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9689" w14:textId="6F4DB032" w:rsidR="00EB629E" w:rsidRPr="00F072D4" w:rsidRDefault="00EB629E" w:rsidP="005B20F0">
      <w:pPr>
        <w:jc w:val="both"/>
        <w:rPr>
          <w:rFonts w:asciiTheme="minorHAnsi" w:hAnsiTheme="minorHAnsi" w:cstheme="minorHAnsi"/>
          <w:b/>
          <w:color w:val="002060"/>
          <w:sz w:val="22"/>
          <w:szCs w:val="22"/>
          <w:lang w:val="en-GB"/>
        </w:rPr>
      </w:pPr>
      <w:r w:rsidRPr="00F072D4">
        <w:rPr>
          <w:rFonts w:asciiTheme="minorHAnsi" w:hAnsiTheme="minorHAnsi" w:cstheme="minorHAnsi"/>
          <w:noProof/>
          <w:sz w:val="22"/>
          <w:szCs w:val="22"/>
        </w:rPr>
        <w:drawing>
          <wp:anchor distT="0" distB="0" distL="114300" distR="114300" simplePos="0" relativeHeight="251658240" behindDoc="0" locked="0" layoutInCell="1" allowOverlap="1" wp14:anchorId="224108DC" wp14:editId="26CC9962">
            <wp:simplePos x="0" y="0"/>
            <wp:positionH relativeFrom="margin">
              <wp:posOffset>5607050</wp:posOffset>
            </wp:positionH>
            <wp:positionV relativeFrom="margin">
              <wp:posOffset>-584200</wp:posOffset>
            </wp:positionV>
            <wp:extent cx="726440" cy="1231900"/>
            <wp:effectExtent l="0" t="0" r="0" b="6350"/>
            <wp:wrapSquare wrapText="bothSides"/>
            <wp:docPr id="36" name="Picture 35" descr="UNDP_Logo-Blue w TaglineBlue-ENG.eps">
              <a:extLst xmlns:a="http://schemas.openxmlformats.org/drawingml/2006/main">
                <a:ext uri="{FF2B5EF4-FFF2-40B4-BE49-F238E27FC236}">
                  <a16:creationId xmlns:a16="http://schemas.microsoft.com/office/drawing/2014/main" id="{139F9F75-B76E-4622-BCE0-FDE029B09D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UNDP_Logo-Blue w TaglineBlue-ENG.eps">
                      <a:extLst>
                        <a:ext uri="{FF2B5EF4-FFF2-40B4-BE49-F238E27FC236}">
                          <a16:creationId xmlns:a16="http://schemas.microsoft.com/office/drawing/2014/main" id="{139F9F75-B76E-4622-BCE0-FDE029B09D7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440" cy="1231900"/>
                    </a:xfrm>
                    <a:prstGeom prst="rect">
                      <a:avLst/>
                    </a:prstGeom>
                  </pic:spPr>
                </pic:pic>
              </a:graphicData>
            </a:graphic>
            <wp14:sizeRelH relativeFrom="margin">
              <wp14:pctWidth>0</wp14:pctWidth>
            </wp14:sizeRelH>
            <wp14:sizeRelV relativeFrom="margin">
              <wp14:pctHeight>0</wp14:pctHeight>
            </wp14:sizeRelV>
          </wp:anchor>
        </w:drawing>
      </w:r>
    </w:p>
    <w:p w14:paraId="3D46005A" w14:textId="77777777" w:rsidR="00EB629E" w:rsidRPr="00F072D4" w:rsidRDefault="00EB629E" w:rsidP="005B20F0">
      <w:pPr>
        <w:jc w:val="both"/>
        <w:rPr>
          <w:rFonts w:asciiTheme="minorHAnsi" w:hAnsiTheme="minorHAnsi" w:cstheme="minorHAnsi"/>
          <w:b/>
          <w:color w:val="002060"/>
          <w:sz w:val="22"/>
          <w:szCs w:val="22"/>
          <w:lang w:val="en-GB"/>
        </w:rPr>
      </w:pPr>
    </w:p>
    <w:p w14:paraId="282183C9" w14:textId="77777777" w:rsidR="00EB629E" w:rsidRPr="00F072D4" w:rsidRDefault="00EB629E" w:rsidP="005B20F0">
      <w:pPr>
        <w:jc w:val="both"/>
        <w:rPr>
          <w:rFonts w:asciiTheme="minorHAnsi" w:hAnsiTheme="minorHAnsi" w:cstheme="minorHAnsi"/>
          <w:b/>
          <w:color w:val="002060"/>
          <w:sz w:val="22"/>
          <w:szCs w:val="22"/>
          <w:lang w:val="en-GB"/>
        </w:rPr>
      </w:pPr>
    </w:p>
    <w:p w14:paraId="47F21161" w14:textId="77777777" w:rsidR="001F1889" w:rsidRPr="00F072D4" w:rsidRDefault="001F1889" w:rsidP="005B20F0">
      <w:pPr>
        <w:jc w:val="both"/>
        <w:rPr>
          <w:rFonts w:asciiTheme="minorHAnsi" w:hAnsiTheme="minorHAnsi" w:cstheme="minorHAnsi"/>
          <w:b/>
          <w:color w:val="002060"/>
          <w:sz w:val="22"/>
          <w:szCs w:val="22"/>
          <w:lang w:val="en-GB"/>
        </w:rPr>
      </w:pPr>
    </w:p>
    <w:p w14:paraId="0C2B06C9" w14:textId="2845E0B3" w:rsidR="00611047" w:rsidRDefault="00BD7477" w:rsidP="00611047">
      <w:pPr>
        <w:jc w:val="center"/>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Terms of Refe</w:t>
      </w:r>
      <w:r w:rsidR="00252227" w:rsidRPr="00F072D4">
        <w:rPr>
          <w:rFonts w:asciiTheme="minorHAnsi" w:hAnsiTheme="minorHAnsi" w:cstheme="minorHAnsi"/>
          <w:b/>
          <w:color w:val="002060"/>
          <w:sz w:val="22"/>
          <w:szCs w:val="22"/>
          <w:lang w:val="en-GB"/>
        </w:rPr>
        <w:t>re</w:t>
      </w:r>
      <w:r w:rsidRPr="00F072D4">
        <w:rPr>
          <w:rFonts w:asciiTheme="minorHAnsi" w:hAnsiTheme="minorHAnsi" w:cstheme="minorHAnsi"/>
          <w:b/>
          <w:color w:val="002060"/>
          <w:sz w:val="22"/>
          <w:szCs w:val="22"/>
          <w:lang w:val="en-GB"/>
        </w:rPr>
        <w:t xml:space="preserve">nces </w:t>
      </w:r>
      <w:r w:rsidR="005D0506" w:rsidRPr="00F072D4">
        <w:rPr>
          <w:rFonts w:asciiTheme="minorHAnsi" w:hAnsiTheme="minorHAnsi" w:cstheme="minorHAnsi"/>
          <w:b/>
          <w:color w:val="002060"/>
          <w:sz w:val="22"/>
          <w:szCs w:val="22"/>
          <w:lang w:val="en-GB"/>
        </w:rPr>
        <w:t xml:space="preserve">for </w:t>
      </w:r>
      <w:r w:rsidR="005D0506">
        <w:rPr>
          <w:rFonts w:asciiTheme="minorHAnsi" w:hAnsiTheme="minorHAnsi" w:cstheme="minorHAnsi"/>
          <w:b/>
          <w:color w:val="002060"/>
          <w:sz w:val="22"/>
          <w:szCs w:val="22"/>
          <w:lang w:val="en-GB"/>
        </w:rPr>
        <w:t>Mid</w:t>
      </w:r>
      <w:r w:rsidR="00644FA3">
        <w:rPr>
          <w:rFonts w:asciiTheme="minorHAnsi" w:hAnsiTheme="minorHAnsi" w:cstheme="minorHAnsi"/>
          <w:b/>
          <w:color w:val="002060"/>
          <w:sz w:val="22"/>
          <w:szCs w:val="22"/>
          <w:lang w:val="en-GB"/>
        </w:rPr>
        <w:t>-T</w:t>
      </w:r>
      <w:r w:rsidR="005D0506">
        <w:rPr>
          <w:rFonts w:asciiTheme="minorHAnsi" w:hAnsiTheme="minorHAnsi" w:cstheme="minorHAnsi"/>
          <w:b/>
          <w:color w:val="002060"/>
          <w:sz w:val="22"/>
          <w:szCs w:val="22"/>
          <w:lang w:val="en-GB"/>
        </w:rPr>
        <w:t>erm</w:t>
      </w:r>
      <w:r w:rsidR="00206E7C">
        <w:rPr>
          <w:rFonts w:asciiTheme="minorHAnsi" w:hAnsiTheme="minorHAnsi" w:cstheme="minorHAnsi"/>
          <w:b/>
          <w:color w:val="002060"/>
          <w:sz w:val="22"/>
          <w:szCs w:val="22"/>
          <w:lang w:val="en-GB"/>
        </w:rPr>
        <w:t xml:space="preserve"> </w:t>
      </w:r>
      <w:r w:rsidRPr="00F072D4">
        <w:rPr>
          <w:rFonts w:asciiTheme="minorHAnsi" w:hAnsiTheme="minorHAnsi" w:cstheme="minorHAnsi"/>
          <w:b/>
          <w:color w:val="002060"/>
          <w:sz w:val="22"/>
          <w:szCs w:val="22"/>
          <w:lang w:val="en-GB"/>
        </w:rPr>
        <w:t>Outcome</w:t>
      </w:r>
      <w:r w:rsidR="001F1CAD">
        <w:rPr>
          <w:rFonts w:asciiTheme="minorHAnsi" w:hAnsiTheme="minorHAnsi" w:cstheme="minorHAnsi"/>
          <w:b/>
          <w:color w:val="002060"/>
          <w:sz w:val="22"/>
          <w:szCs w:val="22"/>
          <w:lang w:val="en-GB"/>
        </w:rPr>
        <w:t xml:space="preserve"> </w:t>
      </w:r>
      <w:bookmarkStart w:id="0" w:name="_GoBack"/>
      <w:bookmarkEnd w:id="0"/>
      <w:r w:rsidRPr="00F072D4">
        <w:rPr>
          <w:rFonts w:asciiTheme="minorHAnsi" w:hAnsiTheme="minorHAnsi" w:cstheme="minorHAnsi"/>
          <w:b/>
          <w:color w:val="002060"/>
          <w:sz w:val="22"/>
          <w:szCs w:val="22"/>
          <w:lang w:val="en-GB"/>
        </w:rPr>
        <w:t xml:space="preserve"> Evaluation of </w:t>
      </w:r>
    </w:p>
    <w:p w14:paraId="2316D88D" w14:textId="11F41115" w:rsidR="00355529" w:rsidRDefault="00BD7477" w:rsidP="00611047">
      <w:pPr>
        <w:jc w:val="center"/>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the Country Programme Document</w:t>
      </w:r>
      <w:r w:rsidR="00611047">
        <w:rPr>
          <w:rFonts w:asciiTheme="minorHAnsi" w:hAnsiTheme="minorHAnsi" w:cstheme="minorHAnsi"/>
          <w:b/>
          <w:color w:val="002060"/>
          <w:sz w:val="22"/>
          <w:szCs w:val="22"/>
          <w:lang w:val="en-GB"/>
        </w:rPr>
        <w:t xml:space="preserve"> </w:t>
      </w:r>
      <w:r w:rsidRPr="00F072D4">
        <w:rPr>
          <w:rFonts w:asciiTheme="minorHAnsi" w:hAnsiTheme="minorHAnsi" w:cstheme="minorHAnsi"/>
          <w:b/>
          <w:color w:val="002060"/>
          <w:sz w:val="22"/>
          <w:szCs w:val="22"/>
          <w:lang w:val="en-GB"/>
        </w:rPr>
        <w:t>(CPD) 2016-2021</w:t>
      </w:r>
    </w:p>
    <w:p w14:paraId="36DC3272" w14:textId="77777777" w:rsidR="00611047" w:rsidRPr="00F072D4" w:rsidRDefault="00611047" w:rsidP="002408E2">
      <w:pPr>
        <w:jc w:val="center"/>
        <w:rPr>
          <w:rFonts w:asciiTheme="minorHAnsi" w:hAnsiTheme="minorHAnsi" w:cstheme="minorHAnsi"/>
          <w:b/>
          <w:color w:val="002060"/>
          <w:sz w:val="22"/>
          <w:szCs w:val="22"/>
          <w:lang w:val="en-GB"/>
        </w:rPr>
      </w:pPr>
    </w:p>
    <w:p w14:paraId="3E7E5A56" w14:textId="77777777" w:rsidR="00BD7477" w:rsidRPr="00F072D4" w:rsidRDefault="00BD7477" w:rsidP="005B20F0">
      <w:pPr>
        <w:jc w:val="both"/>
        <w:rPr>
          <w:rFonts w:asciiTheme="minorHAnsi" w:hAnsiTheme="minorHAnsi" w:cstheme="minorHAnsi"/>
          <w:b/>
          <w:sz w:val="22"/>
          <w:szCs w:val="22"/>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804"/>
      </w:tblGrid>
      <w:tr w:rsidR="00BD7477" w:rsidRPr="00F072D4" w14:paraId="2E5A9800" w14:textId="77777777" w:rsidTr="002E754E">
        <w:tc>
          <w:tcPr>
            <w:tcW w:w="2864" w:type="dxa"/>
            <w:shd w:val="clear" w:color="auto" w:fill="D9E2F3" w:themeFill="accent1" w:themeFillTint="33"/>
          </w:tcPr>
          <w:p w14:paraId="105C692A" w14:textId="77777777"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 xml:space="preserve">Contract </w:t>
            </w:r>
            <w:r w:rsidR="00251F33" w:rsidRPr="00F072D4">
              <w:rPr>
                <w:rFonts w:asciiTheme="minorHAnsi" w:eastAsia="Times" w:hAnsiTheme="minorHAnsi" w:cstheme="minorHAnsi"/>
                <w:b/>
                <w:color w:val="002060"/>
                <w:sz w:val="22"/>
                <w:szCs w:val="22"/>
                <w:lang w:val="en-GB" w:eastAsia="en-GB"/>
              </w:rPr>
              <w:t>Type</w:t>
            </w:r>
          </w:p>
        </w:tc>
        <w:tc>
          <w:tcPr>
            <w:tcW w:w="6804" w:type="dxa"/>
            <w:shd w:val="clear" w:color="auto" w:fill="FFFFFF"/>
          </w:tcPr>
          <w:p w14:paraId="443B3484" w14:textId="3AB07211" w:rsidR="00BD7477" w:rsidRPr="00F072D4" w:rsidRDefault="005F40AB" w:rsidP="002408E2">
            <w:pPr>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Institutional</w:t>
            </w:r>
            <w:r w:rsidR="000D7993" w:rsidRPr="00F072D4">
              <w:rPr>
                <w:rFonts w:asciiTheme="minorHAnsi" w:eastAsia="Times" w:hAnsiTheme="minorHAnsi" w:cstheme="minorHAnsi"/>
                <w:color w:val="002060"/>
                <w:sz w:val="22"/>
                <w:szCs w:val="22"/>
                <w:lang w:val="en-GB" w:eastAsia="en-GB"/>
              </w:rPr>
              <w:t xml:space="preserve"> Contract </w:t>
            </w:r>
          </w:p>
        </w:tc>
      </w:tr>
      <w:tr w:rsidR="00BD7477" w:rsidRPr="00F072D4" w14:paraId="623991D6" w14:textId="77777777" w:rsidTr="002E754E">
        <w:trPr>
          <w:trHeight w:val="247"/>
        </w:trPr>
        <w:tc>
          <w:tcPr>
            <w:tcW w:w="2864" w:type="dxa"/>
            <w:shd w:val="clear" w:color="auto" w:fill="D9E2F3" w:themeFill="accent1" w:themeFillTint="33"/>
          </w:tcPr>
          <w:p w14:paraId="64860EFD" w14:textId="77777777"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Programme Title</w:t>
            </w:r>
          </w:p>
        </w:tc>
        <w:tc>
          <w:tcPr>
            <w:tcW w:w="6804" w:type="dxa"/>
            <w:shd w:val="clear" w:color="auto" w:fill="auto"/>
          </w:tcPr>
          <w:p w14:paraId="05F9FBB2" w14:textId="77777777" w:rsidR="00BD7477" w:rsidRPr="00F072D4" w:rsidRDefault="00BD7477"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Zambia Country Programme Document (CPD 2016-2021)</w:t>
            </w:r>
          </w:p>
        </w:tc>
      </w:tr>
      <w:tr w:rsidR="00BD7477" w:rsidRPr="00F072D4" w14:paraId="5A886E9A" w14:textId="77777777" w:rsidTr="002E754E">
        <w:trPr>
          <w:trHeight w:val="202"/>
        </w:trPr>
        <w:tc>
          <w:tcPr>
            <w:tcW w:w="2864" w:type="dxa"/>
            <w:shd w:val="clear" w:color="auto" w:fill="D9E2F3" w:themeFill="accent1" w:themeFillTint="33"/>
          </w:tcPr>
          <w:p w14:paraId="559CA518" w14:textId="77777777"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Assignment</w:t>
            </w:r>
          </w:p>
        </w:tc>
        <w:tc>
          <w:tcPr>
            <w:tcW w:w="6804" w:type="dxa"/>
            <w:shd w:val="clear" w:color="auto" w:fill="auto"/>
          </w:tcPr>
          <w:p w14:paraId="75766833" w14:textId="77777777" w:rsidR="00BD7477" w:rsidRPr="00F072D4" w:rsidRDefault="00BD7477"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Consultancy to undertake Outcome Evaluation of the Country Programme Document (CPD)</w:t>
            </w:r>
          </w:p>
        </w:tc>
      </w:tr>
      <w:tr w:rsidR="00BD7477" w:rsidRPr="00F072D4" w14:paraId="645E4852" w14:textId="77777777" w:rsidTr="002E754E">
        <w:tc>
          <w:tcPr>
            <w:tcW w:w="2864" w:type="dxa"/>
            <w:shd w:val="clear" w:color="auto" w:fill="D9E2F3" w:themeFill="accent1" w:themeFillTint="33"/>
          </w:tcPr>
          <w:p w14:paraId="3F07F05F" w14:textId="77777777"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Duration of assignment</w:t>
            </w:r>
          </w:p>
        </w:tc>
        <w:tc>
          <w:tcPr>
            <w:tcW w:w="6804" w:type="dxa"/>
            <w:shd w:val="clear" w:color="auto" w:fill="auto"/>
          </w:tcPr>
          <w:p w14:paraId="2E9D51F7" w14:textId="77777777" w:rsidR="00BD7477" w:rsidRPr="00F072D4" w:rsidRDefault="00AE0428"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50</w:t>
            </w:r>
            <w:r w:rsidR="00E81EFB" w:rsidRPr="00F072D4">
              <w:rPr>
                <w:rFonts w:asciiTheme="minorHAnsi" w:eastAsia="Times" w:hAnsiTheme="minorHAnsi" w:cstheme="minorHAnsi"/>
                <w:color w:val="002060"/>
                <w:sz w:val="22"/>
                <w:szCs w:val="22"/>
                <w:lang w:val="en-GB" w:eastAsia="en-GB"/>
              </w:rPr>
              <w:t xml:space="preserve"> days </w:t>
            </w:r>
            <w:r w:rsidR="00BD7477" w:rsidRPr="00F072D4">
              <w:rPr>
                <w:rFonts w:asciiTheme="minorHAnsi" w:eastAsia="Times" w:hAnsiTheme="minorHAnsi" w:cstheme="minorHAnsi"/>
                <w:color w:val="002060"/>
                <w:sz w:val="22"/>
                <w:szCs w:val="22"/>
                <w:lang w:val="en-GB" w:eastAsia="en-GB"/>
              </w:rPr>
              <w:t>spread in two</w:t>
            </w:r>
            <w:r w:rsidRPr="00F072D4">
              <w:rPr>
                <w:rFonts w:asciiTheme="minorHAnsi" w:eastAsia="Times" w:hAnsiTheme="minorHAnsi" w:cstheme="minorHAnsi"/>
                <w:color w:val="002060"/>
                <w:sz w:val="22"/>
                <w:szCs w:val="22"/>
                <w:lang w:val="en-GB" w:eastAsia="en-GB"/>
              </w:rPr>
              <w:t xml:space="preserve"> and half (2.5)</w:t>
            </w:r>
            <w:r w:rsidR="00BD7477" w:rsidRPr="00F072D4">
              <w:rPr>
                <w:rFonts w:asciiTheme="minorHAnsi" w:eastAsia="Times" w:hAnsiTheme="minorHAnsi" w:cstheme="minorHAnsi"/>
                <w:color w:val="002060"/>
                <w:sz w:val="22"/>
                <w:szCs w:val="22"/>
                <w:lang w:val="en-GB" w:eastAsia="en-GB"/>
              </w:rPr>
              <w:t xml:space="preserve"> months</w:t>
            </w:r>
          </w:p>
        </w:tc>
      </w:tr>
      <w:tr w:rsidR="00BD7477" w:rsidRPr="00F072D4" w14:paraId="61AB5A5E" w14:textId="77777777" w:rsidTr="002E754E">
        <w:tc>
          <w:tcPr>
            <w:tcW w:w="2864" w:type="dxa"/>
            <w:shd w:val="clear" w:color="auto" w:fill="D9E2F3" w:themeFill="accent1" w:themeFillTint="33"/>
          </w:tcPr>
          <w:p w14:paraId="10095898" w14:textId="28DB9E69"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Start Date</w:t>
            </w:r>
          </w:p>
        </w:tc>
        <w:tc>
          <w:tcPr>
            <w:tcW w:w="6804" w:type="dxa"/>
            <w:shd w:val="clear" w:color="auto" w:fill="auto"/>
          </w:tcPr>
          <w:p w14:paraId="51987AC9" w14:textId="04779FDC" w:rsidR="00BD7477" w:rsidRPr="00F072D4" w:rsidRDefault="00C111AE" w:rsidP="005B20F0">
            <w:pPr>
              <w:jc w:val="both"/>
              <w:rPr>
                <w:rFonts w:asciiTheme="minorHAnsi" w:eastAsia="Times" w:hAnsiTheme="minorHAnsi" w:cstheme="minorHAnsi"/>
                <w:color w:val="002060"/>
                <w:sz w:val="22"/>
                <w:szCs w:val="22"/>
                <w:lang w:val="en-GB" w:eastAsia="en-GB"/>
              </w:rPr>
            </w:pPr>
            <w:r>
              <w:rPr>
                <w:rFonts w:asciiTheme="minorHAnsi" w:eastAsia="Times" w:hAnsiTheme="minorHAnsi" w:cstheme="minorHAnsi"/>
                <w:color w:val="002060"/>
                <w:sz w:val="22"/>
                <w:szCs w:val="22"/>
                <w:lang w:val="en-GB" w:eastAsia="en-GB"/>
              </w:rPr>
              <w:t>2</w:t>
            </w:r>
            <w:r w:rsidRPr="00C111AE">
              <w:rPr>
                <w:rFonts w:asciiTheme="minorHAnsi" w:eastAsia="Times" w:hAnsiTheme="minorHAnsi" w:cstheme="minorHAnsi"/>
                <w:color w:val="002060"/>
                <w:sz w:val="22"/>
                <w:szCs w:val="22"/>
                <w:vertAlign w:val="superscript"/>
                <w:lang w:val="en-GB" w:eastAsia="en-GB"/>
              </w:rPr>
              <w:t>nd</w:t>
            </w:r>
            <w:r>
              <w:rPr>
                <w:rFonts w:asciiTheme="minorHAnsi" w:eastAsia="Times" w:hAnsiTheme="minorHAnsi" w:cstheme="minorHAnsi"/>
                <w:color w:val="002060"/>
                <w:sz w:val="22"/>
                <w:szCs w:val="22"/>
                <w:lang w:val="en-GB" w:eastAsia="en-GB"/>
              </w:rPr>
              <w:t xml:space="preserve"> January 2020</w:t>
            </w:r>
          </w:p>
        </w:tc>
      </w:tr>
      <w:tr w:rsidR="00E81EFB" w:rsidRPr="00F072D4" w14:paraId="3F0A6BDF" w14:textId="77777777" w:rsidTr="002E754E">
        <w:tc>
          <w:tcPr>
            <w:tcW w:w="2864" w:type="dxa"/>
            <w:shd w:val="clear" w:color="auto" w:fill="D9E2F3" w:themeFill="accent1" w:themeFillTint="33"/>
          </w:tcPr>
          <w:p w14:paraId="05B6B0D4" w14:textId="0C58F791" w:rsidR="00E81EFB" w:rsidRPr="00F072D4" w:rsidRDefault="00E81EFB"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End Date</w:t>
            </w:r>
          </w:p>
        </w:tc>
        <w:tc>
          <w:tcPr>
            <w:tcW w:w="6804" w:type="dxa"/>
            <w:shd w:val="clear" w:color="auto" w:fill="auto"/>
          </w:tcPr>
          <w:p w14:paraId="4CAA5EFA" w14:textId="0B15F709" w:rsidR="00E81EFB" w:rsidRPr="00F072D4" w:rsidRDefault="00860D39" w:rsidP="005B20F0">
            <w:pPr>
              <w:jc w:val="both"/>
              <w:rPr>
                <w:rFonts w:asciiTheme="minorHAnsi" w:eastAsia="Times" w:hAnsiTheme="minorHAnsi" w:cstheme="minorHAnsi"/>
                <w:color w:val="002060"/>
                <w:sz w:val="22"/>
                <w:szCs w:val="22"/>
                <w:lang w:val="en-GB" w:eastAsia="en-GB"/>
              </w:rPr>
            </w:pPr>
            <w:r>
              <w:rPr>
                <w:rFonts w:asciiTheme="minorHAnsi" w:eastAsia="Times" w:hAnsiTheme="minorHAnsi" w:cstheme="minorHAnsi"/>
                <w:color w:val="002060"/>
                <w:sz w:val="22"/>
                <w:szCs w:val="22"/>
                <w:lang w:val="en-GB" w:eastAsia="en-GB"/>
              </w:rPr>
              <w:t>2</w:t>
            </w:r>
            <w:r w:rsidR="00F840B9">
              <w:rPr>
                <w:rFonts w:asciiTheme="minorHAnsi" w:eastAsia="Times" w:hAnsiTheme="minorHAnsi" w:cstheme="minorHAnsi"/>
                <w:color w:val="002060"/>
                <w:sz w:val="22"/>
                <w:szCs w:val="22"/>
                <w:lang w:val="en-GB" w:eastAsia="en-GB"/>
              </w:rPr>
              <w:t>3</w:t>
            </w:r>
            <w:r w:rsidR="00F840B9" w:rsidRPr="00F840B9">
              <w:rPr>
                <w:rFonts w:asciiTheme="minorHAnsi" w:eastAsia="Times" w:hAnsiTheme="minorHAnsi" w:cstheme="minorHAnsi"/>
                <w:color w:val="002060"/>
                <w:sz w:val="22"/>
                <w:szCs w:val="22"/>
                <w:vertAlign w:val="superscript"/>
                <w:lang w:val="en-GB" w:eastAsia="en-GB"/>
              </w:rPr>
              <w:t>rd</w:t>
            </w:r>
            <w:r w:rsidR="00F840B9">
              <w:rPr>
                <w:rFonts w:asciiTheme="minorHAnsi" w:eastAsia="Times" w:hAnsiTheme="minorHAnsi" w:cstheme="minorHAnsi"/>
                <w:color w:val="002060"/>
                <w:sz w:val="22"/>
                <w:szCs w:val="22"/>
                <w:lang w:val="en-GB" w:eastAsia="en-GB"/>
              </w:rPr>
              <w:t xml:space="preserve"> </w:t>
            </w:r>
            <w:r w:rsidR="00611047">
              <w:rPr>
                <w:rFonts w:asciiTheme="minorHAnsi" w:eastAsia="Times" w:hAnsiTheme="minorHAnsi" w:cstheme="minorHAnsi"/>
                <w:color w:val="002060"/>
                <w:sz w:val="22"/>
                <w:szCs w:val="22"/>
                <w:lang w:val="en-GB" w:eastAsia="en-GB"/>
              </w:rPr>
              <w:t>March 2020</w:t>
            </w:r>
          </w:p>
        </w:tc>
      </w:tr>
      <w:tr w:rsidR="00F60B03" w:rsidRPr="00F072D4" w14:paraId="1C7377B4" w14:textId="77777777" w:rsidTr="002E754E">
        <w:tc>
          <w:tcPr>
            <w:tcW w:w="2864" w:type="dxa"/>
            <w:shd w:val="clear" w:color="auto" w:fill="D9E2F3" w:themeFill="accent1" w:themeFillTint="33"/>
          </w:tcPr>
          <w:p w14:paraId="0DD915B1" w14:textId="77777777" w:rsidR="00F60B03" w:rsidRPr="00F072D4" w:rsidRDefault="00F60B03"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Duty Station</w:t>
            </w:r>
          </w:p>
        </w:tc>
        <w:tc>
          <w:tcPr>
            <w:tcW w:w="6804" w:type="dxa"/>
            <w:shd w:val="clear" w:color="auto" w:fill="auto"/>
          </w:tcPr>
          <w:p w14:paraId="5C21EC4F" w14:textId="24906471" w:rsidR="00F60B03" w:rsidRPr="00F072D4" w:rsidRDefault="00F60B03"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Lusaka (with field travel</w:t>
            </w:r>
            <w:r w:rsidR="00611047">
              <w:rPr>
                <w:rFonts w:asciiTheme="minorHAnsi" w:eastAsia="Times" w:hAnsiTheme="minorHAnsi" w:cstheme="minorHAnsi"/>
                <w:color w:val="002060"/>
                <w:sz w:val="22"/>
                <w:szCs w:val="22"/>
                <w:lang w:val="en-GB" w:eastAsia="en-GB"/>
              </w:rPr>
              <w:t>s</w:t>
            </w:r>
            <w:r w:rsidRPr="00F072D4">
              <w:rPr>
                <w:rFonts w:asciiTheme="minorHAnsi" w:eastAsia="Times" w:hAnsiTheme="minorHAnsi" w:cstheme="minorHAnsi"/>
                <w:color w:val="002060"/>
                <w:sz w:val="22"/>
                <w:szCs w:val="22"/>
                <w:lang w:val="en-GB" w:eastAsia="en-GB"/>
              </w:rPr>
              <w:t>)</w:t>
            </w:r>
          </w:p>
        </w:tc>
      </w:tr>
      <w:tr w:rsidR="00BD7477" w:rsidRPr="00F072D4" w14:paraId="6A62D881" w14:textId="77777777" w:rsidTr="002E754E">
        <w:tc>
          <w:tcPr>
            <w:tcW w:w="2864" w:type="dxa"/>
            <w:shd w:val="clear" w:color="auto" w:fill="D9E2F3" w:themeFill="accent1" w:themeFillTint="33"/>
          </w:tcPr>
          <w:p w14:paraId="14C4088A" w14:textId="77777777" w:rsidR="00BD7477" w:rsidRPr="00F072D4" w:rsidRDefault="00BD7477"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Reporting to</w:t>
            </w:r>
          </w:p>
        </w:tc>
        <w:tc>
          <w:tcPr>
            <w:tcW w:w="6804" w:type="dxa"/>
            <w:shd w:val="clear" w:color="auto" w:fill="auto"/>
          </w:tcPr>
          <w:p w14:paraId="3F8848EF" w14:textId="3C7A1B78" w:rsidR="00BD7477" w:rsidRPr="00F072D4" w:rsidRDefault="00E81EFB"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Deputy Resident Representative</w:t>
            </w:r>
            <w:r w:rsidR="00BD7477" w:rsidRPr="00F072D4">
              <w:rPr>
                <w:rFonts w:asciiTheme="minorHAnsi" w:eastAsia="Times" w:hAnsiTheme="minorHAnsi" w:cstheme="minorHAnsi"/>
                <w:color w:val="002060"/>
                <w:sz w:val="22"/>
                <w:szCs w:val="22"/>
                <w:lang w:val="en-GB" w:eastAsia="en-GB"/>
              </w:rPr>
              <w:t xml:space="preserve"> </w:t>
            </w:r>
          </w:p>
        </w:tc>
      </w:tr>
      <w:tr w:rsidR="006518A1" w:rsidRPr="00F072D4" w14:paraId="3A0E98D0" w14:textId="77777777" w:rsidTr="002E754E">
        <w:tc>
          <w:tcPr>
            <w:tcW w:w="2864" w:type="dxa"/>
            <w:tcBorders>
              <w:bottom w:val="single" w:sz="4" w:space="0" w:color="auto"/>
            </w:tcBorders>
            <w:shd w:val="clear" w:color="auto" w:fill="D9E2F3" w:themeFill="accent1" w:themeFillTint="33"/>
          </w:tcPr>
          <w:p w14:paraId="6D18CB57" w14:textId="77777777" w:rsidR="006518A1" w:rsidRPr="00F072D4" w:rsidRDefault="006518A1" w:rsidP="005B20F0">
            <w:pPr>
              <w:jc w:val="both"/>
              <w:rPr>
                <w:rFonts w:asciiTheme="minorHAnsi" w:eastAsia="Times" w:hAnsiTheme="minorHAnsi" w:cstheme="minorHAnsi"/>
                <w:b/>
                <w:color w:val="002060"/>
                <w:sz w:val="22"/>
                <w:szCs w:val="22"/>
                <w:lang w:val="en-GB" w:eastAsia="en-GB"/>
              </w:rPr>
            </w:pPr>
            <w:r w:rsidRPr="00F072D4">
              <w:rPr>
                <w:rFonts w:asciiTheme="minorHAnsi" w:eastAsia="Times" w:hAnsiTheme="minorHAnsi" w:cstheme="minorHAnsi"/>
                <w:b/>
                <w:color w:val="002060"/>
                <w:sz w:val="22"/>
                <w:szCs w:val="22"/>
                <w:lang w:val="en-GB" w:eastAsia="en-GB"/>
              </w:rPr>
              <w:t>Executing Agency</w:t>
            </w:r>
          </w:p>
        </w:tc>
        <w:tc>
          <w:tcPr>
            <w:tcW w:w="6804" w:type="dxa"/>
            <w:tcBorders>
              <w:bottom w:val="single" w:sz="4" w:space="0" w:color="auto"/>
            </w:tcBorders>
            <w:shd w:val="clear" w:color="auto" w:fill="auto"/>
          </w:tcPr>
          <w:p w14:paraId="6B3DB9D2" w14:textId="77777777" w:rsidR="006518A1" w:rsidRPr="00F072D4" w:rsidRDefault="006518A1" w:rsidP="005B20F0">
            <w:pPr>
              <w:jc w:val="both"/>
              <w:rPr>
                <w:rFonts w:asciiTheme="minorHAnsi" w:eastAsia="Times" w:hAnsiTheme="minorHAnsi" w:cstheme="minorHAnsi"/>
                <w:color w:val="002060"/>
                <w:sz w:val="22"/>
                <w:szCs w:val="22"/>
                <w:lang w:val="en-GB" w:eastAsia="en-GB"/>
              </w:rPr>
            </w:pPr>
            <w:r w:rsidRPr="00F072D4">
              <w:rPr>
                <w:rFonts w:asciiTheme="minorHAnsi" w:eastAsia="Times" w:hAnsiTheme="minorHAnsi" w:cstheme="minorHAnsi"/>
                <w:color w:val="002060"/>
                <w:sz w:val="22"/>
                <w:szCs w:val="22"/>
                <w:lang w:val="en-GB" w:eastAsia="en-GB"/>
              </w:rPr>
              <w:t>United Nations Development Programme (UNDP)</w:t>
            </w:r>
          </w:p>
        </w:tc>
      </w:tr>
    </w:tbl>
    <w:p w14:paraId="5D093036" w14:textId="77777777" w:rsidR="004B781E" w:rsidRPr="00F072D4" w:rsidRDefault="004B781E" w:rsidP="005B20F0">
      <w:pPr>
        <w:jc w:val="both"/>
        <w:rPr>
          <w:rFonts w:asciiTheme="minorHAnsi" w:hAnsiTheme="minorHAnsi" w:cstheme="minorHAnsi"/>
          <w:sz w:val="22"/>
          <w:szCs w:val="22"/>
          <w:lang w:val="en-GB"/>
        </w:rPr>
      </w:pPr>
    </w:p>
    <w:p w14:paraId="448B80DA" w14:textId="77777777" w:rsidR="00E4697E" w:rsidRPr="00F072D4" w:rsidRDefault="00E4697E"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Introduction</w:t>
      </w:r>
    </w:p>
    <w:p w14:paraId="36DB00FD" w14:textId="77777777" w:rsidR="00E4697E" w:rsidRPr="00F072D4" w:rsidRDefault="00E4697E" w:rsidP="005B20F0">
      <w:pPr>
        <w:jc w:val="both"/>
        <w:rPr>
          <w:rFonts w:asciiTheme="minorHAnsi" w:hAnsiTheme="minorHAnsi" w:cstheme="minorHAnsi"/>
          <w:b/>
          <w:color w:val="002060"/>
          <w:sz w:val="22"/>
          <w:szCs w:val="22"/>
          <w:lang w:val="en-GB"/>
        </w:rPr>
      </w:pPr>
    </w:p>
    <w:p w14:paraId="0AC1C2EE" w14:textId="60F0D87E" w:rsidR="00E4697E" w:rsidRPr="00F072D4" w:rsidRDefault="00E4697E" w:rsidP="005B20F0">
      <w:pPr>
        <w:spacing w:after="240"/>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United Nations Development Programme (UNDP) is one of UN’s global development organisation present in 170 countries</w:t>
      </w:r>
      <w:r w:rsidR="003F13A0"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 xml:space="preserve">In Zambia, </w:t>
      </w:r>
      <w:r w:rsidR="00F35410" w:rsidRPr="00F072D4">
        <w:rPr>
          <w:rFonts w:asciiTheme="minorHAnsi" w:hAnsiTheme="minorHAnsi" w:cstheme="minorHAnsi"/>
          <w:sz w:val="22"/>
          <w:szCs w:val="22"/>
          <w:lang w:val="en-GB"/>
        </w:rPr>
        <w:t>its</w:t>
      </w:r>
      <w:r w:rsidRPr="00F072D4">
        <w:rPr>
          <w:rFonts w:asciiTheme="minorHAnsi" w:hAnsiTheme="minorHAnsi" w:cstheme="minorHAnsi"/>
          <w:sz w:val="22"/>
          <w:szCs w:val="22"/>
          <w:lang w:val="en-GB"/>
        </w:rPr>
        <w:t xml:space="preserve"> work is guided by the Common Assistance Framework, </w:t>
      </w:r>
      <w:r w:rsidR="00C27033" w:rsidRPr="00F072D4">
        <w:rPr>
          <w:rFonts w:asciiTheme="minorHAnsi" w:hAnsiTheme="minorHAnsi" w:cstheme="minorHAnsi"/>
          <w:sz w:val="22"/>
          <w:szCs w:val="22"/>
          <w:lang w:val="en-GB"/>
        </w:rPr>
        <w:t>signed between</w:t>
      </w:r>
      <w:r w:rsidRPr="00F072D4">
        <w:rPr>
          <w:rFonts w:asciiTheme="minorHAnsi" w:hAnsiTheme="minorHAnsi" w:cstheme="minorHAnsi"/>
          <w:sz w:val="22"/>
          <w:szCs w:val="22"/>
          <w:lang w:val="en-GB"/>
        </w:rPr>
        <w:t xml:space="preserve"> UNDP and the government of Zambia. </w:t>
      </w:r>
      <w:r w:rsidR="00B20A22" w:rsidRPr="00F072D4">
        <w:rPr>
          <w:rFonts w:asciiTheme="minorHAnsi" w:hAnsiTheme="minorHAnsi" w:cstheme="minorHAnsi"/>
          <w:sz w:val="22"/>
          <w:szCs w:val="22"/>
          <w:lang w:val="en-GB"/>
        </w:rPr>
        <w:t xml:space="preserve">Following recommendations from the Common Country Assessment of 2015 and the Independent Evaluation of UNDAF 2011-2015, </w:t>
      </w:r>
      <w:r w:rsidRPr="00F072D4">
        <w:rPr>
          <w:rFonts w:asciiTheme="minorHAnsi" w:hAnsiTheme="minorHAnsi" w:cstheme="minorHAnsi"/>
          <w:sz w:val="22"/>
          <w:szCs w:val="22"/>
          <w:lang w:val="en-GB"/>
        </w:rPr>
        <w:t xml:space="preserve">the UN and government developed </w:t>
      </w:r>
      <w:r w:rsidR="007A4683" w:rsidRPr="00F072D4">
        <w:rPr>
          <w:rFonts w:asciiTheme="minorHAnsi" w:hAnsiTheme="minorHAnsi" w:cstheme="minorHAnsi"/>
          <w:sz w:val="22"/>
          <w:szCs w:val="22"/>
          <w:lang w:val="en-GB"/>
        </w:rPr>
        <w:t>the</w:t>
      </w:r>
      <w:r w:rsidRPr="00F072D4">
        <w:rPr>
          <w:rFonts w:asciiTheme="minorHAnsi" w:hAnsiTheme="minorHAnsi" w:cstheme="minorHAnsi"/>
          <w:sz w:val="22"/>
          <w:szCs w:val="22"/>
          <w:lang w:val="en-GB"/>
        </w:rPr>
        <w:t xml:space="preserve"> Sustainable Development Partnership Framework (SDPF 2016-2021)</w:t>
      </w:r>
      <w:r w:rsidR="00EF31F7" w:rsidRPr="00F072D4">
        <w:rPr>
          <w:rFonts w:asciiTheme="minorHAnsi" w:hAnsiTheme="minorHAnsi" w:cstheme="minorHAnsi"/>
          <w:sz w:val="22"/>
          <w:szCs w:val="22"/>
          <w:lang w:val="en-GB"/>
        </w:rPr>
        <w:t xml:space="preserve"> to replace the UNDAF</w:t>
      </w:r>
      <w:r w:rsidR="00FD73A4" w:rsidRPr="00F072D4">
        <w:rPr>
          <w:rFonts w:asciiTheme="minorHAnsi" w:hAnsiTheme="minorHAnsi" w:cstheme="minorHAnsi"/>
          <w:sz w:val="22"/>
          <w:szCs w:val="22"/>
          <w:lang w:val="en-GB"/>
        </w:rPr>
        <w:t>.</w:t>
      </w:r>
      <w:r w:rsidR="007A4683" w:rsidRPr="00F072D4">
        <w:rPr>
          <w:rFonts w:asciiTheme="minorHAnsi" w:hAnsiTheme="minorHAnsi" w:cstheme="minorHAnsi"/>
          <w:sz w:val="22"/>
          <w:szCs w:val="22"/>
          <w:lang w:val="en-GB"/>
        </w:rPr>
        <w:t xml:space="preserve"> </w:t>
      </w:r>
      <w:r w:rsidR="00B20A22" w:rsidRPr="00F072D4">
        <w:rPr>
          <w:rFonts w:asciiTheme="minorHAnsi" w:hAnsiTheme="minorHAnsi" w:cstheme="minorHAnsi"/>
          <w:sz w:val="22"/>
          <w:szCs w:val="22"/>
          <w:lang w:val="en-GB"/>
        </w:rPr>
        <w:t xml:space="preserve">As the </w:t>
      </w:r>
      <w:r w:rsidR="00B97845" w:rsidRPr="00F072D4">
        <w:rPr>
          <w:rFonts w:asciiTheme="minorHAnsi" w:hAnsiTheme="minorHAnsi" w:cstheme="minorHAnsi"/>
          <w:sz w:val="22"/>
          <w:szCs w:val="22"/>
          <w:lang w:val="en-GB"/>
        </w:rPr>
        <w:t>‘</w:t>
      </w:r>
      <w:r w:rsidR="00E950B0" w:rsidRPr="00F072D4">
        <w:rPr>
          <w:rFonts w:asciiTheme="minorHAnsi" w:hAnsiTheme="minorHAnsi" w:cstheme="minorHAnsi"/>
          <w:sz w:val="22"/>
          <w:szCs w:val="22"/>
          <w:lang w:val="en-GB"/>
        </w:rPr>
        <w:t>D</w:t>
      </w:r>
      <w:r w:rsidR="00B20A22" w:rsidRPr="00F072D4">
        <w:rPr>
          <w:rFonts w:asciiTheme="minorHAnsi" w:hAnsiTheme="minorHAnsi" w:cstheme="minorHAnsi"/>
          <w:sz w:val="22"/>
          <w:szCs w:val="22"/>
          <w:lang w:val="en-GB"/>
        </w:rPr>
        <w:t>elivering</w:t>
      </w:r>
      <w:r w:rsidR="00B97845" w:rsidRPr="00F072D4">
        <w:rPr>
          <w:rFonts w:asciiTheme="minorHAnsi" w:hAnsiTheme="minorHAnsi" w:cstheme="minorHAnsi"/>
          <w:sz w:val="22"/>
          <w:szCs w:val="22"/>
          <w:lang w:val="en-GB"/>
        </w:rPr>
        <w:t>-</w:t>
      </w:r>
      <w:r w:rsidR="00E950B0" w:rsidRPr="00F072D4">
        <w:rPr>
          <w:rFonts w:asciiTheme="minorHAnsi" w:hAnsiTheme="minorHAnsi" w:cstheme="minorHAnsi"/>
          <w:sz w:val="22"/>
          <w:szCs w:val="22"/>
          <w:lang w:val="en-GB"/>
        </w:rPr>
        <w:t>A</w:t>
      </w:r>
      <w:r w:rsidR="00B20A22" w:rsidRPr="00F072D4">
        <w:rPr>
          <w:rFonts w:asciiTheme="minorHAnsi" w:hAnsiTheme="minorHAnsi" w:cstheme="minorHAnsi"/>
          <w:sz w:val="22"/>
          <w:szCs w:val="22"/>
          <w:lang w:val="en-GB"/>
        </w:rPr>
        <w:t>s</w:t>
      </w:r>
      <w:r w:rsidR="00E950B0" w:rsidRPr="00F072D4">
        <w:rPr>
          <w:rFonts w:asciiTheme="minorHAnsi" w:hAnsiTheme="minorHAnsi" w:cstheme="minorHAnsi"/>
          <w:sz w:val="22"/>
          <w:szCs w:val="22"/>
          <w:lang w:val="en-GB"/>
        </w:rPr>
        <w:t>-O</w:t>
      </w:r>
      <w:r w:rsidR="00B20A22" w:rsidRPr="00F072D4">
        <w:rPr>
          <w:rFonts w:asciiTheme="minorHAnsi" w:hAnsiTheme="minorHAnsi" w:cstheme="minorHAnsi"/>
          <w:sz w:val="22"/>
          <w:szCs w:val="22"/>
          <w:lang w:val="en-GB"/>
        </w:rPr>
        <w:t>ne</w:t>
      </w:r>
      <w:r w:rsidR="00B97845" w:rsidRPr="00F072D4">
        <w:rPr>
          <w:rFonts w:asciiTheme="minorHAnsi" w:hAnsiTheme="minorHAnsi" w:cstheme="minorHAnsi"/>
          <w:sz w:val="22"/>
          <w:szCs w:val="22"/>
          <w:lang w:val="en-GB"/>
        </w:rPr>
        <w:t>’</w:t>
      </w:r>
      <w:r w:rsidR="00B20A22" w:rsidRPr="00F072D4">
        <w:rPr>
          <w:rFonts w:asciiTheme="minorHAnsi" w:hAnsiTheme="minorHAnsi" w:cstheme="minorHAnsi"/>
          <w:sz w:val="22"/>
          <w:szCs w:val="22"/>
          <w:lang w:val="en-GB"/>
        </w:rPr>
        <w:t xml:space="preserve"> </w:t>
      </w:r>
      <w:r w:rsidR="00EF31F7" w:rsidRPr="00F072D4">
        <w:rPr>
          <w:rFonts w:asciiTheme="minorHAnsi" w:hAnsiTheme="minorHAnsi" w:cstheme="minorHAnsi"/>
          <w:sz w:val="22"/>
          <w:szCs w:val="22"/>
          <w:lang w:val="en-GB"/>
        </w:rPr>
        <w:t>self-starter, t</w:t>
      </w:r>
      <w:r w:rsidR="007A4683" w:rsidRPr="00F072D4">
        <w:rPr>
          <w:rFonts w:asciiTheme="minorHAnsi" w:hAnsiTheme="minorHAnsi" w:cstheme="minorHAnsi"/>
          <w:sz w:val="22"/>
          <w:szCs w:val="22"/>
          <w:lang w:val="en-GB"/>
        </w:rPr>
        <w:t>he partnership framework is the main instrument through which UN agencies deliver common programmes to the government of Zambia</w:t>
      </w:r>
      <w:r w:rsidR="00D53781" w:rsidRPr="00F072D4">
        <w:rPr>
          <w:rFonts w:asciiTheme="minorHAnsi" w:hAnsiTheme="minorHAnsi" w:cstheme="minorHAnsi"/>
          <w:sz w:val="22"/>
          <w:szCs w:val="22"/>
          <w:lang w:val="en-GB"/>
        </w:rPr>
        <w:t xml:space="preserve">. </w:t>
      </w:r>
      <w:r w:rsidR="00D63957" w:rsidRPr="00F072D4">
        <w:rPr>
          <w:rFonts w:asciiTheme="minorHAnsi" w:hAnsiTheme="minorHAnsi" w:cstheme="minorHAnsi"/>
          <w:sz w:val="22"/>
          <w:szCs w:val="22"/>
          <w:lang w:val="en-GB"/>
        </w:rPr>
        <w:t xml:space="preserve">In contributing to the partnership framework and to deliver </w:t>
      </w:r>
      <w:r w:rsidR="00374181" w:rsidRPr="00F072D4">
        <w:rPr>
          <w:rFonts w:asciiTheme="minorHAnsi" w:hAnsiTheme="minorHAnsi" w:cstheme="minorHAnsi"/>
          <w:sz w:val="22"/>
          <w:szCs w:val="22"/>
          <w:lang w:val="en-GB"/>
        </w:rPr>
        <w:t xml:space="preserve">sustainable </w:t>
      </w:r>
      <w:r w:rsidR="00D63957" w:rsidRPr="00F072D4">
        <w:rPr>
          <w:rFonts w:asciiTheme="minorHAnsi" w:hAnsiTheme="minorHAnsi" w:cstheme="minorHAnsi"/>
          <w:sz w:val="22"/>
          <w:szCs w:val="22"/>
          <w:lang w:val="en-GB"/>
        </w:rPr>
        <w:t xml:space="preserve">development results in line with its mandate, </w:t>
      </w:r>
      <w:r w:rsidR="004D5476" w:rsidRPr="00F072D4">
        <w:rPr>
          <w:rFonts w:asciiTheme="minorHAnsi" w:hAnsiTheme="minorHAnsi" w:cstheme="minorHAnsi"/>
          <w:sz w:val="22"/>
          <w:szCs w:val="22"/>
          <w:lang w:val="en-GB"/>
        </w:rPr>
        <w:t xml:space="preserve">UNDP use the Country Programme Document </w:t>
      </w:r>
      <w:r w:rsidR="007B68B2" w:rsidRPr="00F072D4">
        <w:rPr>
          <w:rFonts w:asciiTheme="minorHAnsi" w:hAnsiTheme="minorHAnsi" w:cstheme="minorHAnsi"/>
          <w:sz w:val="22"/>
          <w:szCs w:val="22"/>
          <w:lang w:val="en-GB"/>
        </w:rPr>
        <w:t xml:space="preserve">(CPD) </w:t>
      </w:r>
      <w:r w:rsidRPr="00F072D4">
        <w:rPr>
          <w:rFonts w:asciiTheme="minorHAnsi" w:hAnsiTheme="minorHAnsi" w:cstheme="minorHAnsi"/>
          <w:sz w:val="22"/>
          <w:szCs w:val="22"/>
          <w:lang w:val="en-GB"/>
        </w:rPr>
        <w:t xml:space="preserve">guided by </w:t>
      </w:r>
      <w:r w:rsidR="00D63957" w:rsidRPr="00F072D4">
        <w:rPr>
          <w:rFonts w:asciiTheme="minorHAnsi" w:hAnsiTheme="minorHAnsi" w:cstheme="minorHAnsi"/>
          <w:sz w:val="22"/>
          <w:szCs w:val="22"/>
          <w:lang w:val="en-GB"/>
        </w:rPr>
        <w:t xml:space="preserve">its </w:t>
      </w:r>
      <w:r w:rsidRPr="00F072D4">
        <w:rPr>
          <w:rFonts w:asciiTheme="minorHAnsi" w:hAnsiTheme="minorHAnsi" w:cstheme="minorHAnsi"/>
          <w:sz w:val="22"/>
          <w:szCs w:val="22"/>
          <w:lang w:val="en-GB"/>
        </w:rPr>
        <w:t>corporate Strategic Plan</w:t>
      </w:r>
      <w:r w:rsidR="00D63957" w:rsidRPr="00F072D4">
        <w:rPr>
          <w:rFonts w:asciiTheme="minorHAnsi" w:hAnsiTheme="minorHAnsi" w:cstheme="minorHAnsi"/>
          <w:sz w:val="22"/>
          <w:szCs w:val="22"/>
          <w:lang w:val="en-GB"/>
        </w:rPr>
        <w:t xml:space="preserve"> to s</w:t>
      </w:r>
      <w:r w:rsidRPr="00F072D4">
        <w:rPr>
          <w:rFonts w:asciiTheme="minorHAnsi" w:hAnsiTheme="minorHAnsi" w:cstheme="minorHAnsi"/>
          <w:sz w:val="22"/>
          <w:szCs w:val="22"/>
          <w:lang w:val="en-GB"/>
        </w:rPr>
        <w:t>upports the government of Zambia.</w:t>
      </w:r>
      <w:r w:rsidR="00EB629E" w:rsidRPr="00F072D4">
        <w:rPr>
          <w:rFonts w:asciiTheme="minorHAnsi" w:hAnsiTheme="minorHAnsi" w:cstheme="minorHAnsi"/>
          <w:noProof/>
          <w:sz w:val="22"/>
          <w:szCs w:val="22"/>
        </w:rPr>
        <w:t xml:space="preserve"> </w:t>
      </w:r>
    </w:p>
    <w:p w14:paraId="465FCFD8" w14:textId="77777777" w:rsidR="00383F12"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Background and context</w:t>
      </w:r>
    </w:p>
    <w:p w14:paraId="64B571D3" w14:textId="77777777" w:rsidR="00B75C87" w:rsidRPr="00F072D4" w:rsidRDefault="00B75C87" w:rsidP="005B20F0">
      <w:pPr>
        <w:pStyle w:val="ListParagraph"/>
        <w:jc w:val="both"/>
        <w:rPr>
          <w:rFonts w:asciiTheme="minorHAnsi" w:hAnsiTheme="minorHAnsi" w:cstheme="minorHAnsi"/>
          <w:b/>
          <w:sz w:val="22"/>
          <w:szCs w:val="22"/>
          <w:lang w:val="en-GB"/>
        </w:rPr>
      </w:pPr>
    </w:p>
    <w:p w14:paraId="75FAA44F" w14:textId="57668A22" w:rsidR="0094752F" w:rsidRPr="00F072D4" w:rsidRDefault="002A5F24" w:rsidP="005B20F0">
      <w:pPr>
        <w:jc w:val="both"/>
        <w:rPr>
          <w:rFonts w:asciiTheme="minorHAnsi" w:eastAsia="Calibri" w:hAnsiTheme="minorHAnsi" w:cstheme="minorHAnsi"/>
          <w:sz w:val="22"/>
          <w:szCs w:val="22"/>
          <w:lang w:val="en-GB"/>
        </w:rPr>
      </w:pPr>
      <w:bookmarkStart w:id="1" w:name="_Hlk17877743"/>
      <w:r w:rsidRPr="00F072D4">
        <w:rPr>
          <w:rFonts w:asciiTheme="minorHAnsi" w:hAnsiTheme="minorHAnsi" w:cstheme="minorHAnsi"/>
          <w:sz w:val="22"/>
          <w:szCs w:val="22"/>
          <w:lang w:val="en-GB"/>
        </w:rPr>
        <w:t>Zambia Country Programme Document (CPD 2016-2021) was approved by the Executive Board of the United Nations on 13 July 2015.</w:t>
      </w:r>
      <w:r w:rsidR="0022092A" w:rsidRPr="00F072D4">
        <w:rPr>
          <w:rFonts w:asciiTheme="minorHAnsi" w:hAnsiTheme="minorHAnsi" w:cstheme="minorHAnsi"/>
          <w:sz w:val="22"/>
          <w:szCs w:val="22"/>
          <w:lang w:val="en-GB"/>
        </w:rPr>
        <w:t xml:space="preserve"> </w:t>
      </w:r>
      <w:r w:rsidR="00BB4386" w:rsidRPr="00F072D4">
        <w:rPr>
          <w:rFonts w:asciiTheme="minorHAnsi" w:hAnsiTheme="minorHAnsi" w:cstheme="minorHAnsi"/>
          <w:sz w:val="22"/>
          <w:szCs w:val="22"/>
          <w:lang w:val="en-GB"/>
        </w:rPr>
        <w:t>The CPD was informed by the UNDP Strategic Plan 2014</w:t>
      </w:r>
      <w:r w:rsidR="00CF4CB0" w:rsidRPr="00F072D4">
        <w:rPr>
          <w:rFonts w:asciiTheme="minorHAnsi" w:hAnsiTheme="minorHAnsi" w:cstheme="minorHAnsi"/>
          <w:sz w:val="22"/>
          <w:szCs w:val="22"/>
          <w:lang w:val="en-GB"/>
        </w:rPr>
        <w:t xml:space="preserve"> - </w:t>
      </w:r>
      <w:r w:rsidR="00BB4386" w:rsidRPr="00F072D4">
        <w:rPr>
          <w:rFonts w:asciiTheme="minorHAnsi" w:hAnsiTheme="minorHAnsi" w:cstheme="minorHAnsi"/>
          <w:sz w:val="22"/>
          <w:szCs w:val="22"/>
          <w:lang w:val="en-GB"/>
        </w:rPr>
        <w:t xml:space="preserve">2017 and synchronise with the partnership </w:t>
      </w:r>
      <w:r w:rsidR="00D74BB7" w:rsidRPr="00F072D4">
        <w:rPr>
          <w:rFonts w:asciiTheme="minorHAnsi" w:hAnsiTheme="minorHAnsi" w:cstheme="minorHAnsi"/>
          <w:sz w:val="22"/>
          <w:szCs w:val="22"/>
          <w:lang w:val="en-GB"/>
        </w:rPr>
        <w:t>framework.</w:t>
      </w:r>
      <w:r w:rsidRPr="00F072D4">
        <w:rPr>
          <w:rFonts w:asciiTheme="minorHAnsi" w:hAnsiTheme="minorHAnsi" w:cstheme="minorHAnsi"/>
          <w:sz w:val="22"/>
          <w:szCs w:val="22"/>
          <w:lang w:val="en-GB"/>
        </w:rPr>
        <w:t xml:space="preserve"> </w:t>
      </w:r>
      <w:r w:rsidR="0094752F" w:rsidRPr="00F072D4">
        <w:rPr>
          <w:rFonts w:asciiTheme="minorHAnsi" w:eastAsia="Calibri" w:hAnsiTheme="minorHAnsi" w:cstheme="minorHAnsi"/>
          <w:sz w:val="22"/>
          <w:szCs w:val="22"/>
          <w:lang w:val="en-GB"/>
        </w:rPr>
        <w:t xml:space="preserve">The country programme's main strategies are premised on innovative approaches to develop capacities and institutions that can respond quickly to internal and external shocks. This includes upstream support to institutional capacity development required to promote national programme and policy coordination and coherence. At the same time, the country programme supports the downstream transformation of negative social and cultural traditions to facilitate broad-based participation, greater transparency, and more accountability, wider adherence to the rule of law and better response to climate change. The Country programme was also designed to broaden the country offices resource mobilization business development opportunities by positively responding to Zambia’s evolving funding opportunities because of its LMIC status and draws on the successful experience as a Global Fund Principal Recipient. In this respect, UNDP has supported the Government to access and manage existing and emerging vertical funds such as the Green Climate Funds     </w:t>
      </w:r>
    </w:p>
    <w:p w14:paraId="28397535" w14:textId="77777777" w:rsidR="0094752F" w:rsidRPr="00F072D4" w:rsidRDefault="0094752F" w:rsidP="005B20F0">
      <w:pPr>
        <w:jc w:val="both"/>
        <w:rPr>
          <w:rFonts w:asciiTheme="minorHAnsi" w:hAnsiTheme="minorHAnsi" w:cstheme="minorHAnsi"/>
          <w:sz w:val="22"/>
          <w:szCs w:val="22"/>
          <w:lang w:val="en-GB"/>
        </w:rPr>
      </w:pPr>
    </w:p>
    <w:p w14:paraId="1FDC9C1F" w14:textId="39FDEDA0" w:rsidR="00AB335B" w:rsidRPr="00F072D4" w:rsidRDefault="0094752F"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In 2018, UNDP launched the new Strategic Plan (2018-2021) </w:t>
      </w:r>
      <w:r w:rsidRPr="00F072D4">
        <w:rPr>
          <w:rFonts w:asciiTheme="minorHAnsi" w:hAnsiTheme="minorHAnsi" w:cstheme="minorHAnsi"/>
          <w:sz w:val="22"/>
          <w:szCs w:val="22"/>
        </w:rPr>
        <w:t>underpinned by agenda 2030.</w:t>
      </w:r>
      <w:r w:rsidRPr="00F072D4">
        <w:rPr>
          <w:rFonts w:asciiTheme="minorHAnsi" w:hAnsiTheme="minorHAnsi" w:cstheme="minorHAnsi"/>
          <w:sz w:val="22"/>
          <w:szCs w:val="22"/>
          <w:lang w:val="en-GB"/>
        </w:rPr>
        <w:t xml:space="preserve"> The CPD has three broad pillars: (</w:t>
      </w:r>
      <w:proofErr w:type="spellStart"/>
      <w:r w:rsidRPr="00F072D4">
        <w:rPr>
          <w:rFonts w:asciiTheme="minorHAnsi" w:hAnsiTheme="minorHAnsi" w:cstheme="minorHAnsi"/>
          <w:sz w:val="22"/>
          <w:szCs w:val="22"/>
          <w:lang w:val="en-GB"/>
        </w:rPr>
        <w:t>i</w:t>
      </w:r>
      <w:proofErr w:type="spellEnd"/>
      <w:r w:rsidRPr="00F072D4">
        <w:rPr>
          <w:rFonts w:asciiTheme="minorHAnsi" w:hAnsiTheme="minorHAnsi" w:cstheme="minorHAnsi"/>
          <w:sz w:val="22"/>
          <w:szCs w:val="22"/>
          <w:lang w:val="en-GB"/>
        </w:rPr>
        <w:t xml:space="preserve">) Inclusive Social Development; (ii) Environmentally Sustainable and Inclusive Economic Development; and (iii) Governance and Participation. </w:t>
      </w:r>
      <w:r w:rsidR="00AB335B" w:rsidRPr="00F072D4">
        <w:rPr>
          <w:rFonts w:asciiTheme="minorHAnsi" w:hAnsiTheme="minorHAnsi" w:cstheme="minorHAnsi"/>
          <w:sz w:val="22"/>
          <w:szCs w:val="22"/>
          <w:lang w:val="en-GB"/>
        </w:rPr>
        <w:t xml:space="preserve">Working with Government at all three levels; national, provincial and district, UNDP employs both human rights </w:t>
      </w:r>
      <w:r w:rsidRPr="00F072D4">
        <w:rPr>
          <w:rFonts w:asciiTheme="minorHAnsi" w:hAnsiTheme="minorHAnsi" w:cstheme="minorHAnsi"/>
          <w:sz w:val="22"/>
          <w:szCs w:val="22"/>
          <w:lang w:val="en-GB"/>
        </w:rPr>
        <w:t>and knowledge</w:t>
      </w:r>
      <w:r w:rsidR="00AB335B" w:rsidRPr="00F072D4">
        <w:rPr>
          <w:rFonts w:asciiTheme="minorHAnsi" w:hAnsiTheme="minorHAnsi" w:cstheme="minorHAnsi"/>
          <w:sz w:val="22"/>
          <w:szCs w:val="22"/>
          <w:lang w:val="en-GB"/>
        </w:rPr>
        <w:t xml:space="preserve">-based approaches in support of </w:t>
      </w:r>
      <w:r w:rsidR="00AB335B" w:rsidRPr="00F072D4">
        <w:rPr>
          <w:rFonts w:asciiTheme="minorHAnsi" w:hAnsiTheme="minorHAnsi" w:cstheme="minorHAnsi"/>
          <w:sz w:val="22"/>
          <w:szCs w:val="22"/>
          <w:lang w:val="en-GB"/>
        </w:rPr>
        <w:lastRenderedPageBreak/>
        <w:t>policy formulation and implementation, capacity development and service delivery through the following CPD outcomes:</w:t>
      </w:r>
    </w:p>
    <w:p w14:paraId="6D5E1D63" w14:textId="77777777" w:rsidR="00AB335B" w:rsidRPr="00F072D4" w:rsidRDefault="00AB335B" w:rsidP="005B20F0">
      <w:pPr>
        <w:jc w:val="both"/>
        <w:rPr>
          <w:rFonts w:asciiTheme="minorHAnsi" w:hAnsiTheme="minorHAnsi" w:cstheme="minorHAnsi"/>
          <w:sz w:val="22"/>
          <w:szCs w:val="22"/>
          <w:lang w:val="en-GB"/>
        </w:rPr>
      </w:pPr>
    </w:p>
    <w:p w14:paraId="4E9A4DC9" w14:textId="77777777" w:rsidR="002A5F24" w:rsidRPr="00F072D4" w:rsidRDefault="002A5F24" w:rsidP="005B20F0">
      <w:pPr>
        <w:spacing w:after="240"/>
        <w:ind w:left="1134" w:hanging="1134"/>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Outcome 1: By 2021, productive sectors expand income earning opportunities that are decent and sustainable, especially for youths and women in the poorest areas.</w:t>
      </w:r>
    </w:p>
    <w:p w14:paraId="10A6E460" w14:textId="77777777" w:rsidR="002A5F24" w:rsidRPr="00F072D4" w:rsidRDefault="002A5F24" w:rsidP="005B20F0">
      <w:pPr>
        <w:spacing w:after="240"/>
        <w:ind w:left="1134" w:hanging="1134"/>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Outcome 2: </w:t>
      </w:r>
      <w:r w:rsidR="00AB335B" w:rsidRPr="00F072D4">
        <w:rPr>
          <w:rFonts w:asciiTheme="minorHAnsi" w:hAnsiTheme="minorHAnsi" w:cstheme="minorHAnsi"/>
          <w:sz w:val="22"/>
          <w:szCs w:val="22"/>
          <w:lang w:val="en-GB"/>
        </w:rPr>
        <w:tab/>
      </w:r>
      <w:r w:rsidRPr="00F072D4">
        <w:rPr>
          <w:rFonts w:asciiTheme="minorHAnsi" w:hAnsiTheme="minorHAnsi" w:cstheme="minorHAnsi"/>
          <w:sz w:val="22"/>
          <w:szCs w:val="22"/>
          <w:lang w:val="en-GB"/>
        </w:rPr>
        <w:t>By 2021, national institutions at all levels target, manage, coordinate and account for resources for equitable service delivery and economic growth that is based on reliable data.</w:t>
      </w:r>
    </w:p>
    <w:p w14:paraId="6D93EDDF" w14:textId="77777777" w:rsidR="002A5F24" w:rsidRPr="00F072D4" w:rsidRDefault="002A5F24" w:rsidP="005B20F0">
      <w:pPr>
        <w:ind w:left="1134" w:hanging="1134"/>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Outcome 3: </w:t>
      </w:r>
      <w:r w:rsidR="00AB335B" w:rsidRPr="00F072D4">
        <w:rPr>
          <w:rFonts w:asciiTheme="minorHAnsi" w:hAnsiTheme="minorHAnsi" w:cstheme="minorHAnsi"/>
          <w:sz w:val="22"/>
          <w:szCs w:val="22"/>
          <w:lang w:val="en-GB"/>
        </w:rPr>
        <w:tab/>
      </w:r>
      <w:r w:rsidRPr="00F072D4">
        <w:rPr>
          <w:rFonts w:asciiTheme="minorHAnsi" w:hAnsiTheme="minorHAnsi" w:cstheme="minorHAnsi"/>
          <w:sz w:val="22"/>
          <w:szCs w:val="22"/>
          <w:lang w:val="en-GB"/>
        </w:rPr>
        <w:t>By 2021, All people in Zambia, including women, youth and marginalized, have equitable and effective participation in national and democratic processes, especially women, youth and marginalized groups.</w:t>
      </w:r>
    </w:p>
    <w:p w14:paraId="5F196A4A" w14:textId="77777777" w:rsidR="0097335D" w:rsidRPr="00F072D4" w:rsidRDefault="0097335D" w:rsidP="005B20F0">
      <w:pPr>
        <w:jc w:val="both"/>
        <w:rPr>
          <w:rFonts w:asciiTheme="minorHAnsi" w:hAnsiTheme="minorHAnsi" w:cstheme="minorHAnsi"/>
          <w:sz w:val="22"/>
          <w:szCs w:val="22"/>
          <w:lang w:val="en-GB"/>
        </w:rPr>
      </w:pPr>
    </w:p>
    <w:p w14:paraId="6D0F7079" w14:textId="77777777" w:rsidR="002A5F24" w:rsidRPr="00F072D4" w:rsidRDefault="002A5F24" w:rsidP="005B20F0">
      <w:pPr>
        <w:ind w:left="1134" w:hanging="1134"/>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Outcome 4: </w:t>
      </w:r>
      <w:r w:rsidR="00C741F7" w:rsidRPr="00F072D4">
        <w:rPr>
          <w:rFonts w:asciiTheme="minorHAnsi" w:hAnsiTheme="minorHAnsi" w:cstheme="minorHAnsi"/>
          <w:sz w:val="22"/>
          <w:szCs w:val="22"/>
          <w:lang w:val="en-GB"/>
        </w:rPr>
        <w:tab/>
      </w:r>
      <w:r w:rsidRPr="00F072D4">
        <w:rPr>
          <w:rFonts w:asciiTheme="minorHAnsi" w:hAnsiTheme="minorHAnsi" w:cstheme="minorHAnsi"/>
          <w:sz w:val="22"/>
          <w:szCs w:val="22"/>
          <w:lang w:val="en-GB"/>
        </w:rPr>
        <w:t>By 2021, All people in Zambia, including the large number of marginalized and vulnerable people, have greater understanding of their rights and are able to claim them, have greater human security, have access to justice and have equal opportunity under the law.</w:t>
      </w:r>
    </w:p>
    <w:p w14:paraId="045AB8C3" w14:textId="2A5BCE68" w:rsidR="00513DDA" w:rsidRPr="00F072D4" w:rsidRDefault="002A5F24" w:rsidP="005B20F0">
      <w:pPr>
        <w:spacing w:before="240"/>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In accordance with the Country Office (CO) monitoring and evaluation plan and in line with the evaluation guidelines, the CO </w:t>
      </w:r>
      <w:r w:rsidR="00CA57A5" w:rsidRPr="00F072D4">
        <w:rPr>
          <w:rFonts w:asciiTheme="minorHAnsi" w:hAnsiTheme="minorHAnsi" w:cstheme="minorHAnsi"/>
          <w:sz w:val="22"/>
          <w:szCs w:val="22"/>
          <w:lang w:val="en-GB"/>
        </w:rPr>
        <w:t xml:space="preserve">has planned </w:t>
      </w:r>
      <w:r w:rsidRPr="00F072D4">
        <w:rPr>
          <w:rFonts w:asciiTheme="minorHAnsi" w:hAnsiTheme="minorHAnsi" w:cstheme="minorHAnsi"/>
          <w:sz w:val="22"/>
          <w:szCs w:val="22"/>
          <w:lang w:val="en-GB"/>
        </w:rPr>
        <w:t xml:space="preserve">the outcome evaluation of </w:t>
      </w:r>
      <w:r w:rsidR="00CA57A5" w:rsidRPr="00F072D4">
        <w:rPr>
          <w:rFonts w:asciiTheme="minorHAnsi" w:hAnsiTheme="minorHAnsi" w:cstheme="minorHAnsi"/>
          <w:sz w:val="22"/>
          <w:szCs w:val="22"/>
          <w:lang w:val="en-GB"/>
        </w:rPr>
        <w:t xml:space="preserve">its </w:t>
      </w:r>
      <w:r w:rsidRPr="00F072D4">
        <w:rPr>
          <w:rFonts w:asciiTheme="minorHAnsi" w:hAnsiTheme="minorHAnsi" w:cstheme="minorHAnsi"/>
          <w:sz w:val="22"/>
          <w:szCs w:val="22"/>
          <w:lang w:val="en-GB"/>
        </w:rPr>
        <w:t xml:space="preserve">CPD to assess progress </w:t>
      </w:r>
      <w:r w:rsidR="00CA57A5" w:rsidRPr="00F072D4">
        <w:rPr>
          <w:rFonts w:asciiTheme="minorHAnsi" w:hAnsiTheme="minorHAnsi" w:cstheme="minorHAnsi"/>
          <w:sz w:val="22"/>
          <w:szCs w:val="22"/>
          <w:lang w:val="en-GB"/>
        </w:rPr>
        <w:t xml:space="preserve">that was </w:t>
      </w:r>
      <w:r w:rsidRPr="00F072D4">
        <w:rPr>
          <w:rFonts w:asciiTheme="minorHAnsi" w:hAnsiTheme="minorHAnsi" w:cstheme="minorHAnsi"/>
          <w:sz w:val="22"/>
          <w:szCs w:val="22"/>
          <w:lang w:val="en-GB"/>
        </w:rPr>
        <w:t xml:space="preserve">made </w:t>
      </w:r>
      <w:r w:rsidR="00CA57A5" w:rsidRPr="00F072D4">
        <w:rPr>
          <w:rFonts w:asciiTheme="minorHAnsi" w:hAnsiTheme="minorHAnsi" w:cstheme="minorHAnsi"/>
          <w:sz w:val="22"/>
          <w:szCs w:val="22"/>
          <w:lang w:val="en-GB"/>
        </w:rPr>
        <w:t xml:space="preserve">since the start of its implementation in 2016. </w:t>
      </w:r>
    </w:p>
    <w:p w14:paraId="276ECC69" w14:textId="77777777" w:rsidR="00513DDA" w:rsidRPr="00F072D4" w:rsidRDefault="00513DDA" w:rsidP="005B20F0">
      <w:pPr>
        <w:jc w:val="both"/>
        <w:rPr>
          <w:rFonts w:asciiTheme="minorHAnsi" w:hAnsiTheme="minorHAnsi" w:cstheme="minorHAnsi"/>
          <w:sz w:val="22"/>
          <w:szCs w:val="22"/>
          <w:lang w:val="en-GB"/>
        </w:rPr>
      </w:pPr>
    </w:p>
    <w:bookmarkEnd w:id="1"/>
    <w:p w14:paraId="60A49B21" w14:textId="77777777" w:rsidR="004B781E" w:rsidRPr="00F072D4" w:rsidRDefault="00655300" w:rsidP="005B20F0">
      <w:pPr>
        <w:pStyle w:val="ListParagraph"/>
        <w:numPr>
          <w:ilvl w:val="1"/>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Evaluation purpose</w:t>
      </w:r>
    </w:p>
    <w:p w14:paraId="25E029AA" w14:textId="3E7FA8E3" w:rsidR="00B75C87" w:rsidRPr="00F072D4" w:rsidRDefault="00B75C87" w:rsidP="005B20F0">
      <w:pPr>
        <w:jc w:val="both"/>
        <w:rPr>
          <w:rFonts w:asciiTheme="minorHAnsi" w:hAnsiTheme="minorHAnsi" w:cstheme="minorHAnsi"/>
          <w:sz w:val="22"/>
          <w:szCs w:val="22"/>
          <w:lang w:val="en-GB"/>
        </w:rPr>
      </w:pPr>
    </w:p>
    <w:p w14:paraId="793A07AD" w14:textId="0A5B3B9F" w:rsidR="004A5AE8" w:rsidRDefault="004A5AE8" w:rsidP="005B20F0">
      <w:pPr>
        <w:jc w:val="both"/>
        <w:rPr>
          <w:rFonts w:asciiTheme="minorHAnsi" w:hAnsiTheme="minorHAnsi" w:cstheme="minorHAnsi"/>
          <w:sz w:val="22"/>
          <w:szCs w:val="22"/>
          <w:lang w:val="en-GB"/>
        </w:rPr>
      </w:pPr>
      <w:bookmarkStart w:id="2" w:name="_Hlk25818650"/>
      <w:r w:rsidRPr="00F072D4">
        <w:rPr>
          <w:rFonts w:asciiTheme="minorHAnsi" w:hAnsiTheme="minorHAnsi" w:cstheme="minorHAnsi"/>
          <w:sz w:val="22"/>
          <w:szCs w:val="22"/>
          <w:lang w:val="en-GB"/>
        </w:rPr>
        <w:t xml:space="preserve">The purpose of this outcome evaluation is to serve as the mid-term review of the CPD and will assess </w:t>
      </w:r>
      <w:r w:rsidR="003437F7" w:rsidRPr="00F072D4">
        <w:rPr>
          <w:rFonts w:asciiTheme="minorHAnsi" w:hAnsiTheme="minorHAnsi" w:cstheme="minorHAnsi"/>
          <w:sz w:val="22"/>
          <w:szCs w:val="22"/>
          <w:lang w:val="en-GB"/>
        </w:rPr>
        <w:t xml:space="preserve">progress made towards achieving the planned outcomes. The evaluation will focus </w:t>
      </w:r>
      <w:r w:rsidR="005F40AB" w:rsidRPr="00F072D4">
        <w:rPr>
          <w:rFonts w:asciiTheme="minorHAnsi" w:hAnsiTheme="minorHAnsi" w:cstheme="minorHAnsi"/>
          <w:sz w:val="22"/>
          <w:szCs w:val="22"/>
          <w:lang w:val="en-GB"/>
        </w:rPr>
        <w:t xml:space="preserve">on </w:t>
      </w:r>
      <w:r w:rsidR="00860D39" w:rsidRPr="00F072D4">
        <w:rPr>
          <w:rFonts w:asciiTheme="minorHAnsi" w:hAnsiTheme="minorHAnsi" w:cstheme="minorHAnsi"/>
          <w:sz w:val="22"/>
          <w:szCs w:val="22"/>
          <w:lang w:val="en-GB"/>
        </w:rPr>
        <w:t>outcome 2</w:t>
      </w:r>
      <w:r w:rsidR="00C144B6" w:rsidRPr="00F072D4">
        <w:rPr>
          <w:rFonts w:asciiTheme="minorHAnsi" w:hAnsiTheme="minorHAnsi" w:cstheme="minorHAnsi"/>
          <w:sz w:val="22"/>
          <w:szCs w:val="22"/>
          <w:lang w:val="en-GB"/>
        </w:rPr>
        <w:t xml:space="preserve"> and 4 and provide recommendation for </w:t>
      </w:r>
      <w:r w:rsidR="008027E5" w:rsidRPr="00F072D4">
        <w:rPr>
          <w:rFonts w:asciiTheme="minorHAnsi" w:hAnsiTheme="minorHAnsi" w:cstheme="minorHAnsi"/>
          <w:sz w:val="22"/>
          <w:szCs w:val="22"/>
          <w:lang w:val="en-GB"/>
        </w:rPr>
        <w:t xml:space="preserve">the continuing relevance of the </w:t>
      </w:r>
      <w:r w:rsidR="00507E28" w:rsidRPr="00F072D4">
        <w:rPr>
          <w:rFonts w:asciiTheme="minorHAnsi" w:hAnsiTheme="minorHAnsi" w:cstheme="minorHAnsi"/>
          <w:sz w:val="22"/>
          <w:szCs w:val="22"/>
          <w:lang w:val="en-GB"/>
        </w:rPr>
        <w:t>programme.</w:t>
      </w:r>
      <w:r w:rsidR="008027E5" w:rsidRPr="00F072D4">
        <w:rPr>
          <w:rFonts w:asciiTheme="minorHAnsi" w:hAnsiTheme="minorHAnsi" w:cstheme="minorHAnsi"/>
          <w:sz w:val="22"/>
          <w:szCs w:val="22"/>
          <w:lang w:val="en-GB"/>
        </w:rPr>
        <w:t xml:space="preserve"> </w:t>
      </w:r>
      <w:r w:rsidR="00556CB1" w:rsidRPr="00F072D4">
        <w:rPr>
          <w:rFonts w:asciiTheme="minorHAnsi" w:hAnsiTheme="minorHAnsi" w:cstheme="minorHAnsi"/>
          <w:sz w:val="22"/>
          <w:szCs w:val="22"/>
          <w:lang w:val="en-GB"/>
        </w:rPr>
        <w:t xml:space="preserve">The evaluation </w:t>
      </w:r>
      <w:r w:rsidR="00987008" w:rsidRPr="00F072D4">
        <w:rPr>
          <w:rFonts w:asciiTheme="minorHAnsi" w:hAnsiTheme="minorHAnsi" w:cstheme="minorHAnsi"/>
          <w:sz w:val="22"/>
          <w:szCs w:val="22"/>
          <w:lang w:val="en-GB"/>
        </w:rPr>
        <w:t xml:space="preserve">should also </w:t>
      </w:r>
      <w:r w:rsidR="00556CB1" w:rsidRPr="00F072D4">
        <w:rPr>
          <w:rFonts w:asciiTheme="minorHAnsi" w:hAnsiTheme="minorHAnsi" w:cstheme="minorHAnsi"/>
          <w:sz w:val="22"/>
          <w:szCs w:val="22"/>
          <w:lang w:val="en-GB"/>
        </w:rPr>
        <w:t xml:space="preserve">reflect on the theory of change </w:t>
      </w:r>
      <w:r w:rsidR="00CB511A" w:rsidRPr="00F072D4">
        <w:rPr>
          <w:rFonts w:asciiTheme="minorHAnsi" w:hAnsiTheme="minorHAnsi" w:cstheme="minorHAnsi"/>
          <w:sz w:val="22"/>
          <w:szCs w:val="22"/>
          <w:lang w:val="en-GB"/>
        </w:rPr>
        <w:t>in the context of the Seventh National Development Plan (</w:t>
      </w:r>
      <w:r w:rsidR="00987008" w:rsidRPr="00F072D4">
        <w:rPr>
          <w:rFonts w:asciiTheme="minorHAnsi" w:hAnsiTheme="minorHAnsi" w:cstheme="minorHAnsi"/>
          <w:sz w:val="22"/>
          <w:szCs w:val="22"/>
          <w:lang w:val="en-GB"/>
        </w:rPr>
        <w:t xml:space="preserve">7NDP </w:t>
      </w:r>
      <w:r w:rsidR="00CB511A" w:rsidRPr="00F072D4">
        <w:rPr>
          <w:rFonts w:asciiTheme="minorHAnsi" w:hAnsiTheme="minorHAnsi" w:cstheme="minorHAnsi"/>
          <w:sz w:val="22"/>
          <w:szCs w:val="22"/>
          <w:lang w:val="en-GB"/>
        </w:rPr>
        <w:t xml:space="preserve">2017-2021) and the new </w:t>
      </w:r>
      <w:r w:rsidR="000917D9" w:rsidRPr="00F072D4">
        <w:rPr>
          <w:rFonts w:asciiTheme="minorHAnsi" w:hAnsiTheme="minorHAnsi" w:cstheme="minorHAnsi"/>
          <w:sz w:val="22"/>
          <w:szCs w:val="22"/>
          <w:lang w:val="en-GB"/>
        </w:rPr>
        <w:t xml:space="preserve">UNDP </w:t>
      </w:r>
      <w:r w:rsidR="00CB511A" w:rsidRPr="00F072D4">
        <w:rPr>
          <w:rFonts w:asciiTheme="minorHAnsi" w:hAnsiTheme="minorHAnsi" w:cstheme="minorHAnsi"/>
          <w:sz w:val="22"/>
          <w:szCs w:val="22"/>
          <w:lang w:val="en-GB"/>
        </w:rPr>
        <w:t xml:space="preserve">Strategic plan 2018-2021 to better align the strategy with national priorities and agenda 2030. </w:t>
      </w:r>
      <w:r w:rsidR="00EA2388" w:rsidRPr="00F072D4">
        <w:rPr>
          <w:rFonts w:asciiTheme="minorHAnsi" w:hAnsiTheme="minorHAnsi" w:cstheme="minorHAnsi"/>
          <w:sz w:val="22"/>
          <w:szCs w:val="22"/>
          <w:lang w:val="en-GB"/>
        </w:rPr>
        <w:t xml:space="preserve"> </w:t>
      </w:r>
      <w:r w:rsidR="000A391F" w:rsidRPr="00F072D4">
        <w:rPr>
          <w:rFonts w:asciiTheme="minorHAnsi" w:hAnsiTheme="minorHAnsi" w:cstheme="minorHAnsi"/>
          <w:sz w:val="22"/>
          <w:szCs w:val="22"/>
          <w:lang w:val="en-GB"/>
        </w:rPr>
        <w:t xml:space="preserve">The evaluation findings and judgments made must be based on concrete and credible evidence that will support UNDP’s strategic thinking for its new programme cycle, specifically in determining its strategic priorities in supporting the Government. </w:t>
      </w:r>
    </w:p>
    <w:p w14:paraId="61F71D58" w14:textId="77777777" w:rsidR="00507E28" w:rsidRPr="00F072D4" w:rsidRDefault="00507E28" w:rsidP="005B20F0">
      <w:pPr>
        <w:jc w:val="both"/>
        <w:rPr>
          <w:rFonts w:asciiTheme="minorHAnsi" w:hAnsiTheme="minorHAnsi" w:cstheme="minorHAnsi"/>
          <w:sz w:val="22"/>
          <w:szCs w:val="22"/>
          <w:lang w:val="en-GB"/>
        </w:rPr>
      </w:pPr>
    </w:p>
    <w:bookmarkEnd w:id="2"/>
    <w:p w14:paraId="424569E4" w14:textId="77777777" w:rsidR="00DD0B67" w:rsidRPr="00F072D4" w:rsidRDefault="00DD0B67" w:rsidP="005B20F0">
      <w:pPr>
        <w:pStyle w:val="ListParagraph"/>
        <w:numPr>
          <w:ilvl w:val="1"/>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Objectives</w:t>
      </w:r>
    </w:p>
    <w:p w14:paraId="7BFC14FC" w14:textId="77777777" w:rsidR="00B75C87" w:rsidRPr="00F072D4" w:rsidRDefault="00B75C87" w:rsidP="005B20F0">
      <w:pPr>
        <w:pStyle w:val="ListParagraph"/>
        <w:jc w:val="both"/>
        <w:rPr>
          <w:rFonts w:asciiTheme="minorHAnsi" w:hAnsiTheme="minorHAnsi" w:cstheme="minorHAnsi"/>
          <w:sz w:val="22"/>
          <w:szCs w:val="22"/>
          <w:lang w:val="en-GB"/>
        </w:rPr>
      </w:pPr>
    </w:p>
    <w:p w14:paraId="10BDFA7D" w14:textId="65D9AEDC" w:rsidR="00DD0B67" w:rsidRDefault="00312CD0" w:rsidP="005B20F0">
      <w:pPr>
        <w:jc w:val="both"/>
        <w:rPr>
          <w:rFonts w:asciiTheme="minorHAnsi" w:hAnsiTheme="minorHAnsi" w:cstheme="minorHAnsi"/>
          <w:sz w:val="22"/>
          <w:szCs w:val="22"/>
          <w:lang w:val="en-GB"/>
        </w:rPr>
      </w:pPr>
      <w:bookmarkStart w:id="3" w:name="_Hlk17880009"/>
      <w:r w:rsidRPr="00F072D4">
        <w:rPr>
          <w:rFonts w:asciiTheme="minorHAnsi" w:hAnsiTheme="minorHAnsi" w:cstheme="minorHAnsi"/>
          <w:sz w:val="22"/>
          <w:szCs w:val="22"/>
          <w:lang w:val="en-GB"/>
        </w:rPr>
        <w:t>The following are the s</w:t>
      </w:r>
      <w:r w:rsidR="00DD0B67" w:rsidRPr="00F072D4">
        <w:rPr>
          <w:rFonts w:asciiTheme="minorHAnsi" w:hAnsiTheme="minorHAnsi" w:cstheme="minorHAnsi"/>
          <w:sz w:val="22"/>
          <w:szCs w:val="22"/>
          <w:lang w:val="en-GB"/>
        </w:rPr>
        <w:t>pecific evaluation objectives:</w:t>
      </w:r>
    </w:p>
    <w:p w14:paraId="6B160DFA" w14:textId="77777777" w:rsidR="00507E28" w:rsidRPr="00F072D4" w:rsidRDefault="00507E28" w:rsidP="005B20F0">
      <w:pPr>
        <w:jc w:val="both"/>
        <w:rPr>
          <w:rFonts w:asciiTheme="minorHAnsi" w:hAnsiTheme="minorHAnsi" w:cstheme="minorHAnsi"/>
          <w:sz w:val="22"/>
          <w:szCs w:val="22"/>
          <w:lang w:val="en-GB"/>
        </w:rPr>
      </w:pPr>
    </w:p>
    <w:p w14:paraId="633F5976" w14:textId="77777777" w:rsidR="00EE4524" w:rsidRPr="00F072D4" w:rsidRDefault="00DD0B67" w:rsidP="005B20F0">
      <w:pPr>
        <w:pStyle w:val="ListParagraph"/>
        <w:numPr>
          <w:ilvl w:val="0"/>
          <w:numId w:val="3"/>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determine the relevance of the CPD and the extent to which the outcomes align with national priorities and UNDP’s mandate and whether the initial assumptions remained relevant the whole duration of the programme;</w:t>
      </w:r>
    </w:p>
    <w:p w14:paraId="1057EBB9" w14:textId="77777777" w:rsidR="00EE4524" w:rsidRPr="00F072D4" w:rsidRDefault="00DD0B67" w:rsidP="005B20F0">
      <w:pPr>
        <w:pStyle w:val="ListParagraph"/>
        <w:numPr>
          <w:ilvl w:val="0"/>
          <w:numId w:val="3"/>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To assess the effectiveness in terms of progress made towards agreed results and identify factors that influenced achievement of results; </w:t>
      </w:r>
    </w:p>
    <w:p w14:paraId="17FAC23F" w14:textId="77777777" w:rsidR="00EE4524" w:rsidRPr="00F072D4" w:rsidRDefault="00DD0B67" w:rsidP="005B20F0">
      <w:pPr>
        <w:pStyle w:val="ListParagraph"/>
        <w:numPr>
          <w:ilvl w:val="0"/>
          <w:numId w:val="3"/>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To assess the efficiency of programme implementation and identify best practices and lessons learned for UNDP and partners and provide actionable recommendations for </w:t>
      </w:r>
      <w:r w:rsidR="00D457B2" w:rsidRPr="00F072D4">
        <w:rPr>
          <w:rFonts w:asciiTheme="minorHAnsi" w:hAnsiTheme="minorHAnsi" w:cstheme="minorHAnsi"/>
          <w:sz w:val="22"/>
          <w:szCs w:val="22"/>
          <w:lang w:val="en-GB"/>
        </w:rPr>
        <w:t>the new Country Programme;</w:t>
      </w:r>
    </w:p>
    <w:p w14:paraId="09FA9A8B" w14:textId="3F259B1C" w:rsidR="00EE4524" w:rsidRPr="00F072D4" w:rsidRDefault="00DD0B67" w:rsidP="005B20F0">
      <w:pPr>
        <w:pStyle w:val="ListParagraph"/>
        <w:numPr>
          <w:ilvl w:val="0"/>
          <w:numId w:val="3"/>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Identify the unintended outcomes as well as assess the extent to which UNDP principles of gender equality, environmental and social </w:t>
      </w:r>
      <w:r w:rsidR="00D74BB7" w:rsidRPr="00F072D4">
        <w:rPr>
          <w:rFonts w:asciiTheme="minorHAnsi" w:hAnsiTheme="minorHAnsi" w:cstheme="minorHAnsi"/>
          <w:sz w:val="22"/>
          <w:szCs w:val="22"/>
          <w:lang w:val="en-GB"/>
        </w:rPr>
        <w:t>safeguards, human</w:t>
      </w:r>
      <w:r w:rsidRPr="00F072D4">
        <w:rPr>
          <w:rFonts w:asciiTheme="minorHAnsi" w:hAnsiTheme="minorHAnsi" w:cstheme="minorHAnsi"/>
          <w:sz w:val="22"/>
          <w:szCs w:val="22"/>
          <w:lang w:val="en-GB"/>
        </w:rPr>
        <w:t xml:space="preserve"> rights and human development have been promoted</w:t>
      </w:r>
      <w:r w:rsidR="00507E28">
        <w:rPr>
          <w:rFonts w:asciiTheme="minorHAnsi" w:hAnsiTheme="minorHAnsi" w:cstheme="minorHAnsi"/>
          <w:sz w:val="22"/>
          <w:szCs w:val="22"/>
          <w:lang w:val="en-GB"/>
        </w:rPr>
        <w:t>;</w:t>
      </w:r>
    </w:p>
    <w:p w14:paraId="6E078E0D" w14:textId="77777777" w:rsidR="001D1DAC" w:rsidRPr="00F072D4" w:rsidRDefault="00DD0B67" w:rsidP="005B20F0">
      <w:pPr>
        <w:pStyle w:val="ListParagraph"/>
        <w:numPr>
          <w:ilvl w:val="0"/>
          <w:numId w:val="3"/>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assess the relevance of the theory of change presented in the outcome model and appropriate vision on which to base t</w:t>
      </w:r>
      <w:r w:rsidR="00D457B2" w:rsidRPr="00F072D4">
        <w:rPr>
          <w:rFonts w:asciiTheme="minorHAnsi" w:hAnsiTheme="minorHAnsi" w:cstheme="minorHAnsi"/>
          <w:sz w:val="22"/>
          <w:szCs w:val="22"/>
          <w:lang w:val="en-GB"/>
        </w:rPr>
        <w:t>he new Country Programme</w:t>
      </w:r>
      <w:r w:rsidRPr="00F072D4">
        <w:rPr>
          <w:rFonts w:asciiTheme="minorHAnsi" w:hAnsiTheme="minorHAnsi" w:cstheme="minorHAnsi"/>
          <w:sz w:val="22"/>
          <w:szCs w:val="22"/>
          <w:lang w:val="en-GB"/>
        </w:rPr>
        <w:t>.</w:t>
      </w:r>
    </w:p>
    <w:bookmarkEnd w:id="3"/>
    <w:p w14:paraId="32E17478" w14:textId="23167C44" w:rsidR="001D1DAC" w:rsidRDefault="001D1DAC" w:rsidP="005B20F0">
      <w:pPr>
        <w:pStyle w:val="ListParagraph"/>
        <w:jc w:val="both"/>
        <w:rPr>
          <w:rFonts w:asciiTheme="minorHAnsi" w:hAnsiTheme="minorHAnsi" w:cstheme="minorHAnsi"/>
          <w:sz w:val="22"/>
          <w:szCs w:val="22"/>
          <w:lang w:val="en-GB"/>
        </w:rPr>
      </w:pPr>
    </w:p>
    <w:p w14:paraId="30A9F1FA" w14:textId="02B4E348" w:rsidR="00830C25" w:rsidRDefault="00830C25" w:rsidP="005B20F0">
      <w:pPr>
        <w:pStyle w:val="ListParagraph"/>
        <w:jc w:val="both"/>
        <w:rPr>
          <w:rFonts w:asciiTheme="minorHAnsi" w:hAnsiTheme="minorHAnsi" w:cstheme="minorHAnsi"/>
          <w:sz w:val="22"/>
          <w:szCs w:val="22"/>
          <w:lang w:val="en-GB"/>
        </w:rPr>
      </w:pPr>
    </w:p>
    <w:p w14:paraId="7080045D" w14:textId="7A34615D" w:rsidR="00830C25" w:rsidRDefault="00830C25" w:rsidP="005B20F0">
      <w:pPr>
        <w:pStyle w:val="ListParagraph"/>
        <w:jc w:val="both"/>
        <w:rPr>
          <w:rFonts w:asciiTheme="minorHAnsi" w:hAnsiTheme="minorHAnsi" w:cstheme="minorHAnsi"/>
          <w:sz w:val="22"/>
          <w:szCs w:val="22"/>
          <w:lang w:val="en-GB"/>
        </w:rPr>
      </w:pPr>
    </w:p>
    <w:p w14:paraId="46882E30" w14:textId="77777777" w:rsidR="00830C25" w:rsidRPr="00F072D4" w:rsidRDefault="00830C25" w:rsidP="005B20F0">
      <w:pPr>
        <w:pStyle w:val="ListParagraph"/>
        <w:jc w:val="both"/>
        <w:rPr>
          <w:rFonts w:asciiTheme="minorHAnsi" w:hAnsiTheme="minorHAnsi" w:cstheme="minorHAnsi"/>
          <w:sz w:val="22"/>
          <w:szCs w:val="22"/>
          <w:lang w:val="en-GB"/>
        </w:rPr>
      </w:pPr>
    </w:p>
    <w:p w14:paraId="0E3E013B" w14:textId="77777777" w:rsidR="00655300" w:rsidRPr="00F072D4" w:rsidRDefault="00DD0B67" w:rsidP="005B20F0">
      <w:pPr>
        <w:pStyle w:val="ListParagraph"/>
        <w:numPr>
          <w:ilvl w:val="1"/>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lastRenderedPageBreak/>
        <w:t>Scope of evaluation</w:t>
      </w:r>
      <w:bookmarkStart w:id="4" w:name="_Hlk17879978"/>
    </w:p>
    <w:bookmarkEnd w:id="4"/>
    <w:p w14:paraId="7BC1DB8B" w14:textId="77777777" w:rsidR="00B75C87" w:rsidRPr="00F072D4" w:rsidRDefault="00B75C87" w:rsidP="005B20F0">
      <w:pPr>
        <w:jc w:val="both"/>
        <w:rPr>
          <w:rFonts w:asciiTheme="minorHAnsi" w:hAnsiTheme="minorHAnsi" w:cstheme="minorHAnsi"/>
          <w:sz w:val="22"/>
          <w:szCs w:val="22"/>
          <w:lang w:val="en-GB"/>
        </w:rPr>
      </w:pPr>
    </w:p>
    <w:p w14:paraId="57105CA7" w14:textId="194BA2FB" w:rsidR="00DD0B67" w:rsidRPr="00F072D4" w:rsidRDefault="00DD0B67" w:rsidP="005B20F0">
      <w:pPr>
        <w:jc w:val="both"/>
        <w:rPr>
          <w:rFonts w:asciiTheme="minorHAnsi" w:hAnsiTheme="minorHAnsi" w:cstheme="minorHAnsi"/>
          <w:sz w:val="22"/>
          <w:szCs w:val="22"/>
        </w:rPr>
      </w:pPr>
      <w:r w:rsidRPr="00F072D4">
        <w:rPr>
          <w:rFonts w:asciiTheme="minorHAnsi" w:hAnsiTheme="minorHAnsi" w:cstheme="minorHAnsi"/>
          <w:sz w:val="22"/>
          <w:szCs w:val="22"/>
          <w:lang w:val="en-GB"/>
        </w:rPr>
        <w:t>Th</w:t>
      </w:r>
      <w:r w:rsidR="00963E56" w:rsidRPr="00F072D4">
        <w:rPr>
          <w:rFonts w:asciiTheme="minorHAnsi" w:hAnsiTheme="minorHAnsi" w:cstheme="minorHAnsi"/>
          <w:sz w:val="22"/>
          <w:szCs w:val="22"/>
          <w:lang w:val="en-GB"/>
        </w:rPr>
        <w:t xml:space="preserve">e </w:t>
      </w:r>
      <w:r w:rsidRPr="00F072D4">
        <w:rPr>
          <w:rFonts w:asciiTheme="minorHAnsi" w:hAnsiTheme="minorHAnsi" w:cstheme="minorHAnsi"/>
          <w:sz w:val="22"/>
          <w:szCs w:val="22"/>
          <w:lang w:val="en-GB"/>
        </w:rPr>
        <w:t xml:space="preserve">evaluation </w:t>
      </w:r>
      <w:r w:rsidR="00D74BB7" w:rsidRPr="00F072D4">
        <w:rPr>
          <w:rFonts w:asciiTheme="minorHAnsi" w:hAnsiTheme="minorHAnsi" w:cstheme="minorHAnsi"/>
          <w:sz w:val="22"/>
          <w:szCs w:val="22"/>
          <w:lang w:val="en-GB"/>
        </w:rPr>
        <w:t>covers</w:t>
      </w:r>
      <w:r w:rsidRPr="00F072D4">
        <w:rPr>
          <w:rFonts w:asciiTheme="minorHAnsi" w:hAnsiTheme="minorHAnsi" w:cstheme="minorHAnsi"/>
          <w:sz w:val="22"/>
          <w:szCs w:val="22"/>
          <w:lang w:val="en-GB"/>
        </w:rPr>
        <w:t xml:space="preserve"> the period </w:t>
      </w:r>
      <w:r w:rsidR="00963E56" w:rsidRPr="00F072D4">
        <w:rPr>
          <w:rFonts w:asciiTheme="minorHAnsi" w:hAnsiTheme="minorHAnsi" w:cstheme="minorHAnsi"/>
          <w:sz w:val="22"/>
          <w:szCs w:val="22"/>
          <w:lang w:val="en-GB"/>
        </w:rPr>
        <w:t xml:space="preserve">from January </w:t>
      </w:r>
      <w:r w:rsidRPr="00F072D4">
        <w:rPr>
          <w:rFonts w:asciiTheme="minorHAnsi" w:hAnsiTheme="minorHAnsi" w:cstheme="minorHAnsi"/>
          <w:sz w:val="22"/>
          <w:szCs w:val="22"/>
          <w:lang w:val="en-GB"/>
        </w:rPr>
        <w:t xml:space="preserve">2016 to June 2019. </w:t>
      </w:r>
      <w:r w:rsidR="00963E56" w:rsidRPr="00F072D4">
        <w:rPr>
          <w:rFonts w:asciiTheme="minorHAnsi" w:hAnsiTheme="minorHAnsi" w:cstheme="minorHAnsi"/>
          <w:sz w:val="22"/>
          <w:szCs w:val="22"/>
          <w:lang w:val="en-GB"/>
        </w:rPr>
        <w:t>E</w:t>
      </w:r>
      <w:r w:rsidRPr="00F072D4">
        <w:rPr>
          <w:rFonts w:asciiTheme="minorHAnsi" w:hAnsiTheme="minorHAnsi" w:cstheme="minorHAnsi"/>
          <w:sz w:val="22"/>
          <w:szCs w:val="22"/>
          <w:lang w:val="en-GB"/>
        </w:rPr>
        <w:t>valuat</w:t>
      </w:r>
      <w:r w:rsidR="00963E56" w:rsidRPr="00F072D4">
        <w:rPr>
          <w:rFonts w:asciiTheme="minorHAnsi" w:hAnsiTheme="minorHAnsi" w:cstheme="minorHAnsi"/>
          <w:sz w:val="22"/>
          <w:szCs w:val="22"/>
          <w:lang w:val="en-GB"/>
        </w:rPr>
        <w:t>ors</w:t>
      </w:r>
      <w:r w:rsidRPr="00F072D4">
        <w:rPr>
          <w:rFonts w:asciiTheme="minorHAnsi" w:hAnsiTheme="minorHAnsi" w:cstheme="minorHAnsi"/>
          <w:sz w:val="22"/>
          <w:szCs w:val="22"/>
          <w:lang w:val="en-GB"/>
        </w:rPr>
        <w:t xml:space="preserve"> will assess </w:t>
      </w:r>
      <w:r w:rsidR="00963E56" w:rsidRPr="00F072D4">
        <w:rPr>
          <w:rFonts w:asciiTheme="minorHAnsi" w:hAnsiTheme="minorHAnsi" w:cstheme="minorHAnsi"/>
          <w:sz w:val="22"/>
          <w:szCs w:val="22"/>
          <w:lang w:val="en-GB"/>
        </w:rPr>
        <w:t xml:space="preserve">among other things, </w:t>
      </w:r>
      <w:r w:rsidRPr="00F072D4">
        <w:rPr>
          <w:rFonts w:asciiTheme="minorHAnsi" w:hAnsiTheme="minorHAnsi" w:cstheme="minorHAnsi"/>
          <w:sz w:val="22"/>
          <w:szCs w:val="22"/>
          <w:lang w:val="en-GB"/>
        </w:rPr>
        <w:t>the programme design, implementation status and the capacity to achieve the expected outcomes</w:t>
      </w:r>
      <w:r w:rsidR="00963E56" w:rsidRPr="00F072D4">
        <w:rPr>
          <w:rFonts w:asciiTheme="minorHAnsi" w:hAnsiTheme="minorHAnsi" w:cstheme="minorHAnsi"/>
          <w:sz w:val="22"/>
          <w:szCs w:val="22"/>
          <w:lang w:val="en-GB"/>
        </w:rPr>
        <w:t xml:space="preserve"> by 2021</w:t>
      </w:r>
      <w:r w:rsidRPr="00F072D4">
        <w:rPr>
          <w:rFonts w:asciiTheme="minorHAnsi" w:hAnsiTheme="minorHAnsi" w:cstheme="minorHAnsi"/>
          <w:sz w:val="22"/>
          <w:szCs w:val="22"/>
          <w:lang w:val="en-GB"/>
        </w:rPr>
        <w:t xml:space="preserve">. </w:t>
      </w:r>
      <w:r w:rsidR="006268B9" w:rsidRPr="00F072D4">
        <w:rPr>
          <w:rFonts w:asciiTheme="minorHAnsi" w:hAnsiTheme="minorHAnsi" w:cstheme="minorHAnsi"/>
          <w:sz w:val="22"/>
          <w:szCs w:val="22"/>
          <w:lang w:val="en-GB"/>
        </w:rPr>
        <w:t>The evaluation should bring out l</w:t>
      </w:r>
      <w:r w:rsidRPr="00F072D4">
        <w:rPr>
          <w:rFonts w:asciiTheme="minorHAnsi" w:hAnsiTheme="minorHAnsi" w:cstheme="minorHAnsi"/>
          <w:sz w:val="22"/>
          <w:szCs w:val="22"/>
          <w:lang w:val="en-GB"/>
        </w:rPr>
        <w:t xml:space="preserve">essons learnt, challenges faced, and best practices obtained during implementation of outcomes in the period. The evaluation </w:t>
      </w:r>
      <w:r w:rsidR="0091425F" w:rsidRPr="00F072D4">
        <w:rPr>
          <w:rFonts w:asciiTheme="minorHAnsi" w:hAnsiTheme="minorHAnsi" w:cstheme="minorHAnsi"/>
          <w:sz w:val="22"/>
          <w:szCs w:val="22"/>
          <w:lang w:val="en-GB"/>
        </w:rPr>
        <w:t xml:space="preserve">should also </w:t>
      </w:r>
      <w:r w:rsidRPr="00F072D4">
        <w:rPr>
          <w:rFonts w:asciiTheme="minorHAnsi" w:hAnsiTheme="minorHAnsi" w:cstheme="minorHAnsi"/>
          <w:sz w:val="22"/>
          <w:szCs w:val="22"/>
          <w:lang w:val="en-GB"/>
        </w:rPr>
        <w:t>assess the performance of the contribution of portfolio programmes/projects</w:t>
      </w:r>
      <w:r w:rsidR="0091425F"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in achieving the outcomes including preliminary indications of potential impact and sustainability of results and its contribution to capacity development and achievement of sustainable development goals.</w:t>
      </w:r>
      <w:r w:rsidR="00D05314" w:rsidRPr="00F072D4">
        <w:rPr>
          <w:rFonts w:asciiTheme="minorHAnsi" w:hAnsiTheme="minorHAnsi" w:cstheme="minorHAnsi"/>
          <w:sz w:val="22"/>
          <w:szCs w:val="22"/>
        </w:rPr>
        <w:t xml:space="preserve"> The evaluation </w:t>
      </w:r>
      <w:r w:rsidR="005B20F0" w:rsidRPr="00F072D4">
        <w:rPr>
          <w:rFonts w:asciiTheme="minorHAnsi" w:hAnsiTheme="minorHAnsi" w:cstheme="minorHAnsi"/>
          <w:sz w:val="22"/>
          <w:szCs w:val="22"/>
        </w:rPr>
        <w:t>should assess</w:t>
      </w:r>
      <w:r w:rsidR="00D74BB7" w:rsidRPr="00F072D4">
        <w:rPr>
          <w:rFonts w:asciiTheme="minorHAnsi" w:hAnsiTheme="minorHAnsi" w:cstheme="minorHAnsi"/>
          <w:sz w:val="22"/>
          <w:szCs w:val="22"/>
        </w:rPr>
        <w:t xml:space="preserve"> </w:t>
      </w:r>
      <w:r w:rsidR="00EB12A5" w:rsidRPr="00F072D4">
        <w:rPr>
          <w:rFonts w:asciiTheme="minorHAnsi" w:hAnsiTheme="minorHAnsi" w:cstheme="minorHAnsi"/>
          <w:sz w:val="22"/>
          <w:szCs w:val="22"/>
        </w:rPr>
        <w:t>the</w:t>
      </w:r>
      <w:r w:rsidR="003014B1" w:rsidRPr="00F072D4">
        <w:rPr>
          <w:rFonts w:asciiTheme="minorHAnsi" w:hAnsiTheme="minorHAnsi" w:cstheme="minorHAnsi"/>
          <w:sz w:val="22"/>
          <w:szCs w:val="22"/>
        </w:rPr>
        <w:t xml:space="preserve"> </w:t>
      </w:r>
      <w:r w:rsidR="005B20F0" w:rsidRPr="00F072D4">
        <w:rPr>
          <w:rFonts w:asciiTheme="minorHAnsi" w:hAnsiTheme="minorHAnsi" w:cstheme="minorHAnsi"/>
          <w:sz w:val="22"/>
          <w:szCs w:val="22"/>
        </w:rPr>
        <w:t>extent to</w:t>
      </w:r>
      <w:r w:rsidR="00EB12A5" w:rsidRPr="00F072D4">
        <w:rPr>
          <w:rFonts w:asciiTheme="minorHAnsi" w:hAnsiTheme="minorHAnsi" w:cstheme="minorHAnsi"/>
          <w:sz w:val="22"/>
          <w:szCs w:val="22"/>
        </w:rPr>
        <w:t xml:space="preserve"> which </w:t>
      </w:r>
      <w:r w:rsidR="00254EEA" w:rsidRPr="00F072D4">
        <w:rPr>
          <w:rFonts w:asciiTheme="minorHAnsi" w:hAnsiTheme="minorHAnsi" w:cstheme="minorHAnsi"/>
          <w:sz w:val="22"/>
          <w:szCs w:val="22"/>
        </w:rPr>
        <w:t xml:space="preserve">issues of social and gender </w:t>
      </w:r>
      <w:r w:rsidR="00EB12A5" w:rsidRPr="00F072D4">
        <w:rPr>
          <w:rFonts w:asciiTheme="minorHAnsi" w:hAnsiTheme="minorHAnsi" w:cstheme="minorHAnsi"/>
          <w:sz w:val="22"/>
          <w:szCs w:val="22"/>
        </w:rPr>
        <w:t>inclusion,</w:t>
      </w:r>
      <w:r w:rsidR="00254EEA" w:rsidRPr="00F072D4">
        <w:rPr>
          <w:rFonts w:asciiTheme="minorHAnsi" w:hAnsiTheme="minorHAnsi" w:cstheme="minorHAnsi"/>
          <w:sz w:val="22"/>
          <w:szCs w:val="22"/>
        </w:rPr>
        <w:t xml:space="preserve"> equality and empowerment</w:t>
      </w:r>
      <w:r w:rsidR="00EB12A5" w:rsidRPr="00F072D4">
        <w:rPr>
          <w:rFonts w:asciiTheme="minorHAnsi" w:hAnsiTheme="minorHAnsi" w:cstheme="minorHAnsi"/>
          <w:sz w:val="22"/>
          <w:szCs w:val="22"/>
        </w:rPr>
        <w:t xml:space="preserve"> have</w:t>
      </w:r>
      <w:r w:rsidR="005B20F0" w:rsidRPr="00F072D4">
        <w:rPr>
          <w:rFonts w:asciiTheme="minorHAnsi" w:hAnsiTheme="minorHAnsi" w:cstheme="minorHAnsi"/>
          <w:sz w:val="22"/>
          <w:szCs w:val="22"/>
        </w:rPr>
        <w:t xml:space="preserve"> been addressed</w:t>
      </w:r>
      <w:r w:rsidR="00254EEA" w:rsidRPr="00F072D4">
        <w:rPr>
          <w:rFonts w:asciiTheme="minorHAnsi" w:hAnsiTheme="minorHAnsi" w:cstheme="minorHAnsi"/>
          <w:sz w:val="22"/>
          <w:szCs w:val="22"/>
        </w:rPr>
        <w:t xml:space="preserve"> in the design, implementation and outcome</w:t>
      </w:r>
      <w:r w:rsidR="00EB12A5" w:rsidRPr="00F072D4">
        <w:rPr>
          <w:rFonts w:asciiTheme="minorHAnsi" w:hAnsiTheme="minorHAnsi" w:cstheme="minorHAnsi"/>
          <w:sz w:val="22"/>
          <w:szCs w:val="22"/>
        </w:rPr>
        <w:t xml:space="preserve">s </w:t>
      </w:r>
      <w:r w:rsidR="00254EEA" w:rsidRPr="00F072D4">
        <w:rPr>
          <w:rFonts w:asciiTheme="minorHAnsi" w:hAnsiTheme="minorHAnsi" w:cstheme="minorHAnsi"/>
          <w:sz w:val="22"/>
          <w:szCs w:val="22"/>
        </w:rPr>
        <w:t xml:space="preserve">  and if both women and men can equally access the programme’s benefits to the degree they were intended. </w:t>
      </w:r>
      <w:r w:rsidR="005B20F0" w:rsidRPr="00F072D4">
        <w:rPr>
          <w:rFonts w:asciiTheme="minorHAnsi" w:hAnsiTheme="minorHAnsi" w:cstheme="minorHAnsi"/>
          <w:sz w:val="22"/>
          <w:szCs w:val="22"/>
        </w:rPr>
        <w:t xml:space="preserve"> </w:t>
      </w:r>
      <w:r w:rsidR="00934121" w:rsidRPr="00F072D4">
        <w:rPr>
          <w:rFonts w:asciiTheme="minorHAnsi" w:hAnsiTheme="minorHAnsi" w:cstheme="minorHAnsi"/>
          <w:sz w:val="22"/>
          <w:szCs w:val="22"/>
          <w:lang w:val="en-GB"/>
        </w:rPr>
        <w:t>The evaluation will involve both direct and indirect beneficiaries at national and sub-national levels. Among the direct beneficiaries are community members (men and women</w:t>
      </w:r>
      <w:r w:rsidR="003437F7" w:rsidRPr="00F072D4">
        <w:rPr>
          <w:rFonts w:asciiTheme="minorHAnsi" w:hAnsiTheme="minorHAnsi" w:cstheme="minorHAnsi"/>
          <w:sz w:val="22"/>
          <w:szCs w:val="22"/>
          <w:lang w:val="en-GB"/>
        </w:rPr>
        <w:t>/ government agencies/civil society organisations etc.</w:t>
      </w:r>
      <w:r w:rsidR="00934121" w:rsidRPr="00F072D4">
        <w:rPr>
          <w:rFonts w:asciiTheme="minorHAnsi" w:hAnsiTheme="minorHAnsi" w:cstheme="minorHAnsi"/>
          <w:sz w:val="22"/>
          <w:szCs w:val="22"/>
          <w:lang w:val="en-GB"/>
        </w:rPr>
        <w:t xml:space="preserve">)  that have benefited from the programme. Other beneficiaries will include non-state actors </w:t>
      </w:r>
      <w:r w:rsidR="003437F7" w:rsidRPr="00F072D4">
        <w:rPr>
          <w:rFonts w:asciiTheme="minorHAnsi" w:hAnsiTheme="minorHAnsi" w:cstheme="minorHAnsi"/>
          <w:sz w:val="22"/>
          <w:szCs w:val="22"/>
          <w:lang w:val="en-GB"/>
        </w:rPr>
        <w:t>including the private sector</w:t>
      </w:r>
      <w:r w:rsidR="00934121" w:rsidRPr="00F072D4">
        <w:rPr>
          <w:rFonts w:asciiTheme="minorHAnsi" w:hAnsiTheme="minorHAnsi" w:cstheme="minorHAnsi"/>
          <w:sz w:val="22"/>
          <w:szCs w:val="22"/>
          <w:lang w:val="en-GB"/>
        </w:rPr>
        <w:t xml:space="preserve">. </w:t>
      </w:r>
    </w:p>
    <w:p w14:paraId="29BF67EF" w14:textId="77777777" w:rsidR="00DD0B67" w:rsidRPr="00F072D4" w:rsidRDefault="00DD0B67" w:rsidP="005B20F0">
      <w:pPr>
        <w:jc w:val="both"/>
        <w:rPr>
          <w:rFonts w:asciiTheme="minorHAnsi" w:hAnsiTheme="minorHAnsi" w:cstheme="minorHAnsi"/>
          <w:sz w:val="22"/>
          <w:szCs w:val="22"/>
          <w:lang w:val="en-GB"/>
        </w:rPr>
      </w:pPr>
    </w:p>
    <w:p w14:paraId="2F02F991"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Evaluation criteria and key questions</w:t>
      </w:r>
    </w:p>
    <w:p w14:paraId="202CFCEE" w14:textId="77777777" w:rsidR="00B75C87" w:rsidRPr="00F072D4" w:rsidRDefault="00B75C87" w:rsidP="005B20F0">
      <w:pPr>
        <w:jc w:val="both"/>
        <w:rPr>
          <w:rFonts w:asciiTheme="minorHAnsi" w:hAnsiTheme="minorHAnsi" w:cstheme="minorHAnsi"/>
          <w:sz w:val="22"/>
          <w:szCs w:val="22"/>
          <w:lang w:val="en-GB"/>
        </w:rPr>
      </w:pPr>
    </w:p>
    <w:p w14:paraId="78EFF459" w14:textId="0337E0E8" w:rsidR="001D1DAC" w:rsidRPr="00F072D4" w:rsidRDefault="00D70C75"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As stated above, the </w:t>
      </w:r>
      <w:r w:rsidR="001E604D" w:rsidRPr="00F072D4">
        <w:rPr>
          <w:rFonts w:asciiTheme="minorHAnsi" w:hAnsiTheme="minorHAnsi" w:cstheme="minorHAnsi"/>
          <w:sz w:val="22"/>
          <w:szCs w:val="22"/>
          <w:lang w:val="en-GB"/>
        </w:rPr>
        <w:t xml:space="preserve">evaluation will focus on </w:t>
      </w:r>
      <w:r w:rsidR="00433CBE" w:rsidRPr="00F072D4">
        <w:rPr>
          <w:rFonts w:asciiTheme="minorHAnsi" w:hAnsiTheme="minorHAnsi" w:cstheme="minorHAnsi"/>
          <w:sz w:val="22"/>
          <w:szCs w:val="22"/>
          <w:lang w:val="en-GB"/>
        </w:rPr>
        <w:t xml:space="preserve">two </w:t>
      </w:r>
      <w:r w:rsidR="00D74BB7" w:rsidRPr="00F072D4">
        <w:rPr>
          <w:rFonts w:asciiTheme="minorHAnsi" w:hAnsiTheme="minorHAnsi" w:cstheme="minorHAnsi"/>
          <w:sz w:val="22"/>
          <w:szCs w:val="22"/>
          <w:lang w:val="en-GB"/>
        </w:rPr>
        <w:t>outcomes 2</w:t>
      </w:r>
      <w:r w:rsidR="001E604D" w:rsidRPr="00F072D4">
        <w:rPr>
          <w:rFonts w:asciiTheme="minorHAnsi" w:hAnsiTheme="minorHAnsi" w:cstheme="minorHAnsi"/>
          <w:sz w:val="22"/>
          <w:szCs w:val="22"/>
          <w:lang w:val="en-GB"/>
        </w:rPr>
        <w:t xml:space="preserve"> and 4. </w:t>
      </w:r>
      <w:r w:rsidR="00127E42" w:rsidRPr="00F072D4">
        <w:rPr>
          <w:rFonts w:asciiTheme="minorHAnsi" w:hAnsiTheme="minorHAnsi" w:cstheme="minorHAnsi"/>
          <w:sz w:val="22"/>
          <w:szCs w:val="22"/>
          <w:lang w:val="en-GB"/>
        </w:rPr>
        <w:t xml:space="preserve">The evaluators should assess </w:t>
      </w:r>
      <w:r w:rsidR="00D1504C" w:rsidRPr="00F072D4">
        <w:rPr>
          <w:rFonts w:asciiTheme="minorHAnsi" w:hAnsiTheme="minorHAnsi" w:cstheme="minorHAnsi"/>
          <w:sz w:val="22"/>
          <w:szCs w:val="22"/>
          <w:lang w:val="en-GB"/>
        </w:rPr>
        <w:t xml:space="preserve">the effectiveness of outcome contribution to national development, </w:t>
      </w:r>
      <w:r w:rsidR="00127E42" w:rsidRPr="00F072D4">
        <w:rPr>
          <w:rFonts w:asciiTheme="minorHAnsi" w:hAnsiTheme="minorHAnsi" w:cstheme="minorHAnsi"/>
          <w:sz w:val="22"/>
          <w:szCs w:val="22"/>
          <w:lang w:val="en-GB"/>
        </w:rPr>
        <w:t xml:space="preserve">policy and </w:t>
      </w:r>
      <w:r w:rsidR="002A5129" w:rsidRPr="00F072D4">
        <w:rPr>
          <w:rFonts w:asciiTheme="minorHAnsi" w:hAnsiTheme="minorHAnsi" w:cstheme="minorHAnsi"/>
          <w:sz w:val="22"/>
          <w:szCs w:val="22"/>
          <w:lang w:val="en-GB"/>
        </w:rPr>
        <w:t xml:space="preserve">institutional strengthening, </w:t>
      </w:r>
      <w:r w:rsidR="00127E42" w:rsidRPr="00F072D4">
        <w:rPr>
          <w:rFonts w:asciiTheme="minorHAnsi" w:hAnsiTheme="minorHAnsi" w:cstheme="minorHAnsi"/>
          <w:sz w:val="22"/>
          <w:szCs w:val="22"/>
          <w:lang w:val="en-GB"/>
        </w:rPr>
        <w:t xml:space="preserve">capacity building, </w:t>
      </w:r>
      <w:r w:rsidR="002A5129" w:rsidRPr="00F072D4">
        <w:rPr>
          <w:rFonts w:asciiTheme="minorHAnsi" w:hAnsiTheme="minorHAnsi" w:cstheme="minorHAnsi"/>
          <w:sz w:val="22"/>
          <w:szCs w:val="22"/>
          <w:lang w:val="en-GB"/>
        </w:rPr>
        <w:t>partnership</w:t>
      </w:r>
      <w:r w:rsidR="00127E42" w:rsidRPr="00F072D4">
        <w:rPr>
          <w:rFonts w:asciiTheme="minorHAnsi" w:hAnsiTheme="minorHAnsi" w:cstheme="minorHAnsi"/>
          <w:sz w:val="22"/>
          <w:szCs w:val="22"/>
          <w:lang w:val="en-GB"/>
        </w:rPr>
        <w:t xml:space="preserve">, </w:t>
      </w:r>
      <w:r w:rsidR="002A5129" w:rsidRPr="00F072D4">
        <w:rPr>
          <w:rFonts w:asciiTheme="minorHAnsi" w:hAnsiTheme="minorHAnsi" w:cstheme="minorHAnsi"/>
          <w:sz w:val="22"/>
          <w:szCs w:val="22"/>
          <w:lang w:val="en-GB"/>
        </w:rPr>
        <w:t>beneficiary participation</w:t>
      </w:r>
      <w:r w:rsidR="00127E42" w:rsidRPr="00F072D4">
        <w:rPr>
          <w:rFonts w:asciiTheme="minorHAnsi" w:hAnsiTheme="minorHAnsi" w:cstheme="minorHAnsi"/>
          <w:sz w:val="22"/>
          <w:szCs w:val="22"/>
          <w:lang w:val="en-GB"/>
        </w:rPr>
        <w:t xml:space="preserve"> </w:t>
      </w:r>
      <w:r w:rsidR="002A5129" w:rsidRPr="00F072D4">
        <w:rPr>
          <w:rFonts w:asciiTheme="minorHAnsi" w:hAnsiTheme="minorHAnsi" w:cstheme="minorHAnsi"/>
          <w:sz w:val="22"/>
          <w:szCs w:val="22"/>
          <w:lang w:val="en-GB"/>
        </w:rPr>
        <w:t>and sustainability of the results.</w:t>
      </w:r>
      <w:r w:rsidR="00BF3CAB" w:rsidRPr="00F072D4">
        <w:rPr>
          <w:rFonts w:asciiTheme="minorHAnsi" w:hAnsiTheme="minorHAnsi" w:cstheme="minorHAnsi"/>
          <w:sz w:val="22"/>
          <w:szCs w:val="22"/>
          <w:lang w:val="en-GB"/>
        </w:rPr>
        <w:t xml:space="preserve"> The following questions will guide the evaluation:</w:t>
      </w:r>
      <w:r w:rsidR="001E604D" w:rsidRPr="00F072D4">
        <w:rPr>
          <w:rFonts w:asciiTheme="minorHAnsi" w:hAnsiTheme="minorHAnsi" w:cstheme="minorHAnsi"/>
          <w:sz w:val="22"/>
          <w:szCs w:val="22"/>
          <w:lang w:val="en-GB"/>
        </w:rPr>
        <w:t xml:space="preserve"> </w:t>
      </w:r>
    </w:p>
    <w:p w14:paraId="287DFBE3" w14:textId="77777777" w:rsidR="005826BF" w:rsidRPr="00F072D4" w:rsidRDefault="005826BF" w:rsidP="005B20F0">
      <w:pPr>
        <w:jc w:val="both"/>
        <w:rPr>
          <w:rFonts w:asciiTheme="minorHAnsi" w:hAnsiTheme="minorHAnsi" w:cstheme="minorHAnsi"/>
          <w:sz w:val="22"/>
          <w:szCs w:val="22"/>
          <w:lang w:val="en-GB"/>
        </w:rPr>
      </w:pPr>
    </w:p>
    <w:p w14:paraId="0434E931" w14:textId="09FD85E0" w:rsidR="00BF3CAB" w:rsidRDefault="00BF3CAB" w:rsidP="005B20F0">
      <w:pPr>
        <w:pStyle w:val="ListParagraph"/>
        <w:numPr>
          <w:ilvl w:val="0"/>
          <w:numId w:val="4"/>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Relevance</w:t>
      </w:r>
    </w:p>
    <w:p w14:paraId="5E059D91" w14:textId="77777777" w:rsidR="00235A9A" w:rsidRPr="00F072D4" w:rsidRDefault="00235A9A" w:rsidP="002408E2">
      <w:pPr>
        <w:pStyle w:val="ListParagraph"/>
        <w:jc w:val="both"/>
        <w:rPr>
          <w:rFonts w:asciiTheme="minorHAnsi" w:hAnsiTheme="minorHAnsi" w:cstheme="minorHAnsi"/>
          <w:b/>
          <w:color w:val="002060"/>
          <w:sz w:val="22"/>
          <w:szCs w:val="22"/>
          <w:lang w:val="en-GB"/>
        </w:rPr>
      </w:pPr>
    </w:p>
    <w:p w14:paraId="7CE2B957" w14:textId="77777777" w:rsidR="00C347C3" w:rsidRPr="00F072D4" w:rsidRDefault="00F712D4" w:rsidP="005B20F0">
      <w:pPr>
        <w:pStyle w:val="ListParagraph"/>
        <w:numPr>
          <w:ilvl w:val="0"/>
          <w:numId w:val="5"/>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Assess t</w:t>
      </w:r>
      <w:r w:rsidR="00BF3CAB" w:rsidRPr="00F072D4">
        <w:rPr>
          <w:rFonts w:asciiTheme="minorHAnsi" w:hAnsiTheme="minorHAnsi" w:cstheme="minorHAnsi"/>
          <w:sz w:val="22"/>
          <w:szCs w:val="22"/>
          <w:lang w:val="en-GB"/>
        </w:rPr>
        <w:t xml:space="preserve">he extent to which the outcomes are </w:t>
      </w:r>
      <w:r w:rsidRPr="00F072D4">
        <w:rPr>
          <w:rFonts w:asciiTheme="minorHAnsi" w:hAnsiTheme="minorHAnsi" w:cstheme="minorHAnsi"/>
          <w:sz w:val="22"/>
          <w:szCs w:val="22"/>
          <w:lang w:val="en-GB"/>
        </w:rPr>
        <w:t xml:space="preserve">contributing to </w:t>
      </w:r>
      <w:r w:rsidR="00BF3CAB" w:rsidRPr="00F072D4">
        <w:rPr>
          <w:rFonts w:asciiTheme="minorHAnsi" w:hAnsiTheme="minorHAnsi" w:cstheme="minorHAnsi"/>
          <w:sz w:val="22"/>
          <w:szCs w:val="22"/>
          <w:lang w:val="en-GB"/>
        </w:rPr>
        <w:t>national priorities</w:t>
      </w:r>
    </w:p>
    <w:p w14:paraId="20ED35D2" w14:textId="7715D45B" w:rsidR="00C347C3" w:rsidRPr="00F072D4" w:rsidRDefault="00BF3CAB" w:rsidP="005B20F0">
      <w:pPr>
        <w:pStyle w:val="ListParagraph"/>
        <w:numPr>
          <w:ilvl w:val="0"/>
          <w:numId w:val="5"/>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w:t>
      </w:r>
      <w:r w:rsidR="005B4764" w:rsidRPr="00F072D4">
        <w:rPr>
          <w:rFonts w:asciiTheme="minorHAnsi" w:hAnsiTheme="minorHAnsi" w:cstheme="minorHAnsi"/>
          <w:sz w:val="22"/>
          <w:szCs w:val="22"/>
          <w:lang w:val="en-GB"/>
        </w:rPr>
        <w:t>t</w:t>
      </w:r>
      <w:r w:rsidRPr="00F072D4">
        <w:rPr>
          <w:rFonts w:asciiTheme="minorHAnsi" w:hAnsiTheme="minorHAnsi" w:cstheme="minorHAnsi"/>
          <w:sz w:val="22"/>
          <w:szCs w:val="22"/>
          <w:lang w:val="en-GB"/>
        </w:rPr>
        <w:t xml:space="preserve"> has UNDP been able to adapt its programm</w:t>
      </w:r>
      <w:r w:rsidR="005826BF" w:rsidRPr="00F072D4">
        <w:rPr>
          <w:rFonts w:asciiTheme="minorHAnsi" w:hAnsiTheme="minorHAnsi" w:cstheme="minorHAnsi"/>
          <w:sz w:val="22"/>
          <w:szCs w:val="22"/>
          <w:lang w:val="en-GB"/>
        </w:rPr>
        <w:t>ing</w:t>
      </w:r>
      <w:r w:rsidR="00F712D4" w:rsidRPr="00F072D4">
        <w:rPr>
          <w:rFonts w:asciiTheme="minorHAnsi" w:hAnsiTheme="minorHAnsi" w:cstheme="minorHAnsi"/>
          <w:sz w:val="22"/>
          <w:szCs w:val="22"/>
          <w:lang w:val="en-GB"/>
        </w:rPr>
        <w:t>/project design</w:t>
      </w:r>
      <w:r w:rsidR="005826BF" w:rsidRPr="00F072D4">
        <w:rPr>
          <w:rFonts w:asciiTheme="minorHAnsi" w:hAnsiTheme="minorHAnsi" w:cstheme="minorHAnsi"/>
          <w:sz w:val="22"/>
          <w:szCs w:val="22"/>
          <w:lang w:val="en-GB"/>
        </w:rPr>
        <w:t xml:space="preserve"> to the changing national context to address priority need</w:t>
      </w:r>
      <w:r w:rsidR="00F712D4" w:rsidRPr="00F072D4">
        <w:rPr>
          <w:rFonts w:asciiTheme="minorHAnsi" w:hAnsiTheme="minorHAnsi" w:cstheme="minorHAnsi"/>
          <w:sz w:val="22"/>
          <w:szCs w:val="22"/>
          <w:lang w:val="en-GB"/>
        </w:rPr>
        <w:t>s</w:t>
      </w:r>
      <w:r w:rsidR="005826BF" w:rsidRPr="00F072D4">
        <w:rPr>
          <w:rFonts w:asciiTheme="minorHAnsi" w:hAnsiTheme="minorHAnsi" w:cstheme="minorHAnsi"/>
          <w:sz w:val="22"/>
          <w:szCs w:val="22"/>
          <w:lang w:val="en-GB"/>
        </w:rPr>
        <w:t xml:space="preserve"> of the country?</w:t>
      </w:r>
    </w:p>
    <w:p w14:paraId="47366C77" w14:textId="1B80A53E" w:rsidR="00C347C3" w:rsidRPr="00F072D4" w:rsidRDefault="005826BF" w:rsidP="005B20F0">
      <w:pPr>
        <w:pStyle w:val="ListParagraph"/>
        <w:numPr>
          <w:ilvl w:val="0"/>
          <w:numId w:val="5"/>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w:t>
      </w:r>
      <w:r w:rsidR="004F3E3B" w:rsidRPr="00F072D4">
        <w:rPr>
          <w:rFonts w:asciiTheme="minorHAnsi" w:hAnsiTheme="minorHAnsi" w:cstheme="minorHAnsi"/>
          <w:sz w:val="22"/>
          <w:szCs w:val="22"/>
          <w:lang w:val="en-GB"/>
        </w:rPr>
        <w:t>t</w:t>
      </w:r>
      <w:r w:rsidRPr="00F072D4">
        <w:rPr>
          <w:rFonts w:asciiTheme="minorHAnsi" w:hAnsiTheme="minorHAnsi" w:cstheme="minorHAnsi"/>
          <w:sz w:val="22"/>
          <w:szCs w:val="22"/>
          <w:lang w:val="en-GB"/>
        </w:rPr>
        <w:t xml:space="preserve"> is the CPD aligned with the</w:t>
      </w:r>
      <w:r w:rsidR="005616C1" w:rsidRPr="00F072D4">
        <w:rPr>
          <w:rFonts w:asciiTheme="minorHAnsi" w:hAnsiTheme="minorHAnsi" w:cstheme="minorHAnsi"/>
          <w:sz w:val="22"/>
          <w:szCs w:val="22"/>
          <w:lang w:val="en-GB"/>
        </w:rPr>
        <w:t xml:space="preserve"> 7NDP</w:t>
      </w:r>
      <w:r w:rsidRPr="00F072D4">
        <w:rPr>
          <w:rFonts w:asciiTheme="minorHAnsi" w:hAnsiTheme="minorHAnsi" w:cstheme="minorHAnsi"/>
          <w:sz w:val="22"/>
          <w:szCs w:val="22"/>
          <w:lang w:val="en-GB"/>
        </w:rPr>
        <w:t xml:space="preserve"> and the relevance of the outcomes in contributing to the planned results?</w:t>
      </w:r>
    </w:p>
    <w:p w14:paraId="0DEBED65" w14:textId="1AF8D6B2" w:rsidR="005826BF" w:rsidRPr="00F072D4" w:rsidRDefault="005826BF" w:rsidP="005B20F0">
      <w:pPr>
        <w:pStyle w:val="ListParagraph"/>
        <w:numPr>
          <w:ilvl w:val="0"/>
          <w:numId w:val="5"/>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extent have the outcomes addressed gender equality and the needs of women and marginalised and disadvantaged groups?</w:t>
      </w:r>
    </w:p>
    <w:p w14:paraId="57513D16" w14:textId="652502AE" w:rsidR="005F40AB" w:rsidRDefault="005F40AB" w:rsidP="005B20F0">
      <w:pPr>
        <w:pStyle w:val="ListParagraph"/>
        <w:numPr>
          <w:ilvl w:val="0"/>
          <w:numId w:val="5"/>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What are the current area</w:t>
      </w:r>
      <w:r w:rsidR="00235A9A">
        <w:rPr>
          <w:rFonts w:asciiTheme="minorHAnsi" w:hAnsiTheme="minorHAnsi" w:cstheme="minorHAnsi"/>
          <w:sz w:val="22"/>
          <w:szCs w:val="22"/>
          <w:lang w:val="en-GB"/>
        </w:rPr>
        <w:t>s</w:t>
      </w:r>
      <w:r w:rsidRPr="00F072D4">
        <w:rPr>
          <w:rFonts w:asciiTheme="minorHAnsi" w:hAnsiTheme="minorHAnsi" w:cstheme="minorHAnsi"/>
          <w:sz w:val="22"/>
          <w:szCs w:val="22"/>
          <w:lang w:val="en-GB"/>
        </w:rPr>
        <w:t xml:space="preserve"> of strengths, weaknesses and gaps, especially in regard to the appropriateness of the UNDP partnership strategy</w:t>
      </w:r>
      <w:r w:rsidR="00235A9A">
        <w:rPr>
          <w:rFonts w:asciiTheme="minorHAnsi" w:hAnsiTheme="minorHAnsi" w:cstheme="minorHAnsi"/>
          <w:sz w:val="22"/>
          <w:szCs w:val="22"/>
          <w:lang w:val="en-GB"/>
        </w:rPr>
        <w:t>?</w:t>
      </w:r>
    </w:p>
    <w:p w14:paraId="17BDBDBF" w14:textId="77777777" w:rsidR="00235A9A" w:rsidRPr="00F072D4" w:rsidRDefault="00235A9A" w:rsidP="002408E2">
      <w:pPr>
        <w:pStyle w:val="ListParagraph"/>
        <w:ind w:left="1080"/>
        <w:jc w:val="both"/>
        <w:rPr>
          <w:rFonts w:asciiTheme="minorHAnsi" w:hAnsiTheme="minorHAnsi" w:cstheme="minorHAnsi"/>
          <w:sz w:val="22"/>
          <w:szCs w:val="22"/>
          <w:lang w:val="en-GB"/>
        </w:rPr>
      </w:pPr>
    </w:p>
    <w:p w14:paraId="07913A9F" w14:textId="57E4B330" w:rsidR="004E2EDB" w:rsidRDefault="004F3E3B" w:rsidP="005F40AB">
      <w:pPr>
        <w:pStyle w:val="ListParagraph"/>
        <w:numPr>
          <w:ilvl w:val="0"/>
          <w:numId w:val="4"/>
        </w:numPr>
        <w:jc w:val="both"/>
        <w:rPr>
          <w:rFonts w:asciiTheme="minorHAnsi" w:hAnsiTheme="minorHAnsi" w:cstheme="minorHAnsi"/>
          <w:b/>
          <w:color w:val="002060"/>
          <w:sz w:val="22"/>
          <w:szCs w:val="22"/>
          <w:lang w:val="en-GB"/>
        </w:rPr>
      </w:pPr>
      <w:r w:rsidRPr="00F072D4">
        <w:rPr>
          <w:rFonts w:asciiTheme="minorHAnsi" w:hAnsiTheme="minorHAnsi" w:cstheme="minorHAnsi"/>
          <w:sz w:val="22"/>
          <w:szCs w:val="22"/>
        </w:rPr>
        <w:t xml:space="preserve"> </w:t>
      </w:r>
      <w:r w:rsidR="004E2EDB" w:rsidRPr="00F072D4">
        <w:rPr>
          <w:rFonts w:asciiTheme="minorHAnsi" w:hAnsiTheme="minorHAnsi" w:cstheme="minorHAnsi"/>
          <w:b/>
          <w:color w:val="002060"/>
          <w:sz w:val="22"/>
          <w:szCs w:val="22"/>
          <w:lang w:val="en-GB"/>
        </w:rPr>
        <w:t>Effectiveness</w:t>
      </w:r>
    </w:p>
    <w:p w14:paraId="7BBB1A71" w14:textId="77777777" w:rsidR="00235A9A" w:rsidRPr="00F072D4" w:rsidRDefault="00235A9A" w:rsidP="002408E2">
      <w:pPr>
        <w:pStyle w:val="ListParagraph"/>
        <w:jc w:val="both"/>
        <w:rPr>
          <w:rFonts w:asciiTheme="minorHAnsi" w:hAnsiTheme="minorHAnsi" w:cstheme="minorHAnsi"/>
          <w:b/>
          <w:color w:val="002060"/>
          <w:sz w:val="22"/>
          <w:szCs w:val="22"/>
          <w:lang w:val="en-GB"/>
        </w:rPr>
      </w:pPr>
    </w:p>
    <w:p w14:paraId="6982993C" w14:textId="77777777" w:rsidR="00D1504C" w:rsidRPr="00F072D4" w:rsidRDefault="004E2EDB"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How effective has the programme responded to national priorities </w:t>
      </w:r>
    </w:p>
    <w:p w14:paraId="523D8AD5" w14:textId="09896270" w:rsidR="00C347C3" w:rsidRPr="00F072D4" w:rsidRDefault="004E2EDB"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w:t>
      </w:r>
      <w:r w:rsidR="004F3E3B" w:rsidRPr="00F072D4">
        <w:rPr>
          <w:rFonts w:asciiTheme="minorHAnsi" w:hAnsiTheme="minorHAnsi" w:cstheme="minorHAnsi"/>
          <w:sz w:val="22"/>
          <w:szCs w:val="22"/>
          <w:lang w:val="en-GB"/>
        </w:rPr>
        <w:t>t</w:t>
      </w:r>
      <w:r w:rsidRPr="00F072D4">
        <w:rPr>
          <w:rFonts w:asciiTheme="minorHAnsi" w:hAnsiTheme="minorHAnsi" w:cstheme="minorHAnsi"/>
          <w:sz w:val="22"/>
          <w:szCs w:val="22"/>
          <w:lang w:val="en-GB"/>
        </w:rPr>
        <w:t xml:space="preserve"> are the outcomes able to contribute to agenda 2030</w:t>
      </w:r>
    </w:p>
    <w:p w14:paraId="1E03E6C5" w14:textId="77777777" w:rsidR="00C347C3" w:rsidRPr="00F072D4" w:rsidRDefault="00F70F65"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How has the mode of implementation been able to accelerate or affect execution of the programme?</w:t>
      </w:r>
    </w:p>
    <w:p w14:paraId="16B8E1CB" w14:textId="77777777" w:rsidR="00C347C3" w:rsidRPr="00F072D4" w:rsidRDefault="00F70F65"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What are some of the gaps identified through which UNDP interventions could be employed </w:t>
      </w:r>
      <w:r w:rsidR="001F7B8B" w:rsidRPr="00F072D4">
        <w:rPr>
          <w:rFonts w:asciiTheme="minorHAnsi" w:hAnsiTheme="minorHAnsi" w:cstheme="minorHAnsi"/>
          <w:sz w:val="22"/>
          <w:szCs w:val="22"/>
          <w:lang w:val="en-GB"/>
        </w:rPr>
        <w:t>based on its</w:t>
      </w:r>
      <w:r w:rsidRPr="00F072D4">
        <w:rPr>
          <w:rFonts w:asciiTheme="minorHAnsi" w:hAnsiTheme="minorHAnsi" w:cstheme="minorHAnsi"/>
          <w:sz w:val="22"/>
          <w:szCs w:val="22"/>
          <w:lang w:val="en-GB"/>
        </w:rPr>
        <w:t xml:space="preserve"> comparative advantage to the achievement of the outcome?</w:t>
      </w:r>
    </w:p>
    <w:p w14:paraId="4DBAF480" w14:textId="77777777" w:rsidR="00C347C3" w:rsidRPr="00F072D4" w:rsidRDefault="0007426F"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extent has UNDP</w:t>
      </w:r>
      <w:r w:rsidR="001F7B8B" w:rsidRPr="00F072D4">
        <w:rPr>
          <w:rFonts w:asciiTheme="minorHAnsi" w:hAnsiTheme="minorHAnsi" w:cstheme="minorHAnsi"/>
          <w:sz w:val="22"/>
          <w:szCs w:val="22"/>
          <w:lang w:val="en-GB"/>
        </w:rPr>
        <w:t>’s</w:t>
      </w:r>
      <w:r w:rsidRPr="00F072D4">
        <w:rPr>
          <w:rFonts w:asciiTheme="minorHAnsi" w:hAnsiTheme="minorHAnsi" w:cstheme="minorHAnsi"/>
          <w:sz w:val="22"/>
          <w:szCs w:val="22"/>
          <w:lang w:val="en-GB"/>
        </w:rPr>
        <w:t xml:space="preserve"> partnership been appropriate and effective in supporting its work with the government</w:t>
      </w:r>
    </w:p>
    <w:p w14:paraId="19B53AD2" w14:textId="77777777" w:rsidR="005F40AB" w:rsidRPr="00F072D4" w:rsidRDefault="0007426F"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To what extent did the results, both at outcome and output level contributed to </w:t>
      </w:r>
      <w:r w:rsidR="001F7B8B" w:rsidRPr="00F072D4">
        <w:rPr>
          <w:rFonts w:asciiTheme="minorHAnsi" w:hAnsiTheme="minorHAnsi" w:cstheme="minorHAnsi"/>
          <w:sz w:val="22"/>
          <w:szCs w:val="22"/>
          <w:lang w:val="en-GB"/>
        </w:rPr>
        <w:t xml:space="preserve">the empowerment </w:t>
      </w:r>
      <w:r w:rsidR="004F3E3B" w:rsidRPr="00F072D4">
        <w:rPr>
          <w:rFonts w:asciiTheme="minorHAnsi" w:hAnsiTheme="minorHAnsi" w:cstheme="minorHAnsi"/>
          <w:sz w:val="22"/>
          <w:szCs w:val="22"/>
          <w:lang w:val="en-GB"/>
        </w:rPr>
        <w:t xml:space="preserve">of </w:t>
      </w:r>
      <w:r w:rsidRPr="00F072D4">
        <w:rPr>
          <w:rFonts w:asciiTheme="minorHAnsi" w:hAnsiTheme="minorHAnsi" w:cstheme="minorHAnsi"/>
          <w:sz w:val="22"/>
          <w:szCs w:val="22"/>
          <w:lang w:val="en-GB"/>
        </w:rPr>
        <w:t>women?</w:t>
      </w:r>
    </w:p>
    <w:p w14:paraId="4EC68F34" w14:textId="53F2515E" w:rsidR="00D8481C" w:rsidRDefault="008D4E8B" w:rsidP="005B20F0">
      <w:pPr>
        <w:pStyle w:val="ListParagraph"/>
        <w:numPr>
          <w:ilvl w:val="0"/>
          <w:numId w:val="6"/>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extent is progress made contributing to the achievement of the outcome and what has been the contribution of UNDP toward the observed change?</w:t>
      </w:r>
    </w:p>
    <w:p w14:paraId="131BDA4C" w14:textId="43590235" w:rsidR="00235A9A" w:rsidRDefault="00235A9A" w:rsidP="00830C25">
      <w:pPr>
        <w:jc w:val="both"/>
        <w:rPr>
          <w:rFonts w:asciiTheme="minorHAnsi" w:hAnsiTheme="minorHAnsi" w:cstheme="minorHAnsi"/>
          <w:sz w:val="22"/>
          <w:szCs w:val="22"/>
          <w:lang w:val="en-GB"/>
        </w:rPr>
      </w:pPr>
    </w:p>
    <w:p w14:paraId="48B672CF" w14:textId="77777777" w:rsidR="00830C25" w:rsidRPr="002408E2" w:rsidRDefault="00830C25" w:rsidP="002408E2">
      <w:pPr>
        <w:jc w:val="both"/>
        <w:rPr>
          <w:rFonts w:asciiTheme="minorHAnsi" w:hAnsiTheme="minorHAnsi" w:cstheme="minorHAnsi"/>
          <w:sz w:val="22"/>
          <w:szCs w:val="22"/>
          <w:lang w:val="en-GB"/>
        </w:rPr>
      </w:pPr>
    </w:p>
    <w:p w14:paraId="32709269" w14:textId="332214F6" w:rsidR="00D8481C" w:rsidRDefault="00D8481C" w:rsidP="005B20F0">
      <w:pPr>
        <w:pStyle w:val="ListParagraph"/>
        <w:numPr>
          <w:ilvl w:val="0"/>
          <w:numId w:val="4"/>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lastRenderedPageBreak/>
        <w:t>Efficiency</w:t>
      </w:r>
    </w:p>
    <w:p w14:paraId="3D8AE8C6" w14:textId="77777777" w:rsidR="00235A9A" w:rsidRPr="00F072D4" w:rsidRDefault="00235A9A" w:rsidP="002408E2">
      <w:pPr>
        <w:pStyle w:val="ListParagraph"/>
        <w:jc w:val="both"/>
        <w:rPr>
          <w:rFonts w:asciiTheme="minorHAnsi" w:hAnsiTheme="minorHAnsi" w:cstheme="minorHAnsi"/>
          <w:b/>
          <w:color w:val="002060"/>
          <w:sz w:val="22"/>
          <w:szCs w:val="22"/>
          <w:lang w:val="en-GB"/>
        </w:rPr>
      </w:pPr>
    </w:p>
    <w:p w14:paraId="23AD9BCA" w14:textId="77777777" w:rsidR="00C347C3" w:rsidRPr="00F072D4" w:rsidRDefault="00D8481C" w:rsidP="005B20F0">
      <w:pPr>
        <w:pStyle w:val="ListParagraph"/>
        <w:numPr>
          <w:ilvl w:val="0"/>
          <w:numId w:val="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How appropriate is the implementation modality of the programme in delivering results within these outcomes?</w:t>
      </w:r>
    </w:p>
    <w:p w14:paraId="563E5F76" w14:textId="77777777" w:rsidR="00C347C3" w:rsidRPr="00F072D4" w:rsidRDefault="00D8481C" w:rsidP="005B20F0">
      <w:pPr>
        <w:pStyle w:val="ListParagraph"/>
        <w:numPr>
          <w:ilvl w:val="0"/>
          <w:numId w:val="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Has the modality been cost effective in achieving intended results?</w:t>
      </w:r>
      <w:r w:rsidR="00872825"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if so</w:t>
      </w:r>
      <w:r w:rsidR="00872825"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 xml:space="preserve"> what interventions have proven to be cost-efficient?</w:t>
      </w:r>
    </w:p>
    <w:p w14:paraId="31E10BDB" w14:textId="77777777" w:rsidR="00C347C3" w:rsidRPr="00F072D4" w:rsidRDefault="00D8481C" w:rsidP="005B20F0">
      <w:pPr>
        <w:pStyle w:val="ListParagraph"/>
        <w:numPr>
          <w:ilvl w:val="0"/>
          <w:numId w:val="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To what extent have the programme funds and activities been delivered in a </w:t>
      </w:r>
      <w:r w:rsidR="00BE072F" w:rsidRPr="00F072D4">
        <w:rPr>
          <w:rFonts w:asciiTheme="minorHAnsi" w:hAnsiTheme="minorHAnsi" w:cstheme="minorHAnsi"/>
          <w:sz w:val="22"/>
          <w:szCs w:val="22"/>
          <w:lang w:val="en-GB"/>
        </w:rPr>
        <w:t>timely</w:t>
      </w:r>
      <w:r w:rsidRPr="00F072D4">
        <w:rPr>
          <w:rFonts w:asciiTheme="minorHAnsi" w:hAnsiTheme="minorHAnsi" w:cstheme="minorHAnsi"/>
          <w:sz w:val="22"/>
          <w:szCs w:val="22"/>
          <w:lang w:val="en-GB"/>
        </w:rPr>
        <w:t xml:space="preserve"> and cost</w:t>
      </w:r>
      <w:r w:rsidR="00BE072F"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effective manner? If not</w:t>
      </w:r>
      <w:r w:rsidR="00BE072F"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 xml:space="preserve"> wha</w:t>
      </w:r>
      <w:r w:rsidR="00BE072F" w:rsidRPr="00F072D4">
        <w:rPr>
          <w:rFonts w:asciiTheme="minorHAnsi" w:hAnsiTheme="minorHAnsi" w:cstheme="minorHAnsi"/>
          <w:sz w:val="22"/>
          <w:szCs w:val="22"/>
          <w:lang w:val="en-GB"/>
        </w:rPr>
        <w:t>t</w:t>
      </w:r>
      <w:r w:rsidRPr="00F072D4">
        <w:rPr>
          <w:rFonts w:asciiTheme="minorHAnsi" w:hAnsiTheme="minorHAnsi" w:cstheme="minorHAnsi"/>
          <w:sz w:val="22"/>
          <w:szCs w:val="22"/>
          <w:lang w:val="en-GB"/>
        </w:rPr>
        <w:t xml:space="preserve"> were the challenges</w:t>
      </w:r>
      <w:r w:rsidR="00BE072F" w:rsidRPr="00F072D4">
        <w:rPr>
          <w:rFonts w:asciiTheme="minorHAnsi" w:hAnsiTheme="minorHAnsi" w:cstheme="minorHAnsi"/>
          <w:sz w:val="22"/>
          <w:szCs w:val="22"/>
          <w:lang w:val="en-GB"/>
        </w:rPr>
        <w:t xml:space="preserve"> and best practices through which interventions could have been delivered in a timely manner</w:t>
      </w:r>
    </w:p>
    <w:p w14:paraId="2190B02B" w14:textId="77777777" w:rsidR="00872825" w:rsidRPr="00F072D4" w:rsidRDefault="00872825" w:rsidP="005B20F0">
      <w:pPr>
        <w:pStyle w:val="ListParagraph"/>
        <w:numPr>
          <w:ilvl w:val="0"/>
          <w:numId w:val="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Have the resources been sufficient to meet intended results?</w:t>
      </w:r>
    </w:p>
    <w:p w14:paraId="46C332C5" w14:textId="5E0CF38E" w:rsidR="00BE072F" w:rsidRPr="00F072D4" w:rsidRDefault="00BE072F" w:rsidP="005B20F0">
      <w:pPr>
        <w:pStyle w:val="ListParagraph"/>
        <w:numPr>
          <w:ilvl w:val="0"/>
          <w:numId w:val="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Were the resources sufficient to integrate cross-cutting issues such as human rights and gender equality in the design and implementation of the programme?</w:t>
      </w:r>
    </w:p>
    <w:p w14:paraId="497F7E8A" w14:textId="77777777" w:rsidR="00413216" w:rsidRPr="00F072D4" w:rsidRDefault="00413216" w:rsidP="005B20F0">
      <w:pPr>
        <w:jc w:val="both"/>
        <w:rPr>
          <w:rFonts w:asciiTheme="minorHAnsi" w:hAnsiTheme="minorHAnsi" w:cstheme="minorHAnsi"/>
          <w:sz w:val="22"/>
          <w:szCs w:val="22"/>
          <w:lang w:val="en-GB"/>
        </w:rPr>
      </w:pPr>
    </w:p>
    <w:p w14:paraId="3B265F35" w14:textId="27D431B7" w:rsidR="00413216" w:rsidRDefault="00413216" w:rsidP="005B20F0">
      <w:pPr>
        <w:pStyle w:val="ListParagraph"/>
        <w:numPr>
          <w:ilvl w:val="0"/>
          <w:numId w:val="4"/>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Sustainability, scalability and impact</w:t>
      </w:r>
    </w:p>
    <w:p w14:paraId="1283F5CD" w14:textId="77777777" w:rsidR="00F20F34" w:rsidRPr="00F072D4" w:rsidRDefault="00F20F34" w:rsidP="002408E2">
      <w:pPr>
        <w:pStyle w:val="ListParagraph"/>
        <w:jc w:val="both"/>
        <w:rPr>
          <w:rFonts w:asciiTheme="minorHAnsi" w:hAnsiTheme="minorHAnsi" w:cstheme="minorHAnsi"/>
          <w:b/>
          <w:color w:val="002060"/>
          <w:sz w:val="22"/>
          <w:szCs w:val="22"/>
          <w:lang w:val="en-GB"/>
        </w:rPr>
      </w:pPr>
    </w:p>
    <w:p w14:paraId="4A1F3D62" w14:textId="77777777" w:rsidR="000538A1" w:rsidRPr="00F072D4" w:rsidRDefault="00413216" w:rsidP="005B20F0">
      <w:pPr>
        <w:pStyle w:val="ListParagraph"/>
        <w:numPr>
          <w:ilvl w:val="0"/>
          <w:numId w:val="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How has the partnership helped implementation of the programme?</w:t>
      </w:r>
    </w:p>
    <w:p w14:paraId="2B82BD3B" w14:textId="77777777" w:rsidR="000538A1" w:rsidRPr="00F072D4" w:rsidRDefault="00413216" w:rsidP="005B20F0">
      <w:pPr>
        <w:pStyle w:val="ListParagraph"/>
        <w:numPr>
          <w:ilvl w:val="0"/>
          <w:numId w:val="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How strong is the level of ownership of the results by relevant government institutions and other stakeholders</w:t>
      </w:r>
      <w:r w:rsidR="000538A1" w:rsidRPr="00F072D4">
        <w:rPr>
          <w:rFonts w:asciiTheme="minorHAnsi" w:hAnsiTheme="minorHAnsi" w:cstheme="minorHAnsi"/>
          <w:sz w:val="22"/>
          <w:szCs w:val="22"/>
          <w:lang w:val="en-GB"/>
        </w:rPr>
        <w:t>?</w:t>
      </w:r>
    </w:p>
    <w:p w14:paraId="51A25819" w14:textId="77777777" w:rsidR="000538A1" w:rsidRPr="00F072D4" w:rsidRDefault="00DD241F" w:rsidP="005B20F0">
      <w:pPr>
        <w:pStyle w:val="ListParagraph"/>
        <w:numPr>
          <w:ilvl w:val="0"/>
          <w:numId w:val="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How has the strategy contributed to strengthening institutional and policy reforms in Zambia?</w:t>
      </w:r>
    </w:p>
    <w:p w14:paraId="5C1AA4DA" w14:textId="31E889B2" w:rsidR="00DD241F" w:rsidRPr="00F072D4" w:rsidRDefault="00DD241F" w:rsidP="005B20F0">
      <w:pPr>
        <w:pStyle w:val="ListParagraph"/>
        <w:numPr>
          <w:ilvl w:val="0"/>
          <w:numId w:val="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To what exten</w:t>
      </w:r>
      <w:r w:rsidR="004F3E3B" w:rsidRPr="00F072D4">
        <w:rPr>
          <w:rFonts w:asciiTheme="minorHAnsi" w:hAnsiTheme="minorHAnsi" w:cstheme="minorHAnsi"/>
          <w:sz w:val="22"/>
          <w:szCs w:val="22"/>
          <w:lang w:val="en-GB"/>
        </w:rPr>
        <w:t>t</w:t>
      </w:r>
      <w:r w:rsidRPr="00F072D4">
        <w:rPr>
          <w:rFonts w:asciiTheme="minorHAnsi" w:hAnsiTheme="minorHAnsi" w:cstheme="minorHAnsi"/>
          <w:sz w:val="22"/>
          <w:szCs w:val="22"/>
          <w:lang w:val="en-GB"/>
        </w:rPr>
        <w:t xml:space="preserve"> has the programme contributed to capacity development of government, partners and civil society organisation</w:t>
      </w:r>
      <w:r w:rsidR="00E66A5D" w:rsidRPr="00F072D4">
        <w:rPr>
          <w:rFonts w:asciiTheme="minorHAnsi" w:hAnsiTheme="minorHAnsi" w:cstheme="minorHAnsi"/>
          <w:sz w:val="22"/>
          <w:szCs w:val="22"/>
          <w:lang w:val="en-GB"/>
        </w:rPr>
        <w:t>s</w:t>
      </w:r>
    </w:p>
    <w:p w14:paraId="05331D02" w14:textId="6491E0E0" w:rsidR="00151DEF" w:rsidRPr="00F072D4" w:rsidRDefault="00E66A5D" w:rsidP="005B20F0">
      <w:pPr>
        <w:pStyle w:val="ListParagraph"/>
        <w:numPr>
          <w:ilvl w:val="0"/>
          <w:numId w:val="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w:t>
      </w:r>
      <w:r w:rsidR="00151DEF" w:rsidRPr="00F072D4">
        <w:rPr>
          <w:rFonts w:asciiTheme="minorHAnsi" w:hAnsiTheme="minorHAnsi" w:cstheme="minorHAnsi"/>
          <w:sz w:val="22"/>
          <w:szCs w:val="22"/>
          <w:lang w:val="en-GB"/>
        </w:rPr>
        <w:t>as the programme met the aspiration of the stakeholders?</w:t>
      </w:r>
    </w:p>
    <w:p w14:paraId="4B6CE5BD" w14:textId="37D58CBE" w:rsidR="004F3E3B" w:rsidRPr="00F072D4" w:rsidRDefault="004F3E3B" w:rsidP="00F666D8">
      <w:pPr>
        <w:pStyle w:val="Default"/>
        <w:numPr>
          <w:ilvl w:val="0"/>
          <w:numId w:val="8"/>
        </w:numPr>
        <w:jc w:val="both"/>
        <w:rPr>
          <w:rFonts w:asciiTheme="minorHAnsi" w:hAnsiTheme="minorHAnsi" w:cstheme="minorHAnsi"/>
          <w:sz w:val="22"/>
          <w:szCs w:val="22"/>
        </w:rPr>
      </w:pPr>
      <w:r w:rsidRPr="00F072D4">
        <w:rPr>
          <w:rFonts w:asciiTheme="minorHAnsi" w:hAnsiTheme="minorHAnsi" w:cstheme="minorHAnsi"/>
          <w:sz w:val="22"/>
          <w:szCs w:val="22"/>
          <w:lang w:val="en-US"/>
        </w:rPr>
        <w:t xml:space="preserve">What </w:t>
      </w:r>
      <w:proofErr w:type="gramStart"/>
      <w:r w:rsidRPr="00F072D4">
        <w:rPr>
          <w:rFonts w:asciiTheme="minorHAnsi" w:hAnsiTheme="minorHAnsi" w:cstheme="minorHAnsi"/>
          <w:sz w:val="22"/>
          <w:szCs w:val="22"/>
          <w:lang w:val="en-US"/>
        </w:rPr>
        <w:t>are</w:t>
      </w:r>
      <w:proofErr w:type="gramEnd"/>
      <w:r w:rsidRPr="00F072D4">
        <w:rPr>
          <w:rFonts w:asciiTheme="minorHAnsi" w:hAnsiTheme="minorHAnsi" w:cstheme="minorHAnsi"/>
          <w:sz w:val="22"/>
          <w:szCs w:val="22"/>
          <w:lang w:val="en-US"/>
        </w:rPr>
        <w:t xml:space="preserve"> the current area of </w:t>
      </w:r>
      <w:r w:rsidRPr="00F072D4">
        <w:rPr>
          <w:rFonts w:asciiTheme="minorHAnsi" w:hAnsiTheme="minorHAnsi" w:cstheme="minorHAnsi"/>
          <w:sz w:val="22"/>
          <w:szCs w:val="22"/>
        </w:rPr>
        <w:t>strengths, weaknesses and gaps, especially in regard to</w:t>
      </w:r>
      <w:r w:rsidRPr="00F072D4">
        <w:rPr>
          <w:rFonts w:asciiTheme="minorHAnsi" w:hAnsiTheme="minorHAnsi" w:cstheme="minorHAnsi"/>
          <w:sz w:val="22"/>
          <w:szCs w:val="22"/>
          <w:lang w:val="en-US"/>
        </w:rPr>
        <w:t xml:space="preserve"> </w:t>
      </w:r>
      <w:proofErr w:type="spellStart"/>
      <w:r w:rsidRPr="00F072D4">
        <w:rPr>
          <w:rFonts w:asciiTheme="minorHAnsi" w:hAnsiTheme="minorHAnsi" w:cstheme="minorHAnsi"/>
          <w:sz w:val="22"/>
          <w:szCs w:val="22"/>
          <w:lang w:val="en-US"/>
        </w:rPr>
        <w:t>i</w:t>
      </w:r>
      <w:r w:rsidRPr="00F072D4">
        <w:rPr>
          <w:rFonts w:asciiTheme="minorHAnsi" w:hAnsiTheme="minorHAnsi" w:cstheme="minorHAnsi"/>
          <w:sz w:val="22"/>
          <w:szCs w:val="22"/>
        </w:rPr>
        <w:t>mpediments</w:t>
      </w:r>
      <w:proofErr w:type="spellEnd"/>
      <w:r w:rsidRPr="00F072D4">
        <w:rPr>
          <w:rFonts w:asciiTheme="minorHAnsi" w:hAnsiTheme="minorHAnsi" w:cstheme="minorHAnsi"/>
          <w:sz w:val="22"/>
          <w:szCs w:val="22"/>
        </w:rPr>
        <w:t xml:space="preserve"> to the outcome being achieved</w:t>
      </w:r>
      <w:r w:rsidRPr="00F072D4">
        <w:rPr>
          <w:rFonts w:asciiTheme="minorHAnsi" w:hAnsiTheme="minorHAnsi" w:cstheme="minorHAnsi"/>
          <w:sz w:val="22"/>
          <w:szCs w:val="22"/>
          <w:lang w:val="en-US"/>
        </w:rPr>
        <w:t>, m</w:t>
      </w:r>
      <w:r w:rsidRPr="00F072D4">
        <w:rPr>
          <w:rFonts w:asciiTheme="minorHAnsi" w:hAnsiTheme="minorHAnsi" w:cstheme="minorHAnsi"/>
          <w:sz w:val="22"/>
          <w:szCs w:val="22"/>
        </w:rPr>
        <w:t>id-course adjustments to the theory of change</w:t>
      </w:r>
      <w:r w:rsidRPr="00F072D4">
        <w:rPr>
          <w:rFonts w:asciiTheme="minorHAnsi" w:hAnsiTheme="minorHAnsi" w:cstheme="minorHAnsi"/>
          <w:sz w:val="22"/>
          <w:szCs w:val="22"/>
          <w:lang w:val="en-US"/>
        </w:rPr>
        <w:t xml:space="preserve"> and l</w:t>
      </w:r>
      <w:r w:rsidRPr="00F072D4">
        <w:rPr>
          <w:rFonts w:asciiTheme="minorHAnsi" w:hAnsiTheme="minorHAnsi" w:cstheme="minorHAnsi"/>
          <w:sz w:val="22"/>
          <w:szCs w:val="22"/>
        </w:rPr>
        <w:t xml:space="preserve">essons learned for the next programming </w:t>
      </w:r>
      <w:r w:rsidR="00F20F34" w:rsidRPr="00F072D4">
        <w:rPr>
          <w:rFonts w:asciiTheme="minorHAnsi" w:hAnsiTheme="minorHAnsi" w:cstheme="minorHAnsi"/>
          <w:sz w:val="22"/>
          <w:szCs w:val="22"/>
        </w:rPr>
        <w:t>cycle?</w:t>
      </w:r>
      <w:r w:rsidRPr="00F072D4">
        <w:rPr>
          <w:rFonts w:asciiTheme="minorHAnsi" w:hAnsiTheme="minorHAnsi" w:cstheme="minorHAnsi"/>
          <w:sz w:val="22"/>
          <w:szCs w:val="22"/>
        </w:rPr>
        <w:t xml:space="preserve"> </w:t>
      </w:r>
    </w:p>
    <w:p w14:paraId="14EC9917" w14:textId="77777777" w:rsidR="001D1DAC" w:rsidRPr="00F072D4" w:rsidRDefault="00D8481C"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 </w:t>
      </w:r>
    </w:p>
    <w:p w14:paraId="53B9C625"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Methodology</w:t>
      </w:r>
    </w:p>
    <w:p w14:paraId="18F35B86" w14:textId="77777777" w:rsidR="00F72DA0" w:rsidRPr="00F072D4" w:rsidRDefault="00F72DA0" w:rsidP="005B20F0">
      <w:pPr>
        <w:jc w:val="both"/>
        <w:rPr>
          <w:rFonts w:asciiTheme="minorHAnsi" w:hAnsiTheme="minorHAnsi" w:cstheme="minorHAnsi"/>
          <w:sz w:val="22"/>
          <w:szCs w:val="22"/>
          <w:lang w:val="en-GB"/>
        </w:rPr>
      </w:pPr>
    </w:p>
    <w:p w14:paraId="4B0AF49A" w14:textId="77777777" w:rsidR="00C65153" w:rsidRPr="00F072D4" w:rsidRDefault="000B0E45"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evaluation will </w:t>
      </w:r>
      <w:r w:rsidR="00562CB8" w:rsidRPr="00F072D4">
        <w:rPr>
          <w:rFonts w:asciiTheme="minorHAnsi" w:hAnsiTheme="minorHAnsi" w:cstheme="minorHAnsi"/>
          <w:sz w:val="22"/>
          <w:szCs w:val="22"/>
          <w:lang w:val="en-GB"/>
        </w:rPr>
        <w:t xml:space="preserve">use a combination of both </w:t>
      </w:r>
      <w:r w:rsidR="00F72DA0" w:rsidRPr="00F072D4">
        <w:rPr>
          <w:rFonts w:asciiTheme="minorHAnsi" w:hAnsiTheme="minorHAnsi" w:cstheme="minorHAnsi"/>
          <w:sz w:val="22"/>
          <w:szCs w:val="22"/>
          <w:lang w:val="en-GB"/>
        </w:rPr>
        <w:t>qualitative and quantitative methods</w:t>
      </w:r>
      <w:r w:rsidR="00562CB8" w:rsidRPr="00F072D4">
        <w:rPr>
          <w:rFonts w:asciiTheme="minorHAnsi" w:hAnsiTheme="minorHAnsi" w:cstheme="minorHAnsi"/>
          <w:sz w:val="22"/>
          <w:szCs w:val="22"/>
          <w:lang w:val="en-GB"/>
        </w:rPr>
        <w:t xml:space="preserve">. </w:t>
      </w:r>
      <w:r w:rsidR="00427F25" w:rsidRPr="00F072D4">
        <w:rPr>
          <w:rFonts w:asciiTheme="minorHAnsi" w:hAnsiTheme="minorHAnsi" w:cstheme="minorHAnsi"/>
          <w:sz w:val="22"/>
          <w:szCs w:val="22"/>
          <w:lang w:val="en-GB"/>
        </w:rPr>
        <w:t xml:space="preserve">In order to offer a diverse perspective to the evaluation, </w:t>
      </w:r>
      <w:r w:rsidR="00562CB8" w:rsidRPr="00F072D4">
        <w:rPr>
          <w:rFonts w:asciiTheme="minorHAnsi" w:hAnsiTheme="minorHAnsi" w:cstheme="minorHAnsi"/>
          <w:sz w:val="22"/>
          <w:szCs w:val="22"/>
          <w:lang w:val="en-GB"/>
        </w:rPr>
        <w:t xml:space="preserve">a wide </w:t>
      </w:r>
      <w:r w:rsidR="00427F25" w:rsidRPr="00F072D4">
        <w:rPr>
          <w:rFonts w:asciiTheme="minorHAnsi" w:hAnsiTheme="minorHAnsi" w:cstheme="minorHAnsi"/>
          <w:sz w:val="22"/>
          <w:szCs w:val="22"/>
          <w:lang w:val="en-GB"/>
        </w:rPr>
        <w:t>range of stakeholders will be co</w:t>
      </w:r>
      <w:r w:rsidR="00FD2D0B" w:rsidRPr="00F072D4">
        <w:rPr>
          <w:rFonts w:asciiTheme="minorHAnsi" w:hAnsiTheme="minorHAnsi" w:cstheme="minorHAnsi"/>
          <w:sz w:val="22"/>
          <w:szCs w:val="22"/>
          <w:lang w:val="en-GB"/>
        </w:rPr>
        <w:t xml:space="preserve">nsulted </w:t>
      </w:r>
      <w:r w:rsidR="00E270FF" w:rsidRPr="00F072D4">
        <w:rPr>
          <w:rFonts w:asciiTheme="minorHAnsi" w:hAnsiTheme="minorHAnsi" w:cstheme="minorHAnsi"/>
          <w:sz w:val="22"/>
          <w:szCs w:val="22"/>
          <w:lang w:val="en-GB"/>
        </w:rPr>
        <w:t>including D</w:t>
      </w:r>
      <w:r w:rsidR="003E175D" w:rsidRPr="00F072D4">
        <w:rPr>
          <w:rFonts w:asciiTheme="minorHAnsi" w:hAnsiTheme="minorHAnsi" w:cstheme="minorHAnsi"/>
          <w:sz w:val="22"/>
          <w:szCs w:val="22"/>
          <w:lang w:val="en-GB"/>
        </w:rPr>
        <w:t xml:space="preserve">evelopment </w:t>
      </w:r>
      <w:r w:rsidR="00E270FF" w:rsidRPr="00F072D4">
        <w:rPr>
          <w:rFonts w:asciiTheme="minorHAnsi" w:hAnsiTheme="minorHAnsi" w:cstheme="minorHAnsi"/>
          <w:sz w:val="22"/>
          <w:szCs w:val="22"/>
          <w:lang w:val="en-GB"/>
        </w:rPr>
        <w:t>P</w:t>
      </w:r>
      <w:r w:rsidR="003E175D" w:rsidRPr="00F072D4">
        <w:rPr>
          <w:rFonts w:asciiTheme="minorHAnsi" w:hAnsiTheme="minorHAnsi" w:cstheme="minorHAnsi"/>
          <w:sz w:val="22"/>
          <w:szCs w:val="22"/>
          <w:lang w:val="en-GB"/>
        </w:rPr>
        <w:t xml:space="preserve">artners, </w:t>
      </w:r>
      <w:r w:rsidR="00E270FF" w:rsidRPr="00F072D4">
        <w:rPr>
          <w:rFonts w:asciiTheme="minorHAnsi" w:hAnsiTheme="minorHAnsi" w:cstheme="minorHAnsi"/>
          <w:sz w:val="22"/>
          <w:szCs w:val="22"/>
          <w:lang w:val="en-GB"/>
        </w:rPr>
        <w:t>G</w:t>
      </w:r>
      <w:r w:rsidR="003E175D" w:rsidRPr="00F072D4">
        <w:rPr>
          <w:rFonts w:asciiTheme="minorHAnsi" w:hAnsiTheme="minorHAnsi" w:cstheme="minorHAnsi"/>
          <w:sz w:val="22"/>
          <w:szCs w:val="22"/>
          <w:lang w:val="en-GB"/>
        </w:rPr>
        <w:t>overnment</w:t>
      </w:r>
      <w:r w:rsidR="00562CB8" w:rsidRPr="00F072D4">
        <w:rPr>
          <w:rFonts w:asciiTheme="minorHAnsi" w:hAnsiTheme="minorHAnsi" w:cstheme="minorHAnsi"/>
          <w:sz w:val="22"/>
          <w:szCs w:val="22"/>
          <w:lang w:val="en-GB"/>
        </w:rPr>
        <w:t xml:space="preserve">, private-sector representatives </w:t>
      </w:r>
      <w:r w:rsidR="00AE19CD" w:rsidRPr="00F072D4">
        <w:rPr>
          <w:rFonts w:asciiTheme="minorHAnsi" w:hAnsiTheme="minorHAnsi" w:cstheme="minorHAnsi"/>
          <w:sz w:val="22"/>
          <w:szCs w:val="22"/>
          <w:lang w:val="en-GB"/>
        </w:rPr>
        <w:t xml:space="preserve">and </w:t>
      </w:r>
      <w:r w:rsidR="0030217F" w:rsidRPr="00F072D4">
        <w:rPr>
          <w:rFonts w:asciiTheme="minorHAnsi" w:hAnsiTheme="minorHAnsi" w:cstheme="minorHAnsi"/>
          <w:sz w:val="22"/>
          <w:szCs w:val="22"/>
          <w:lang w:val="en-GB"/>
        </w:rPr>
        <w:t>civil society organisations</w:t>
      </w:r>
      <w:r w:rsidR="00AE19CD" w:rsidRPr="00F072D4">
        <w:rPr>
          <w:rFonts w:asciiTheme="minorHAnsi" w:hAnsiTheme="minorHAnsi" w:cstheme="minorHAnsi"/>
          <w:sz w:val="22"/>
          <w:szCs w:val="22"/>
          <w:lang w:val="en-GB"/>
        </w:rPr>
        <w:t xml:space="preserve">. </w:t>
      </w:r>
      <w:r w:rsidR="00427F25" w:rsidRPr="00F072D4">
        <w:rPr>
          <w:rFonts w:asciiTheme="minorHAnsi" w:hAnsiTheme="minorHAnsi" w:cstheme="minorHAnsi"/>
          <w:sz w:val="22"/>
          <w:szCs w:val="22"/>
          <w:lang w:val="en-GB"/>
        </w:rPr>
        <w:t>The evaluation will include fie</w:t>
      </w:r>
      <w:r w:rsidR="00562CB8" w:rsidRPr="00F072D4">
        <w:rPr>
          <w:rFonts w:asciiTheme="minorHAnsi" w:hAnsiTheme="minorHAnsi" w:cstheme="minorHAnsi"/>
          <w:sz w:val="22"/>
          <w:szCs w:val="22"/>
          <w:lang w:val="en-GB"/>
        </w:rPr>
        <w:t xml:space="preserve">ld visits to selected project sites </w:t>
      </w:r>
      <w:r w:rsidR="00761DA0" w:rsidRPr="00F072D4">
        <w:rPr>
          <w:rFonts w:asciiTheme="minorHAnsi" w:hAnsiTheme="minorHAnsi" w:cstheme="minorHAnsi"/>
          <w:sz w:val="22"/>
          <w:szCs w:val="22"/>
          <w:lang w:val="en-GB"/>
        </w:rPr>
        <w:t xml:space="preserve">for consultation </w:t>
      </w:r>
      <w:r w:rsidR="00AE19CD" w:rsidRPr="00F072D4">
        <w:rPr>
          <w:rFonts w:asciiTheme="minorHAnsi" w:hAnsiTheme="minorHAnsi" w:cstheme="minorHAnsi"/>
          <w:sz w:val="22"/>
          <w:szCs w:val="22"/>
          <w:lang w:val="en-GB"/>
        </w:rPr>
        <w:t xml:space="preserve">with beneficiaries and key informants. </w:t>
      </w:r>
      <w:r w:rsidR="00761DA0" w:rsidRPr="00F072D4">
        <w:rPr>
          <w:rFonts w:asciiTheme="minorHAnsi" w:hAnsiTheme="minorHAnsi" w:cstheme="minorHAnsi"/>
          <w:sz w:val="22"/>
          <w:szCs w:val="22"/>
          <w:lang w:val="en-GB"/>
        </w:rPr>
        <w:t xml:space="preserve">Data </w:t>
      </w:r>
      <w:r w:rsidR="00AE19CD" w:rsidRPr="00F072D4">
        <w:rPr>
          <w:rFonts w:asciiTheme="minorHAnsi" w:hAnsiTheme="minorHAnsi" w:cstheme="minorHAnsi"/>
          <w:sz w:val="22"/>
          <w:szCs w:val="22"/>
          <w:lang w:val="en-GB"/>
        </w:rPr>
        <w:t xml:space="preserve">collected where possible </w:t>
      </w:r>
      <w:r w:rsidR="00761DA0" w:rsidRPr="00F072D4">
        <w:rPr>
          <w:rFonts w:asciiTheme="minorHAnsi" w:hAnsiTheme="minorHAnsi" w:cstheme="minorHAnsi"/>
          <w:sz w:val="22"/>
          <w:szCs w:val="22"/>
          <w:lang w:val="en-GB"/>
        </w:rPr>
        <w:t xml:space="preserve">should be </w:t>
      </w:r>
      <w:r w:rsidR="00562CB8" w:rsidRPr="00F072D4">
        <w:rPr>
          <w:rFonts w:asciiTheme="minorHAnsi" w:hAnsiTheme="minorHAnsi" w:cstheme="minorHAnsi"/>
          <w:sz w:val="22"/>
          <w:szCs w:val="22"/>
          <w:lang w:val="en-GB"/>
        </w:rPr>
        <w:t>disaggregated</w:t>
      </w:r>
      <w:r w:rsidR="00761DA0" w:rsidRPr="00F072D4">
        <w:rPr>
          <w:rFonts w:asciiTheme="minorHAnsi" w:hAnsiTheme="minorHAnsi" w:cstheme="minorHAnsi"/>
          <w:sz w:val="22"/>
          <w:szCs w:val="22"/>
          <w:lang w:val="en-GB"/>
        </w:rPr>
        <w:t xml:space="preserve"> </w:t>
      </w:r>
      <w:r w:rsidR="00562CB8" w:rsidRPr="00F072D4">
        <w:rPr>
          <w:rFonts w:asciiTheme="minorHAnsi" w:hAnsiTheme="minorHAnsi" w:cstheme="minorHAnsi"/>
          <w:sz w:val="22"/>
          <w:szCs w:val="22"/>
          <w:lang w:val="en-GB"/>
        </w:rPr>
        <w:t xml:space="preserve">by gender, age and location. </w:t>
      </w:r>
      <w:r w:rsidR="00C65153" w:rsidRPr="00F072D4">
        <w:rPr>
          <w:rFonts w:asciiTheme="minorHAnsi" w:hAnsiTheme="minorHAnsi" w:cstheme="minorHAnsi"/>
          <w:sz w:val="22"/>
          <w:szCs w:val="22"/>
          <w:lang w:val="en-GB"/>
        </w:rPr>
        <w:t xml:space="preserve"> </w:t>
      </w:r>
    </w:p>
    <w:p w14:paraId="7E569860" w14:textId="77777777" w:rsidR="00C65153" w:rsidRPr="00F072D4" w:rsidRDefault="00C65153" w:rsidP="005B20F0">
      <w:pPr>
        <w:jc w:val="both"/>
        <w:rPr>
          <w:rFonts w:asciiTheme="minorHAnsi" w:hAnsiTheme="minorHAnsi" w:cstheme="minorHAnsi"/>
          <w:sz w:val="22"/>
          <w:szCs w:val="22"/>
          <w:lang w:val="en-GB"/>
        </w:rPr>
      </w:pPr>
    </w:p>
    <w:p w14:paraId="5B20924F" w14:textId="6DDE5DC8" w:rsidR="00F72DA0" w:rsidRPr="00F072D4" w:rsidRDefault="00E04C0F"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Secondary data in the form of published materials (</w:t>
      </w:r>
      <w:r w:rsidR="004C339F" w:rsidRPr="00F072D4">
        <w:rPr>
          <w:rFonts w:asciiTheme="minorHAnsi" w:hAnsiTheme="minorHAnsi" w:cstheme="minorHAnsi"/>
          <w:sz w:val="22"/>
          <w:szCs w:val="22"/>
          <w:lang w:val="en-GB"/>
        </w:rPr>
        <w:t xml:space="preserve">e.g., </w:t>
      </w:r>
      <w:r w:rsidRPr="00F072D4">
        <w:rPr>
          <w:rFonts w:asciiTheme="minorHAnsi" w:hAnsiTheme="minorHAnsi" w:cstheme="minorHAnsi"/>
          <w:sz w:val="22"/>
          <w:szCs w:val="22"/>
          <w:lang w:val="en-GB"/>
        </w:rPr>
        <w:t xml:space="preserve">reports, </w:t>
      </w:r>
      <w:r w:rsidR="00B93637" w:rsidRPr="00F072D4">
        <w:rPr>
          <w:rFonts w:asciiTheme="minorHAnsi" w:hAnsiTheme="minorHAnsi" w:cstheme="minorHAnsi"/>
          <w:sz w:val="22"/>
          <w:szCs w:val="22"/>
          <w:lang w:val="en-GB"/>
        </w:rPr>
        <w:t xml:space="preserve">newsletters, blogs, surveys </w:t>
      </w:r>
      <w:r w:rsidRPr="00F072D4">
        <w:rPr>
          <w:rFonts w:asciiTheme="minorHAnsi" w:hAnsiTheme="minorHAnsi" w:cstheme="minorHAnsi"/>
          <w:sz w:val="22"/>
          <w:szCs w:val="22"/>
          <w:lang w:val="en-GB"/>
        </w:rPr>
        <w:t>and UNDP internal data such as the Results Oriented Annual reports (ROAR)</w:t>
      </w:r>
      <w:r w:rsidR="004C339F" w:rsidRPr="00F072D4">
        <w:rPr>
          <w:rFonts w:asciiTheme="minorHAnsi" w:hAnsiTheme="minorHAnsi" w:cstheme="minorHAnsi"/>
          <w:sz w:val="22"/>
          <w:szCs w:val="22"/>
          <w:lang w:val="en-GB"/>
        </w:rPr>
        <w:t xml:space="preserve"> will be shared with the Evaluators to complement primary data </w:t>
      </w:r>
      <w:r w:rsidR="00313896" w:rsidRPr="00F072D4">
        <w:rPr>
          <w:rFonts w:asciiTheme="minorHAnsi" w:hAnsiTheme="minorHAnsi" w:cstheme="minorHAnsi"/>
          <w:sz w:val="22"/>
          <w:szCs w:val="22"/>
          <w:lang w:val="en-GB"/>
        </w:rPr>
        <w:t xml:space="preserve">to allow triangulation of </w:t>
      </w:r>
      <w:r w:rsidR="004C339F" w:rsidRPr="00F072D4">
        <w:rPr>
          <w:rFonts w:asciiTheme="minorHAnsi" w:hAnsiTheme="minorHAnsi" w:cstheme="minorHAnsi"/>
          <w:sz w:val="22"/>
          <w:szCs w:val="22"/>
          <w:lang w:val="en-GB"/>
        </w:rPr>
        <w:t>findings</w:t>
      </w:r>
      <w:r w:rsidR="00B93637" w:rsidRPr="00F072D4">
        <w:rPr>
          <w:rFonts w:asciiTheme="minorHAnsi" w:hAnsiTheme="minorHAnsi" w:cstheme="minorHAnsi"/>
          <w:sz w:val="22"/>
          <w:szCs w:val="22"/>
          <w:lang w:val="en-GB"/>
        </w:rPr>
        <w:t>.</w:t>
      </w:r>
      <w:r w:rsidR="00372E3E" w:rsidRPr="00F072D4">
        <w:rPr>
          <w:rFonts w:asciiTheme="minorHAnsi" w:hAnsiTheme="minorHAnsi" w:cstheme="minorHAnsi"/>
          <w:sz w:val="22"/>
          <w:szCs w:val="22"/>
          <w:lang w:val="en-GB"/>
        </w:rPr>
        <w:t xml:space="preserve"> It is worth noting that t</w:t>
      </w:r>
      <w:r w:rsidR="00F72DA0" w:rsidRPr="00F072D4">
        <w:rPr>
          <w:rFonts w:asciiTheme="minorHAnsi" w:hAnsiTheme="minorHAnsi" w:cstheme="minorHAnsi"/>
          <w:sz w:val="22"/>
          <w:szCs w:val="22"/>
          <w:lang w:val="en-GB"/>
        </w:rPr>
        <w:t xml:space="preserve">he final decision about the specific design and method for the evaluation </w:t>
      </w:r>
      <w:r w:rsidR="00372E3E" w:rsidRPr="00F072D4">
        <w:rPr>
          <w:rFonts w:asciiTheme="minorHAnsi" w:hAnsiTheme="minorHAnsi" w:cstheme="minorHAnsi"/>
          <w:sz w:val="22"/>
          <w:szCs w:val="22"/>
          <w:lang w:val="en-GB"/>
        </w:rPr>
        <w:t>is the responsibility of the Evaluator</w:t>
      </w:r>
      <w:r w:rsidR="00313896" w:rsidRPr="00F072D4">
        <w:rPr>
          <w:rFonts w:asciiTheme="minorHAnsi" w:hAnsiTheme="minorHAnsi" w:cstheme="minorHAnsi"/>
          <w:sz w:val="22"/>
          <w:szCs w:val="22"/>
          <w:lang w:val="en-GB"/>
        </w:rPr>
        <w:t>. H</w:t>
      </w:r>
      <w:r w:rsidR="00372E3E" w:rsidRPr="00F072D4">
        <w:rPr>
          <w:rFonts w:asciiTheme="minorHAnsi" w:hAnsiTheme="minorHAnsi" w:cstheme="minorHAnsi"/>
          <w:sz w:val="22"/>
          <w:szCs w:val="22"/>
          <w:lang w:val="en-GB"/>
        </w:rPr>
        <w:t xml:space="preserve">owever, UNDP retains </w:t>
      </w:r>
      <w:r w:rsidR="00313896" w:rsidRPr="00F072D4">
        <w:rPr>
          <w:rFonts w:asciiTheme="minorHAnsi" w:hAnsiTheme="minorHAnsi" w:cstheme="minorHAnsi"/>
          <w:sz w:val="22"/>
          <w:szCs w:val="22"/>
          <w:lang w:val="en-GB"/>
        </w:rPr>
        <w:t xml:space="preserve">the responsibility to </w:t>
      </w:r>
      <w:r w:rsidR="00372E3E" w:rsidRPr="00F072D4">
        <w:rPr>
          <w:rFonts w:asciiTheme="minorHAnsi" w:hAnsiTheme="minorHAnsi" w:cstheme="minorHAnsi"/>
          <w:sz w:val="22"/>
          <w:szCs w:val="22"/>
          <w:lang w:val="en-GB"/>
        </w:rPr>
        <w:t xml:space="preserve">assess </w:t>
      </w:r>
      <w:r w:rsidR="00313896" w:rsidRPr="00F072D4">
        <w:rPr>
          <w:rFonts w:asciiTheme="minorHAnsi" w:hAnsiTheme="minorHAnsi" w:cstheme="minorHAnsi"/>
          <w:sz w:val="22"/>
          <w:szCs w:val="22"/>
          <w:lang w:val="en-GB"/>
        </w:rPr>
        <w:t xml:space="preserve">the Evaluator </w:t>
      </w:r>
      <w:r w:rsidR="00C67456" w:rsidRPr="00F072D4">
        <w:rPr>
          <w:rFonts w:asciiTheme="minorHAnsi" w:hAnsiTheme="minorHAnsi" w:cstheme="minorHAnsi"/>
          <w:sz w:val="22"/>
          <w:szCs w:val="22"/>
          <w:lang w:val="en-GB"/>
        </w:rPr>
        <w:t>based on</w:t>
      </w:r>
      <w:r w:rsidR="00372E3E" w:rsidRPr="00F072D4">
        <w:rPr>
          <w:rFonts w:asciiTheme="minorHAnsi" w:hAnsiTheme="minorHAnsi" w:cstheme="minorHAnsi"/>
          <w:sz w:val="22"/>
          <w:szCs w:val="22"/>
          <w:lang w:val="en-GB"/>
        </w:rPr>
        <w:t xml:space="preserve"> </w:t>
      </w:r>
      <w:r w:rsidR="00313896" w:rsidRPr="00F072D4">
        <w:rPr>
          <w:rFonts w:asciiTheme="minorHAnsi" w:hAnsiTheme="minorHAnsi" w:cstheme="minorHAnsi"/>
          <w:sz w:val="22"/>
          <w:szCs w:val="22"/>
          <w:lang w:val="en-GB"/>
        </w:rPr>
        <w:t xml:space="preserve">the </w:t>
      </w:r>
      <w:r w:rsidR="00372E3E" w:rsidRPr="00F072D4">
        <w:rPr>
          <w:rFonts w:asciiTheme="minorHAnsi" w:hAnsiTheme="minorHAnsi" w:cstheme="minorHAnsi"/>
          <w:sz w:val="22"/>
          <w:szCs w:val="22"/>
          <w:lang w:val="en-GB"/>
        </w:rPr>
        <w:t>quality of methodology</w:t>
      </w:r>
      <w:r w:rsidR="00313896" w:rsidRPr="00F072D4">
        <w:rPr>
          <w:rFonts w:asciiTheme="minorHAnsi" w:hAnsiTheme="minorHAnsi" w:cstheme="minorHAnsi"/>
          <w:sz w:val="22"/>
          <w:szCs w:val="22"/>
          <w:lang w:val="en-GB"/>
        </w:rPr>
        <w:t>,</w:t>
      </w:r>
      <w:r w:rsidR="00372E3E" w:rsidRPr="00F072D4">
        <w:rPr>
          <w:rFonts w:asciiTheme="minorHAnsi" w:hAnsiTheme="minorHAnsi" w:cstheme="minorHAnsi"/>
          <w:sz w:val="22"/>
          <w:szCs w:val="22"/>
          <w:lang w:val="en-GB"/>
        </w:rPr>
        <w:t xml:space="preserve"> </w:t>
      </w:r>
      <w:r w:rsidR="00313896" w:rsidRPr="00F072D4">
        <w:rPr>
          <w:rFonts w:asciiTheme="minorHAnsi" w:hAnsiTheme="minorHAnsi" w:cstheme="minorHAnsi"/>
          <w:sz w:val="22"/>
          <w:szCs w:val="22"/>
          <w:lang w:val="en-GB"/>
        </w:rPr>
        <w:t>appropriateness and feasib</w:t>
      </w:r>
      <w:r w:rsidR="00C67456" w:rsidRPr="00F072D4">
        <w:rPr>
          <w:rFonts w:asciiTheme="minorHAnsi" w:hAnsiTheme="minorHAnsi" w:cstheme="minorHAnsi"/>
          <w:sz w:val="22"/>
          <w:szCs w:val="22"/>
          <w:lang w:val="en-GB"/>
        </w:rPr>
        <w:t>i</w:t>
      </w:r>
      <w:r w:rsidR="00313896" w:rsidRPr="00F072D4">
        <w:rPr>
          <w:rFonts w:asciiTheme="minorHAnsi" w:hAnsiTheme="minorHAnsi" w:cstheme="minorHAnsi"/>
          <w:sz w:val="22"/>
          <w:szCs w:val="22"/>
          <w:lang w:val="en-GB"/>
        </w:rPr>
        <w:t>l</w:t>
      </w:r>
      <w:r w:rsidR="00C67456" w:rsidRPr="00F072D4">
        <w:rPr>
          <w:rFonts w:asciiTheme="minorHAnsi" w:hAnsiTheme="minorHAnsi" w:cstheme="minorHAnsi"/>
          <w:sz w:val="22"/>
          <w:szCs w:val="22"/>
          <w:lang w:val="en-GB"/>
        </w:rPr>
        <w:t>ity</w:t>
      </w:r>
      <w:r w:rsidR="00313896" w:rsidRPr="00F072D4">
        <w:rPr>
          <w:rFonts w:asciiTheme="minorHAnsi" w:hAnsiTheme="minorHAnsi" w:cstheme="minorHAnsi"/>
          <w:sz w:val="22"/>
          <w:szCs w:val="22"/>
          <w:lang w:val="en-GB"/>
        </w:rPr>
        <w:t xml:space="preserve"> to meet the evaluation purpose, objectives and answers to evaluation questions. </w:t>
      </w:r>
      <w:r w:rsidR="008C66F6" w:rsidRPr="00F072D4">
        <w:rPr>
          <w:rFonts w:asciiTheme="minorHAnsi" w:hAnsiTheme="minorHAnsi" w:cstheme="minorHAnsi"/>
          <w:sz w:val="22"/>
          <w:szCs w:val="22"/>
          <w:lang w:val="en-GB"/>
        </w:rPr>
        <w:t>During the first briefing, t</w:t>
      </w:r>
      <w:r w:rsidR="00313896" w:rsidRPr="00F072D4">
        <w:rPr>
          <w:rFonts w:asciiTheme="minorHAnsi" w:hAnsiTheme="minorHAnsi" w:cstheme="minorHAnsi"/>
          <w:sz w:val="22"/>
          <w:szCs w:val="22"/>
          <w:lang w:val="en-GB"/>
        </w:rPr>
        <w:t xml:space="preserve">he Evaluator </w:t>
      </w:r>
      <w:r w:rsidR="00C24458" w:rsidRPr="00F072D4">
        <w:rPr>
          <w:rFonts w:asciiTheme="minorHAnsi" w:hAnsiTheme="minorHAnsi" w:cstheme="minorHAnsi"/>
          <w:sz w:val="22"/>
          <w:szCs w:val="22"/>
          <w:lang w:val="en-GB"/>
        </w:rPr>
        <w:t>will present the</w:t>
      </w:r>
      <w:r w:rsidR="008C66F6" w:rsidRPr="00F072D4">
        <w:rPr>
          <w:rFonts w:asciiTheme="minorHAnsi" w:hAnsiTheme="minorHAnsi" w:cstheme="minorHAnsi"/>
          <w:sz w:val="22"/>
          <w:szCs w:val="22"/>
          <w:lang w:val="en-GB"/>
        </w:rPr>
        <w:t xml:space="preserve"> </w:t>
      </w:r>
      <w:r w:rsidR="00F72DA0" w:rsidRPr="00F072D4">
        <w:rPr>
          <w:rFonts w:asciiTheme="minorHAnsi" w:hAnsiTheme="minorHAnsi" w:cstheme="minorHAnsi"/>
          <w:sz w:val="22"/>
          <w:szCs w:val="22"/>
          <w:lang w:val="en-GB"/>
        </w:rPr>
        <w:t>propose</w:t>
      </w:r>
      <w:r w:rsidR="00C24458" w:rsidRPr="00F072D4">
        <w:rPr>
          <w:rFonts w:asciiTheme="minorHAnsi" w:hAnsiTheme="minorHAnsi" w:cstheme="minorHAnsi"/>
          <w:sz w:val="22"/>
          <w:szCs w:val="22"/>
          <w:lang w:val="en-GB"/>
        </w:rPr>
        <w:t>d</w:t>
      </w:r>
      <w:r w:rsidR="00F72DA0" w:rsidRPr="00F072D4">
        <w:rPr>
          <w:rFonts w:asciiTheme="minorHAnsi" w:hAnsiTheme="minorHAnsi" w:cstheme="minorHAnsi"/>
          <w:sz w:val="22"/>
          <w:szCs w:val="22"/>
          <w:lang w:val="en-GB"/>
        </w:rPr>
        <w:t xml:space="preserve"> methodology and plan for th</w:t>
      </w:r>
      <w:r w:rsidR="00C24458" w:rsidRPr="00F072D4">
        <w:rPr>
          <w:rFonts w:asciiTheme="minorHAnsi" w:hAnsiTheme="minorHAnsi" w:cstheme="minorHAnsi"/>
          <w:sz w:val="22"/>
          <w:szCs w:val="22"/>
          <w:lang w:val="en-GB"/>
        </w:rPr>
        <w:t>e</w:t>
      </w:r>
      <w:r w:rsidR="00F72DA0" w:rsidRPr="00F072D4">
        <w:rPr>
          <w:rFonts w:asciiTheme="minorHAnsi" w:hAnsiTheme="minorHAnsi" w:cstheme="minorHAnsi"/>
          <w:sz w:val="22"/>
          <w:szCs w:val="22"/>
          <w:lang w:val="en-GB"/>
        </w:rPr>
        <w:t xml:space="preserve"> assignment,</w:t>
      </w:r>
      <w:r w:rsidR="008C66F6" w:rsidRPr="00F072D4">
        <w:rPr>
          <w:rFonts w:asciiTheme="minorHAnsi" w:hAnsiTheme="minorHAnsi" w:cstheme="minorHAnsi"/>
          <w:sz w:val="22"/>
          <w:szCs w:val="22"/>
          <w:lang w:val="en-GB"/>
        </w:rPr>
        <w:t xml:space="preserve"> which </w:t>
      </w:r>
      <w:r w:rsidR="00F72DA0" w:rsidRPr="00F072D4">
        <w:rPr>
          <w:rFonts w:asciiTheme="minorHAnsi" w:hAnsiTheme="minorHAnsi" w:cstheme="minorHAnsi"/>
          <w:sz w:val="22"/>
          <w:szCs w:val="22"/>
          <w:lang w:val="en-GB"/>
        </w:rPr>
        <w:t xml:space="preserve">will be approved by the </w:t>
      </w:r>
      <w:r w:rsidR="00C24458" w:rsidRPr="00F072D4">
        <w:rPr>
          <w:rFonts w:asciiTheme="minorHAnsi" w:hAnsiTheme="minorHAnsi" w:cstheme="minorHAnsi"/>
          <w:sz w:val="22"/>
          <w:szCs w:val="22"/>
          <w:lang w:val="en-GB"/>
        </w:rPr>
        <w:t>E</w:t>
      </w:r>
      <w:r w:rsidR="00F72DA0" w:rsidRPr="00F072D4">
        <w:rPr>
          <w:rFonts w:asciiTheme="minorHAnsi" w:hAnsiTheme="minorHAnsi" w:cstheme="minorHAnsi"/>
          <w:sz w:val="22"/>
          <w:szCs w:val="22"/>
          <w:lang w:val="en-GB"/>
        </w:rPr>
        <w:t xml:space="preserve">valuation </w:t>
      </w:r>
      <w:r w:rsidR="00C24458" w:rsidRPr="00F072D4">
        <w:rPr>
          <w:rFonts w:asciiTheme="minorHAnsi" w:hAnsiTheme="minorHAnsi" w:cstheme="minorHAnsi"/>
          <w:sz w:val="22"/>
          <w:szCs w:val="22"/>
          <w:lang w:val="en-GB"/>
        </w:rPr>
        <w:t>M</w:t>
      </w:r>
      <w:r w:rsidR="00F72DA0" w:rsidRPr="00F072D4">
        <w:rPr>
          <w:rFonts w:asciiTheme="minorHAnsi" w:hAnsiTheme="minorHAnsi" w:cstheme="minorHAnsi"/>
          <w:sz w:val="22"/>
          <w:szCs w:val="22"/>
          <w:lang w:val="en-GB"/>
        </w:rPr>
        <w:t xml:space="preserve">anagement </w:t>
      </w:r>
      <w:r w:rsidR="00C24458" w:rsidRPr="00F072D4">
        <w:rPr>
          <w:rFonts w:asciiTheme="minorHAnsi" w:hAnsiTheme="minorHAnsi" w:cstheme="minorHAnsi"/>
          <w:sz w:val="22"/>
          <w:szCs w:val="22"/>
          <w:lang w:val="en-GB"/>
        </w:rPr>
        <w:t>T</w:t>
      </w:r>
      <w:r w:rsidR="00F72DA0" w:rsidRPr="00F072D4">
        <w:rPr>
          <w:rFonts w:asciiTheme="minorHAnsi" w:hAnsiTheme="minorHAnsi" w:cstheme="minorHAnsi"/>
          <w:sz w:val="22"/>
          <w:szCs w:val="22"/>
          <w:lang w:val="en-GB"/>
        </w:rPr>
        <w:t xml:space="preserve">eam. </w:t>
      </w:r>
    </w:p>
    <w:p w14:paraId="0B99CF39" w14:textId="77777777" w:rsidR="00F72DA0" w:rsidRPr="00F072D4" w:rsidRDefault="00F72DA0" w:rsidP="005B20F0">
      <w:pPr>
        <w:pStyle w:val="ListParagraph"/>
        <w:ind w:left="360"/>
        <w:jc w:val="both"/>
        <w:rPr>
          <w:rFonts w:asciiTheme="minorHAnsi" w:hAnsiTheme="minorHAnsi" w:cstheme="minorHAnsi"/>
          <w:sz w:val="22"/>
          <w:szCs w:val="22"/>
          <w:lang w:val="en-GB"/>
        </w:rPr>
      </w:pPr>
    </w:p>
    <w:p w14:paraId="26AF6E1D"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Evaluation products (key deliverables)</w:t>
      </w:r>
    </w:p>
    <w:p w14:paraId="6B5DCE68" w14:textId="0A965943" w:rsidR="005E4A5E" w:rsidRDefault="004627B7" w:rsidP="005B20F0">
      <w:pPr>
        <w:spacing w:before="240"/>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evaluation </w:t>
      </w:r>
      <w:r w:rsidR="00A1294F" w:rsidRPr="00F072D4">
        <w:rPr>
          <w:rFonts w:asciiTheme="minorHAnsi" w:hAnsiTheme="minorHAnsi" w:cstheme="minorHAnsi"/>
          <w:sz w:val="22"/>
          <w:szCs w:val="22"/>
          <w:lang w:val="en-GB"/>
        </w:rPr>
        <w:t xml:space="preserve">will consist of </w:t>
      </w:r>
      <w:r w:rsidR="001D0531" w:rsidRPr="00F072D4">
        <w:rPr>
          <w:rFonts w:asciiTheme="minorHAnsi" w:hAnsiTheme="minorHAnsi" w:cstheme="minorHAnsi"/>
          <w:sz w:val="22"/>
          <w:szCs w:val="22"/>
          <w:lang w:val="en-GB"/>
        </w:rPr>
        <w:t xml:space="preserve">following key </w:t>
      </w:r>
      <w:r w:rsidR="00A1294F" w:rsidRPr="00F072D4">
        <w:rPr>
          <w:rFonts w:asciiTheme="minorHAnsi" w:hAnsiTheme="minorHAnsi" w:cstheme="minorHAnsi"/>
          <w:sz w:val="22"/>
          <w:szCs w:val="22"/>
          <w:lang w:val="en-GB"/>
        </w:rPr>
        <w:t xml:space="preserve">deliverables </w:t>
      </w:r>
      <w:r w:rsidR="001D0531" w:rsidRPr="00F072D4">
        <w:rPr>
          <w:rFonts w:asciiTheme="minorHAnsi" w:hAnsiTheme="minorHAnsi" w:cstheme="minorHAnsi"/>
          <w:sz w:val="22"/>
          <w:szCs w:val="22"/>
          <w:lang w:val="en-GB"/>
        </w:rPr>
        <w:t>summarised in the table below</w:t>
      </w:r>
      <w:r w:rsidR="00A1294F" w:rsidRPr="00F072D4">
        <w:rPr>
          <w:rFonts w:asciiTheme="minorHAnsi" w:hAnsiTheme="minorHAnsi" w:cstheme="minorHAnsi"/>
          <w:sz w:val="22"/>
          <w:szCs w:val="22"/>
          <w:lang w:val="en-GB"/>
        </w:rPr>
        <w:t xml:space="preserve">: </w:t>
      </w:r>
    </w:p>
    <w:p w14:paraId="44EB070D" w14:textId="77777777" w:rsidR="00830C25" w:rsidRPr="00F072D4" w:rsidRDefault="00830C25" w:rsidP="005B20F0">
      <w:pPr>
        <w:spacing w:before="240"/>
        <w:jc w:val="both"/>
        <w:rPr>
          <w:rFonts w:asciiTheme="minorHAnsi" w:hAnsiTheme="minorHAnsi" w:cstheme="minorHAnsi"/>
          <w:sz w:val="22"/>
          <w:szCs w:val="22"/>
          <w:lang w:val="en-GB"/>
        </w:rPr>
      </w:pPr>
    </w:p>
    <w:tbl>
      <w:tblPr>
        <w:tblStyle w:val="TableGrid"/>
        <w:tblW w:w="9625" w:type="dxa"/>
        <w:tblLook w:val="04A0" w:firstRow="1" w:lastRow="0" w:firstColumn="1" w:lastColumn="0" w:noHBand="0" w:noVBand="1"/>
      </w:tblPr>
      <w:tblGrid>
        <w:gridCol w:w="1885"/>
        <w:gridCol w:w="5490"/>
        <w:gridCol w:w="2250"/>
      </w:tblGrid>
      <w:tr w:rsidR="00322D25" w:rsidRPr="00F072D4" w14:paraId="61B72103" w14:textId="50A2EE94" w:rsidTr="002408E2">
        <w:trPr>
          <w:tblHeader/>
        </w:trPr>
        <w:tc>
          <w:tcPr>
            <w:tcW w:w="1885" w:type="dxa"/>
            <w:shd w:val="clear" w:color="auto" w:fill="DEEAF6" w:themeFill="accent5" w:themeFillTint="33"/>
            <w:vAlign w:val="center"/>
          </w:tcPr>
          <w:p w14:paraId="6FEE2842" w14:textId="77777777" w:rsidR="00322D25" w:rsidRPr="00F072D4" w:rsidRDefault="00322D25" w:rsidP="002408E2">
            <w:pPr>
              <w:rPr>
                <w:rFonts w:asciiTheme="minorHAnsi" w:hAnsiTheme="minorHAnsi" w:cstheme="minorHAnsi"/>
                <w:b/>
                <w:sz w:val="22"/>
                <w:szCs w:val="22"/>
                <w:lang w:val="en-GB"/>
              </w:rPr>
            </w:pPr>
            <w:r w:rsidRPr="00F072D4">
              <w:rPr>
                <w:rFonts w:asciiTheme="minorHAnsi" w:hAnsiTheme="minorHAnsi" w:cstheme="minorHAnsi"/>
                <w:b/>
                <w:sz w:val="22"/>
                <w:szCs w:val="22"/>
                <w:lang w:val="en-GB"/>
              </w:rPr>
              <w:lastRenderedPageBreak/>
              <w:t>Key deliverables</w:t>
            </w:r>
          </w:p>
        </w:tc>
        <w:tc>
          <w:tcPr>
            <w:tcW w:w="5490" w:type="dxa"/>
            <w:shd w:val="clear" w:color="auto" w:fill="DEEAF6" w:themeFill="accent5" w:themeFillTint="33"/>
            <w:vAlign w:val="center"/>
          </w:tcPr>
          <w:p w14:paraId="1E8B5135" w14:textId="77777777" w:rsidR="00322D25" w:rsidRPr="00F072D4" w:rsidRDefault="00322D25" w:rsidP="002408E2">
            <w:pPr>
              <w:rPr>
                <w:rFonts w:asciiTheme="minorHAnsi" w:hAnsiTheme="minorHAnsi" w:cstheme="minorHAnsi"/>
                <w:b/>
                <w:sz w:val="22"/>
                <w:szCs w:val="22"/>
                <w:lang w:val="en-GB"/>
              </w:rPr>
            </w:pPr>
            <w:r w:rsidRPr="00F072D4">
              <w:rPr>
                <w:rFonts w:asciiTheme="minorHAnsi" w:hAnsiTheme="minorHAnsi" w:cstheme="minorHAnsi"/>
                <w:b/>
                <w:sz w:val="22"/>
                <w:szCs w:val="22"/>
                <w:lang w:val="en-GB"/>
              </w:rPr>
              <w:t>Information notes</w:t>
            </w:r>
          </w:p>
        </w:tc>
        <w:tc>
          <w:tcPr>
            <w:tcW w:w="2250" w:type="dxa"/>
            <w:shd w:val="clear" w:color="auto" w:fill="DEEAF6" w:themeFill="accent5" w:themeFillTint="33"/>
            <w:vAlign w:val="center"/>
          </w:tcPr>
          <w:p w14:paraId="15A77271" w14:textId="3FAA4D92" w:rsidR="00322D25" w:rsidRPr="00F072D4" w:rsidRDefault="00322D25" w:rsidP="002408E2">
            <w:pPr>
              <w:rPr>
                <w:rFonts w:asciiTheme="minorHAnsi" w:hAnsiTheme="minorHAnsi" w:cstheme="minorHAnsi"/>
                <w:b/>
                <w:sz w:val="22"/>
                <w:szCs w:val="22"/>
                <w:lang w:val="en-GB"/>
              </w:rPr>
            </w:pPr>
            <w:r w:rsidRPr="00F072D4">
              <w:rPr>
                <w:rFonts w:asciiTheme="minorHAnsi" w:hAnsiTheme="minorHAnsi" w:cstheme="minorHAnsi"/>
                <w:b/>
                <w:sz w:val="22"/>
                <w:szCs w:val="22"/>
                <w:lang w:val="en-GB"/>
              </w:rPr>
              <w:t>Delivery date</w:t>
            </w:r>
          </w:p>
        </w:tc>
      </w:tr>
      <w:tr w:rsidR="00322D25" w:rsidRPr="00F072D4" w14:paraId="468B959E" w14:textId="53DE2840" w:rsidTr="002408E2">
        <w:tc>
          <w:tcPr>
            <w:tcW w:w="1885" w:type="dxa"/>
            <w:vAlign w:val="center"/>
          </w:tcPr>
          <w:p w14:paraId="497A6A39" w14:textId="77777777" w:rsidR="00322D25" w:rsidRPr="00F072D4" w:rsidRDefault="00322D25" w:rsidP="002408E2">
            <w:pPr>
              <w:pStyle w:val="ListParagraph"/>
              <w:numPr>
                <w:ilvl w:val="0"/>
                <w:numId w:val="28"/>
              </w:numPr>
              <w:ind w:left="316" w:hanging="284"/>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Evaluation Inception Report </w:t>
            </w:r>
          </w:p>
        </w:tc>
        <w:tc>
          <w:tcPr>
            <w:tcW w:w="5490" w:type="dxa"/>
            <w:vAlign w:val="center"/>
          </w:tcPr>
          <w:p w14:paraId="7849E964" w14:textId="27036B6A"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The report should detail the evaluators’ understanding of what is being evaluated and why, showing how each evaluation question will be answered (which methodologies will be used), and a proposed schedule of tasks. The inception report should include a detailed evaluation methodology and evaluation framework along with the tools to be used to gather data, sampling approaches and key milestones (see annex 1: structure of the inception report). The evaluation team shall submit an electronic copy of the draft inception report to the Evaluation Manager/PMSU or Evaluation Focal Point and will be required to make an oral presentation of the report. UNDP will have to clear the Inception Report before proceeding with in-country evaluation activities.</w:t>
            </w:r>
            <w:r w:rsidRPr="00F072D4">
              <w:rPr>
                <w:rFonts w:asciiTheme="minorHAnsi" w:hAnsiTheme="minorHAnsi" w:cstheme="minorHAnsi"/>
                <w:sz w:val="22"/>
                <w:szCs w:val="22"/>
              </w:rPr>
              <w:t xml:space="preserve"> </w:t>
            </w:r>
            <w:r w:rsidRPr="00F072D4">
              <w:rPr>
                <w:rFonts w:asciiTheme="minorHAnsi" w:hAnsiTheme="minorHAnsi" w:cstheme="minorHAnsi"/>
                <w:sz w:val="22"/>
                <w:szCs w:val="22"/>
                <w:lang w:val="en-GB"/>
              </w:rPr>
              <w:t>The inception report should not exceed 15 pages including annexes.</w:t>
            </w:r>
          </w:p>
        </w:tc>
        <w:tc>
          <w:tcPr>
            <w:tcW w:w="2250" w:type="dxa"/>
            <w:vAlign w:val="center"/>
          </w:tcPr>
          <w:p w14:paraId="0CBAF8DE" w14:textId="47965ED1"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Max two calendar weeks after contract start</w:t>
            </w:r>
          </w:p>
        </w:tc>
      </w:tr>
      <w:tr w:rsidR="00322D25" w:rsidRPr="00F072D4" w14:paraId="43CBD32B" w14:textId="7BEA1969" w:rsidTr="002408E2">
        <w:tc>
          <w:tcPr>
            <w:tcW w:w="1885" w:type="dxa"/>
            <w:vAlign w:val="center"/>
          </w:tcPr>
          <w:p w14:paraId="73F7A4A3" w14:textId="77777777" w:rsidR="00322D25" w:rsidRPr="00F072D4" w:rsidRDefault="00322D25" w:rsidP="002408E2">
            <w:pPr>
              <w:pStyle w:val="ListParagraph"/>
              <w:numPr>
                <w:ilvl w:val="0"/>
                <w:numId w:val="28"/>
              </w:numPr>
              <w:ind w:left="316" w:hanging="284"/>
              <w:rPr>
                <w:rFonts w:asciiTheme="minorHAnsi" w:hAnsiTheme="minorHAnsi" w:cstheme="minorHAnsi"/>
                <w:sz w:val="22"/>
                <w:szCs w:val="22"/>
                <w:lang w:val="en-GB"/>
              </w:rPr>
            </w:pPr>
            <w:r w:rsidRPr="00F072D4">
              <w:rPr>
                <w:rFonts w:asciiTheme="minorHAnsi" w:hAnsiTheme="minorHAnsi" w:cstheme="minorHAnsi"/>
                <w:sz w:val="22"/>
                <w:szCs w:val="22"/>
                <w:lang w:val="en-GB"/>
              </w:rPr>
              <w:t>Draft Evaluation Report</w:t>
            </w:r>
          </w:p>
        </w:tc>
        <w:tc>
          <w:tcPr>
            <w:tcW w:w="5490" w:type="dxa"/>
            <w:vAlign w:val="center"/>
          </w:tcPr>
          <w:p w14:paraId="7E740409" w14:textId="09143A05"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report findings and results should follow logically from the analysis, be credible and clearly presented together with analyses of achievements and deficiencies. All recommendations should (a) be supported by data analyses (evidence), findings and conclusions, (b) be clearly stated, and (c) specify who is recommended to do what by when. The report should clearly indicate how the programmes has integrated gender and how the interventions benefited marginalised groups, women and youths. The draft evaluation report should be submitted on the date agreed in the inception report.  The Draft Evaluation Report will undergo validation and feedback will be provided by the evaluation management team. The template for the evaluation report is provided in Annex 2. The evaluation report should not exceed 60 pages including annexes. </w:t>
            </w:r>
          </w:p>
        </w:tc>
        <w:tc>
          <w:tcPr>
            <w:tcW w:w="2250" w:type="dxa"/>
            <w:vAlign w:val="center"/>
          </w:tcPr>
          <w:p w14:paraId="5EDDDD42" w14:textId="0E5997BB"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Max eight calendar weeks after contract start</w:t>
            </w:r>
          </w:p>
        </w:tc>
      </w:tr>
      <w:tr w:rsidR="00322D25" w:rsidRPr="00F072D4" w14:paraId="5158006A" w14:textId="007E2098" w:rsidTr="002408E2">
        <w:tc>
          <w:tcPr>
            <w:tcW w:w="1885" w:type="dxa"/>
            <w:vAlign w:val="center"/>
          </w:tcPr>
          <w:p w14:paraId="7D70E2DF" w14:textId="77777777" w:rsidR="00322D25" w:rsidRPr="00F072D4" w:rsidRDefault="00322D25" w:rsidP="002408E2">
            <w:pPr>
              <w:pStyle w:val="ListParagraph"/>
              <w:numPr>
                <w:ilvl w:val="0"/>
                <w:numId w:val="28"/>
              </w:numPr>
              <w:ind w:left="316" w:hanging="284"/>
              <w:rPr>
                <w:rFonts w:asciiTheme="minorHAnsi" w:hAnsiTheme="minorHAnsi" w:cstheme="minorHAnsi"/>
                <w:sz w:val="22"/>
                <w:szCs w:val="22"/>
                <w:lang w:val="en-GB"/>
              </w:rPr>
            </w:pPr>
            <w:r w:rsidRPr="00F072D4">
              <w:rPr>
                <w:rFonts w:asciiTheme="minorHAnsi" w:hAnsiTheme="minorHAnsi" w:cstheme="minorHAnsi"/>
                <w:sz w:val="22"/>
                <w:szCs w:val="22"/>
                <w:lang w:val="en-GB"/>
              </w:rPr>
              <w:t>Final Evaluation Report</w:t>
            </w:r>
          </w:p>
        </w:tc>
        <w:tc>
          <w:tcPr>
            <w:tcW w:w="5490" w:type="dxa"/>
            <w:vAlign w:val="center"/>
          </w:tcPr>
          <w:p w14:paraId="6EBC8570" w14:textId="77777777"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The final report should be prepared after a few iterations of the report if the quality standards are not met within the first round. The review and revision process from the draft report stage to the final report should not exceed 2 weeks.</w:t>
            </w:r>
          </w:p>
        </w:tc>
        <w:tc>
          <w:tcPr>
            <w:tcW w:w="2250" w:type="dxa"/>
            <w:vAlign w:val="center"/>
          </w:tcPr>
          <w:p w14:paraId="01B5251D" w14:textId="14A70BD3"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Max ten calendar weeks after contract start</w:t>
            </w:r>
          </w:p>
        </w:tc>
      </w:tr>
      <w:tr w:rsidR="00322D25" w:rsidRPr="00F072D4" w14:paraId="54F7C201" w14:textId="1D5D7E5D" w:rsidTr="002408E2">
        <w:tc>
          <w:tcPr>
            <w:tcW w:w="1885" w:type="dxa"/>
            <w:vAlign w:val="center"/>
          </w:tcPr>
          <w:p w14:paraId="3814BD8C" w14:textId="77777777" w:rsidR="00322D25" w:rsidRPr="00F072D4" w:rsidRDefault="00322D25" w:rsidP="002408E2">
            <w:pPr>
              <w:pStyle w:val="ListParagraph"/>
              <w:numPr>
                <w:ilvl w:val="0"/>
                <w:numId w:val="28"/>
              </w:numPr>
              <w:ind w:left="316" w:hanging="284"/>
              <w:rPr>
                <w:rFonts w:asciiTheme="minorHAnsi" w:hAnsiTheme="minorHAnsi" w:cstheme="minorHAnsi"/>
                <w:sz w:val="22"/>
                <w:szCs w:val="22"/>
                <w:lang w:val="en-GB"/>
              </w:rPr>
            </w:pPr>
            <w:r w:rsidRPr="00F072D4">
              <w:rPr>
                <w:rFonts w:asciiTheme="minorHAnsi" w:hAnsiTheme="minorHAnsi" w:cstheme="minorHAnsi"/>
                <w:sz w:val="22"/>
                <w:szCs w:val="22"/>
                <w:lang w:val="en-GB"/>
              </w:rPr>
              <w:t>Final Presentation</w:t>
            </w:r>
          </w:p>
        </w:tc>
        <w:tc>
          <w:tcPr>
            <w:tcW w:w="5490" w:type="dxa"/>
            <w:vAlign w:val="center"/>
          </w:tcPr>
          <w:p w14:paraId="0EB871F0" w14:textId="77777777"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Upon approval of the final report, the Evaluator will prepare a presentation within 2 weeks of submitting the final report that will include the final evaluation findings, bringing out issues of concern and challenges faced during the implementation of the programme. The recommendations should be clear enough to guide UNDPs’ next steps in achieving planned results.</w:t>
            </w:r>
          </w:p>
        </w:tc>
        <w:tc>
          <w:tcPr>
            <w:tcW w:w="2250" w:type="dxa"/>
            <w:vAlign w:val="center"/>
          </w:tcPr>
          <w:p w14:paraId="26C576EF" w14:textId="3418574D"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lang w:val="en-GB"/>
              </w:rPr>
              <w:t>Max twelve calendar weeks after contract start</w:t>
            </w:r>
          </w:p>
        </w:tc>
      </w:tr>
      <w:tr w:rsidR="00322D25" w:rsidRPr="00F072D4" w14:paraId="26C1DDE7" w14:textId="00708269" w:rsidTr="002408E2">
        <w:tc>
          <w:tcPr>
            <w:tcW w:w="1885" w:type="dxa"/>
            <w:vAlign w:val="center"/>
          </w:tcPr>
          <w:p w14:paraId="3FDA7495" w14:textId="77777777" w:rsidR="00322D25" w:rsidRPr="00F072D4" w:rsidRDefault="00322D25" w:rsidP="002408E2">
            <w:pPr>
              <w:pStyle w:val="ListParagraph"/>
              <w:numPr>
                <w:ilvl w:val="0"/>
                <w:numId w:val="28"/>
              </w:numPr>
              <w:ind w:left="316" w:hanging="284"/>
              <w:rPr>
                <w:rFonts w:asciiTheme="minorHAnsi" w:hAnsiTheme="minorHAnsi" w:cstheme="minorHAnsi"/>
                <w:sz w:val="22"/>
                <w:szCs w:val="22"/>
                <w:lang w:val="en-GB"/>
              </w:rPr>
            </w:pPr>
            <w:r w:rsidRPr="00F072D4">
              <w:rPr>
                <w:rFonts w:asciiTheme="minorHAnsi" w:hAnsiTheme="minorHAnsi" w:cstheme="minorHAnsi"/>
                <w:sz w:val="22"/>
                <w:szCs w:val="22"/>
                <w:lang w:val="en-GB"/>
              </w:rPr>
              <w:t>Evaluation report Audit trail</w:t>
            </w:r>
          </w:p>
        </w:tc>
        <w:tc>
          <w:tcPr>
            <w:tcW w:w="5490" w:type="dxa"/>
            <w:vAlign w:val="center"/>
          </w:tcPr>
          <w:p w14:paraId="3AB75843" w14:textId="77777777" w:rsidR="00322D25" w:rsidRPr="00F072D4" w:rsidRDefault="00322D25" w:rsidP="002408E2">
            <w:pPr>
              <w:rPr>
                <w:rFonts w:asciiTheme="minorHAnsi" w:hAnsiTheme="minorHAnsi" w:cstheme="minorHAnsi"/>
                <w:sz w:val="22"/>
                <w:szCs w:val="22"/>
                <w:lang w:val="en-GB"/>
              </w:rPr>
            </w:pPr>
            <w:r w:rsidRPr="00F072D4">
              <w:rPr>
                <w:rFonts w:asciiTheme="minorHAnsi" w:hAnsiTheme="minorHAnsi" w:cstheme="minorHAnsi"/>
                <w:sz w:val="22"/>
                <w:szCs w:val="22"/>
              </w:rPr>
              <w:t>Comments and changes by the evaluator in response to the draft report should be retained by the evaluator to show how they have addressed comments.</w:t>
            </w:r>
          </w:p>
        </w:tc>
        <w:tc>
          <w:tcPr>
            <w:tcW w:w="2250" w:type="dxa"/>
            <w:vAlign w:val="center"/>
          </w:tcPr>
          <w:p w14:paraId="7747AE3A" w14:textId="242B8FC3" w:rsidR="00322D25" w:rsidRPr="00F072D4" w:rsidRDefault="00322D25" w:rsidP="002408E2">
            <w:pPr>
              <w:rPr>
                <w:rFonts w:asciiTheme="minorHAnsi" w:hAnsiTheme="minorHAnsi" w:cstheme="minorHAnsi"/>
                <w:sz w:val="22"/>
                <w:szCs w:val="22"/>
              </w:rPr>
            </w:pPr>
            <w:r w:rsidRPr="00F072D4">
              <w:rPr>
                <w:rFonts w:asciiTheme="minorHAnsi" w:hAnsiTheme="minorHAnsi" w:cstheme="minorHAnsi"/>
                <w:sz w:val="22"/>
                <w:szCs w:val="22"/>
                <w:lang w:val="en-GB"/>
              </w:rPr>
              <w:t>Max fourteen calendar weeks after contract start</w:t>
            </w:r>
          </w:p>
        </w:tc>
      </w:tr>
    </w:tbl>
    <w:p w14:paraId="30AC5AD9" w14:textId="5F25FC70" w:rsidR="009F452E" w:rsidRPr="00F072D4" w:rsidRDefault="009F452E" w:rsidP="005B20F0">
      <w:pPr>
        <w:jc w:val="both"/>
        <w:rPr>
          <w:rFonts w:asciiTheme="minorHAnsi" w:hAnsiTheme="minorHAnsi" w:cstheme="minorHAnsi"/>
          <w:sz w:val="22"/>
          <w:szCs w:val="22"/>
          <w:lang w:val="en-GB"/>
        </w:rPr>
      </w:pPr>
    </w:p>
    <w:p w14:paraId="4F524B13" w14:textId="077A61E8" w:rsidR="009F452E" w:rsidRDefault="009F452E" w:rsidP="005B20F0">
      <w:pPr>
        <w:jc w:val="both"/>
        <w:rPr>
          <w:rFonts w:asciiTheme="minorHAnsi" w:hAnsiTheme="minorHAnsi" w:cstheme="minorHAnsi"/>
          <w:sz w:val="22"/>
          <w:szCs w:val="22"/>
          <w:lang w:val="en-GB"/>
        </w:rPr>
      </w:pPr>
    </w:p>
    <w:p w14:paraId="7D0AAF22" w14:textId="77777777" w:rsidR="00830C25" w:rsidRPr="00F072D4" w:rsidRDefault="00830C25" w:rsidP="005B20F0">
      <w:pPr>
        <w:jc w:val="both"/>
        <w:rPr>
          <w:rFonts w:asciiTheme="minorHAnsi" w:hAnsiTheme="minorHAnsi" w:cstheme="minorHAnsi"/>
          <w:sz w:val="22"/>
          <w:szCs w:val="22"/>
          <w:lang w:val="en-GB"/>
        </w:rPr>
      </w:pPr>
    </w:p>
    <w:p w14:paraId="783DE679"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lastRenderedPageBreak/>
        <w:t>Evaluation team composition and required competencies</w:t>
      </w:r>
    </w:p>
    <w:p w14:paraId="79BFAD29" w14:textId="77777777" w:rsidR="00B75C87" w:rsidRPr="00F072D4" w:rsidRDefault="00B75C87" w:rsidP="005B20F0">
      <w:pPr>
        <w:jc w:val="both"/>
        <w:rPr>
          <w:rFonts w:asciiTheme="minorHAnsi" w:hAnsiTheme="minorHAnsi" w:cstheme="minorHAnsi"/>
          <w:sz w:val="22"/>
          <w:szCs w:val="22"/>
          <w:lang w:val="en-GB"/>
        </w:rPr>
      </w:pPr>
    </w:p>
    <w:p w14:paraId="24C6A21E" w14:textId="168522BA" w:rsidR="00EA3249" w:rsidRDefault="00F072D4" w:rsidP="00F072D4">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The firm</w:t>
      </w:r>
      <w:r w:rsidR="00BF7A62">
        <w:rPr>
          <w:rFonts w:asciiTheme="minorHAnsi" w:hAnsiTheme="minorHAnsi" w:cstheme="minorHAnsi"/>
          <w:sz w:val="22"/>
          <w:szCs w:val="22"/>
          <w:lang w:val="en-GB"/>
        </w:rPr>
        <w:t>, organization or group of experts</w:t>
      </w:r>
      <w:r w:rsidR="00F11E4E">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must meet the following minimum requirements:</w:t>
      </w:r>
    </w:p>
    <w:p w14:paraId="42CCAD78" w14:textId="77777777" w:rsidR="00830C25" w:rsidRDefault="00830C25" w:rsidP="00F072D4">
      <w:pPr>
        <w:jc w:val="both"/>
        <w:rPr>
          <w:rFonts w:asciiTheme="minorHAnsi" w:hAnsiTheme="minorHAnsi" w:cstheme="minorHAnsi"/>
          <w:sz w:val="22"/>
          <w:szCs w:val="22"/>
          <w:lang w:val="en-GB"/>
        </w:rPr>
      </w:pPr>
    </w:p>
    <w:p w14:paraId="419D725D" w14:textId="77777777" w:rsidR="00EA3249" w:rsidRPr="00EA3249" w:rsidRDefault="00EA3249"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 xml:space="preserve">Proven expertise and experience in conducting/managing evaluations. </w:t>
      </w:r>
    </w:p>
    <w:p w14:paraId="66A1BA71" w14:textId="0832C2B3" w:rsidR="00EA3249" w:rsidRPr="00EA3249" w:rsidRDefault="00EA3249"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 xml:space="preserve">Proven experience in data analysis as well as report writing. </w:t>
      </w:r>
    </w:p>
    <w:p w14:paraId="77EE0ED2" w14:textId="043CCC3C" w:rsidR="00EA3249" w:rsidRPr="00EA3249" w:rsidRDefault="00EA3249"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 xml:space="preserve">Technical knowledge and experience in UNDP thematic areas to be evaluated, and cross-cutting issues such as gender equality, rights-based approach and capacity development. </w:t>
      </w:r>
    </w:p>
    <w:p w14:paraId="64356F70" w14:textId="5F1D5F90" w:rsidR="00EA3249" w:rsidRPr="00EA3249" w:rsidRDefault="00EA3249"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Knowledge of the national/regional situation and context</w:t>
      </w:r>
      <w:r w:rsidR="00F11E4E">
        <w:rPr>
          <w:rFonts w:asciiTheme="minorHAnsi" w:hAnsiTheme="minorHAnsi" w:cstheme="minorHAnsi"/>
          <w:sz w:val="22"/>
          <w:szCs w:val="22"/>
          <w:lang w:val="en-GB"/>
        </w:rPr>
        <w:t>.</w:t>
      </w:r>
    </w:p>
    <w:p w14:paraId="5A72E923" w14:textId="04E80550" w:rsidR="00EA3249" w:rsidRPr="00EA3249" w:rsidRDefault="00F072D4"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Legal status recognized by the Government of the republic of Zambia, enabling the organization to perform the above-mentioned tasks under the laws of Zambia</w:t>
      </w:r>
      <w:r w:rsidR="00F11E4E">
        <w:rPr>
          <w:rFonts w:asciiTheme="minorHAnsi" w:hAnsiTheme="minorHAnsi" w:cstheme="minorHAnsi"/>
          <w:sz w:val="22"/>
          <w:szCs w:val="22"/>
          <w:lang w:val="en-GB"/>
        </w:rPr>
        <w:t>.</w:t>
      </w:r>
    </w:p>
    <w:p w14:paraId="306F0E73" w14:textId="3062D42F" w:rsidR="00F072D4" w:rsidRPr="00EA3249" w:rsidRDefault="00F072D4" w:rsidP="00EA3249">
      <w:pPr>
        <w:pStyle w:val="ListParagraph"/>
        <w:numPr>
          <w:ilvl w:val="0"/>
          <w:numId w:val="33"/>
        </w:numPr>
        <w:jc w:val="both"/>
        <w:rPr>
          <w:rFonts w:asciiTheme="minorHAnsi" w:hAnsiTheme="minorHAnsi" w:cstheme="minorHAnsi"/>
          <w:sz w:val="22"/>
          <w:szCs w:val="22"/>
          <w:lang w:val="en-GB"/>
        </w:rPr>
      </w:pPr>
      <w:r w:rsidRPr="00EA3249">
        <w:rPr>
          <w:rFonts w:asciiTheme="minorHAnsi" w:hAnsiTheme="minorHAnsi" w:cstheme="minorHAnsi"/>
          <w:sz w:val="22"/>
          <w:szCs w:val="22"/>
          <w:lang w:val="en-GB"/>
        </w:rPr>
        <w:t>Minimum 5 years’ experience managing evaluations of similar scale; experience working on Development -related evaluations preferred.</w:t>
      </w:r>
    </w:p>
    <w:p w14:paraId="08FF07F9" w14:textId="77777777" w:rsidR="00F072D4" w:rsidRPr="00F072D4" w:rsidRDefault="00F072D4" w:rsidP="005B20F0">
      <w:pPr>
        <w:jc w:val="both"/>
        <w:rPr>
          <w:rFonts w:asciiTheme="minorHAnsi" w:hAnsiTheme="minorHAnsi" w:cstheme="minorHAnsi"/>
          <w:sz w:val="22"/>
          <w:szCs w:val="22"/>
          <w:lang w:val="en-GB"/>
        </w:rPr>
      </w:pPr>
    </w:p>
    <w:p w14:paraId="690974E9" w14:textId="06F82E72" w:rsidR="00F072D4" w:rsidRPr="00F072D4" w:rsidRDefault="00F072D4" w:rsidP="00F072D4">
      <w:pPr>
        <w:autoSpaceDE w:val="0"/>
        <w:autoSpaceDN w:val="0"/>
        <w:adjustRightInd w:val="0"/>
        <w:jc w:val="both"/>
        <w:rPr>
          <w:rFonts w:asciiTheme="minorHAnsi" w:hAnsiTheme="minorHAnsi" w:cstheme="minorHAnsi"/>
          <w:color w:val="000000"/>
          <w:sz w:val="22"/>
          <w:szCs w:val="22"/>
        </w:rPr>
      </w:pPr>
      <w:r w:rsidRPr="00F072D4">
        <w:rPr>
          <w:rFonts w:asciiTheme="minorHAnsi" w:hAnsiTheme="minorHAnsi" w:cstheme="minorHAnsi"/>
          <w:color w:val="000000"/>
          <w:sz w:val="22"/>
          <w:szCs w:val="22"/>
        </w:rPr>
        <w:t>In the technical proposal, the firm</w:t>
      </w:r>
      <w:r w:rsidR="00F11E4E">
        <w:rPr>
          <w:rFonts w:asciiTheme="minorHAnsi" w:hAnsiTheme="minorHAnsi" w:cstheme="minorHAnsi"/>
          <w:color w:val="000000"/>
          <w:sz w:val="22"/>
          <w:szCs w:val="22"/>
        </w:rPr>
        <w:t>, organization or group of experts,</w:t>
      </w:r>
      <w:r w:rsidRPr="00F072D4">
        <w:rPr>
          <w:rFonts w:asciiTheme="minorHAnsi" w:hAnsiTheme="minorHAnsi" w:cstheme="minorHAnsi"/>
          <w:color w:val="000000"/>
          <w:sz w:val="22"/>
          <w:szCs w:val="22"/>
        </w:rPr>
        <w:t xml:space="preserve"> must also indicate the proposed staff and qualifications for </w:t>
      </w:r>
      <w:r w:rsidR="00C111AE" w:rsidRPr="00F072D4">
        <w:rPr>
          <w:rFonts w:asciiTheme="minorHAnsi" w:hAnsiTheme="minorHAnsi" w:cstheme="minorHAnsi"/>
          <w:color w:val="000000"/>
          <w:sz w:val="22"/>
          <w:szCs w:val="22"/>
        </w:rPr>
        <w:t>each team</w:t>
      </w:r>
      <w:r w:rsidRPr="00F072D4">
        <w:rPr>
          <w:rFonts w:asciiTheme="minorHAnsi" w:hAnsiTheme="minorHAnsi" w:cstheme="minorHAnsi"/>
          <w:color w:val="000000"/>
          <w:sz w:val="22"/>
          <w:szCs w:val="22"/>
        </w:rPr>
        <w:t xml:space="preserve"> member to be assigned on the team based on the following minimum requirements:</w:t>
      </w:r>
    </w:p>
    <w:p w14:paraId="72FD7662" w14:textId="77777777" w:rsidR="000244DE" w:rsidRPr="00F072D4" w:rsidRDefault="000244DE" w:rsidP="005B20F0">
      <w:pPr>
        <w:jc w:val="both"/>
        <w:rPr>
          <w:rFonts w:asciiTheme="minorHAnsi" w:hAnsiTheme="minorHAnsi" w:cstheme="minorHAnsi"/>
          <w:sz w:val="22"/>
          <w:szCs w:val="22"/>
          <w:lang w:val="en-GB"/>
        </w:rPr>
      </w:pPr>
    </w:p>
    <w:p w14:paraId="00B3760E" w14:textId="39400D12" w:rsidR="005F09BA" w:rsidRDefault="00FB6CB9" w:rsidP="005B20F0">
      <w:pPr>
        <w:pStyle w:val="ListParagraph"/>
        <w:numPr>
          <w:ilvl w:val="0"/>
          <w:numId w:val="1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Expert 1</w:t>
      </w:r>
      <w:r w:rsidR="005F09BA" w:rsidRPr="00F072D4">
        <w:rPr>
          <w:rFonts w:asciiTheme="minorHAnsi" w:hAnsiTheme="minorHAnsi" w:cstheme="minorHAnsi"/>
          <w:b/>
          <w:color w:val="002060"/>
          <w:sz w:val="22"/>
          <w:szCs w:val="22"/>
          <w:lang w:val="en-GB"/>
        </w:rPr>
        <w:t xml:space="preserve"> </w:t>
      </w:r>
      <w:r w:rsidR="00414736">
        <w:rPr>
          <w:rFonts w:asciiTheme="minorHAnsi" w:hAnsiTheme="minorHAnsi" w:cstheme="minorHAnsi"/>
          <w:b/>
          <w:color w:val="002060"/>
          <w:sz w:val="22"/>
          <w:szCs w:val="22"/>
          <w:lang w:val="en-GB"/>
        </w:rPr>
        <w:t>(Team Leader)</w:t>
      </w:r>
    </w:p>
    <w:p w14:paraId="7C10F414" w14:textId="77777777" w:rsidR="00F11E4E" w:rsidRPr="00F072D4" w:rsidRDefault="00F11E4E" w:rsidP="002408E2">
      <w:pPr>
        <w:pStyle w:val="ListParagraph"/>
        <w:jc w:val="both"/>
        <w:rPr>
          <w:rFonts w:asciiTheme="minorHAnsi" w:hAnsiTheme="minorHAnsi" w:cstheme="minorHAnsi"/>
          <w:b/>
          <w:color w:val="002060"/>
          <w:sz w:val="22"/>
          <w:szCs w:val="22"/>
          <w:lang w:val="en-GB"/>
        </w:rPr>
      </w:pPr>
    </w:p>
    <w:p w14:paraId="7FC4B2A6" w14:textId="77777777" w:rsidR="00EE2D7D" w:rsidRPr="00F072D4" w:rsidRDefault="00EE2D7D"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PhD/Master’s degree</w:t>
      </w:r>
      <w:r w:rsidR="00017BDF"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 xml:space="preserve">in a </w:t>
      </w:r>
      <w:r w:rsidR="008D4924" w:rsidRPr="00F072D4">
        <w:rPr>
          <w:rFonts w:asciiTheme="minorHAnsi" w:hAnsiTheme="minorHAnsi" w:cstheme="minorHAnsi"/>
          <w:sz w:val="22"/>
          <w:szCs w:val="22"/>
          <w:lang w:val="en-GB"/>
        </w:rPr>
        <w:t>relevant field-social science</w:t>
      </w:r>
      <w:r w:rsidRPr="00F072D4">
        <w:rPr>
          <w:rFonts w:asciiTheme="minorHAnsi" w:hAnsiTheme="minorHAnsi" w:cstheme="minorHAnsi"/>
          <w:sz w:val="22"/>
          <w:szCs w:val="22"/>
          <w:lang w:val="en-GB"/>
        </w:rPr>
        <w:t>,</w:t>
      </w:r>
      <w:r w:rsidR="008D4924"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development studies, international development or similar</w:t>
      </w:r>
      <w:r w:rsidR="00017BDF" w:rsidRPr="00F072D4">
        <w:rPr>
          <w:rFonts w:asciiTheme="minorHAnsi" w:hAnsiTheme="minorHAnsi" w:cstheme="minorHAnsi"/>
          <w:sz w:val="22"/>
          <w:szCs w:val="22"/>
          <w:lang w:val="en-GB"/>
        </w:rPr>
        <w:t xml:space="preserve"> field</w:t>
      </w:r>
      <w:r w:rsidRPr="00F072D4">
        <w:rPr>
          <w:rFonts w:asciiTheme="minorHAnsi" w:hAnsiTheme="minorHAnsi" w:cstheme="minorHAnsi"/>
          <w:sz w:val="22"/>
          <w:szCs w:val="22"/>
          <w:lang w:val="en-GB"/>
        </w:rPr>
        <w:t>. S/he should have:</w:t>
      </w:r>
    </w:p>
    <w:p w14:paraId="38069A05" w14:textId="77777777" w:rsidR="00EE2D7D" w:rsidRPr="00F072D4" w:rsidRDefault="00EE2D7D" w:rsidP="005B20F0">
      <w:pPr>
        <w:pStyle w:val="ListParagraph"/>
        <w:jc w:val="both"/>
        <w:rPr>
          <w:rFonts w:asciiTheme="minorHAnsi" w:hAnsiTheme="minorHAnsi" w:cstheme="minorHAnsi"/>
          <w:b/>
          <w:color w:val="002060"/>
          <w:sz w:val="22"/>
          <w:szCs w:val="22"/>
          <w:lang w:val="en-GB"/>
        </w:rPr>
      </w:pPr>
    </w:p>
    <w:p w14:paraId="704F7FAA" w14:textId="77777777" w:rsidR="00FB6CB9" w:rsidRPr="00F072D4" w:rsidRDefault="005F09BA"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A minimum of 10 </w:t>
      </w:r>
      <w:r w:rsidR="00CD3214" w:rsidRPr="00F072D4">
        <w:rPr>
          <w:rFonts w:asciiTheme="minorHAnsi" w:hAnsiTheme="minorHAnsi" w:cstheme="minorHAnsi"/>
          <w:sz w:val="22"/>
          <w:szCs w:val="22"/>
          <w:lang w:val="en-GB"/>
        </w:rPr>
        <w:t>years’ experience in</w:t>
      </w:r>
      <w:r w:rsidR="00AE7809" w:rsidRPr="00F072D4">
        <w:rPr>
          <w:rFonts w:asciiTheme="minorHAnsi" w:hAnsiTheme="minorHAnsi" w:cstheme="minorHAnsi"/>
          <w:sz w:val="22"/>
          <w:szCs w:val="22"/>
          <w:lang w:val="en-GB"/>
        </w:rPr>
        <w:t xml:space="preserve"> programme</w:t>
      </w:r>
      <w:r w:rsidRPr="00F072D4">
        <w:rPr>
          <w:rFonts w:asciiTheme="minorHAnsi" w:hAnsiTheme="minorHAnsi" w:cstheme="minorHAnsi"/>
          <w:sz w:val="22"/>
          <w:szCs w:val="22"/>
          <w:lang w:val="en-GB"/>
        </w:rPr>
        <w:t>/policy evaluation</w:t>
      </w:r>
      <w:r w:rsidR="00AE7809" w:rsidRPr="00F072D4">
        <w:rPr>
          <w:rFonts w:asciiTheme="minorHAnsi" w:hAnsiTheme="minorHAnsi" w:cstheme="minorHAnsi"/>
          <w:sz w:val="22"/>
          <w:szCs w:val="22"/>
          <w:lang w:val="en-GB"/>
        </w:rPr>
        <w:t>, with substantive experience in UN evaluations</w:t>
      </w:r>
    </w:p>
    <w:p w14:paraId="34E19265" w14:textId="6C40779E" w:rsidR="00D125DF" w:rsidRPr="00F072D4" w:rsidRDefault="00D125DF"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Demonstrated experience in managing and leading UN evaluations (UNDAF/Partnership Framework), or similar multilateral development programmes. </w:t>
      </w:r>
      <w:r w:rsidR="00322D25" w:rsidRPr="00F072D4">
        <w:rPr>
          <w:rFonts w:asciiTheme="minorHAnsi" w:hAnsiTheme="minorHAnsi" w:cstheme="minorHAnsi"/>
          <w:sz w:val="22"/>
          <w:szCs w:val="22"/>
          <w:lang w:val="en-GB"/>
        </w:rPr>
        <w:t>Specific experience with UNDP outcome evaluations an asset</w:t>
      </w:r>
    </w:p>
    <w:p w14:paraId="4CBA0D6C" w14:textId="77777777" w:rsidR="00D125DF" w:rsidRPr="00F072D4" w:rsidRDefault="00D125DF"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Strong leadership, research, analytical, communication and organizational skills </w:t>
      </w:r>
    </w:p>
    <w:p w14:paraId="18A1D52F" w14:textId="77777777" w:rsidR="00D125DF" w:rsidRPr="00F072D4" w:rsidRDefault="00D125DF"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Knowledge and understanding of the UN system, principles, values, goals and approaches to evaluation will be an added advantage.</w:t>
      </w:r>
    </w:p>
    <w:p w14:paraId="137C2399" w14:textId="77777777" w:rsidR="00D80BF4" w:rsidRPr="00F072D4" w:rsidRDefault="00D125DF"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Experience in using results-based management principles, theory of change/logical framework analysis for programming and evaluation</w:t>
      </w:r>
    </w:p>
    <w:p w14:paraId="1C6E6EEA" w14:textId="77777777" w:rsidR="00004B37" w:rsidRPr="00F072D4" w:rsidRDefault="00004B37"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Proven experience with quantitative and qualitative data collection and analysis</w:t>
      </w:r>
      <w:r w:rsidR="00772042" w:rsidRPr="00F072D4">
        <w:rPr>
          <w:rFonts w:asciiTheme="minorHAnsi" w:hAnsiTheme="minorHAnsi" w:cstheme="minorHAnsi"/>
          <w:sz w:val="22"/>
          <w:szCs w:val="22"/>
          <w:lang w:val="en-GB"/>
        </w:rPr>
        <w:t xml:space="preserve"> including</w:t>
      </w:r>
      <w:r w:rsidRPr="00F072D4">
        <w:rPr>
          <w:rFonts w:asciiTheme="minorHAnsi" w:hAnsiTheme="minorHAnsi" w:cstheme="minorHAnsi"/>
          <w:sz w:val="22"/>
          <w:szCs w:val="22"/>
          <w:lang w:val="en-GB"/>
        </w:rPr>
        <w:t xml:space="preserve"> participatory approaches </w:t>
      </w:r>
      <w:r w:rsidR="00412065" w:rsidRPr="00F072D4">
        <w:rPr>
          <w:rFonts w:asciiTheme="minorHAnsi" w:hAnsiTheme="minorHAnsi" w:cstheme="minorHAnsi"/>
          <w:sz w:val="22"/>
          <w:szCs w:val="22"/>
          <w:lang w:val="en-GB"/>
        </w:rPr>
        <w:t>to evaluations</w:t>
      </w:r>
    </w:p>
    <w:p w14:paraId="53A1C1AD" w14:textId="77777777" w:rsidR="00FA1683" w:rsidRPr="00F072D4" w:rsidRDefault="00004B37"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Strong interpersonal skills and ability to work with people from different </w:t>
      </w:r>
      <w:r w:rsidR="00D80BF4" w:rsidRPr="00F072D4">
        <w:rPr>
          <w:rFonts w:asciiTheme="minorHAnsi" w:hAnsiTheme="minorHAnsi" w:cstheme="minorHAnsi"/>
          <w:sz w:val="22"/>
          <w:szCs w:val="22"/>
          <w:lang w:val="en-GB"/>
        </w:rPr>
        <w:t xml:space="preserve">and ability </w:t>
      </w:r>
      <w:r w:rsidRPr="00F072D4">
        <w:rPr>
          <w:rFonts w:asciiTheme="minorHAnsi" w:hAnsiTheme="minorHAnsi" w:cstheme="minorHAnsi"/>
          <w:sz w:val="22"/>
          <w:szCs w:val="22"/>
          <w:lang w:val="en-GB"/>
        </w:rPr>
        <w:t>background to deliver quality products within a short timeframe</w:t>
      </w:r>
      <w:r w:rsidR="00D80BF4" w:rsidRPr="00F072D4">
        <w:rPr>
          <w:rFonts w:asciiTheme="minorHAnsi" w:hAnsiTheme="minorHAnsi" w:cstheme="minorHAnsi"/>
          <w:sz w:val="22"/>
          <w:szCs w:val="22"/>
          <w:lang w:val="en-GB"/>
        </w:rPr>
        <w:t>.</w:t>
      </w:r>
    </w:p>
    <w:p w14:paraId="7F8FEC4D" w14:textId="77777777" w:rsidR="00004B37" w:rsidRPr="00F072D4" w:rsidRDefault="007D79F2" w:rsidP="005B20F0">
      <w:pPr>
        <w:spacing w:before="240"/>
        <w:ind w:firstLine="360"/>
        <w:jc w:val="both"/>
        <w:rPr>
          <w:rFonts w:asciiTheme="minorHAnsi" w:hAnsiTheme="minorHAnsi" w:cstheme="minorHAnsi"/>
          <w:color w:val="002060"/>
          <w:sz w:val="22"/>
          <w:szCs w:val="22"/>
          <w:lang w:val="en-GB"/>
        </w:rPr>
      </w:pPr>
      <w:r w:rsidRPr="00F072D4">
        <w:rPr>
          <w:rFonts w:asciiTheme="minorHAnsi" w:hAnsiTheme="minorHAnsi" w:cstheme="minorHAnsi"/>
          <w:b/>
          <w:color w:val="002060"/>
          <w:sz w:val="22"/>
          <w:szCs w:val="22"/>
          <w:lang w:val="en-GB"/>
        </w:rPr>
        <w:t>Roles and responsibilities</w:t>
      </w:r>
    </w:p>
    <w:p w14:paraId="4F6939BC" w14:textId="77777777" w:rsidR="00810455" w:rsidRPr="00F072D4" w:rsidRDefault="00810455"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Lead the consultancy team, ensure that the evaluation is being carried out in a cost effective and timely manner</w:t>
      </w:r>
      <w:r w:rsidR="00CC1B9D" w:rsidRPr="00F072D4">
        <w:rPr>
          <w:rFonts w:asciiTheme="minorHAnsi" w:hAnsiTheme="minorHAnsi" w:cstheme="minorHAnsi"/>
          <w:sz w:val="22"/>
          <w:szCs w:val="22"/>
          <w:lang w:val="en-GB"/>
        </w:rPr>
        <w:t>;</w:t>
      </w:r>
    </w:p>
    <w:p w14:paraId="12D8D391" w14:textId="77777777" w:rsidR="00810455" w:rsidRPr="00F072D4" w:rsidRDefault="00810455"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Assign tasks/responsibilities to team members ensuring coordinated </w:t>
      </w:r>
      <w:r w:rsidR="00B8608A" w:rsidRPr="00F072D4">
        <w:rPr>
          <w:rFonts w:asciiTheme="minorHAnsi" w:hAnsiTheme="minorHAnsi" w:cstheme="minorHAnsi"/>
          <w:sz w:val="22"/>
          <w:szCs w:val="22"/>
          <w:lang w:val="en-GB"/>
        </w:rPr>
        <w:t xml:space="preserve">outcomes </w:t>
      </w:r>
      <w:r w:rsidRPr="00F072D4">
        <w:rPr>
          <w:rFonts w:asciiTheme="minorHAnsi" w:hAnsiTheme="minorHAnsi" w:cstheme="minorHAnsi"/>
          <w:sz w:val="22"/>
          <w:szCs w:val="22"/>
          <w:lang w:val="en-GB"/>
        </w:rPr>
        <w:t>evaluation</w:t>
      </w:r>
      <w:r w:rsidR="00CC1B9D" w:rsidRPr="00F072D4">
        <w:rPr>
          <w:rFonts w:asciiTheme="minorHAnsi" w:hAnsiTheme="minorHAnsi" w:cstheme="minorHAnsi"/>
          <w:sz w:val="22"/>
          <w:szCs w:val="22"/>
          <w:lang w:val="en-GB"/>
        </w:rPr>
        <w:t>;</w:t>
      </w:r>
    </w:p>
    <w:p w14:paraId="2339153B" w14:textId="77777777" w:rsidR="00CD0A9E" w:rsidRPr="00F072D4" w:rsidRDefault="00CD0A9E"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Lead the development and implementation of a</w:t>
      </w:r>
      <w:r w:rsidR="006D4ED4" w:rsidRPr="00F072D4">
        <w:rPr>
          <w:rFonts w:asciiTheme="minorHAnsi" w:hAnsiTheme="minorHAnsi" w:cstheme="minorHAnsi"/>
          <w:sz w:val="22"/>
          <w:szCs w:val="22"/>
          <w:lang w:val="en-GB"/>
        </w:rPr>
        <w:t xml:space="preserve">n </w:t>
      </w:r>
      <w:r w:rsidRPr="00F072D4">
        <w:rPr>
          <w:rFonts w:asciiTheme="minorHAnsi" w:hAnsiTheme="minorHAnsi" w:cstheme="minorHAnsi"/>
          <w:sz w:val="22"/>
          <w:szCs w:val="22"/>
          <w:lang w:val="en-GB"/>
        </w:rPr>
        <w:t>appropriate evaluation methodology, contribute to</w:t>
      </w:r>
      <w:r w:rsidR="006D4ED4" w:rsidRPr="00F072D4">
        <w:rPr>
          <w:rFonts w:asciiTheme="minorHAnsi" w:hAnsiTheme="minorHAnsi" w:cstheme="minorHAnsi"/>
          <w:sz w:val="22"/>
          <w:szCs w:val="22"/>
          <w:lang w:val="en-GB"/>
        </w:rPr>
        <w:t xml:space="preserve"> the design of </w:t>
      </w:r>
      <w:r w:rsidRPr="00F072D4">
        <w:rPr>
          <w:rFonts w:asciiTheme="minorHAnsi" w:hAnsiTheme="minorHAnsi" w:cstheme="minorHAnsi"/>
          <w:sz w:val="22"/>
          <w:szCs w:val="22"/>
          <w:lang w:val="en-GB"/>
        </w:rPr>
        <w:t>data collection and analysis</w:t>
      </w:r>
      <w:r w:rsidR="006D4ED4"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 xml:space="preserve"> </w:t>
      </w:r>
    </w:p>
    <w:p w14:paraId="5FF02AB5" w14:textId="77777777" w:rsidR="00D95110" w:rsidRPr="00F072D4" w:rsidRDefault="00A63518" w:rsidP="005B20F0">
      <w:pPr>
        <w:pStyle w:val="ListParagraph"/>
        <w:numPr>
          <w:ilvl w:val="0"/>
          <w:numId w:val="18"/>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Lead the drafting of the inception</w:t>
      </w:r>
      <w:r w:rsidR="003A03BD"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 xml:space="preserve">and final </w:t>
      </w:r>
      <w:r w:rsidR="00D95110" w:rsidRPr="00F072D4">
        <w:rPr>
          <w:rFonts w:asciiTheme="minorHAnsi" w:hAnsiTheme="minorHAnsi" w:cstheme="minorHAnsi"/>
          <w:sz w:val="22"/>
          <w:szCs w:val="22"/>
          <w:lang w:val="en-GB"/>
        </w:rPr>
        <w:t>evaluation report including providing quality assurance</w:t>
      </w:r>
      <w:r w:rsidR="00B8608A" w:rsidRPr="00F072D4">
        <w:rPr>
          <w:rFonts w:asciiTheme="minorHAnsi" w:hAnsiTheme="minorHAnsi" w:cstheme="minorHAnsi"/>
          <w:sz w:val="22"/>
          <w:szCs w:val="22"/>
          <w:lang w:val="en-GB"/>
        </w:rPr>
        <w:t>.</w:t>
      </w:r>
    </w:p>
    <w:p w14:paraId="26A46752" w14:textId="77777777" w:rsidR="00414736" w:rsidRPr="00F072D4" w:rsidRDefault="00414736" w:rsidP="005B20F0">
      <w:pPr>
        <w:pStyle w:val="ListParagraph"/>
        <w:ind w:left="1080"/>
        <w:jc w:val="both"/>
        <w:rPr>
          <w:rFonts w:asciiTheme="minorHAnsi" w:hAnsiTheme="minorHAnsi" w:cstheme="minorHAnsi"/>
          <w:sz w:val="22"/>
          <w:szCs w:val="22"/>
          <w:lang w:val="en-GB"/>
        </w:rPr>
      </w:pPr>
    </w:p>
    <w:p w14:paraId="65426D90" w14:textId="330EF55E" w:rsidR="00FA1683" w:rsidRPr="00F072D4" w:rsidRDefault="00FA1683" w:rsidP="005B20F0">
      <w:pPr>
        <w:pStyle w:val="ListParagraph"/>
        <w:numPr>
          <w:ilvl w:val="0"/>
          <w:numId w:val="1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 xml:space="preserve"> Expert 2</w:t>
      </w:r>
    </w:p>
    <w:p w14:paraId="3D36F811" w14:textId="77777777" w:rsidR="00414736" w:rsidRDefault="00414736" w:rsidP="005B20F0">
      <w:pPr>
        <w:jc w:val="both"/>
        <w:rPr>
          <w:rFonts w:asciiTheme="minorHAnsi" w:hAnsiTheme="minorHAnsi" w:cstheme="minorHAnsi"/>
          <w:sz w:val="22"/>
          <w:szCs w:val="22"/>
          <w:lang w:val="en-GB"/>
        </w:rPr>
      </w:pPr>
    </w:p>
    <w:p w14:paraId="40721BE8" w14:textId="00D785BD" w:rsidR="00D12C3D" w:rsidRDefault="00D12C3D"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Master’s degree in a relevant field - social sciences, development </w:t>
      </w:r>
      <w:r w:rsidR="0022582B" w:rsidRPr="00F072D4">
        <w:rPr>
          <w:rFonts w:asciiTheme="minorHAnsi" w:hAnsiTheme="minorHAnsi" w:cstheme="minorHAnsi"/>
          <w:sz w:val="22"/>
          <w:szCs w:val="22"/>
          <w:lang w:val="en-GB"/>
        </w:rPr>
        <w:t>policy and planning, economics</w:t>
      </w:r>
      <w:r w:rsidRPr="00F072D4">
        <w:rPr>
          <w:rFonts w:asciiTheme="minorHAnsi" w:hAnsiTheme="minorHAnsi" w:cstheme="minorHAnsi"/>
          <w:sz w:val="22"/>
          <w:szCs w:val="22"/>
          <w:lang w:val="en-GB"/>
        </w:rPr>
        <w:t>,</w:t>
      </w:r>
      <w:r w:rsidR="0022582B"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international development or similar</w:t>
      </w:r>
      <w:r w:rsidR="0022582B" w:rsidRPr="00F072D4">
        <w:rPr>
          <w:rFonts w:asciiTheme="minorHAnsi" w:hAnsiTheme="minorHAnsi" w:cstheme="minorHAnsi"/>
          <w:sz w:val="22"/>
          <w:szCs w:val="22"/>
          <w:lang w:val="en-GB"/>
        </w:rPr>
        <w:t xml:space="preserve"> qualifications</w:t>
      </w:r>
      <w:r w:rsidRPr="00F072D4">
        <w:rPr>
          <w:rFonts w:asciiTheme="minorHAnsi" w:hAnsiTheme="minorHAnsi" w:cstheme="minorHAnsi"/>
          <w:sz w:val="22"/>
          <w:szCs w:val="22"/>
          <w:lang w:val="en-GB"/>
        </w:rPr>
        <w:t>. S/he should have:</w:t>
      </w:r>
    </w:p>
    <w:p w14:paraId="673243CD" w14:textId="77777777" w:rsidR="00414736" w:rsidRPr="00F072D4" w:rsidRDefault="00414736" w:rsidP="005B20F0">
      <w:pPr>
        <w:jc w:val="both"/>
        <w:rPr>
          <w:rFonts w:asciiTheme="minorHAnsi" w:hAnsiTheme="minorHAnsi" w:cstheme="minorHAnsi"/>
          <w:sz w:val="22"/>
          <w:szCs w:val="22"/>
          <w:lang w:val="en-GB"/>
        </w:rPr>
      </w:pPr>
    </w:p>
    <w:p w14:paraId="74A57103" w14:textId="1D840D32" w:rsidR="00E0297B" w:rsidRPr="00F072D4" w:rsidRDefault="001D1FBC"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lastRenderedPageBreak/>
        <w:t xml:space="preserve">A minimum of </w:t>
      </w:r>
      <w:r w:rsidR="00433CBE" w:rsidRPr="00F072D4">
        <w:rPr>
          <w:rFonts w:asciiTheme="minorHAnsi" w:hAnsiTheme="minorHAnsi" w:cstheme="minorHAnsi"/>
          <w:sz w:val="22"/>
          <w:szCs w:val="22"/>
          <w:lang w:val="en-GB"/>
        </w:rPr>
        <w:t xml:space="preserve">5 to </w:t>
      </w:r>
      <w:r w:rsidRPr="00F072D4">
        <w:rPr>
          <w:rFonts w:asciiTheme="minorHAnsi" w:hAnsiTheme="minorHAnsi" w:cstheme="minorHAnsi"/>
          <w:sz w:val="22"/>
          <w:szCs w:val="22"/>
          <w:lang w:val="en-GB"/>
        </w:rPr>
        <w:t xml:space="preserve">7 years progressive </w:t>
      </w:r>
      <w:r w:rsidR="003255A0" w:rsidRPr="00F072D4">
        <w:rPr>
          <w:rFonts w:asciiTheme="minorHAnsi" w:hAnsiTheme="minorHAnsi" w:cstheme="minorHAnsi"/>
          <w:sz w:val="22"/>
          <w:szCs w:val="22"/>
          <w:lang w:val="en-GB"/>
        </w:rPr>
        <w:t>experience with high levels of technical, sectoral and policy expertise.</w:t>
      </w:r>
    </w:p>
    <w:p w14:paraId="09ED8936" w14:textId="77777777" w:rsidR="00775A03" w:rsidRPr="00F072D4" w:rsidRDefault="00775A03"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Excellent understanding of the local context, and in particular the new and emerging policy development</w:t>
      </w:r>
      <w:r w:rsidR="00DF052C" w:rsidRPr="00F072D4">
        <w:rPr>
          <w:rFonts w:asciiTheme="minorHAnsi" w:hAnsiTheme="minorHAnsi" w:cstheme="minorHAnsi"/>
          <w:sz w:val="22"/>
          <w:szCs w:val="22"/>
          <w:lang w:val="en-GB"/>
        </w:rPr>
        <w:t>s</w:t>
      </w:r>
      <w:r w:rsidRPr="00F072D4">
        <w:rPr>
          <w:rFonts w:asciiTheme="minorHAnsi" w:hAnsiTheme="minorHAnsi" w:cstheme="minorHAnsi"/>
          <w:sz w:val="22"/>
          <w:szCs w:val="22"/>
          <w:lang w:val="en-GB"/>
        </w:rPr>
        <w:t xml:space="preserve"> in Zambia</w:t>
      </w:r>
      <w:r w:rsidR="004C59AB" w:rsidRPr="00F072D4">
        <w:rPr>
          <w:rFonts w:asciiTheme="minorHAnsi" w:hAnsiTheme="minorHAnsi" w:cstheme="minorHAnsi"/>
          <w:sz w:val="22"/>
          <w:szCs w:val="22"/>
          <w:lang w:val="en-GB"/>
        </w:rPr>
        <w:t>;</w:t>
      </w:r>
    </w:p>
    <w:p w14:paraId="78B59FAD" w14:textId="2914E4AC" w:rsidR="00C15A58" w:rsidRPr="00F072D4" w:rsidRDefault="00C15A58"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Knowledge in strategic planning, programme design and result-based management;</w:t>
      </w:r>
      <w:r w:rsidR="005C6541" w:rsidRPr="00F072D4">
        <w:rPr>
          <w:rFonts w:asciiTheme="minorHAnsi" w:hAnsiTheme="minorHAnsi" w:cstheme="minorHAnsi"/>
          <w:sz w:val="22"/>
          <w:szCs w:val="22"/>
          <w:lang w:val="en-GB"/>
        </w:rPr>
        <w:t xml:space="preserve"> </w:t>
      </w:r>
      <w:bookmarkStart w:id="5" w:name="_Hlk18863194"/>
      <w:r w:rsidR="005C6541" w:rsidRPr="00F072D4">
        <w:rPr>
          <w:rFonts w:asciiTheme="minorHAnsi" w:hAnsiTheme="minorHAnsi" w:cstheme="minorHAnsi"/>
          <w:sz w:val="22"/>
          <w:szCs w:val="22"/>
          <w:lang w:val="en-GB"/>
        </w:rPr>
        <w:t>preferably with experience in gender related evaluations, human rights and access to justice.</w:t>
      </w:r>
    </w:p>
    <w:bookmarkEnd w:id="5"/>
    <w:p w14:paraId="6ABB9F7D" w14:textId="77777777" w:rsidR="00C15A58" w:rsidRPr="00F072D4" w:rsidRDefault="00E0297B"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Demonstrated experience in</w:t>
      </w:r>
      <w:r w:rsidR="00C15A58" w:rsidRPr="00F072D4">
        <w:rPr>
          <w:rFonts w:asciiTheme="minorHAnsi" w:hAnsiTheme="minorHAnsi" w:cstheme="minorHAnsi"/>
          <w:sz w:val="22"/>
          <w:szCs w:val="22"/>
          <w:lang w:val="en-GB"/>
        </w:rPr>
        <w:t xml:space="preserve"> conducting </w:t>
      </w:r>
      <w:r w:rsidR="00DF052C" w:rsidRPr="00F072D4">
        <w:rPr>
          <w:rFonts w:asciiTheme="minorHAnsi" w:hAnsiTheme="minorHAnsi" w:cstheme="minorHAnsi"/>
          <w:sz w:val="22"/>
          <w:szCs w:val="22"/>
          <w:lang w:val="en-GB"/>
        </w:rPr>
        <w:t xml:space="preserve">programmes </w:t>
      </w:r>
      <w:r w:rsidR="00C15A58" w:rsidRPr="00F072D4">
        <w:rPr>
          <w:rFonts w:asciiTheme="minorHAnsi" w:hAnsiTheme="minorHAnsi" w:cstheme="minorHAnsi"/>
          <w:sz w:val="22"/>
          <w:szCs w:val="22"/>
          <w:lang w:val="en-GB"/>
        </w:rPr>
        <w:t>evaluations</w:t>
      </w:r>
      <w:r w:rsidR="002C04C5" w:rsidRPr="00F072D4">
        <w:rPr>
          <w:rFonts w:asciiTheme="minorHAnsi" w:hAnsiTheme="minorHAnsi" w:cstheme="minorHAnsi"/>
          <w:sz w:val="22"/>
          <w:szCs w:val="22"/>
          <w:lang w:val="en-GB"/>
        </w:rPr>
        <w:t>;</w:t>
      </w:r>
    </w:p>
    <w:p w14:paraId="3AE27120" w14:textId="77777777" w:rsidR="00C15A58" w:rsidRPr="00F072D4" w:rsidRDefault="00C15A58"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Strong research, analytical, writing and communication skills</w:t>
      </w:r>
      <w:r w:rsidR="002C04C5" w:rsidRPr="00F072D4">
        <w:rPr>
          <w:rFonts w:asciiTheme="minorHAnsi" w:hAnsiTheme="minorHAnsi" w:cstheme="minorHAnsi"/>
          <w:sz w:val="22"/>
          <w:szCs w:val="22"/>
          <w:lang w:val="en-GB"/>
        </w:rPr>
        <w:t>.</w:t>
      </w:r>
    </w:p>
    <w:p w14:paraId="1C1AB5FD" w14:textId="77777777" w:rsidR="000764D3" w:rsidRPr="00F072D4" w:rsidRDefault="000764D3" w:rsidP="005B20F0">
      <w:pPr>
        <w:spacing w:before="240"/>
        <w:ind w:firstLine="360"/>
        <w:jc w:val="both"/>
        <w:rPr>
          <w:rFonts w:asciiTheme="minorHAnsi" w:hAnsiTheme="minorHAnsi" w:cstheme="minorHAnsi"/>
          <w:color w:val="002060"/>
          <w:sz w:val="22"/>
          <w:szCs w:val="22"/>
          <w:lang w:val="en-GB"/>
        </w:rPr>
      </w:pPr>
      <w:r w:rsidRPr="00F072D4">
        <w:rPr>
          <w:rFonts w:asciiTheme="minorHAnsi" w:hAnsiTheme="minorHAnsi" w:cstheme="minorHAnsi"/>
          <w:b/>
          <w:color w:val="002060"/>
          <w:sz w:val="22"/>
          <w:szCs w:val="22"/>
          <w:lang w:val="en-GB"/>
        </w:rPr>
        <w:t>Roles and responsibilities</w:t>
      </w:r>
    </w:p>
    <w:p w14:paraId="47C46AD3" w14:textId="77777777" w:rsidR="00F942AC" w:rsidRPr="00F072D4" w:rsidRDefault="00F942AC"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Under the guidance of the </w:t>
      </w:r>
      <w:r w:rsidR="0028768F" w:rsidRPr="00F072D4">
        <w:rPr>
          <w:rFonts w:asciiTheme="minorHAnsi" w:hAnsiTheme="minorHAnsi" w:cstheme="minorHAnsi"/>
          <w:sz w:val="22"/>
          <w:szCs w:val="22"/>
          <w:lang w:val="en-GB"/>
        </w:rPr>
        <w:t xml:space="preserve">team leader, </w:t>
      </w:r>
      <w:r w:rsidRPr="00F072D4">
        <w:rPr>
          <w:rFonts w:asciiTheme="minorHAnsi" w:hAnsiTheme="minorHAnsi" w:cstheme="minorHAnsi"/>
          <w:sz w:val="22"/>
          <w:szCs w:val="22"/>
          <w:lang w:val="en-GB"/>
        </w:rPr>
        <w:t xml:space="preserve">perform tasks as assigned; </w:t>
      </w:r>
    </w:p>
    <w:p w14:paraId="5542F82B" w14:textId="3FF88356" w:rsidR="00144833" w:rsidRPr="00F072D4" w:rsidRDefault="00144833"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In liaison with the team leader, contribute to the design of the methodology, ensuring appropriateness and relevance to meet the evaluation purpose and objectives</w:t>
      </w:r>
      <w:r w:rsidR="00433CBE" w:rsidRPr="00F072D4">
        <w:rPr>
          <w:rFonts w:asciiTheme="minorHAnsi" w:hAnsiTheme="minorHAnsi" w:cstheme="minorHAnsi"/>
          <w:sz w:val="22"/>
          <w:szCs w:val="22"/>
        </w:rPr>
        <w:t xml:space="preserve"> </w:t>
      </w:r>
      <w:bookmarkStart w:id="6" w:name="_Hlk18863224"/>
      <w:r w:rsidR="00433CBE" w:rsidRPr="00F072D4">
        <w:rPr>
          <w:rFonts w:asciiTheme="minorHAnsi" w:hAnsiTheme="minorHAnsi" w:cstheme="minorHAnsi"/>
          <w:sz w:val="22"/>
          <w:szCs w:val="22"/>
          <w:lang w:val="en-GB"/>
        </w:rPr>
        <w:t>and able to bring out gender dimensions into the evaluation</w:t>
      </w:r>
    </w:p>
    <w:bookmarkEnd w:id="6"/>
    <w:p w14:paraId="05376975" w14:textId="77777777" w:rsidR="004C59AB" w:rsidRPr="00F072D4" w:rsidRDefault="004C59AB"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Coordinate stakeholder engagement and plan field visits</w:t>
      </w:r>
    </w:p>
    <w:p w14:paraId="39D56D32" w14:textId="77777777" w:rsidR="0028768F" w:rsidRPr="00F072D4" w:rsidRDefault="0028768F"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Contribute to data collection, analysis and report writing </w:t>
      </w:r>
    </w:p>
    <w:p w14:paraId="4BCAD9C6" w14:textId="77777777" w:rsidR="00F942AC" w:rsidRPr="00F072D4" w:rsidRDefault="00775A9E"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Contribute to the analysis and writing of the report</w:t>
      </w:r>
      <w:r w:rsidR="00F942AC" w:rsidRPr="00F072D4">
        <w:rPr>
          <w:rFonts w:asciiTheme="minorHAnsi" w:hAnsiTheme="minorHAnsi" w:cstheme="minorHAnsi"/>
          <w:sz w:val="22"/>
          <w:szCs w:val="22"/>
          <w:lang w:val="en-GB"/>
        </w:rPr>
        <w:t xml:space="preserve"> </w:t>
      </w:r>
    </w:p>
    <w:p w14:paraId="40116D20" w14:textId="3BD348D8" w:rsidR="0028768F" w:rsidRPr="00F072D4" w:rsidRDefault="00F942AC" w:rsidP="005B20F0">
      <w:pPr>
        <w:pStyle w:val="ListParagraph"/>
        <w:numPr>
          <w:ilvl w:val="0"/>
          <w:numId w:val="1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Arrange and coordinate schedules for all interviews and participate in all meetings</w:t>
      </w:r>
    </w:p>
    <w:p w14:paraId="46A34474" w14:textId="77777777" w:rsidR="00322D25" w:rsidRPr="00F072D4" w:rsidRDefault="00322D25" w:rsidP="005B20F0">
      <w:pPr>
        <w:jc w:val="both"/>
        <w:rPr>
          <w:rFonts w:asciiTheme="minorHAnsi" w:hAnsiTheme="minorHAnsi" w:cstheme="minorHAnsi"/>
          <w:sz w:val="22"/>
          <w:szCs w:val="22"/>
          <w:lang w:val="en-GB"/>
        </w:rPr>
      </w:pPr>
    </w:p>
    <w:p w14:paraId="04149B83"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Evaluation ethics</w:t>
      </w:r>
    </w:p>
    <w:p w14:paraId="259EB214" w14:textId="77777777" w:rsidR="00307172" w:rsidRPr="00F072D4" w:rsidRDefault="00307172" w:rsidP="005B20F0">
      <w:pPr>
        <w:jc w:val="both"/>
        <w:rPr>
          <w:rFonts w:asciiTheme="minorHAnsi" w:hAnsiTheme="minorHAnsi" w:cstheme="minorHAnsi"/>
          <w:sz w:val="22"/>
          <w:szCs w:val="22"/>
          <w:lang w:val="en-GB"/>
        </w:rPr>
      </w:pPr>
    </w:p>
    <w:p w14:paraId="542279AA" w14:textId="28B1B30D" w:rsidR="000F1169" w:rsidRPr="00F072D4" w:rsidRDefault="000F1169"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This evaluation will be conducted in accordance with the principles outlined in the UNEG ‘Ethical Guidelines for Evaluation’ found at </w:t>
      </w:r>
      <w:hyperlink r:id="rId8" w:history="1">
        <w:r w:rsidRPr="00F072D4">
          <w:rPr>
            <w:rStyle w:val="Hyperlink"/>
            <w:rFonts w:asciiTheme="minorHAnsi" w:hAnsiTheme="minorHAnsi" w:cstheme="minorHAnsi"/>
            <w:sz w:val="22"/>
            <w:szCs w:val="22"/>
            <w:lang w:val="en-GB"/>
          </w:rPr>
          <w:t>http://www.uneval.org/search/index.jsp?q=ethical+guidelines</w:t>
        </w:r>
      </w:hyperlink>
      <w:r w:rsidRPr="00F072D4">
        <w:rPr>
          <w:rFonts w:asciiTheme="minorHAnsi" w:hAnsiTheme="minorHAnsi" w:cstheme="minorHAnsi"/>
          <w:sz w:val="22"/>
          <w:szCs w:val="22"/>
          <w:lang w:val="en-GB"/>
        </w:rPr>
        <w:t>.   The consultant must safeguard the rights and confidentiality of information providers, interviewees and stakeholders through measures to ensure compliance with legal and other relevant codes governing collection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w:t>
      </w:r>
      <w:r w:rsidR="00583298" w:rsidRPr="00F072D4">
        <w:rPr>
          <w:rFonts w:asciiTheme="minorHAnsi" w:hAnsiTheme="minorHAnsi" w:cstheme="minorHAnsi"/>
          <w:sz w:val="22"/>
          <w:szCs w:val="22"/>
          <w:lang w:val="en-GB"/>
        </w:rPr>
        <w:t xml:space="preserve">out </w:t>
      </w:r>
      <w:r w:rsidR="006A2B36" w:rsidRPr="00F072D4">
        <w:rPr>
          <w:rFonts w:asciiTheme="minorHAnsi" w:hAnsiTheme="minorHAnsi" w:cstheme="minorHAnsi"/>
          <w:sz w:val="22"/>
          <w:szCs w:val="22"/>
          <w:lang w:val="en-GB"/>
        </w:rPr>
        <w:t>prior authorization</w:t>
      </w:r>
      <w:r w:rsidR="00583298" w:rsidRPr="00F072D4">
        <w:rPr>
          <w:rFonts w:asciiTheme="minorHAnsi" w:hAnsiTheme="minorHAnsi" w:cstheme="minorHAnsi"/>
          <w:sz w:val="22"/>
          <w:szCs w:val="22"/>
          <w:lang w:val="en-GB"/>
        </w:rPr>
        <w:t xml:space="preserve"> by</w:t>
      </w:r>
      <w:r w:rsidRPr="00F072D4">
        <w:rPr>
          <w:rFonts w:asciiTheme="minorHAnsi" w:hAnsiTheme="minorHAnsi" w:cstheme="minorHAnsi"/>
          <w:sz w:val="22"/>
          <w:szCs w:val="22"/>
          <w:lang w:val="en-GB"/>
        </w:rPr>
        <w:t xml:space="preserve"> UNDP and partners.</w:t>
      </w:r>
    </w:p>
    <w:p w14:paraId="49A244C6" w14:textId="77777777" w:rsidR="000F1169" w:rsidRPr="00F072D4" w:rsidRDefault="000F1169" w:rsidP="005B20F0">
      <w:pPr>
        <w:jc w:val="both"/>
        <w:rPr>
          <w:rFonts w:asciiTheme="minorHAnsi" w:hAnsiTheme="minorHAnsi" w:cstheme="minorHAnsi"/>
          <w:sz w:val="22"/>
          <w:szCs w:val="22"/>
          <w:lang w:val="en-GB"/>
        </w:rPr>
      </w:pPr>
    </w:p>
    <w:p w14:paraId="71354DD9" w14:textId="77777777" w:rsidR="000F1169" w:rsidRPr="00F072D4" w:rsidRDefault="00BB2A08"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During the assignment, t</w:t>
      </w:r>
      <w:r w:rsidR="000F1169" w:rsidRPr="00F072D4">
        <w:rPr>
          <w:rFonts w:asciiTheme="minorHAnsi" w:hAnsiTheme="minorHAnsi" w:cstheme="minorHAnsi"/>
          <w:sz w:val="22"/>
          <w:szCs w:val="22"/>
          <w:lang w:val="en-GB"/>
        </w:rPr>
        <w:t xml:space="preserve">he consultants </w:t>
      </w:r>
      <w:r w:rsidR="003B67DD" w:rsidRPr="00F072D4">
        <w:rPr>
          <w:rFonts w:asciiTheme="minorHAnsi" w:hAnsiTheme="minorHAnsi" w:cstheme="minorHAnsi"/>
          <w:sz w:val="22"/>
          <w:szCs w:val="22"/>
          <w:lang w:val="en-GB"/>
        </w:rPr>
        <w:t xml:space="preserve">will </w:t>
      </w:r>
      <w:r w:rsidR="00C226AA" w:rsidRPr="00F072D4">
        <w:rPr>
          <w:rFonts w:asciiTheme="minorHAnsi" w:hAnsiTheme="minorHAnsi" w:cstheme="minorHAnsi"/>
          <w:sz w:val="22"/>
          <w:szCs w:val="22"/>
          <w:lang w:val="en-GB"/>
        </w:rPr>
        <w:t xml:space="preserve">not </w:t>
      </w:r>
      <w:r w:rsidR="000F1169" w:rsidRPr="00F072D4">
        <w:rPr>
          <w:rFonts w:asciiTheme="minorHAnsi" w:hAnsiTheme="minorHAnsi" w:cstheme="minorHAnsi"/>
          <w:sz w:val="22"/>
          <w:szCs w:val="22"/>
          <w:lang w:val="en-GB"/>
        </w:rPr>
        <w:t xml:space="preserve">represent or make any statements or commitments on behalf of </w:t>
      </w:r>
      <w:r w:rsidRPr="00F072D4">
        <w:rPr>
          <w:rFonts w:asciiTheme="minorHAnsi" w:hAnsiTheme="minorHAnsi" w:cstheme="minorHAnsi"/>
          <w:sz w:val="22"/>
          <w:szCs w:val="22"/>
          <w:lang w:val="en-GB"/>
        </w:rPr>
        <w:t xml:space="preserve">UNDP or the </w:t>
      </w:r>
      <w:r w:rsidR="000F1169" w:rsidRPr="00F072D4">
        <w:rPr>
          <w:rFonts w:asciiTheme="minorHAnsi" w:hAnsiTheme="minorHAnsi" w:cstheme="minorHAnsi"/>
          <w:sz w:val="22"/>
          <w:szCs w:val="22"/>
          <w:lang w:val="en-GB"/>
        </w:rPr>
        <w:t xml:space="preserve">Government. </w:t>
      </w:r>
      <w:r w:rsidR="005C00A9" w:rsidRPr="00F072D4">
        <w:rPr>
          <w:rFonts w:asciiTheme="minorHAnsi" w:hAnsiTheme="minorHAnsi" w:cstheme="minorHAnsi"/>
          <w:sz w:val="22"/>
          <w:szCs w:val="22"/>
          <w:lang w:val="en-GB"/>
        </w:rPr>
        <w:t>UNDP will make arrangement, where possible and provide letters of introduction for the consultants regarding the evaluation.</w:t>
      </w:r>
    </w:p>
    <w:p w14:paraId="24F86995" w14:textId="77777777" w:rsidR="00307172" w:rsidRPr="00F072D4" w:rsidRDefault="00307172" w:rsidP="005B20F0">
      <w:pPr>
        <w:pStyle w:val="ListParagraph"/>
        <w:jc w:val="both"/>
        <w:rPr>
          <w:rFonts w:asciiTheme="minorHAnsi" w:hAnsiTheme="minorHAnsi" w:cstheme="minorHAnsi"/>
          <w:sz w:val="22"/>
          <w:szCs w:val="22"/>
          <w:lang w:val="en-GB"/>
        </w:rPr>
      </w:pPr>
    </w:p>
    <w:p w14:paraId="68F73465"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Management and implementation arrangements</w:t>
      </w:r>
    </w:p>
    <w:p w14:paraId="6EA1FA87" w14:textId="77777777" w:rsidR="00542262" w:rsidRPr="00F072D4" w:rsidRDefault="00542262" w:rsidP="005B20F0">
      <w:pPr>
        <w:jc w:val="both"/>
        <w:rPr>
          <w:rFonts w:asciiTheme="minorHAnsi" w:hAnsiTheme="minorHAnsi" w:cstheme="minorHAnsi"/>
          <w:sz w:val="22"/>
          <w:szCs w:val="22"/>
          <w:lang w:val="en-GB"/>
        </w:rPr>
      </w:pPr>
    </w:p>
    <w:p w14:paraId="57150633" w14:textId="42D4E581" w:rsidR="00F153C7" w:rsidRPr="00F072D4" w:rsidRDefault="00542262"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UNDP is the contracting authority </w:t>
      </w:r>
      <w:r w:rsidR="005C74B9" w:rsidRPr="00F072D4">
        <w:rPr>
          <w:rFonts w:asciiTheme="minorHAnsi" w:hAnsiTheme="minorHAnsi" w:cstheme="minorHAnsi"/>
          <w:sz w:val="22"/>
          <w:szCs w:val="22"/>
          <w:lang w:val="en-GB"/>
        </w:rPr>
        <w:t xml:space="preserve">for this evaluation </w:t>
      </w:r>
      <w:r w:rsidRPr="00F072D4">
        <w:rPr>
          <w:rFonts w:asciiTheme="minorHAnsi" w:hAnsiTheme="minorHAnsi" w:cstheme="minorHAnsi"/>
          <w:sz w:val="22"/>
          <w:szCs w:val="22"/>
          <w:lang w:val="en-GB"/>
        </w:rPr>
        <w:t xml:space="preserve">and the </w:t>
      </w:r>
      <w:r w:rsidR="00AB1B8D" w:rsidRPr="00F072D4">
        <w:rPr>
          <w:rFonts w:asciiTheme="minorHAnsi" w:hAnsiTheme="minorHAnsi" w:cstheme="minorHAnsi"/>
          <w:sz w:val="22"/>
          <w:szCs w:val="22"/>
          <w:lang w:val="en-GB"/>
        </w:rPr>
        <w:t>consultant will be reporting to the Deputy Resident Representative (</w:t>
      </w:r>
      <w:r w:rsidR="00F153C7" w:rsidRPr="00F072D4">
        <w:rPr>
          <w:rFonts w:asciiTheme="minorHAnsi" w:hAnsiTheme="minorHAnsi" w:cstheme="minorHAnsi"/>
          <w:sz w:val="22"/>
          <w:szCs w:val="22"/>
          <w:lang w:val="en-GB"/>
        </w:rPr>
        <w:t>P</w:t>
      </w:r>
      <w:r w:rsidR="00AB1B8D" w:rsidRPr="00F072D4">
        <w:rPr>
          <w:rFonts w:asciiTheme="minorHAnsi" w:hAnsiTheme="minorHAnsi" w:cstheme="minorHAnsi"/>
          <w:sz w:val="22"/>
          <w:szCs w:val="22"/>
          <w:lang w:val="en-GB"/>
        </w:rPr>
        <w:t xml:space="preserve">rogramme and Operations). The immediate focal point person is the Evaluation Manager/PMSU who will be the first organisation contact person. </w:t>
      </w:r>
      <w:r w:rsidR="00E91EA6" w:rsidRPr="00F072D4">
        <w:rPr>
          <w:rFonts w:asciiTheme="minorHAnsi" w:hAnsiTheme="minorHAnsi" w:cstheme="minorHAnsi"/>
          <w:sz w:val="22"/>
          <w:szCs w:val="22"/>
          <w:lang w:val="en-GB"/>
        </w:rPr>
        <w:t xml:space="preserve">The </w:t>
      </w:r>
      <w:r w:rsidR="0036118B" w:rsidRPr="00F072D4">
        <w:rPr>
          <w:rFonts w:asciiTheme="minorHAnsi" w:hAnsiTheme="minorHAnsi" w:cstheme="minorHAnsi"/>
          <w:sz w:val="22"/>
          <w:szCs w:val="22"/>
          <w:lang w:val="en-GB"/>
        </w:rPr>
        <w:t xml:space="preserve">Team Leader will be the lead focal point and represent the evaluation team. </w:t>
      </w:r>
      <w:r w:rsidR="00E91EA6" w:rsidRPr="00F072D4">
        <w:rPr>
          <w:rFonts w:asciiTheme="minorHAnsi" w:hAnsiTheme="minorHAnsi" w:cstheme="minorHAnsi"/>
          <w:sz w:val="22"/>
          <w:szCs w:val="22"/>
          <w:lang w:val="en-GB"/>
        </w:rPr>
        <w:t xml:space="preserve">Evaluator will primarily be responsible in the implementation of the evaluation design, application of methodologies and data collection instruments, facilitation of consultations with various stakeholders, and development of </w:t>
      </w:r>
      <w:r w:rsidR="00F153C7" w:rsidRPr="00F072D4">
        <w:rPr>
          <w:rFonts w:asciiTheme="minorHAnsi" w:hAnsiTheme="minorHAnsi" w:cstheme="minorHAnsi"/>
          <w:sz w:val="22"/>
          <w:szCs w:val="22"/>
          <w:lang w:val="en-GB"/>
        </w:rPr>
        <w:t xml:space="preserve">inception </w:t>
      </w:r>
      <w:r w:rsidR="00E91EA6" w:rsidRPr="00F072D4">
        <w:rPr>
          <w:rFonts w:asciiTheme="minorHAnsi" w:hAnsiTheme="minorHAnsi" w:cstheme="minorHAnsi"/>
          <w:sz w:val="22"/>
          <w:szCs w:val="22"/>
          <w:lang w:val="en-GB"/>
        </w:rPr>
        <w:t xml:space="preserve">and final reports. </w:t>
      </w:r>
      <w:r w:rsidRPr="00F072D4">
        <w:rPr>
          <w:rFonts w:asciiTheme="minorHAnsi" w:hAnsiTheme="minorHAnsi" w:cstheme="minorHAnsi"/>
          <w:sz w:val="22"/>
          <w:szCs w:val="22"/>
          <w:lang w:val="en-GB"/>
        </w:rPr>
        <w:t xml:space="preserve">The process will be technically supported by an Evaluation Reference Group which will also provide quality assurance </w:t>
      </w:r>
      <w:r w:rsidR="00E91EA6" w:rsidRPr="00F072D4">
        <w:rPr>
          <w:rFonts w:asciiTheme="minorHAnsi" w:hAnsiTheme="minorHAnsi" w:cstheme="minorHAnsi"/>
          <w:sz w:val="22"/>
          <w:szCs w:val="22"/>
          <w:lang w:val="en-GB"/>
        </w:rPr>
        <w:t xml:space="preserve">and </w:t>
      </w:r>
      <w:r w:rsidRPr="00F072D4">
        <w:rPr>
          <w:rFonts w:asciiTheme="minorHAnsi" w:hAnsiTheme="minorHAnsi" w:cstheme="minorHAnsi"/>
          <w:sz w:val="22"/>
          <w:szCs w:val="22"/>
          <w:lang w:val="en-GB"/>
        </w:rPr>
        <w:t xml:space="preserve">approve the </w:t>
      </w:r>
      <w:r w:rsidR="00F153C7" w:rsidRPr="00F072D4">
        <w:rPr>
          <w:rFonts w:asciiTheme="minorHAnsi" w:hAnsiTheme="minorHAnsi" w:cstheme="minorHAnsi"/>
          <w:sz w:val="22"/>
          <w:szCs w:val="22"/>
          <w:lang w:val="en-GB"/>
        </w:rPr>
        <w:t>i</w:t>
      </w:r>
      <w:r w:rsidRPr="00F072D4">
        <w:rPr>
          <w:rFonts w:asciiTheme="minorHAnsi" w:hAnsiTheme="minorHAnsi" w:cstheme="minorHAnsi"/>
          <w:sz w:val="22"/>
          <w:szCs w:val="22"/>
          <w:lang w:val="en-GB"/>
        </w:rPr>
        <w:t xml:space="preserve">nception </w:t>
      </w:r>
      <w:r w:rsidR="00F153C7" w:rsidRPr="00F072D4">
        <w:rPr>
          <w:rFonts w:asciiTheme="minorHAnsi" w:hAnsiTheme="minorHAnsi" w:cstheme="minorHAnsi"/>
          <w:sz w:val="22"/>
          <w:szCs w:val="22"/>
          <w:lang w:val="en-GB"/>
        </w:rPr>
        <w:t>and final r</w:t>
      </w:r>
      <w:r w:rsidRPr="00F072D4">
        <w:rPr>
          <w:rFonts w:asciiTheme="minorHAnsi" w:hAnsiTheme="minorHAnsi" w:cstheme="minorHAnsi"/>
          <w:sz w:val="22"/>
          <w:szCs w:val="22"/>
          <w:lang w:val="en-GB"/>
        </w:rPr>
        <w:t>eport</w:t>
      </w:r>
      <w:r w:rsidR="00F153C7" w:rsidRPr="00F072D4">
        <w:rPr>
          <w:rFonts w:asciiTheme="minorHAnsi" w:hAnsiTheme="minorHAnsi" w:cstheme="minorHAnsi"/>
          <w:sz w:val="22"/>
          <w:szCs w:val="22"/>
          <w:lang w:val="en-GB"/>
        </w:rPr>
        <w:t>s.</w:t>
      </w:r>
      <w:r w:rsidRPr="00F072D4">
        <w:rPr>
          <w:rFonts w:asciiTheme="minorHAnsi" w:hAnsiTheme="minorHAnsi" w:cstheme="minorHAnsi"/>
          <w:sz w:val="22"/>
          <w:szCs w:val="22"/>
          <w:lang w:val="en-GB"/>
        </w:rPr>
        <w:t xml:space="preserve"> </w:t>
      </w:r>
      <w:r w:rsidR="00F153C7" w:rsidRPr="00F072D4">
        <w:rPr>
          <w:rFonts w:asciiTheme="minorHAnsi" w:hAnsiTheme="minorHAnsi" w:cstheme="minorHAnsi"/>
          <w:b/>
          <w:sz w:val="22"/>
          <w:szCs w:val="22"/>
          <w:lang w:val="en-GB"/>
        </w:rPr>
        <w:t xml:space="preserve">UNDP will meet </w:t>
      </w:r>
      <w:r w:rsidR="005F3070" w:rsidRPr="00F072D4">
        <w:rPr>
          <w:rFonts w:asciiTheme="minorHAnsi" w:hAnsiTheme="minorHAnsi" w:cstheme="minorHAnsi"/>
          <w:b/>
          <w:sz w:val="22"/>
          <w:szCs w:val="22"/>
          <w:lang w:val="en-GB"/>
        </w:rPr>
        <w:t xml:space="preserve">the </w:t>
      </w:r>
      <w:r w:rsidR="00F153C7" w:rsidRPr="00F072D4">
        <w:rPr>
          <w:rFonts w:asciiTheme="minorHAnsi" w:hAnsiTheme="minorHAnsi" w:cstheme="minorHAnsi"/>
          <w:b/>
          <w:sz w:val="22"/>
          <w:szCs w:val="22"/>
          <w:lang w:val="en-GB"/>
        </w:rPr>
        <w:t xml:space="preserve">costs </w:t>
      </w:r>
      <w:r w:rsidR="00A220B3" w:rsidRPr="00F072D4">
        <w:rPr>
          <w:rFonts w:asciiTheme="minorHAnsi" w:hAnsiTheme="minorHAnsi" w:cstheme="minorHAnsi"/>
          <w:b/>
          <w:sz w:val="22"/>
          <w:szCs w:val="22"/>
          <w:lang w:val="en-GB"/>
        </w:rPr>
        <w:t xml:space="preserve">for logistics during field visits </w:t>
      </w:r>
      <w:r w:rsidR="00F153C7" w:rsidRPr="00F072D4">
        <w:rPr>
          <w:rFonts w:asciiTheme="minorHAnsi" w:hAnsiTheme="minorHAnsi" w:cstheme="minorHAnsi"/>
          <w:b/>
          <w:sz w:val="22"/>
          <w:szCs w:val="22"/>
          <w:lang w:val="en-GB"/>
        </w:rPr>
        <w:t xml:space="preserve">and interviews (travel expenses – </w:t>
      </w:r>
      <w:r w:rsidR="00D34A36" w:rsidRPr="00F072D4">
        <w:rPr>
          <w:rFonts w:asciiTheme="minorHAnsi" w:hAnsiTheme="minorHAnsi" w:cstheme="minorHAnsi"/>
          <w:b/>
          <w:sz w:val="22"/>
          <w:szCs w:val="22"/>
          <w:lang w:val="en-GB"/>
        </w:rPr>
        <w:t xml:space="preserve">airfare </w:t>
      </w:r>
      <w:r w:rsidR="00F153C7" w:rsidRPr="00F072D4">
        <w:rPr>
          <w:rFonts w:asciiTheme="minorHAnsi" w:hAnsiTheme="minorHAnsi" w:cstheme="minorHAnsi"/>
          <w:b/>
          <w:sz w:val="22"/>
          <w:szCs w:val="22"/>
          <w:lang w:val="en-GB"/>
        </w:rPr>
        <w:t>economy class, daily subsistence allowance (DSA)</w:t>
      </w:r>
      <w:r w:rsidR="00A220B3" w:rsidRPr="00F072D4">
        <w:rPr>
          <w:rFonts w:asciiTheme="minorHAnsi" w:hAnsiTheme="minorHAnsi" w:cstheme="minorHAnsi"/>
          <w:b/>
          <w:sz w:val="22"/>
          <w:szCs w:val="22"/>
          <w:lang w:val="en-GB"/>
        </w:rPr>
        <w:t xml:space="preserve"> </w:t>
      </w:r>
      <w:r w:rsidR="00322D25" w:rsidRPr="00F072D4">
        <w:rPr>
          <w:rFonts w:asciiTheme="minorHAnsi" w:hAnsiTheme="minorHAnsi" w:cstheme="minorHAnsi"/>
          <w:b/>
          <w:sz w:val="22"/>
          <w:szCs w:val="22"/>
          <w:lang w:val="en-GB"/>
        </w:rPr>
        <w:t xml:space="preserve">at the UN standard rate </w:t>
      </w:r>
      <w:r w:rsidR="00A220B3" w:rsidRPr="00F072D4">
        <w:rPr>
          <w:rFonts w:asciiTheme="minorHAnsi" w:hAnsiTheme="minorHAnsi" w:cstheme="minorHAnsi"/>
          <w:b/>
          <w:sz w:val="22"/>
          <w:szCs w:val="22"/>
          <w:lang w:val="en-GB"/>
        </w:rPr>
        <w:t>and</w:t>
      </w:r>
      <w:r w:rsidR="00F153C7" w:rsidRPr="00F072D4">
        <w:rPr>
          <w:rFonts w:asciiTheme="minorHAnsi" w:hAnsiTheme="minorHAnsi" w:cstheme="minorHAnsi"/>
          <w:b/>
          <w:sz w:val="22"/>
          <w:szCs w:val="22"/>
          <w:lang w:val="en-GB"/>
        </w:rPr>
        <w:t xml:space="preserve"> </w:t>
      </w:r>
      <w:r w:rsidR="00A220B3" w:rsidRPr="00F072D4">
        <w:rPr>
          <w:rFonts w:asciiTheme="minorHAnsi" w:hAnsiTheme="minorHAnsi" w:cstheme="minorHAnsi"/>
          <w:b/>
          <w:sz w:val="22"/>
          <w:szCs w:val="22"/>
          <w:lang w:val="en-GB"/>
        </w:rPr>
        <w:t>transport</w:t>
      </w:r>
      <w:r w:rsidR="00F153C7" w:rsidRPr="00F072D4">
        <w:rPr>
          <w:rFonts w:asciiTheme="minorHAnsi" w:hAnsiTheme="minorHAnsi" w:cstheme="minorHAnsi"/>
          <w:b/>
          <w:sz w:val="22"/>
          <w:szCs w:val="22"/>
          <w:lang w:val="en-GB"/>
        </w:rPr>
        <w:t>), hence the financial proposal should include only professional fees</w:t>
      </w:r>
      <w:r w:rsidR="00F153C7" w:rsidRPr="00F072D4">
        <w:rPr>
          <w:rFonts w:asciiTheme="minorHAnsi" w:hAnsiTheme="minorHAnsi" w:cstheme="minorHAnsi"/>
          <w:sz w:val="22"/>
          <w:szCs w:val="22"/>
          <w:lang w:val="en-GB"/>
        </w:rPr>
        <w:t xml:space="preserve">. </w:t>
      </w:r>
      <w:r w:rsidR="00D34A36" w:rsidRPr="00F072D4">
        <w:rPr>
          <w:rFonts w:asciiTheme="minorHAnsi" w:hAnsiTheme="minorHAnsi" w:cstheme="minorHAnsi"/>
          <w:sz w:val="22"/>
          <w:szCs w:val="22"/>
          <w:lang w:val="en-GB"/>
        </w:rPr>
        <w:t xml:space="preserve"> </w:t>
      </w:r>
    </w:p>
    <w:p w14:paraId="5C9BC7CA" w14:textId="77777777" w:rsidR="00542262" w:rsidRPr="00F072D4" w:rsidRDefault="00542262" w:rsidP="005B20F0">
      <w:pPr>
        <w:jc w:val="both"/>
        <w:rPr>
          <w:rFonts w:asciiTheme="minorHAnsi" w:hAnsiTheme="minorHAnsi" w:cstheme="minorHAnsi"/>
          <w:sz w:val="22"/>
          <w:szCs w:val="22"/>
          <w:lang w:val="en-GB"/>
        </w:rPr>
      </w:pPr>
    </w:p>
    <w:p w14:paraId="5F4C747C"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Time frame for the evaluation process</w:t>
      </w:r>
    </w:p>
    <w:p w14:paraId="5A5928EF" w14:textId="77777777" w:rsidR="00414736" w:rsidRDefault="00414736" w:rsidP="00414736">
      <w:pPr>
        <w:jc w:val="both"/>
        <w:rPr>
          <w:rFonts w:asciiTheme="minorHAnsi" w:hAnsiTheme="minorHAnsi" w:cstheme="minorHAnsi"/>
          <w:sz w:val="22"/>
          <w:szCs w:val="22"/>
          <w:lang w:val="en-GB"/>
        </w:rPr>
      </w:pPr>
    </w:p>
    <w:p w14:paraId="15D62208" w14:textId="4FC52CEC" w:rsidR="00414736" w:rsidRDefault="00860E6D" w:rsidP="002408E2">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Th</w:t>
      </w:r>
      <w:r w:rsidR="00684CE3" w:rsidRPr="00F072D4">
        <w:rPr>
          <w:rFonts w:asciiTheme="minorHAnsi" w:hAnsiTheme="minorHAnsi" w:cstheme="minorHAnsi"/>
          <w:sz w:val="22"/>
          <w:szCs w:val="22"/>
          <w:lang w:val="en-GB"/>
        </w:rPr>
        <w:t>e</w:t>
      </w:r>
      <w:r w:rsidRPr="00F072D4">
        <w:rPr>
          <w:rFonts w:asciiTheme="minorHAnsi" w:hAnsiTheme="minorHAnsi" w:cstheme="minorHAnsi"/>
          <w:sz w:val="22"/>
          <w:szCs w:val="22"/>
          <w:lang w:val="en-GB"/>
        </w:rPr>
        <w:t xml:space="preserve"> evaluation process will take </w:t>
      </w:r>
      <w:r w:rsidR="002D5FEF" w:rsidRPr="00F072D4">
        <w:rPr>
          <w:rFonts w:asciiTheme="minorHAnsi" w:hAnsiTheme="minorHAnsi" w:cstheme="minorHAnsi"/>
          <w:b/>
          <w:sz w:val="22"/>
          <w:szCs w:val="22"/>
          <w:u w:val="single"/>
          <w:lang w:val="en-GB"/>
        </w:rPr>
        <w:t>5</w:t>
      </w:r>
      <w:r w:rsidR="002F7169" w:rsidRPr="00F072D4">
        <w:rPr>
          <w:rFonts w:asciiTheme="minorHAnsi" w:hAnsiTheme="minorHAnsi" w:cstheme="minorHAnsi"/>
          <w:b/>
          <w:sz w:val="22"/>
          <w:szCs w:val="22"/>
          <w:u w:val="single"/>
          <w:lang w:val="en-GB"/>
        </w:rPr>
        <w:t>2</w:t>
      </w:r>
      <w:r w:rsidRPr="00F072D4">
        <w:rPr>
          <w:rFonts w:asciiTheme="minorHAnsi" w:hAnsiTheme="minorHAnsi" w:cstheme="minorHAnsi"/>
          <w:b/>
          <w:sz w:val="22"/>
          <w:szCs w:val="22"/>
          <w:u w:val="single"/>
          <w:lang w:val="en-GB"/>
        </w:rPr>
        <w:t xml:space="preserve"> days</w:t>
      </w:r>
      <w:r w:rsidRPr="00F072D4">
        <w:rPr>
          <w:rFonts w:asciiTheme="minorHAnsi" w:hAnsiTheme="minorHAnsi" w:cstheme="minorHAnsi"/>
          <w:sz w:val="22"/>
          <w:szCs w:val="22"/>
          <w:lang w:val="en-GB"/>
        </w:rPr>
        <w:t>, spread in two</w:t>
      </w:r>
      <w:r w:rsidR="002D5FEF" w:rsidRPr="00F072D4">
        <w:rPr>
          <w:rFonts w:asciiTheme="minorHAnsi" w:hAnsiTheme="minorHAnsi" w:cstheme="minorHAnsi"/>
          <w:sz w:val="22"/>
          <w:szCs w:val="22"/>
          <w:lang w:val="en-GB"/>
        </w:rPr>
        <w:t xml:space="preserve"> and half (2.5) </w:t>
      </w:r>
      <w:r w:rsidRPr="00F072D4">
        <w:rPr>
          <w:rFonts w:asciiTheme="minorHAnsi" w:hAnsiTheme="minorHAnsi" w:cstheme="minorHAnsi"/>
          <w:sz w:val="22"/>
          <w:szCs w:val="22"/>
          <w:lang w:val="en-GB"/>
        </w:rPr>
        <w:t xml:space="preserve">months and shall cover the following </w:t>
      </w:r>
      <w:r w:rsidR="00873307" w:rsidRPr="00F072D4">
        <w:rPr>
          <w:rFonts w:asciiTheme="minorHAnsi" w:hAnsiTheme="minorHAnsi" w:cstheme="minorHAnsi"/>
          <w:sz w:val="22"/>
          <w:szCs w:val="22"/>
          <w:lang w:val="en-GB"/>
        </w:rPr>
        <w:t>activities</w:t>
      </w:r>
      <w:r w:rsidR="000670F9" w:rsidRPr="00F072D4">
        <w:rPr>
          <w:rFonts w:asciiTheme="minorHAnsi" w:hAnsiTheme="minorHAnsi" w:cstheme="minorHAnsi"/>
          <w:sz w:val="22"/>
          <w:szCs w:val="22"/>
          <w:lang w:val="en-GB"/>
        </w:rPr>
        <w:t>:</w:t>
      </w:r>
    </w:p>
    <w:p w14:paraId="25C6D6CE" w14:textId="77777777" w:rsidR="00414736" w:rsidRPr="00F072D4" w:rsidRDefault="00414736" w:rsidP="002408E2">
      <w:pPr>
        <w:jc w:val="both"/>
        <w:rPr>
          <w:rFonts w:asciiTheme="minorHAnsi" w:hAnsiTheme="minorHAnsi" w:cstheme="minorHAnsi"/>
          <w:sz w:val="22"/>
          <w:szCs w:val="22"/>
          <w:lang w:val="en-GB"/>
        </w:rPr>
      </w:pPr>
    </w:p>
    <w:p w14:paraId="7475B3A5" w14:textId="77777777" w:rsidR="00441753" w:rsidRPr="00F072D4" w:rsidRDefault="00CF565D" w:rsidP="002408E2">
      <w:pPr>
        <w:pStyle w:val="ListParagraph"/>
        <w:numPr>
          <w:ilvl w:val="0"/>
          <w:numId w:val="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Inception: this will include a </w:t>
      </w:r>
      <w:r w:rsidR="005C4459" w:rsidRPr="00F072D4">
        <w:rPr>
          <w:rFonts w:asciiTheme="minorHAnsi" w:hAnsiTheme="minorHAnsi" w:cstheme="minorHAnsi"/>
          <w:sz w:val="22"/>
          <w:szCs w:val="22"/>
          <w:lang w:val="en-GB"/>
        </w:rPr>
        <w:t>de</w:t>
      </w:r>
      <w:r w:rsidRPr="00F072D4">
        <w:rPr>
          <w:rFonts w:asciiTheme="minorHAnsi" w:hAnsiTheme="minorHAnsi" w:cstheme="minorHAnsi"/>
          <w:sz w:val="22"/>
          <w:szCs w:val="22"/>
          <w:lang w:val="en-GB"/>
        </w:rPr>
        <w:t xml:space="preserve">briefing meeting with the evaluators </w:t>
      </w:r>
      <w:r w:rsidR="005C4459" w:rsidRPr="00F072D4">
        <w:rPr>
          <w:rFonts w:asciiTheme="minorHAnsi" w:hAnsiTheme="minorHAnsi" w:cstheme="minorHAnsi"/>
          <w:sz w:val="22"/>
          <w:szCs w:val="22"/>
          <w:lang w:val="en-GB"/>
        </w:rPr>
        <w:t>and will culminate into the development of the inception report.</w:t>
      </w:r>
    </w:p>
    <w:p w14:paraId="6279C27E" w14:textId="2D7A0C18" w:rsidR="00441753" w:rsidRPr="00F072D4" w:rsidRDefault="006D01A0" w:rsidP="002408E2">
      <w:pPr>
        <w:pStyle w:val="ListParagraph"/>
        <w:numPr>
          <w:ilvl w:val="0"/>
          <w:numId w:val="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Desk-based review, field </w:t>
      </w:r>
      <w:r w:rsidR="002B10F7" w:rsidRPr="00F072D4">
        <w:rPr>
          <w:rFonts w:asciiTheme="minorHAnsi" w:hAnsiTheme="minorHAnsi" w:cstheme="minorHAnsi"/>
          <w:sz w:val="22"/>
          <w:szCs w:val="22"/>
          <w:lang w:val="en-GB"/>
        </w:rPr>
        <w:t>work and</w:t>
      </w:r>
      <w:r w:rsidRPr="00F072D4">
        <w:rPr>
          <w:rFonts w:asciiTheme="minorHAnsi" w:hAnsiTheme="minorHAnsi" w:cstheme="minorHAnsi"/>
          <w:sz w:val="22"/>
          <w:szCs w:val="22"/>
          <w:lang w:val="en-GB"/>
        </w:rPr>
        <w:t xml:space="preserve"> stakeholder consultation</w:t>
      </w:r>
    </w:p>
    <w:p w14:paraId="742737DC" w14:textId="77777777" w:rsidR="006D01A0" w:rsidRPr="00F072D4" w:rsidRDefault="006D01A0" w:rsidP="002408E2">
      <w:pPr>
        <w:pStyle w:val="ListParagraph"/>
        <w:numPr>
          <w:ilvl w:val="0"/>
          <w:numId w:val="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Preparation of first draft report and briefing presentation </w:t>
      </w:r>
    </w:p>
    <w:p w14:paraId="1F96D5D4" w14:textId="52B95585" w:rsidR="006D01A0" w:rsidRPr="00F072D4" w:rsidRDefault="006D01A0" w:rsidP="002408E2">
      <w:pPr>
        <w:pStyle w:val="ListParagraph"/>
        <w:numPr>
          <w:ilvl w:val="0"/>
          <w:numId w:val="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Review of report and synthesis of comments </w:t>
      </w:r>
      <w:r w:rsidR="006A2B36" w:rsidRPr="00F072D4">
        <w:rPr>
          <w:rFonts w:asciiTheme="minorHAnsi" w:hAnsiTheme="minorHAnsi" w:cstheme="minorHAnsi"/>
          <w:sz w:val="22"/>
          <w:szCs w:val="22"/>
          <w:lang w:val="en-GB"/>
        </w:rPr>
        <w:t>to produce</w:t>
      </w:r>
      <w:r w:rsidRPr="00F072D4">
        <w:rPr>
          <w:rFonts w:asciiTheme="minorHAnsi" w:hAnsiTheme="minorHAnsi" w:cstheme="minorHAnsi"/>
          <w:sz w:val="22"/>
          <w:szCs w:val="22"/>
          <w:lang w:val="en-GB"/>
        </w:rPr>
        <w:t xml:space="preserve"> the second draft report</w:t>
      </w:r>
    </w:p>
    <w:p w14:paraId="7895F6DC" w14:textId="77777777" w:rsidR="006D01A0" w:rsidRPr="00F072D4" w:rsidRDefault="006D01A0" w:rsidP="002408E2">
      <w:pPr>
        <w:pStyle w:val="ListParagraph"/>
        <w:numPr>
          <w:ilvl w:val="0"/>
          <w:numId w:val="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Presentation </w:t>
      </w:r>
      <w:r w:rsidR="0004423C" w:rsidRPr="00F072D4">
        <w:rPr>
          <w:rFonts w:asciiTheme="minorHAnsi" w:hAnsiTheme="minorHAnsi" w:cstheme="minorHAnsi"/>
          <w:sz w:val="22"/>
          <w:szCs w:val="22"/>
          <w:lang w:val="en-GB"/>
        </w:rPr>
        <w:t>of the final evaluation report and finding</w:t>
      </w:r>
      <w:r w:rsidR="002C3332" w:rsidRPr="00F072D4">
        <w:rPr>
          <w:rFonts w:asciiTheme="minorHAnsi" w:hAnsiTheme="minorHAnsi" w:cstheme="minorHAnsi"/>
          <w:sz w:val="22"/>
          <w:szCs w:val="22"/>
          <w:lang w:val="en-GB"/>
        </w:rPr>
        <w:t>s</w:t>
      </w:r>
      <w:r w:rsidR="000670F9" w:rsidRPr="00F072D4">
        <w:rPr>
          <w:rFonts w:asciiTheme="minorHAnsi" w:hAnsiTheme="minorHAnsi" w:cstheme="minorHAnsi"/>
          <w:sz w:val="22"/>
          <w:szCs w:val="22"/>
          <w:lang w:val="en-GB"/>
        </w:rPr>
        <w:t>.</w:t>
      </w:r>
    </w:p>
    <w:p w14:paraId="3E2B820B" w14:textId="77777777" w:rsidR="00C111AE" w:rsidRPr="00F072D4" w:rsidRDefault="00C111AE" w:rsidP="005B20F0">
      <w:pPr>
        <w:pStyle w:val="ListParagraph"/>
        <w:spacing w:before="240" w:after="240"/>
        <w:jc w:val="both"/>
        <w:rPr>
          <w:rFonts w:asciiTheme="minorHAnsi" w:hAnsiTheme="minorHAnsi" w:cstheme="minorHAnsi"/>
          <w:sz w:val="22"/>
          <w:szCs w:val="22"/>
          <w:lang w:val="en-GB"/>
        </w:rPr>
      </w:pPr>
    </w:p>
    <w:p w14:paraId="3BE27C18" w14:textId="77777777" w:rsidR="00E77785" w:rsidRPr="00F072D4" w:rsidRDefault="00C065C7"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Schedule of payment</w:t>
      </w:r>
    </w:p>
    <w:p w14:paraId="7ABF7A49" w14:textId="77777777" w:rsidR="00C065C7" w:rsidRPr="00F072D4" w:rsidRDefault="00820427" w:rsidP="005B20F0">
      <w:pPr>
        <w:spacing w:before="240" w:after="240"/>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consultants shall be paid the consultancy fee in USD as Lump Sum amount inclusive of expenses related to the consultancy, upon successfully completion of the following milestones as tabulated below. The consultant is responsible to meet </w:t>
      </w:r>
      <w:r w:rsidR="00851A3A" w:rsidRPr="00F072D4">
        <w:rPr>
          <w:rFonts w:asciiTheme="minorHAnsi" w:hAnsiTheme="minorHAnsi" w:cstheme="minorHAnsi"/>
          <w:sz w:val="22"/>
          <w:szCs w:val="22"/>
          <w:lang w:val="en-GB"/>
        </w:rPr>
        <w:t xml:space="preserve">his/her </w:t>
      </w:r>
      <w:r w:rsidRPr="00F072D4">
        <w:rPr>
          <w:rFonts w:asciiTheme="minorHAnsi" w:hAnsiTheme="minorHAnsi" w:cstheme="minorHAnsi"/>
          <w:sz w:val="22"/>
          <w:szCs w:val="22"/>
          <w:lang w:val="en-GB"/>
        </w:rPr>
        <w:t>statutory obligation</w:t>
      </w:r>
      <w:r w:rsidR="00851A3A" w:rsidRPr="00F072D4">
        <w:rPr>
          <w:rFonts w:asciiTheme="minorHAnsi" w:hAnsiTheme="minorHAnsi" w:cstheme="minorHAnsi"/>
          <w:sz w:val="22"/>
          <w:szCs w:val="22"/>
          <w:lang w:val="en-GB"/>
        </w:rPr>
        <w:t>s</w:t>
      </w:r>
      <w:r w:rsidR="00770337" w:rsidRPr="00F072D4">
        <w:rPr>
          <w:rFonts w:asciiTheme="minorHAnsi" w:hAnsiTheme="minorHAnsi" w:cstheme="minorHAnsi"/>
          <w:sz w:val="22"/>
          <w:szCs w:val="22"/>
          <w:lang w:val="en-GB"/>
        </w:rPr>
        <w:t xml:space="preserve"> (e.g., income </w:t>
      </w:r>
      <w:r w:rsidRPr="00F072D4">
        <w:rPr>
          <w:rFonts w:asciiTheme="minorHAnsi" w:hAnsiTheme="minorHAnsi" w:cstheme="minorHAnsi"/>
          <w:sz w:val="22"/>
          <w:szCs w:val="22"/>
          <w:lang w:val="en-GB"/>
        </w:rPr>
        <w:t>tax, etc</w:t>
      </w:r>
      <w:r w:rsidR="00770337" w:rsidRPr="00F072D4">
        <w:rPr>
          <w:rFonts w:asciiTheme="minorHAnsi" w:hAnsiTheme="minorHAnsi" w:cstheme="minorHAnsi"/>
          <w:sz w:val="22"/>
          <w:szCs w:val="22"/>
          <w:lang w:val="en-GB"/>
        </w:rPr>
        <w:t>)</w:t>
      </w:r>
      <w:r w:rsidR="00851A3A" w:rsidRPr="00F072D4">
        <w:rPr>
          <w:rFonts w:asciiTheme="minorHAnsi" w:hAnsiTheme="minorHAnsi" w:cstheme="minorHAnsi"/>
          <w:sz w:val="22"/>
          <w:szCs w:val="22"/>
          <w:lang w:val="en-GB"/>
        </w:rPr>
        <w:t>.</w:t>
      </w:r>
    </w:p>
    <w:tbl>
      <w:tblPr>
        <w:tblStyle w:val="TableGrid1"/>
        <w:tblW w:w="9776" w:type="dxa"/>
        <w:tblLayout w:type="fixed"/>
        <w:tblLook w:val="04A0" w:firstRow="1" w:lastRow="0" w:firstColumn="1" w:lastColumn="0" w:noHBand="0" w:noVBand="1"/>
      </w:tblPr>
      <w:tblGrid>
        <w:gridCol w:w="1438"/>
        <w:gridCol w:w="3235"/>
        <w:gridCol w:w="2126"/>
        <w:gridCol w:w="1843"/>
        <w:gridCol w:w="1134"/>
      </w:tblGrid>
      <w:tr w:rsidR="00BD213B" w:rsidRPr="00F072D4" w14:paraId="12A7A2C7" w14:textId="77777777" w:rsidTr="002408E2">
        <w:trPr>
          <w:tblHeader/>
        </w:trPr>
        <w:tc>
          <w:tcPr>
            <w:tcW w:w="1438" w:type="dxa"/>
            <w:shd w:val="clear" w:color="auto" w:fill="DEEAF6" w:themeFill="accent5" w:themeFillTint="33"/>
            <w:vAlign w:val="center"/>
          </w:tcPr>
          <w:p w14:paraId="1EC32CFF" w14:textId="77777777" w:rsidR="00B36092" w:rsidRPr="00F072D4" w:rsidRDefault="00B36092"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Tasks</w:t>
            </w:r>
          </w:p>
        </w:tc>
        <w:tc>
          <w:tcPr>
            <w:tcW w:w="3235" w:type="dxa"/>
            <w:shd w:val="clear" w:color="auto" w:fill="DEEAF6" w:themeFill="accent5" w:themeFillTint="33"/>
            <w:vAlign w:val="center"/>
          </w:tcPr>
          <w:p w14:paraId="40A1EA75" w14:textId="29843271" w:rsidR="00B36092" w:rsidRPr="00F072D4" w:rsidRDefault="00B36092"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Expected Output</w:t>
            </w:r>
            <w:r w:rsidR="00414736">
              <w:rPr>
                <w:rFonts w:asciiTheme="minorHAnsi" w:eastAsia="Calibri" w:hAnsiTheme="minorHAnsi" w:cstheme="minorHAnsi"/>
                <w:b/>
                <w:sz w:val="22"/>
                <w:szCs w:val="22"/>
              </w:rPr>
              <w:t>s</w:t>
            </w:r>
          </w:p>
        </w:tc>
        <w:tc>
          <w:tcPr>
            <w:tcW w:w="2126" w:type="dxa"/>
            <w:shd w:val="clear" w:color="auto" w:fill="DEEAF6" w:themeFill="accent5" w:themeFillTint="33"/>
            <w:vAlign w:val="center"/>
          </w:tcPr>
          <w:p w14:paraId="1EAC70B5" w14:textId="77777777" w:rsidR="00B36092" w:rsidRPr="00F072D4" w:rsidRDefault="00B36092"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Deliverables</w:t>
            </w:r>
          </w:p>
        </w:tc>
        <w:tc>
          <w:tcPr>
            <w:tcW w:w="1843" w:type="dxa"/>
            <w:shd w:val="clear" w:color="auto" w:fill="DEEAF6" w:themeFill="accent5" w:themeFillTint="33"/>
            <w:vAlign w:val="center"/>
          </w:tcPr>
          <w:p w14:paraId="586CA04D" w14:textId="77777777" w:rsidR="00B36092" w:rsidRPr="00F072D4" w:rsidRDefault="00B36092"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Timeframe</w:t>
            </w:r>
          </w:p>
        </w:tc>
        <w:tc>
          <w:tcPr>
            <w:tcW w:w="1134" w:type="dxa"/>
            <w:shd w:val="clear" w:color="auto" w:fill="DEEAF6" w:themeFill="accent5" w:themeFillTint="33"/>
            <w:vAlign w:val="center"/>
          </w:tcPr>
          <w:p w14:paraId="5A4E8DED" w14:textId="77777777" w:rsidR="00B36092" w:rsidRPr="00F072D4" w:rsidRDefault="00B36092"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Payment</w:t>
            </w:r>
          </w:p>
        </w:tc>
      </w:tr>
      <w:tr w:rsidR="008B45CD" w:rsidRPr="00F072D4" w14:paraId="12B8FB8A" w14:textId="77777777" w:rsidTr="002408E2">
        <w:trPr>
          <w:tblHeader/>
        </w:trPr>
        <w:tc>
          <w:tcPr>
            <w:tcW w:w="1438" w:type="dxa"/>
            <w:vAlign w:val="center"/>
          </w:tcPr>
          <w:p w14:paraId="441C726D" w14:textId="77777777" w:rsidR="008B45CD" w:rsidRPr="00F072D4" w:rsidRDefault="008B45CD"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 xml:space="preserve">Engagement of consultants - </w:t>
            </w:r>
          </w:p>
        </w:tc>
        <w:tc>
          <w:tcPr>
            <w:tcW w:w="3235" w:type="dxa"/>
            <w:vAlign w:val="center"/>
          </w:tcPr>
          <w:p w14:paraId="125E9A0A" w14:textId="77777777" w:rsidR="008B45CD" w:rsidRPr="00F072D4" w:rsidRDefault="008B45CD"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 xml:space="preserve">De-briefing on outcome evaluation, evaluation design, criteria, scope, key evaluation questions, methodology, data collection methods and tools, timeframe and proposed milestones </w:t>
            </w:r>
          </w:p>
        </w:tc>
        <w:tc>
          <w:tcPr>
            <w:tcW w:w="2126" w:type="dxa"/>
            <w:vAlign w:val="center"/>
          </w:tcPr>
          <w:p w14:paraId="52482E53" w14:textId="77777777" w:rsidR="008B45CD" w:rsidRPr="00F072D4" w:rsidRDefault="008B45CD"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Signing of the contract and de-briefing</w:t>
            </w:r>
          </w:p>
        </w:tc>
        <w:tc>
          <w:tcPr>
            <w:tcW w:w="1843" w:type="dxa"/>
            <w:vAlign w:val="center"/>
          </w:tcPr>
          <w:p w14:paraId="362604F0" w14:textId="77777777" w:rsidR="008B45CD" w:rsidRPr="00F072D4" w:rsidRDefault="008B45CD" w:rsidP="002408E2">
            <w:pPr>
              <w:ind w:right="-58"/>
              <w:rPr>
                <w:rFonts w:asciiTheme="minorHAnsi" w:eastAsia="Calibri" w:hAnsiTheme="minorHAnsi" w:cstheme="minorHAnsi"/>
                <w:b/>
                <w:sz w:val="22"/>
                <w:szCs w:val="22"/>
                <w:lang w:val="en-GB"/>
              </w:rPr>
            </w:pPr>
            <w:r w:rsidRPr="00F072D4">
              <w:rPr>
                <w:rFonts w:asciiTheme="minorHAnsi" w:eastAsia="Calibri" w:hAnsiTheme="minorHAnsi" w:cstheme="minorHAnsi"/>
                <w:b/>
                <w:sz w:val="22"/>
                <w:szCs w:val="22"/>
                <w:lang w:val="en-GB"/>
              </w:rPr>
              <w:t>1 Day</w:t>
            </w:r>
          </w:p>
        </w:tc>
        <w:tc>
          <w:tcPr>
            <w:tcW w:w="1134" w:type="dxa"/>
            <w:vMerge w:val="restart"/>
            <w:vAlign w:val="center"/>
          </w:tcPr>
          <w:p w14:paraId="6B983C68" w14:textId="77777777" w:rsidR="008B45CD" w:rsidRPr="00F072D4" w:rsidRDefault="008B45CD" w:rsidP="002408E2">
            <w:pPr>
              <w:ind w:right="-58"/>
              <w:rPr>
                <w:rFonts w:asciiTheme="minorHAnsi" w:eastAsia="Calibri" w:hAnsiTheme="minorHAnsi" w:cstheme="minorHAnsi"/>
                <w:sz w:val="22"/>
                <w:szCs w:val="22"/>
                <w:lang w:val="en-GB"/>
              </w:rPr>
            </w:pPr>
          </w:p>
          <w:p w14:paraId="4A525E16" w14:textId="77777777" w:rsidR="008B45CD" w:rsidRPr="00F072D4" w:rsidRDefault="008B45CD" w:rsidP="002408E2">
            <w:pPr>
              <w:ind w:right="-58"/>
              <w:rPr>
                <w:rFonts w:asciiTheme="minorHAnsi" w:eastAsia="Calibri" w:hAnsiTheme="minorHAnsi" w:cstheme="minorHAnsi"/>
                <w:sz w:val="22"/>
                <w:szCs w:val="22"/>
                <w:lang w:val="en-GB"/>
              </w:rPr>
            </w:pPr>
          </w:p>
          <w:p w14:paraId="54F05905" w14:textId="77777777" w:rsidR="008B45CD" w:rsidRPr="00F072D4" w:rsidRDefault="008B45CD" w:rsidP="002408E2">
            <w:pPr>
              <w:ind w:right="-58"/>
              <w:rPr>
                <w:rFonts w:asciiTheme="minorHAnsi" w:eastAsia="Calibri" w:hAnsiTheme="minorHAnsi" w:cstheme="minorHAnsi"/>
                <w:sz w:val="22"/>
                <w:szCs w:val="22"/>
                <w:lang w:val="en-GB"/>
              </w:rPr>
            </w:pPr>
          </w:p>
          <w:p w14:paraId="2393E54B" w14:textId="77777777" w:rsidR="008B45CD" w:rsidRPr="00F072D4" w:rsidRDefault="008B45CD" w:rsidP="002408E2">
            <w:pPr>
              <w:ind w:right="-58"/>
              <w:rPr>
                <w:rFonts w:asciiTheme="minorHAnsi" w:eastAsia="Calibri" w:hAnsiTheme="minorHAnsi" w:cstheme="minorHAnsi"/>
                <w:sz w:val="22"/>
                <w:szCs w:val="22"/>
                <w:lang w:val="en-GB"/>
              </w:rPr>
            </w:pPr>
          </w:p>
          <w:p w14:paraId="7BD024DE" w14:textId="77777777" w:rsidR="008B45CD" w:rsidRPr="00F072D4" w:rsidRDefault="008B45CD" w:rsidP="002408E2">
            <w:pPr>
              <w:ind w:right="-58"/>
              <w:rPr>
                <w:rFonts w:asciiTheme="minorHAnsi" w:eastAsia="Calibri" w:hAnsiTheme="minorHAnsi" w:cstheme="minorHAnsi"/>
                <w:sz w:val="22"/>
                <w:szCs w:val="22"/>
                <w:lang w:val="en-GB"/>
              </w:rPr>
            </w:pPr>
          </w:p>
          <w:p w14:paraId="7B234272" w14:textId="77777777" w:rsidR="008B45CD" w:rsidRPr="00F072D4" w:rsidRDefault="008B45CD"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30% of the contract value</w:t>
            </w:r>
          </w:p>
        </w:tc>
      </w:tr>
      <w:tr w:rsidR="004C2F61" w:rsidRPr="00F072D4" w14:paraId="05E84056" w14:textId="77777777" w:rsidTr="002408E2">
        <w:trPr>
          <w:tblHeader/>
        </w:trPr>
        <w:tc>
          <w:tcPr>
            <w:tcW w:w="1438" w:type="dxa"/>
            <w:vAlign w:val="center"/>
          </w:tcPr>
          <w:p w14:paraId="5D9694CE" w14:textId="77777777"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Desk Review</w:t>
            </w:r>
          </w:p>
        </w:tc>
        <w:tc>
          <w:tcPr>
            <w:tcW w:w="3235" w:type="dxa"/>
            <w:vAlign w:val="center"/>
          </w:tcPr>
          <w:p w14:paraId="74D77B19" w14:textId="77777777"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Desk review, evaluation design, methodology and updated workplan including the list of stakeholders to be interviewed</w:t>
            </w:r>
          </w:p>
        </w:tc>
        <w:tc>
          <w:tcPr>
            <w:tcW w:w="2126" w:type="dxa"/>
            <w:vMerge w:val="restart"/>
            <w:vAlign w:val="center"/>
          </w:tcPr>
          <w:p w14:paraId="099A6D3D" w14:textId="73ECF985"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Inception Report</w:t>
            </w:r>
            <w:r w:rsidR="00EB629E" w:rsidRPr="00F072D4">
              <w:rPr>
                <w:rFonts w:asciiTheme="minorHAnsi" w:eastAsia="Calibri" w:hAnsiTheme="minorHAnsi" w:cstheme="minorHAnsi"/>
                <w:sz w:val="22"/>
                <w:szCs w:val="22"/>
                <w:lang w:val="en-GB"/>
              </w:rPr>
              <w:t>– between 10-15 pages including annexes</w:t>
            </w:r>
          </w:p>
        </w:tc>
        <w:tc>
          <w:tcPr>
            <w:tcW w:w="1843" w:type="dxa"/>
            <w:vMerge w:val="restart"/>
            <w:vAlign w:val="center"/>
          </w:tcPr>
          <w:p w14:paraId="045D7A15" w14:textId="77777777" w:rsidR="004C2F61" w:rsidRPr="00F072D4" w:rsidRDefault="004C2F61" w:rsidP="002408E2">
            <w:pPr>
              <w:ind w:right="-58"/>
              <w:rPr>
                <w:rFonts w:asciiTheme="minorHAnsi" w:eastAsia="Calibri" w:hAnsiTheme="minorHAnsi" w:cstheme="minorHAnsi"/>
                <w:b/>
                <w:sz w:val="22"/>
                <w:szCs w:val="22"/>
                <w:lang w:val="en-GB"/>
              </w:rPr>
            </w:pPr>
            <w:r w:rsidRPr="00F072D4">
              <w:rPr>
                <w:rFonts w:asciiTheme="minorHAnsi" w:eastAsia="Calibri" w:hAnsiTheme="minorHAnsi" w:cstheme="minorHAnsi"/>
                <w:b/>
                <w:sz w:val="22"/>
                <w:szCs w:val="22"/>
                <w:lang w:val="en-GB"/>
              </w:rPr>
              <w:t>1</w:t>
            </w:r>
            <w:r w:rsidR="007E4745" w:rsidRPr="00F072D4">
              <w:rPr>
                <w:rFonts w:asciiTheme="minorHAnsi" w:eastAsia="Calibri" w:hAnsiTheme="minorHAnsi" w:cstheme="minorHAnsi"/>
                <w:b/>
                <w:sz w:val="22"/>
                <w:szCs w:val="22"/>
                <w:lang w:val="en-GB"/>
              </w:rPr>
              <w:t>.5</w:t>
            </w:r>
            <w:r w:rsidRPr="00F072D4">
              <w:rPr>
                <w:rFonts w:asciiTheme="minorHAnsi" w:eastAsia="Calibri" w:hAnsiTheme="minorHAnsi" w:cstheme="minorHAnsi"/>
                <w:b/>
                <w:sz w:val="22"/>
                <w:szCs w:val="22"/>
                <w:lang w:val="en-GB"/>
              </w:rPr>
              <w:t xml:space="preserve"> Week</w:t>
            </w:r>
            <w:r w:rsidR="007E4745" w:rsidRPr="00F072D4">
              <w:rPr>
                <w:rFonts w:asciiTheme="minorHAnsi" w:eastAsia="Calibri" w:hAnsiTheme="minorHAnsi" w:cstheme="minorHAnsi"/>
                <w:b/>
                <w:sz w:val="22"/>
                <w:szCs w:val="22"/>
                <w:lang w:val="en-GB"/>
              </w:rPr>
              <w:t>s</w:t>
            </w:r>
          </w:p>
          <w:p w14:paraId="11211E98" w14:textId="77777777"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(from the commencement of the contract)</w:t>
            </w:r>
          </w:p>
        </w:tc>
        <w:tc>
          <w:tcPr>
            <w:tcW w:w="1134" w:type="dxa"/>
            <w:vMerge/>
            <w:vAlign w:val="center"/>
          </w:tcPr>
          <w:p w14:paraId="3E9F7214" w14:textId="77777777" w:rsidR="004C2F61" w:rsidRPr="00F072D4" w:rsidRDefault="004C2F61" w:rsidP="002408E2">
            <w:pPr>
              <w:ind w:right="-58"/>
              <w:rPr>
                <w:rFonts w:asciiTheme="minorHAnsi" w:eastAsia="Calibri" w:hAnsiTheme="minorHAnsi" w:cstheme="minorHAnsi"/>
                <w:sz w:val="22"/>
                <w:szCs w:val="22"/>
                <w:lang w:val="en-GB"/>
              </w:rPr>
            </w:pPr>
          </w:p>
        </w:tc>
      </w:tr>
      <w:tr w:rsidR="004C2F61" w:rsidRPr="00F072D4" w14:paraId="0D0ECBA3" w14:textId="77777777" w:rsidTr="002408E2">
        <w:trPr>
          <w:tblHeader/>
        </w:trPr>
        <w:tc>
          <w:tcPr>
            <w:tcW w:w="1438" w:type="dxa"/>
            <w:vAlign w:val="center"/>
          </w:tcPr>
          <w:p w14:paraId="39F8D944" w14:textId="77777777"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Inception Report</w:t>
            </w:r>
          </w:p>
        </w:tc>
        <w:tc>
          <w:tcPr>
            <w:tcW w:w="3235" w:type="dxa"/>
            <w:vAlign w:val="center"/>
          </w:tcPr>
          <w:p w14:paraId="1AB3DE1F" w14:textId="49A1389F" w:rsidR="004C2F61" w:rsidRPr="00F072D4" w:rsidRDefault="004C2F61"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 xml:space="preserve">Presentation of draft inception report </w:t>
            </w:r>
          </w:p>
        </w:tc>
        <w:tc>
          <w:tcPr>
            <w:tcW w:w="2126" w:type="dxa"/>
            <w:vMerge/>
            <w:vAlign w:val="center"/>
          </w:tcPr>
          <w:p w14:paraId="015D0BA1" w14:textId="77777777" w:rsidR="004C2F61" w:rsidRPr="00F072D4" w:rsidRDefault="004C2F61" w:rsidP="002408E2">
            <w:pPr>
              <w:ind w:right="-58"/>
              <w:rPr>
                <w:rFonts w:asciiTheme="minorHAnsi" w:eastAsia="Calibri" w:hAnsiTheme="minorHAnsi" w:cstheme="minorHAnsi"/>
                <w:sz w:val="22"/>
                <w:szCs w:val="22"/>
                <w:lang w:val="en-GB"/>
              </w:rPr>
            </w:pPr>
          </w:p>
        </w:tc>
        <w:tc>
          <w:tcPr>
            <w:tcW w:w="1843" w:type="dxa"/>
            <w:vMerge/>
            <w:vAlign w:val="center"/>
          </w:tcPr>
          <w:p w14:paraId="6993D416" w14:textId="77777777" w:rsidR="004C2F61" w:rsidRPr="00F072D4" w:rsidRDefault="004C2F61" w:rsidP="002408E2">
            <w:pPr>
              <w:ind w:right="-58"/>
              <w:rPr>
                <w:rFonts w:asciiTheme="minorHAnsi" w:eastAsia="Calibri" w:hAnsiTheme="minorHAnsi" w:cstheme="minorHAnsi"/>
                <w:sz w:val="22"/>
                <w:szCs w:val="22"/>
                <w:lang w:val="en-GB"/>
              </w:rPr>
            </w:pPr>
          </w:p>
        </w:tc>
        <w:tc>
          <w:tcPr>
            <w:tcW w:w="1134" w:type="dxa"/>
            <w:vMerge/>
            <w:vAlign w:val="center"/>
          </w:tcPr>
          <w:p w14:paraId="673C3D76" w14:textId="77777777" w:rsidR="004C2F61" w:rsidRPr="00F072D4" w:rsidRDefault="004C2F61" w:rsidP="002408E2">
            <w:pPr>
              <w:ind w:right="-58"/>
              <w:rPr>
                <w:rFonts w:asciiTheme="minorHAnsi" w:eastAsia="Calibri" w:hAnsiTheme="minorHAnsi" w:cstheme="minorHAnsi"/>
                <w:sz w:val="22"/>
                <w:szCs w:val="22"/>
                <w:lang w:val="en-GB"/>
              </w:rPr>
            </w:pPr>
          </w:p>
        </w:tc>
      </w:tr>
      <w:tr w:rsidR="00BD213B" w:rsidRPr="00F072D4" w14:paraId="3B14C971" w14:textId="77777777" w:rsidTr="002408E2">
        <w:trPr>
          <w:tblHeader/>
        </w:trPr>
        <w:tc>
          <w:tcPr>
            <w:tcW w:w="1438" w:type="dxa"/>
            <w:vAlign w:val="center"/>
          </w:tcPr>
          <w:p w14:paraId="0BA6D1AF" w14:textId="77777777" w:rsidR="00B36092" w:rsidRPr="00F072D4" w:rsidRDefault="00E04109"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F</w:t>
            </w:r>
            <w:r w:rsidR="00B36092" w:rsidRPr="00F072D4">
              <w:rPr>
                <w:rFonts w:asciiTheme="minorHAnsi" w:eastAsia="Calibri" w:hAnsiTheme="minorHAnsi" w:cstheme="minorHAnsi"/>
                <w:sz w:val="22"/>
                <w:szCs w:val="22"/>
                <w:lang w:val="en-GB"/>
              </w:rPr>
              <w:t xml:space="preserve">ield </w:t>
            </w:r>
            <w:r w:rsidRPr="00F072D4">
              <w:rPr>
                <w:rFonts w:asciiTheme="minorHAnsi" w:eastAsia="Calibri" w:hAnsiTheme="minorHAnsi" w:cstheme="minorHAnsi"/>
                <w:sz w:val="22"/>
                <w:szCs w:val="22"/>
                <w:lang w:val="en-GB"/>
              </w:rPr>
              <w:t>work-data collection and analysis</w:t>
            </w:r>
          </w:p>
        </w:tc>
        <w:tc>
          <w:tcPr>
            <w:tcW w:w="3235" w:type="dxa"/>
            <w:vAlign w:val="center"/>
          </w:tcPr>
          <w:p w14:paraId="19C6D329" w14:textId="77777777" w:rsidR="00B36092" w:rsidRPr="00F072D4" w:rsidRDefault="001C33CE"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Development of data collecting tools</w:t>
            </w:r>
            <w:r w:rsidR="00B36092" w:rsidRPr="00F072D4">
              <w:rPr>
                <w:rFonts w:asciiTheme="minorHAnsi" w:eastAsia="Calibri" w:hAnsiTheme="minorHAnsi" w:cstheme="minorHAnsi"/>
                <w:sz w:val="22"/>
                <w:szCs w:val="22"/>
                <w:lang w:val="en-GB"/>
              </w:rPr>
              <w:t xml:space="preserve">/ </w:t>
            </w:r>
            <w:r w:rsidRPr="00F072D4">
              <w:rPr>
                <w:rFonts w:asciiTheme="minorHAnsi" w:eastAsia="Calibri" w:hAnsiTheme="minorHAnsi" w:cstheme="minorHAnsi"/>
                <w:sz w:val="22"/>
                <w:szCs w:val="22"/>
                <w:lang w:val="en-GB"/>
              </w:rPr>
              <w:t xml:space="preserve">site selection and </w:t>
            </w:r>
            <w:r w:rsidR="00B36092" w:rsidRPr="00F072D4">
              <w:rPr>
                <w:rFonts w:asciiTheme="minorHAnsi" w:eastAsia="Calibri" w:hAnsiTheme="minorHAnsi" w:cstheme="minorHAnsi"/>
                <w:sz w:val="22"/>
                <w:szCs w:val="22"/>
                <w:lang w:val="en-GB"/>
              </w:rPr>
              <w:t>sampl</w:t>
            </w:r>
            <w:r w:rsidRPr="00F072D4">
              <w:rPr>
                <w:rFonts w:asciiTheme="minorHAnsi" w:eastAsia="Calibri" w:hAnsiTheme="minorHAnsi" w:cstheme="minorHAnsi"/>
                <w:sz w:val="22"/>
                <w:szCs w:val="22"/>
                <w:lang w:val="en-GB"/>
              </w:rPr>
              <w:t>e</w:t>
            </w:r>
            <w:r w:rsidR="00B36092" w:rsidRPr="00F072D4">
              <w:rPr>
                <w:rFonts w:asciiTheme="minorHAnsi" w:eastAsia="Calibri" w:hAnsiTheme="minorHAnsi" w:cstheme="minorHAnsi"/>
                <w:sz w:val="22"/>
                <w:szCs w:val="22"/>
                <w:lang w:val="en-GB"/>
              </w:rPr>
              <w:t xml:space="preserve"> design</w:t>
            </w:r>
            <w:r w:rsidRPr="00F072D4">
              <w:rPr>
                <w:rFonts w:asciiTheme="minorHAnsi" w:eastAsia="Calibri" w:hAnsiTheme="minorHAnsi" w:cstheme="minorHAnsi"/>
                <w:sz w:val="22"/>
                <w:szCs w:val="22"/>
                <w:lang w:val="en-GB"/>
              </w:rPr>
              <w:t>,</w:t>
            </w:r>
            <w:r w:rsidR="00B36092" w:rsidRPr="00F072D4">
              <w:rPr>
                <w:rFonts w:asciiTheme="minorHAnsi" w:eastAsia="Calibri" w:hAnsiTheme="minorHAnsi" w:cstheme="minorHAnsi"/>
                <w:sz w:val="22"/>
                <w:szCs w:val="22"/>
                <w:lang w:val="en-GB"/>
              </w:rPr>
              <w:t xml:space="preserve"> in-depth interviews.</w:t>
            </w:r>
          </w:p>
          <w:p w14:paraId="7B9F824A" w14:textId="77777777" w:rsidR="001C33CE" w:rsidRPr="00F072D4" w:rsidRDefault="001C33CE" w:rsidP="002408E2">
            <w:pPr>
              <w:ind w:right="-58"/>
              <w:rPr>
                <w:rFonts w:asciiTheme="minorHAnsi" w:eastAsia="Calibri" w:hAnsiTheme="minorHAnsi" w:cstheme="minorHAnsi"/>
                <w:sz w:val="22"/>
                <w:szCs w:val="22"/>
                <w:lang w:val="en-GB"/>
              </w:rPr>
            </w:pPr>
          </w:p>
          <w:p w14:paraId="31564C24" w14:textId="77777777" w:rsidR="001C33CE" w:rsidRPr="00F072D4" w:rsidRDefault="001C33CE"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Data compilation and analysis and drafting of the evaluation report</w:t>
            </w:r>
          </w:p>
        </w:tc>
        <w:tc>
          <w:tcPr>
            <w:tcW w:w="2126" w:type="dxa"/>
            <w:vAlign w:val="center"/>
          </w:tcPr>
          <w:p w14:paraId="56B3D346" w14:textId="251891A8" w:rsidR="00B36092" w:rsidRPr="00F072D4" w:rsidRDefault="00EB629E"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 xml:space="preserve">Zero </w:t>
            </w:r>
            <w:r w:rsidR="001C33CE" w:rsidRPr="00F072D4">
              <w:rPr>
                <w:rFonts w:asciiTheme="minorHAnsi" w:eastAsia="Calibri" w:hAnsiTheme="minorHAnsi" w:cstheme="minorHAnsi"/>
                <w:sz w:val="22"/>
                <w:szCs w:val="22"/>
                <w:lang w:val="en-GB"/>
              </w:rPr>
              <w:t xml:space="preserve">Draft </w:t>
            </w:r>
            <w:r w:rsidRPr="00F072D4">
              <w:rPr>
                <w:rFonts w:asciiTheme="minorHAnsi" w:eastAsia="Calibri" w:hAnsiTheme="minorHAnsi" w:cstheme="minorHAnsi"/>
                <w:sz w:val="22"/>
                <w:szCs w:val="22"/>
                <w:lang w:val="en-GB"/>
              </w:rPr>
              <w:t>E</w:t>
            </w:r>
            <w:r w:rsidR="001C33CE" w:rsidRPr="00F072D4">
              <w:rPr>
                <w:rFonts w:asciiTheme="minorHAnsi" w:eastAsia="Calibri" w:hAnsiTheme="minorHAnsi" w:cstheme="minorHAnsi"/>
                <w:sz w:val="22"/>
                <w:szCs w:val="22"/>
                <w:lang w:val="en-GB"/>
              </w:rPr>
              <w:t>valuation</w:t>
            </w:r>
            <w:r w:rsidR="00B36092" w:rsidRPr="00F072D4">
              <w:rPr>
                <w:rFonts w:asciiTheme="minorHAnsi" w:eastAsia="Calibri" w:hAnsiTheme="minorHAnsi" w:cstheme="minorHAnsi"/>
                <w:sz w:val="22"/>
                <w:szCs w:val="22"/>
                <w:lang w:val="en-GB"/>
              </w:rPr>
              <w:t xml:space="preserve"> Report </w:t>
            </w:r>
          </w:p>
        </w:tc>
        <w:tc>
          <w:tcPr>
            <w:tcW w:w="1843" w:type="dxa"/>
            <w:vAlign w:val="center"/>
          </w:tcPr>
          <w:p w14:paraId="4BBD083C" w14:textId="77777777" w:rsidR="001C33CE" w:rsidRPr="00F072D4" w:rsidRDefault="001C33CE" w:rsidP="002408E2">
            <w:pPr>
              <w:ind w:right="-58"/>
              <w:rPr>
                <w:rFonts w:asciiTheme="minorHAnsi" w:eastAsia="Calibri" w:hAnsiTheme="minorHAnsi" w:cstheme="minorHAnsi"/>
                <w:b/>
                <w:sz w:val="22"/>
                <w:szCs w:val="22"/>
                <w:lang w:val="en-GB"/>
              </w:rPr>
            </w:pPr>
            <w:r w:rsidRPr="00F072D4">
              <w:rPr>
                <w:rFonts w:asciiTheme="minorHAnsi" w:eastAsia="Calibri" w:hAnsiTheme="minorHAnsi" w:cstheme="minorHAnsi"/>
                <w:b/>
                <w:sz w:val="22"/>
                <w:szCs w:val="22"/>
                <w:lang w:val="en-GB"/>
              </w:rPr>
              <w:t>5</w:t>
            </w:r>
            <w:r w:rsidR="00B36092" w:rsidRPr="00F072D4">
              <w:rPr>
                <w:rFonts w:asciiTheme="minorHAnsi" w:eastAsia="Calibri" w:hAnsiTheme="minorHAnsi" w:cstheme="minorHAnsi"/>
                <w:b/>
                <w:sz w:val="22"/>
                <w:szCs w:val="22"/>
                <w:lang w:val="en-GB"/>
              </w:rPr>
              <w:t xml:space="preserve"> weeks</w:t>
            </w:r>
          </w:p>
          <w:p w14:paraId="2DF1BD8A" w14:textId="77777777" w:rsidR="00B36092" w:rsidRPr="00F072D4" w:rsidRDefault="001C33CE"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(This implies 3 weeks field work and 2 weeks for drafting the evaluation report</w:t>
            </w:r>
          </w:p>
        </w:tc>
        <w:tc>
          <w:tcPr>
            <w:tcW w:w="1134" w:type="dxa"/>
            <w:vAlign w:val="center"/>
          </w:tcPr>
          <w:p w14:paraId="2E012582" w14:textId="77777777" w:rsidR="00B36092" w:rsidRPr="00F072D4" w:rsidRDefault="00B36092" w:rsidP="002408E2">
            <w:pPr>
              <w:ind w:right="-58"/>
              <w:rPr>
                <w:rFonts w:asciiTheme="minorHAnsi" w:eastAsia="Calibri" w:hAnsiTheme="minorHAnsi" w:cstheme="minorHAnsi"/>
                <w:sz w:val="22"/>
                <w:szCs w:val="22"/>
                <w:lang w:val="en-GB"/>
              </w:rPr>
            </w:pPr>
          </w:p>
          <w:p w14:paraId="7D08C5EA" w14:textId="77777777" w:rsidR="001C33CE" w:rsidRPr="00F072D4" w:rsidRDefault="001C33CE" w:rsidP="002408E2">
            <w:pPr>
              <w:ind w:right="-58"/>
              <w:rPr>
                <w:rFonts w:asciiTheme="minorHAnsi" w:eastAsia="Calibri" w:hAnsiTheme="minorHAnsi" w:cstheme="minorHAnsi"/>
                <w:sz w:val="22"/>
                <w:szCs w:val="22"/>
                <w:lang w:val="en-GB"/>
              </w:rPr>
            </w:pPr>
          </w:p>
          <w:p w14:paraId="549D8C1B" w14:textId="77777777" w:rsidR="001C33CE" w:rsidRPr="00F072D4" w:rsidRDefault="001C33CE"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lang w:val="en-GB"/>
              </w:rPr>
              <w:t>50% of the contract value</w:t>
            </w:r>
          </w:p>
        </w:tc>
      </w:tr>
      <w:tr w:rsidR="00433CEA" w:rsidRPr="00F072D4" w14:paraId="5D8592C2" w14:textId="77777777" w:rsidTr="002408E2">
        <w:trPr>
          <w:tblHeader/>
        </w:trPr>
        <w:tc>
          <w:tcPr>
            <w:tcW w:w="1438" w:type="dxa"/>
            <w:vMerge w:val="restart"/>
            <w:vAlign w:val="center"/>
          </w:tcPr>
          <w:p w14:paraId="2780C187" w14:textId="77777777" w:rsidR="00433CEA" w:rsidRPr="00F072D4" w:rsidRDefault="00433CEA" w:rsidP="002408E2">
            <w:pPr>
              <w:ind w:right="-58"/>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rPr>
              <w:t>Stakeholder workshop to validate the report</w:t>
            </w:r>
          </w:p>
        </w:tc>
        <w:tc>
          <w:tcPr>
            <w:tcW w:w="3235" w:type="dxa"/>
            <w:vAlign w:val="center"/>
          </w:tcPr>
          <w:p w14:paraId="118D2AD8" w14:textId="0D56596A" w:rsidR="00433CEA" w:rsidRPr="00F072D4" w:rsidRDefault="00433CEA" w:rsidP="002408E2">
            <w:pPr>
              <w:rPr>
                <w:rFonts w:asciiTheme="minorHAnsi" w:eastAsia="Calibri" w:hAnsiTheme="minorHAnsi" w:cstheme="minorHAnsi"/>
                <w:sz w:val="22"/>
                <w:szCs w:val="22"/>
              </w:rPr>
            </w:pPr>
            <w:r w:rsidRPr="00F072D4">
              <w:rPr>
                <w:rFonts w:asciiTheme="minorHAnsi" w:eastAsia="Calibri" w:hAnsiTheme="minorHAnsi" w:cstheme="minorHAnsi"/>
                <w:sz w:val="22"/>
                <w:szCs w:val="22"/>
              </w:rPr>
              <w:t xml:space="preserve">Review of </w:t>
            </w:r>
            <w:r w:rsidR="00EB629E" w:rsidRPr="00F072D4">
              <w:rPr>
                <w:rFonts w:asciiTheme="minorHAnsi" w:eastAsia="Calibri" w:hAnsiTheme="minorHAnsi" w:cstheme="minorHAnsi"/>
                <w:sz w:val="22"/>
                <w:szCs w:val="22"/>
              </w:rPr>
              <w:t>Zero -D</w:t>
            </w:r>
            <w:r w:rsidRPr="00F072D4">
              <w:rPr>
                <w:rFonts w:asciiTheme="minorHAnsi" w:eastAsia="Calibri" w:hAnsiTheme="minorHAnsi" w:cstheme="minorHAnsi"/>
                <w:sz w:val="22"/>
                <w:szCs w:val="22"/>
              </w:rPr>
              <w:t xml:space="preserve">raft </w:t>
            </w:r>
            <w:r w:rsidR="00EB629E" w:rsidRPr="00F072D4">
              <w:rPr>
                <w:rFonts w:asciiTheme="minorHAnsi" w:eastAsia="Calibri" w:hAnsiTheme="minorHAnsi" w:cstheme="minorHAnsi"/>
                <w:sz w:val="22"/>
                <w:szCs w:val="22"/>
              </w:rPr>
              <w:t xml:space="preserve">Evaluation </w:t>
            </w:r>
            <w:r w:rsidRPr="00F072D4">
              <w:rPr>
                <w:rFonts w:asciiTheme="minorHAnsi" w:eastAsia="Calibri" w:hAnsiTheme="minorHAnsi" w:cstheme="minorHAnsi"/>
                <w:sz w:val="22"/>
                <w:szCs w:val="22"/>
              </w:rPr>
              <w:t>report and validation of findings</w:t>
            </w:r>
          </w:p>
        </w:tc>
        <w:tc>
          <w:tcPr>
            <w:tcW w:w="2126" w:type="dxa"/>
            <w:vMerge w:val="restart"/>
            <w:vAlign w:val="center"/>
          </w:tcPr>
          <w:p w14:paraId="6FB148ED" w14:textId="77777777" w:rsidR="00433CEA" w:rsidRPr="00F072D4" w:rsidRDefault="00433CEA" w:rsidP="002408E2">
            <w:pPr>
              <w:rPr>
                <w:rFonts w:asciiTheme="minorHAnsi" w:eastAsia="Calibri" w:hAnsiTheme="minorHAnsi" w:cstheme="minorHAnsi"/>
                <w:sz w:val="22"/>
                <w:szCs w:val="22"/>
              </w:rPr>
            </w:pPr>
            <w:r w:rsidRPr="00F072D4">
              <w:rPr>
                <w:rFonts w:asciiTheme="minorHAnsi" w:eastAsia="Calibri" w:hAnsiTheme="minorHAnsi" w:cstheme="minorHAnsi"/>
                <w:sz w:val="22"/>
                <w:szCs w:val="22"/>
              </w:rPr>
              <w:t xml:space="preserve">Validation workshop </w:t>
            </w:r>
          </w:p>
        </w:tc>
        <w:tc>
          <w:tcPr>
            <w:tcW w:w="1843" w:type="dxa"/>
            <w:vAlign w:val="center"/>
          </w:tcPr>
          <w:p w14:paraId="7F47AF98" w14:textId="77777777" w:rsidR="00433CEA" w:rsidRPr="00F072D4" w:rsidRDefault="00433CEA"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1 Day</w:t>
            </w:r>
          </w:p>
        </w:tc>
        <w:tc>
          <w:tcPr>
            <w:tcW w:w="1134" w:type="dxa"/>
            <w:vMerge w:val="restart"/>
            <w:vAlign w:val="center"/>
          </w:tcPr>
          <w:p w14:paraId="7C285207" w14:textId="77777777" w:rsidR="00433CEA" w:rsidRPr="00F072D4" w:rsidRDefault="00433CEA" w:rsidP="002408E2">
            <w:pPr>
              <w:rPr>
                <w:rFonts w:asciiTheme="minorHAnsi" w:eastAsia="Calibri" w:hAnsiTheme="minorHAnsi" w:cstheme="minorHAnsi"/>
                <w:sz w:val="22"/>
                <w:szCs w:val="22"/>
              </w:rPr>
            </w:pPr>
          </w:p>
          <w:p w14:paraId="31DFC178" w14:textId="77777777" w:rsidR="00433CEA" w:rsidRPr="00F072D4" w:rsidRDefault="00433CEA" w:rsidP="002408E2">
            <w:pPr>
              <w:rPr>
                <w:rFonts w:asciiTheme="minorHAnsi" w:eastAsia="Calibri" w:hAnsiTheme="minorHAnsi" w:cstheme="minorHAnsi"/>
                <w:sz w:val="22"/>
                <w:szCs w:val="22"/>
              </w:rPr>
            </w:pPr>
          </w:p>
          <w:p w14:paraId="700DD3DC" w14:textId="77777777" w:rsidR="00433CEA" w:rsidRPr="00F072D4" w:rsidRDefault="00433CEA" w:rsidP="002408E2">
            <w:pPr>
              <w:rPr>
                <w:rFonts w:asciiTheme="minorHAnsi" w:eastAsia="Calibri" w:hAnsiTheme="minorHAnsi" w:cstheme="minorHAnsi"/>
                <w:sz w:val="22"/>
                <w:szCs w:val="22"/>
              </w:rPr>
            </w:pPr>
            <w:r w:rsidRPr="00F072D4">
              <w:rPr>
                <w:rFonts w:asciiTheme="minorHAnsi" w:eastAsia="Calibri" w:hAnsiTheme="minorHAnsi" w:cstheme="minorHAnsi"/>
                <w:sz w:val="22"/>
                <w:szCs w:val="22"/>
                <w:lang w:val="en-GB"/>
              </w:rPr>
              <w:t>20% of the contract value and final payment</w:t>
            </w:r>
          </w:p>
        </w:tc>
      </w:tr>
      <w:tr w:rsidR="00433CEA" w:rsidRPr="00F072D4" w14:paraId="47363EC6" w14:textId="77777777" w:rsidTr="002408E2">
        <w:trPr>
          <w:tblHeader/>
        </w:trPr>
        <w:tc>
          <w:tcPr>
            <w:tcW w:w="1438" w:type="dxa"/>
            <w:vMerge/>
            <w:vAlign w:val="center"/>
          </w:tcPr>
          <w:p w14:paraId="685C15C9" w14:textId="77777777" w:rsidR="00433CEA" w:rsidRPr="00F072D4" w:rsidRDefault="00433CEA" w:rsidP="002408E2">
            <w:pPr>
              <w:ind w:right="-58"/>
              <w:rPr>
                <w:rFonts w:asciiTheme="minorHAnsi" w:eastAsia="Calibri" w:hAnsiTheme="minorHAnsi" w:cstheme="minorHAnsi"/>
                <w:sz w:val="22"/>
                <w:szCs w:val="22"/>
              </w:rPr>
            </w:pPr>
          </w:p>
        </w:tc>
        <w:tc>
          <w:tcPr>
            <w:tcW w:w="3235" w:type="dxa"/>
            <w:vAlign w:val="center"/>
          </w:tcPr>
          <w:p w14:paraId="2FBC9CC8" w14:textId="2611F5B1" w:rsidR="00433CEA" w:rsidRPr="00F072D4" w:rsidRDefault="00433CEA" w:rsidP="002408E2">
            <w:pPr>
              <w:rPr>
                <w:rFonts w:asciiTheme="minorHAnsi" w:eastAsia="Calibri" w:hAnsiTheme="minorHAnsi" w:cstheme="minorHAnsi"/>
                <w:sz w:val="22"/>
                <w:szCs w:val="22"/>
              </w:rPr>
            </w:pPr>
            <w:r w:rsidRPr="00F072D4">
              <w:rPr>
                <w:rFonts w:asciiTheme="minorHAnsi" w:eastAsia="Calibri" w:hAnsiTheme="minorHAnsi" w:cstheme="minorHAnsi"/>
                <w:sz w:val="22"/>
                <w:szCs w:val="22"/>
              </w:rPr>
              <w:t>Review of comments from stakeholders and integration into the</w:t>
            </w:r>
            <w:r w:rsidR="00EB629E" w:rsidRPr="00F072D4">
              <w:rPr>
                <w:rFonts w:asciiTheme="minorHAnsi" w:eastAsia="Calibri" w:hAnsiTheme="minorHAnsi" w:cstheme="minorHAnsi"/>
                <w:sz w:val="22"/>
                <w:szCs w:val="22"/>
              </w:rPr>
              <w:t xml:space="preserve"> final Evaluation</w:t>
            </w:r>
            <w:r w:rsidRPr="00F072D4">
              <w:rPr>
                <w:rFonts w:asciiTheme="minorHAnsi" w:eastAsia="Calibri" w:hAnsiTheme="minorHAnsi" w:cstheme="minorHAnsi"/>
                <w:sz w:val="22"/>
                <w:szCs w:val="22"/>
              </w:rPr>
              <w:t xml:space="preserve"> report</w:t>
            </w:r>
          </w:p>
        </w:tc>
        <w:tc>
          <w:tcPr>
            <w:tcW w:w="2126" w:type="dxa"/>
            <w:vMerge/>
            <w:vAlign w:val="center"/>
          </w:tcPr>
          <w:p w14:paraId="71D7798C" w14:textId="77777777" w:rsidR="00433CEA" w:rsidRPr="00F072D4" w:rsidRDefault="00433CEA" w:rsidP="002408E2">
            <w:pPr>
              <w:rPr>
                <w:rFonts w:asciiTheme="minorHAnsi" w:eastAsia="Calibri" w:hAnsiTheme="minorHAnsi" w:cstheme="minorHAnsi"/>
                <w:sz w:val="22"/>
                <w:szCs w:val="22"/>
              </w:rPr>
            </w:pPr>
          </w:p>
        </w:tc>
        <w:tc>
          <w:tcPr>
            <w:tcW w:w="1843" w:type="dxa"/>
            <w:vAlign w:val="center"/>
          </w:tcPr>
          <w:p w14:paraId="725EE857" w14:textId="77777777" w:rsidR="00433CEA" w:rsidRPr="00F072D4" w:rsidRDefault="00433CEA"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1 Week</w:t>
            </w:r>
          </w:p>
        </w:tc>
        <w:tc>
          <w:tcPr>
            <w:tcW w:w="1134" w:type="dxa"/>
            <w:vMerge/>
            <w:vAlign w:val="center"/>
          </w:tcPr>
          <w:p w14:paraId="3E0454CE" w14:textId="77777777" w:rsidR="00433CEA" w:rsidRPr="00F072D4" w:rsidRDefault="00433CEA" w:rsidP="002408E2">
            <w:pPr>
              <w:rPr>
                <w:rFonts w:asciiTheme="minorHAnsi" w:eastAsia="Calibri" w:hAnsiTheme="minorHAnsi" w:cstheme="minorHAnsi"/>
                <w:sz w:val="22"/>
                <w:szCs w:val="22"/>
              </w:rPr>
            </w:pPr>
          </w:p>
        </w:tc>
      </w:tr>
      <w:tr w:rsidR="00433CEA" w:rsidRPr="00F072D4" w14:paraId="0991899E" w14:textId="77777777" w:rsidTr="002408E2">
        <w:trPr>
          <w:tblHeader/>
        </w:trPr>
        <w:tc>
          <w:tcPr>
            <w:tcW w:w="1438" w:type="dxa"/>
            <w:vAlign w:val="center"/>
          </w:tcPr>
          <w:p w14:paraId="071306E7" w14:textId="77777777" w:rsidR="00433CEA" w:rsidRPr="00F072D4" w:rsidRDefault="007E4745" w:rsidP="002408E2">
            <w:pPr>
              <w:ind w:right="-58"/>
              <w:rPr>
                <w:rFonts w:asciiTheme="minorHAnsi" w:eastAsia="Calibri" w:hAnsiTheme="minorHAnsi" w:cstheme="minorHAnsi"/>
                <w:sz w:val="22"/>
                <w:szCs w:val="22"/>
              </w:rPr>
            </w:pPr>
            <w:r w:rsidRPr="00F072D4">
              <w:rPr>
                <w:rFonts w:asciiTheme="minorHAnsi" w:eastAsia="Calibri" w:hAnsiTheme="minorHAnsi" w:cstheme="minorHAnsi"/>
                <w:sz w:val="22"/>
                <w:szCs w:val="22"/>
                <w:lang w:val="en-GB"/>
              </w:rPr>
              <w:t>Review and s</w:t>
            </w:r>
            <w:r w:rsidR="00433CEA" w:rsidRPr="00F072D4">
              <w:rPr>
                <w:rFonts w:asciiTheme="minorHAnsi" w:eastAsia="Calibri" w:hAnsiTheme="minorHAnsi" w:cstheme="minorHAnsi"/>
                <w:sz w:val="22"/>
                <w:szCs w:val="22"/>
                <w:lang w:val="en-GB"/>
              </w:rPr>
              <w:t>ubmission of the final evaluation report</w:t>
            </w:r>
          </w:p>
        </w:tc>
        <w:tc>
          <w:tcPr>
            <w:tcW w:w="3235" w:type="dxa"/>
            <w:vAlign w:val="center"/>
          </w:tcPr>
          <w:p w14:paraId="7FFC7EA4" w14:textId="77777777" w:rsidR="00433CEA" w:rsidRPr="00F072D4" w:rsidRDefault="00433CEA" w:rsidP="002408E2">
            <w:pPr>
              <w:rPr>
                <w:rFonts w:asciiTheme="minorHAnsi" w:eastAsia="Calibri" w:hAnsiTheme="minorHAnsi" w:cstheme="minorHAnsi"/>
                <w:sz w:val="22"/>
                <w:szCs w:val="22"/>
                <w:lang w:val="en-GB"/>
              </w:rPr>
            </w:pPr>
            <w:r w:rsidRPr="00F072D4">
              <w:rPr>
                <w:rFonts w:asciiTheme="minorHAnsi" w:eastAsia="Calibri" w:hAnsiTheme="minorHAnsi" w:cstheme="minorHAnsi"/>
                <w:sz w:val="22"/>
                <w:szCs w:val="22"/>
              </w:rPr>
              <w:t>Report is finalized with inputs from stakeholders and cleared by evaluation reference group</w:t>
            </w:r>
          </w:p>
        </w:tc>
        <w:tc>
          <w:tcPr>
            <w:tcW w:w="2126" w:type="dxa"/>
            <w:vAlign w:val="center"/>
          </w:tcPr>
          <w:p w14:paraId="149358A9" w14:textId="77777777" w:rsidR="00433CEA" w:rsidRPr="00F072D4" w:rsidRDefault="00433CEA" w:rsidP="002408E2">
            <w:pPr>
              <w:rPr>
                <w:rFonts w:asciiTheme="minorHAnsi" w:eastAsia="Calibri" w:hAnsiTheme="minorHAnsi" w:cstheme="minorHAnsi"/>
                <w:sz w:val="22"/>
                <w:szCs w:val="22"/>
              </w:rPr>
            </w:pPr>
            <w:r w:rsidRPr="00F072D4">
              <w:rPr>
                <w:rFonts w:asciiTheme="minorHAnsi" w:eastAsia="Calibri" w:hAnsiTheme="minorHAnsi" w:cstheme="minorHAnsi"/>
                <w:sz w:val="22"/>
                <w:szCs w:val="22"/>
              </w:rPr>
              <w:t>Final Report (of between 50 to 65 pages (excluding appendices/annexes), written in English</w:t>
            </w:r>
          </w:p>
        </w:tc>
        <w:tc>
          <w:tcPr>
            <w:tcW w:w="1843" w:type="dxa"/>
            <w:vAlign w:val="center"/>
          </w:tcPr>
          <w:p w14:paraId="73BD0144" w14:textId="77777777" w:rsidR="00433CEA" w:rsidRPr="00F072D4" w:rsidRDefault="00114D95" w:rsidP="002408E2">
            <w:pPr>
              <w:rPr>
                <w:rFonts w:asciiTheme="minorHAnsi" w:eastAsia="Calibri" w:hAnsiTheme="minorHAnsi" w:cstheme="minorHAnsi"/>
                <w:b/>
                <w:sz w:val="22"/>
                <w:szCs w:val="22"/>
              </w:rPr>
            </w:pPr>
            <w:r w:rsidRPr="00F072D4">
              <w:rPr>
                <w:rFonts w:asciiTheme="minorHAnsi" w:eastAsia="Calibri" w:hAnsiTheme="minorHAnsi" w:cstheme="minorHAnsi"/>
                <w:b/>
                <w:sz w:val="22"/>
                <w:szCs w:val="22"/>
              </w:rPr>
              <w:t>1</w:t>
            </w:r>
            <w:r w:rsidR="00667E85" w:rsidRPr="00F072D4">
              <w:rPr>
                <w:rFonts w:asciiTheme="minorHAnsi" w:eastAsia="Calibri" w:hAnsiTheme="minorHAnsi" w:cstheme="minorHAnsi"/>
                <w:b/>
                <w:sz w:val="22"/>
                <w:szCs w:val="22"/>
              </w:rPr>
              <w:t xml:space="preserve"> D</w:t>
            </w:r>
            <w:r w:rsidRPr="00F072D4">
              <w:rPr>
                <w:rFonts w:asciiTheme="minorHAnsi" w:eastAsia="Calibri" w:hAnsiTheme="minorHAnsi" w:cstheme="minorHAnsi"/>
                <w:b/>
                <w:sz w:val="22"/>
                <w:szCs w:val="22"/>
              </w:rPr>
              <w:t>ay</w:t>
            </w:r>
          </w:p>
        </w:tc>
        <w:tc>
          <w:tcPr>
            <w:tcW w:w="1134" w:type="dxa"/>
            <w:vMerge/>
            <w:vAlign w:val="center"/>
          </w:tcPr>
          <w:p w14:paraId="34E67E8C" w14:textId="77777777" w:rsidR="00433CEA" w:rsidRPr="00F072D4" w:rsidRDefault="00433CEA" w:rsidP="002408E2">
            <w:pPr>
              <w:rPr>
                <w:rFonts w:asciiTheme="minorHAnsi" w:eastAsia="Calibri" w:hAnsiTheme="minorHAnsi" w:cstheme="minorHAnsi"/>
                <w:sz w:val="22"/>
                <w:szCs w:val="22"/>
              </w:rPr>
            </w:pPr>
          </w:p>
        </w:tc>
      </w:tr>
    </w:tbl>
    <w:p w14:paraId="2F593430" w14:textId="4F8FD5D1" w:rsidR="00C065C7" w:rsidRDefault="00C065C7" w:rsidP="005B20F0">
      <w:pPr>
        <w:jc w:val="both"/>
        <w:rPr>
          <w:rFonts w:asciiTheme="minorHAnsi" w:hAnsiTheme="minorHAnsi" w:cstheme="minorHAnsi"/>
          <w:b/>
          <w:color w:val="002060"/>
          <w:sz w:val="22"/>
          <w:szCs w:val="22"/>
          <w:lang w:val="en-GB"/>
        </w:rPr>
      </w:pPr>
    </w:p>
    <w:p w14:paraId="5C0A98AD" w14:textId="77777777" w:rsidR="00414736" w:rsidRPr="00F072D4" w:rsidRDefault="00414736" w:rsidP="005B20F0">
      <w:pPr>
        <w:jc w:val="both"/>
        <w:rPr>
          <w:rFonts w:asciiTheme="minorHAnsi" w:hAnsiTheme="minorHAnsi" w:cstheme="minorHAnsi"/>
          <w:b/>
          <w:color w:val="002060"/>
          <w:sz w:val="22"/>
          <w:szCs w:val="22"/>
          <w:lang w:val="en-GB"/>
        </w:rPr>
      </w:pPr>
    </w:p>
    <w:p w14:paraId="0C33DB59" w14:textId="77777777" w:rsidR="00655300" w:rsidRPr="00F072D4" w:rsidRDefault="00655300" w:rsidP="005B20F0">
      <w:pPr>
        <w:pStyle w:val="ListParagraph"/>
        <w:numPr>
          <w:ilvl w:val="0"/>
          <w:numId w:val="1"/>
        </w:num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Submission process and basis for selection</w:t>
      </w:r>
    </w:p>
    <w:p w14:paraId="3C72AADE" w14:textId="77777777" w:rsidR="00B75C87" w:rsidRPr="00F072D4" w:rsidRDefault="00B75C87" w:rsidP="005B20F0">
      <w:pPr>
        <w:pStyle w:val="ListParagraph"/>
        <w:jc w:val="both"/>
        <w:rPr>
          <w:rFonts w:asciiTheme="minorHAnsi" w:hAnsiTheme="minorHAnsi" w:cstheme="minorHAnsi"/>
          <w:sz w:val="22"/>
          <w:szCs w:val="22"/>
          <w:lang w:val="en-GB"/>
        </w:rPr>
      </w:pPr>
    </w:p>
    <w:p w14:paraId="1611CFB5" w14:textId="6D2873F3" w:rsidR="00E97111" w:rsidRPr="00F072D4" w:rsidRDefault="00355529"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Submission of proposals is open to all interested firms</w:t>
      </w:r>
      <w:r w:rsidR="001C1AD9" w:rsidRPr="00F072D4">
        <w:rPr>
          <w:rFonts w:asciiTheme="minorHAnsi" w:hAnsiTheme="minorHAnsi" w:cstheme="minorHAnsi"/>
          <w:sz w:val="22"/>
          <w:szCs w:val="22"/>
          <w:lang w:val="en-GB"/>
        </w:rPr>
        <w:t xml:space="preserve"> or </w:t>
      </w:r>
      <w:r w:rsidR="00C111AE" w:rsidRPr="00F072D4">
        <w:rPr>
          <w:rFonts w:asciiTheme="minorHAnsi" w:hAnsiTheme="minorHAnsi" w:cstheme="minorHAnsi"/>
          <w:sz w:val="22"/>
          <w:szCs w:val="22"/>
          <w:lang w:val="en-GB"/>
        </w:rPr>
        <w:t>companies and</w:t>
      </w:r>
      <w:r w:rsidR="00422026" w:rsidRPr="00F072D4">
        <w:rPr>
          <w:rFonts w:asciiTheme="minorHAnsi" w:hAnsiTheme="minorHAnsi" w:cstheme="minorHAnsi"/>
          <w:sz w:val="22"/>
          <w:szCs w:val="22"/>
          <w:lang w:val="en-GB"/>
        </w:rPr>
        <w:t xml:space="preserve"> should submit the</w:t>
      </w:r>
      <w:r w:rsidR="00047A4B" w:rsidRPr="00F072D4">
        <w:rPr>
          <w:rFonts w:asciiTheme="minorHAnsi" w:hAnsiTheme="minorHAnsi" w:cstheme="minorHAnsi"/>
          <w:sz w:val="22"/>
          <w:szCs w:val="22"/>
          <w:lang w:val="en-GB"/>
        </w:rPr>
        <w:t xml:space="preserve"> following:</w:t>
      </w:r>
      <w:r w:rsidR="00422026" w:rsidRPr="00F072D4">
        <w:rPr>
          <w:rFonts w:asciiTheme="minorHAnsi" w:hAnsiTheme="minorHAnsi" w:cstheme="minorHAnsi"/>
          <w:sz w:val="22"/>
          <w:szCs w:val="22"/>
          <w:lang w:val="en-GB"/>
        </w:rPr>
        <w:t xml:space="preserve"> (i)</w:t>
      </w:r>
      <w:r w:rsidRPr="00F072D4">
        <w:rPr>
          <w:rFonts w:asciiTheme="minorHAnsi" w:hAnsiTheme="minorHAnsi" w:cstheme="minorHAnsi"/>
          <w:sz w:val="22"/>
          <w:szCs w:val="22"/>
          <w:lang w:val="en-GB"/>
        </w:rPr>
        <w:t xml:space="preserve"> technical </w:t>
      </w:r>
      <w:r w:rsidR="00422026" w:rsidRPr="00F072D4">
        <w:rPr>
          <w:rFonts w:asciiTheme="minorHAnsi" w:hAnsiTheme="minorHAnsi" w:cstheme="minorHAnsi"/>
          <w:sz w:val="22"/>
          <w:szCs w:val="22"/>
          <w:lang w:val="en-GB"/>
        </w:rPr>
        <w:t xml:space="preserve">proposal </w:t>
      </w:r>
      <w:r w:rsidRPr="00F072D4">
        <w:rPr>
          <w:rFonts w:asciiTheme="minorHAnsi" w:hAnsiTheme="minorHAnsi" w:cstheme="minorHAnsi"/>
          <w:sz w:val="22"/>
          <w:szCs w:val="22"/>
          <w:lang w:val="en-GB"/>
        </w:rPr>
        <w:t xml:space="preserve">and </w:t>
      </w:r>
      <w:r w:rsidR="00422026" w:rsidRPr="00F072D4">
        <w:rPr>
          <w:rFonts w:asciiTheme="minorHAnsi" w:hAnsiTheme="minorHAnsi" w:cstheme="minorHAnsi"/>
          <w:sz w:val="22"/>
          <w:szCs w:val="22"/>
          <w:lang w:val="en-GB"/>
        </w:rPr>
        <w:t xml:space="preserve">(ii) </w:t>
      </w:r>
      <w:r w:rsidRPr="00F072D4">
        <w:rPr>
          <w:rFonts w:asciiTheme="minorHAnsi" w:hAnsiTheme="minorHAnsi" w:cstheme="minorHAnsi"/>
          <w:sz w:val="22"/>
          <w:szCs w:val="22"/>
          <w:lang w:val="en-GB"/>
        </w:rPr>
        <w:t xml:space="preserve">financial </w:t>
      </w:r>
      <w:r w:rsidR="00422026" w:rsidRPr="00F072D4">
        <w:rPr>
          <w:rFonts w:asciiTheme="minorHAnsi" w:hAnsiTheme="minorHAnsi" w:cstheme="minorHAnsi"/>
          <w:sz w:val="22"/>
          <w:szCs w:val="22"/>
          <w:lang w:val="en-GB"/>
        </w:rPr>
        <w:t xml:space="preserve">proposal </w:t>
      </w:r>
      <w:r w:rsidRPr="00F072D4">
        <w:rPr>
          <w:rFonts w:asciiTheme="minorHAnsi" w:hAnsiTheme="minorHAnsi" w:cstheme="minorHAnsi"/>
          <w:sz w:val="22"/>
          <w:szCs w:val="22"/>
          <w:lang w:val="en-GB"/>
        </w:rPr>
        <w:t xml:space="preserve">to the address indicated in the Procurement Notice. </w:t>
      </w:r>
    </w:p>
    <w:p w14:paraId="445A0A0D" w14:textId="77777777" w:rsidR="0069739D" w:rsidRPr="00F072D4" w:rsidRDefault="0069739D" w:rsidP="005B20F0">
      <w:pPr>
        <w:jc w:val="both"/>
        <w:rPr>
          <w:rFonts w:asciiTheme="minorHAnsi" w:hAnsiTheme="minorHAnsi" w:cstheme="minorHAnsi"/>
          <w:sz w:val="22"/>
          <w:szCs w:val="22"/>
          <w:lang w:val="en-GB"/>
        </w:rPr>
      </w:pPr>
    </w:p>
    <w:p w14:paraId="4D407082" w14:textId="1D901851" w:rsidR="00E97111" w:rsidRDefault="00E97111" w:rsidP="005B20F0">
      <w:pPr>
        <w:numPr>
          <w:ilvl w:val="0"/>
          <w:numId w:val="21"/>
        </w:numPr>
        <w:spacing w:before="240" w:after="200"/>
        <w:ind w:right="-58"/>
        <w:contextualSpacing/>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lastRenderedPageBreak/>
        <w:t>Technical Proposal</w:t>
      </w:r>
    </w:p>
    <w:p w14:paraId="3C018B61" w14:textId="77777777" w:rsidR="00414736" w:rsidRPr="00F072D4" w:rsidRDefault="00414736" w:rsidP="002408E2">
      <w:pPr>
        <w:spacing w:before="240" w:after="200"/>
        <w:ind w:left="720" w:right="-58"/>
        <w:contextualSpacing/>
        <w:jc w:val="both"/>
        <w:rPr>
          <w:rFonts w:asciiTheme="minorHAnsi" w:hAnsiTheme="minorHAnsi" w:cstheme="minorHAnsi"/>
          <w:b/>
          <w:color w:val="002060"/>
          <w:sz w:val="22"/>
          <w:szCs w:val="22"/>
          <w:lang w:val="en-GB"/>
        </w:rPr>
      </w:pPr>
    </w:p>
    <w:p w14:paraId="3C29189F" w14:textId="77777777" w:rsidR="00E97111" w:rsidRPr="00F072D4" w:rsidRDefault="00E97111" w:rsidP="005B20F0">
      <w:pPr>
        <w:numPr>
          <w:ilvl w:val="0"/>
          <w:numId w:val="22"/>
        </w:num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A technical proposal (Not more than </w:t>
      </w:r>
      <w:r w:rsidR="00AB0906" w:rsidRPr="00F072D4">
        <w:rPr>
          <w:rFonts w:asciiTheme="minorHAnsi" w:hAnsiTheme="minorHAnsi" w:cstheme="minorHAnsi"/>
          <w:sz w:val="22"/>
          <w:szCs w:val="22"/>
          <w:lang w:val="en-GB"/>
        </w:rPr>
        <w:t>8</w:t>
      </w:r>
      <w:r w:rsidRPr="00F072D4">
        <w:rPr>
          <w:rFonts w:asciiTheme="minorHAnsi" w:hAnsiTheme="minorHAnsi" w:cstheme="minorHAnsi"/>
          <w:sz w:val="22"/>
          <w:szCs w:val="22"/>
          <w:lang w:val="en-GB"/>
        </w:rPr>
        <w:t xml:space="preserve"> pages) providing a brief methodology on how you will approach </w:t>
      </w:r>
      <w:r w:rsidR="00AB0906" w:rsidRPr="00F072D4">
        <w:rPr>
          <w:rFonts w:asciiTheme="minorHAnsi" w:hAnsiTheme="minorHAnsi" w:cstheme="minorHAnsi"/>
          <w:sz w:val="22"/>
          <w:szCs w:val="22"/>
          <w:lang w:val="en-GB"/>
        </w:rPr>
        <w:t>the assignment</w:t>
      </w:r>
      <w:r w:rsidRPr="00F072D4">
        <w:rPr>
          <w:rFonts w:asciiTheme="minorHAnsi" w:hAnsiTheme="minorHAnsi" w:cstheme="minorHAnsi"/>
          <w:sz w:val="22"/>
          <w:szCs w:val="22"/>
          <w:lang w:val="en-GB"/>
        </w:rPr>
        <w:t>.</w:t>
      </w:r>
    </w:p>
    <w:p w14:paraId="0FA26D19" w14:textId="77777777" w:rsidR="00AB0906" w:rsidRPr="00F072D4" w:rsidRDefault="00AB0906" w:rsidP="005B20F0">
      <w:pPr>
        <w:numPr>
          <w:ilvl w:val="0"/>
          <w:numId w:val="22"/>
        </w:num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A completed P11 form</w:t>
      </w:r>
    </w:p>
    <w:p w14:paraId="654009AF" w14:textId="12DE458A" w:rsidR="00E97111" w:rsidRDefault="00E97111" w:rsidP="005B20F0">
      <w:pPr>
        <w:numPr>
          <w:ilvl w:val="0"/>
          <w:numId w:val="22"/>
        </w:num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Most recent CV showing experience in similar assignments and at least 3 references;</w:t>
      </w:r>
    </w:p>
    <w:p w14:paraId="741E6B0A" w14:textId="134560A2" w:rsidR="00C111AE" w:rsidRPr="00F072D4" w:rsidRDefault="00C111AE" w:rsidP="005B20F0">
      <w:pPr>
        <w:numPr>
          <w:ilvl w:val="0"/>
          <w:numId w:val="22"/>
        </w:numPr>
        <w:spacing w:before="240" w:after="200"/>
        <w:ind w:right="-58"/>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Certified copies of company registration documents </w:t>
      </w:r>
    </w:p>
    <w:p w14:paraId="64C061DA" w14:textId="4600E876" w:rsidR="00E97111" w:rsidRPr="00F072D4" w:rsidRDefault="00E97111" w:rsidP="005B20F0">
      <w:pPr>
        <w:numPr>
          <w:ilvl w:val="0"/>
          <w:numId w:val="22"/>
        </w:num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Certified copies of academic and professional certificates and other relevant documents</w:t>
      </w:r>
      <w:r w:rsidR="00C111AE">
        <w:rPr>
          <w:rFonts w:asciiTheme="minorHAnsi" w:hAnsiTheme="minorHAnsi" w:cstheme="minorHAnsi"/>
          <w:sz w:val="22"/>
          <w:szCs w:val="22"/>
          <w:lang w:val="en-GB"/>
        </w:rPr>
        <w:t xml:space="preserve"> for team member to be assigned to the project.  </w:t>
      </w:r>
    </w:p>
    <w:p w14:paraId="4376DBE2" w14:textId="77777777" w:rsidR="0069739D" w:rsidRPr="00F072D4" w:rsidRDefault="0069739D" w:rsidP="005B20F0">
      <w:pPr>
        <w:spacing w:before="240" w:after="200"/>
        <w:ind w:right="-58"/>
        <w:contextualSpacing/>
        <w:jc w:val="both"/>
        <w:rPr>
          <w:rFonts w:asciiTheme="minorHAnsi" w:hAnsiTheme="minorHAnsi" w:cstheme="minorHAnsi"/>
          <w:sz w:val="22"/>
          <w:szCs w:val="22"/>
          <w:lang w:val="en-GB"/>
        </w:rPr>
      </w:pPr>
    </w:p>
    <w:p w14:paraId="41DE5853" w14:textId="77777777" w:rsidR="00E97111" w:rsidRPr="00F072D4" w:rsidRDefault="00E97111" w:rsidP="005B20F0">
      <w:pPr>
        <w:numPr>
          <w:ilvl w:val="0"/>
          <w:numId w:val="21"/>
        </w:numPr>
        <w:spacing w:before="240" w:after="200"/>
        <w:ind w:right="-58"/>
        <w:contextualSpacing/>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Financial proposal</w:t>
      </w:r>
    </w:p>
    <w:p w14:paraId="09EF3F39" w14:textId="77777777" w:rsidR="00AF68EE" w:rsidRPr="00F072D4" w:rsidRDefault="00AF68EE" w:rsidP="005B20F0">
      <w:pPr>
        <w:spacing w:before="240" w:after="200"/>
        <w:ind w:right="-58"/>
        <w:contextualSpacing/>
        <w:jc w:val="both"/>
        <w:rPr>
          <w:rFonts w:asciiTheme="minorHAnsi" w:hAnsiTheme="minorHAnsi" w:cstheme="minorHAnsi"/>
          <w:sz w:val="22"/>
          <w:szCs w:val="22"/>
          <w:lang w:val="en-GB"/>
        </w:rPr>
      </w:pPr>
    </w:p>
    <w:p w14:paraId="3A5923BB" w14:textId="3653CE1A" w:rsidR="008A2264" w:rsidRPr="00F072D4" w:rsidRDefault="00E97111" w:rsidP="005B20F0">
      <w:p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The financial proposal shall specify a total lump sum amount</w:t>
      </w:r>
      <w:r w:rsidR="00946424" w:rsidRPr="00F072D4">
        <w:rPr>
          <w:rFonts w:asciiTheme="minorHAnsi" w:hAnsiTheme="minorHAnsi" w:cstheme="minorHAnsi"/>
          <w:sz w:val="22"/>
          <w:szCs w:val="22"/>
          <w:lang w:val="en-GB"/>
        </w:rPr>
        <w:t xml:space="preserve"> for professional fees</w:t>
      </w:r>
      <w:r w:rsidRPr="00F072D4">
        <w:rPr>
          <w:rFonts w:asciiTheme="minorHAnsi" w:hAnsiTheme="minorHAnsi" w:cstheme="minorHAnsi"/>
          <w:sz w:val="22"/>
          <w:szCs w:val="22"/>
          <w:lang w:val="en-GB"/>
        </w:rPr>
        <w:t>.</w:t>
      </w:r>
      <w:r w:rsidR="00D74962" w:rsidRPr="00F072D4">
        <w:rPr>
          <w:rFonts w:asciiTheme="minorHAnsi" w:hAnsiTheme="minorHAnsi" w:cstheme="minorHAnsi"/>
          <w:sz w:val="22"/>
          <w:szCs w:val="22"/>
          <w:lang w:val="en-GB"/>
        </w:rPr>
        <w:t xml:space="preserve"> </w:t>
      </w:r>
      <w:r w:rsidR="000C26EE" w:rsidRPr="00F072D4">
        <w:rPr>
          <w:rFonts w:asciiTheme="minorHAnsi" w:hAnsiTheme="minorHAnsi" w:cstheme="minorHAnsi"/>
          <w:sz w:val="22"/>
          <w:szCs w:val="22"/>
          <w:lang w:val="en-GB"/>
        </w:rPr>
        <w:t xml:space="preserve">The technical and financial proposals, along with a duly </w:t>
      </w:r>
      <w:r w:rsidR="00732C28" w:rsidRPr="00F072D4">
        <w:rPr>
          <w:rFonts w:asciiTheme="minorHAnsi" w:hAnsiTheme="minorHAnsi" w:cstheme="minorHAnsi"/>
          <w:sz w:val="22"/>
          <w:szCs w:val="22"/>
          <w:lang w:val="en-GB"/>
        </w:rPr>
        <w:t xml:space="preserve">completed </w:t>
      </w:r>
      <w:r w:rsidR="000C26EE" w:rsidRPr="00F072D4">
        <w:rPr>
          <w:rFonts w:asciiTheme="minorHAnsi" w:hAnsiTheme="minorHAnsi" w:cstheme="minorHAnsi"/>
          <w:sz w:val="22"/>
          <w:szCs w:val="22"/>
          <w:lang w:val="en-GB"/>
        </w:rPr>
        <w:t xml:space="preserve">Letter of Confirmation of </w:t>
      </w:r>
      <w:r w:rsidR="00D74962" w:rsidRPr="00F072D4">
        <w:rPr>
          <w:rFonts w:asciiTheme="minorHAnsi" w:hAnsiTheme="minorHAnsi" w:cstheme="minorHAnsi"/>
          <w:sz w:val="22"/>
          <w:szCs w:val="22"/>
          <w:lang w:val="en-GB"/>
        </w:rPr>
        <w:t>i</w:t>
      </w:r>
      <w:r w:rsidR="000C26EE" w:rsidRPr="00F072D4">
        <w:rPr>
          <w:rFonts w:asciiTheme="minorHAnsi" w:hAnsiTheme="minorHAnsi" w:cstheme="minorHAnsi"/>
          <w:sz w:val="22"/>
          <w:szCs w:val="22"/>
          <w:lang w:val="en-GB"/>
        </w:rPr>
        <w:t xml:space="preserve">nterest and </w:t>
      </w:r>
      <w:r w:rsidR="00D74962" w:rsidRPr="00F072D4">
        <w:rPr>
          <w:rFonts w:asciiTheme="minorHAnsi" w:hAnsiTheme="minorHAnsi" w:cstheme="minorHAnsi"/>
          <w:sz w:val="22"/>
          <w:szCs w:val="22"/>
          <w:lang w:val="en-GB"/>
        </w:rPr>
        <w:t>a</w:t>
      </w:r>
      <w:r w:rsidR="000C26EE" w:rsidRPr="00F072D4">
        <w:rPr>
          <w:rFonts w:asciiTheme="minorHAnsi" w:hAnsiTheme="minorHAnsi" w:cstheme="minorHAnsi"/>
          <w:sz w:val="22"/>
          <w:szCs w:val="22"/>
          <w:lang w:val="en-GB"/>
        </w:rPr>
        <w:t xml:space="preserve">vailability using the template provided by UNDP should be forwarded </w:t>
      </w:r>
      <w:r w:rsidR="00732C28" w:rsidRPr="00F072D4">
        <w:rPr>
          <w:rFonts w:asciiTheme="minorHAnsi" w:hAnsiTheme="minorHAnsi" w:cstheme="minorHAnsi"/>
          <w:sz w:val="22"/>
          <w:szCs w:val="22"/>
          <w:lang w:val="en-GB"/>
        </w:rPr>
        <w:t>to the undersigned not later than 1</w:t>
      </w:r>
      <w:r w:rsidR="00C111AE">
        <w:rPr>
          <w:rFonts w:asciiTheme="minorHAnsi" w:hAnsiTheme="minorHAnsi" w:cstheme="minorHAnsi"/>
          <w:sz w:val="22"/>
          <w:szCs w:val="22"/>
          <w:lang w:val="en-GB"/>
        </w:rPr>
        <w:t>0</w:t>
      </w:r>
      <w:r w:rsidR="00732C28" w:rsidRPr="00F072D4">
        <w:rPr>
          <w:rFonts w:asciiTheme="minorHAnsi" w:hAnsiTheme="minorHAnsi" w:cstheme="minorHAnsi"/>
          <w:sz w:val="22"/>
          <w:szCs w:val="22"/>
          <w:lang w:val="en-GB"/>
        </w:rPr>
        <w:t xml:space="preserve"> </w:t>
      </w:r>
      <w:r w:rsidR="001C1AD9" w:rsidRPr="00F072D4">
        <w:rPr>
          <w:rFonts w:asciiTheme="minorHAnsi" w:hAnsiTheme="minorHAnsi" w:cstheme="minorHAnsi"/>
          <w:sz w:val="22"/>
          <w:szCs w:val="22"/>
          <w:lang w:val="en-GB"/>
        </w:rPr>
        <w:t>December</w:t>
      </w:r>
      <w:r w:rsidR="004556D9" w:rsidRPr="00F072D4">
        <w:rPr>
          <w:rFonts w:asciiTheme="minorHAnsi" w:hAnsiTheme="minorHAnsi" w:cstheme="minorHAnsi"/>
          <w:sz w:val="22"/>
          <w:szCs w:val="22"/>
          <w:lang w:val="en-GB"/>
        </w:rPr>
        <w:t xml:space="preserve"> </w:t>
      </w:r>
      <w:r w:rsidR="00732C28" w:rsidRPr="00F072D4">
        <w:rPr>
          <w:rFonts w:asciiTheme="minorHAnsi" w:hAnsiTheme="minorHAnsi" w:cstheme="minorHAnsi"/>
          <w:sz w:val="22"/>
          <w:szCs w:val="22"/>
          <w:lang w:val="en-GB"/>
        </w:rPr>
        <w:t>2019</w:t>
      </w:r>
      <w:r w:rsidR="008A2264" w:rsidRPr="00F072D4">
        <w:rPr>
          <w:rFonts w:asciiTheme="minorHAnsi" w:hAnsiTheme="minorHAnsi" w:cstheme="minorHAnsi"/>
          <w:sz w:val="22"/>
          <w:szCs w:val="22"/>
          <w:lang w:val="en-GB"/>
        </w:rPr>
        <w:t xml:space="preserve"> clearly marked: </w:t>
      </w:r>
      <w:r w:rsidR="008A2264" w:rsidRPr="00F072D4">
        <w:rPr>
          <w:rFonts w:asciiTheme="minorHAnsi" w:hAnsiTheme="minorHAnsi" w:cstheme="minorHAnsi"/>
          <w:b/>
          <w:sz w:val="22"/>
          <w:szCs w:val="22"/>
          <w:lang w:val="en-GB"/>
        </w:rPr>
        <w:t>Consultancy to undertake Outcome Evaluation of the Country Programme Document (CPD)</w:t>
      </w:r>
      <w:r w:rsidR="0015372D" w:rsidRPr="00F072D4">
        <w:rPr>
          <w:rFonts w:asciiTheme="minorHAnsi" w:hAnsiTheme="minorHAnsi" w:cstheme="minorHAnsi"/>
          <w:b/>
          <w:sz w:val="22"/>
          <w:szCs w:val="22"/>
          <w:lang w:val="en-GB"/>
        </w:rPr>
        <w:t xml:space="preserve"> - Zambia</w:t>
      </w:r>
    </w:p>
    <w:p w14:paraId="08BC955A" w14:textId="77777777" w:rsidR="00732C28" w:rsidRPr="00F072D4" w:rsidRDefault="00732C28" w:rsidP="005B20F0">
      <w:pPr>
        <w:spacing w:before="240" w:after="200"/>
        <w:ind w:right="-58"/>
        <w:contextualSpacing/>
        <w:jc w:val="both"/>
        <w:rPr>
          <w:rFonts w:asciiTheme="minorHAnsi" w:hAnsiTheme="minorHAnsi" w:cstheme="minorHAnsi"/>
          <w:sz w:val="22"/>
          <w:szCs w:val="22"/>
          <w:lang w:val="en-GB"/>
        </w:rPr>
      </w:pPr>
    </w:p>
    <w:p w14:paraId="45BA5E0F" w14:textId="77777777" w:rsidR="008A2264" w:rsidRPr="00F072D4" w:rsidRDefault="008A2264" w:rsidP="005B20F0">
      <w:p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Deputy Resident Representative  </w:t>
      </w:r>
    </w:p>
    <w:p w14:paraId="19B7406A" w14:textId="77777777" w:rsidR="008A2264" w:rsidRPr="00F072D4" w:rsidRDefault="008A2264" w:rsidP="005B20F0">
      <w:p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United Nations Development Programme (UNDP) – Zambia</w:t>
      </w:r>
    </w:p>
    <w:p w14:paraId="262EE99E" w14:textId="77777777" w:rsidR="008A2264" w:rsidRPr="00F072D4" w:rsidRDefault="008A2264" w:rsidP="005B20F0">
      <w:p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 house, P.O Box 31966</w:t>
      </w:r>
    </w:p>
    <w:p w14:paraId="70C51455" w14:textId="77777777" w:rsidR="008A2264" w:rsidRPr="00F072D4" w:rsidRDefault="008A2264" w:rsidP="005B20F0">
      <w:p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LUSAKA.</w:t>
      </w:r>
    </w:p>
    <w:p w14:paraId="60F8B759" w14:textId="486B6583" w:rsidR="0014216A" w:rsidRPr="00F072D4" w:rsidRDefault="008A2264" w:rsidP="005B20F0">
      <w:pPr>
        <w:spacing w:before="240" w:after="200"/>
        <w:ind w:right="-58"/>
        <w:contextualSpacing/>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ZAMBIA</w:t>
      </w:r>
    </w:p>
    <w:p w14:paraId="56EE1282" w14:textId="77777777" w:rsidR="00892A94" w:rsidRPr="00F072D4" w:rsidRDefault="00892A94" w:rsidP="005B20F0">
      <w:pPr>
        <w:jc w:val="both"/>
        <w:rPr>
          <w:rFonts w:asciiTheme="minorHAnsi" w:hAnsiTheme="minorHAnsi" w:cstheme="minorHAnsi"/>
          <w:sz w:val="22"/>
          <w:szCs w:val="22"/>
          <w:lang w:val="en-GB"/>
        </w:rPr>
      </w:pPr>
    </w:p>
    <w:p w14:paraId="0648E42A" w14:textId="09300AA8" w:rsidR="00655300" w:rsidRPr="00F072D4" w:rsidRDefault="00655300" w:rsidP="005B20F0">
      <w:pPr>
        <w:jc w:val="both"/>
        <w:rPr>
          <w:rFonts w:asciiTheme="minorHAnsi" w:hAnsiTheme="minorHAnsi" w:cstheme="minorHAnsi"/>
          <w:b/>
          <w:color w:val="002060"/>
          <w:sz w:val="22"/>
          <w:szCs w:val="22"/>
          <w:u w:val="single"/>
          <w:lang w:val="en-GB"/>
        </w:rPr>
      </w:pPr>
      <w:r w:rsidRPr="00F072D4">
        <w:rPr>
          <w:rFonts w:asciiTheme="minorHAnsi" w:hAnsiTheme="minorHAnsi" w:cstheme="minorHAnsi"/>
          <w:b/>
          <w:color w:val="002060"/>
          <w:sz w:val="22"/>
          <w:szCs w:val="22"/>
          <w:u w:val="single"/>
          <w:lang w:val="en-GB"/>
        </w:rPr>
        <w:t>TOR annexes</w:t>
      </w:r>
    </w:p>
    <w:p w14:paraId="13158056" w14:textId="77777777" w:rsidR="003C1CBC" w:rsidRPr="00F072D4" w:rsidRDefault="003C1CBC" w:rsidP="005B20F0">
      <w:pPr>
        <w:jc w:val="both"/>
        <w:rPr>
          <w:rFonts w:asciiTheme="minorHAnsi" w:hAnsiTheme="minorHAnsi" w:cstheme="minorHAnsi"/>
          <w:b/>
          <w:color w:val="002060"/>
          <w:sz w:val="22"/>
          <w:szCs w:val="22"/>
          <w:u w:val="single"/>
          <w:lang w:val="en-GB"/>
        </w:rPr>
      </w:pPr>
    </w:p>
    <w:p w14:paraId="3565D80E" w14:textId="3DA73BF2" w:rsidR="00844D81" w:rsidRDefault="00844D81" w:rsidP="005B20F0">
      <w:p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Annex 1: Structure of the inception report</w:t>
      </w:r>
    </w:p>
    <w:p w14:paraId="53B3949F" w14:textId="77777777" w:rsidR="00414736" w:rsidRPr="00F072D4" w:rsidRDefault="00414736" w:rsidP="005B20F0">
      <w:pPr>
        <w:jc w:val="both"/>
        <w:rPr>
          <w:rFonts w:asciiTheme="minorHAnsi" w:hAnsiTheme="minorHAnsi" w:cstheme="minorHAnsi"/>
          <w:b/>
          <w:color w:val="002060"/>
          <w:sz w:val="22"/>
          <w:szCs w:val="22"/>
          <w:lang w:val="en-GB"/>
        </w:rPr>
      </w:pPr>
    </w:p>
    <w:tbl>
      <w:tblPr>
        <w:tblStyle w:val="TableGrid"/>
        <w:tblW w:w="9781" w:type="dxa"/>
        <w:tblInd w:w="-5" w:type="dxa"/>
        <w:tblLook w:val="04A0" w:firstRow="1" w:lastRow="0" w:firstColumn="1" w:lastColumn="0" w:noHBand="0" w:noVBand="1"/>
      </w:tblPr>
      <w:tblGrid>
        <w:gridCol w:w="2790"/>
        <w:gridCol w:w="6991"/>
      </w:tblGrid>
      <w:tr w:rsidR="00572528" w:rsidRPr="00F072D4" w14:paraId="58EB77AB" w14:textId="77777777" w:rsidTr="002408E2">
        <w:trPr>
          <w:tblHeader/>
        </w:trPr>
        <w:tc>
          <w:tcPr>
            <w:tcW w:w="2790" w:type="dxa"/>
            <w:shd w:val="clear" w:color="auto" w:fill="DEEAF6" w:themeFill="accent5" w:themeFillTint="33"/>
            <w:vAlign w:val="center"/>
          </w:tcPr>
          <w:p w14:paraId="1F1E5ECA" w14:textId="77777777" w:rsidR="00572528" w:rsidRPr="00F072D4" w:rsidRDefault="00572528" w:rsidP="002408E2">
            <w:pPr>
              <w:pStyle w:val="ListParagraph"/>
              <w:ind w:left="0"/>
              <w:rPr>
                <w:rFonts w:asciiTheme="minorHAnsi" w:hAnsiTheme="minorHAnsi" w:cstheme="minorHAnsi"/>
                <w:b/>
                <w:sz w:val="22"/>
                <w:szCs w:val="22"/>
                <w:lang w:val="en-GB"/>
              </w:rPr>
            </w:pPr>
            <w:bookmarkStart w:id="7" w:name="_Hlk18331292"/>
            <w:r w:rsidRPr="00F072D4">
              <w:rPr>
                <w:rFonts w:asciiTheme="minorHAnsi" w:hAnsiTheme="minorHAnsi" w:cstheme="minorHAnsi"/>
                <w:b/>
                <w:sz w:val="22"/>
                <w:szCs w:val="22"/>
                <w:lang w:val="en-GB"/>
              </w:rPr>
              <w:t xml:space="preserve">Content of Inception </w:t>
            </w:r>
            <w:r w:rsidR="00F1281A" w:rsidRPr="00F072D4">
              <w:rPr>
                <w:rFonts w:asciiTheme="minorHAnsi" w:hAnsiTheme="minorHAnsi" w:cstheme="minorHAnsi"/>
                <w:b/>
                <w:sz w:val="22"/>
                <w:szCs w:val="22"/>
                <w:lang w:val="en-GB"/>
              </w:rPr>
              <w:t>R</w:t>
            </w:r>
            <w:r w:rsidR="00F726DD" w:rsidRPr="00F072D4">
              <w:rPr>
                <w:rFonts w:asciiTheme="minorHAnsi" w:hAnsiTheme="minorHAnsi" w:cstheme="minorHAnsi"/>
                <w:b/>
                <w:sz w:val="22"/>
                <w:szCs w:val="22"/>
                <w:lang w:val="en-GB"/>
              </w:rPr>
              <w:t>eport</w:t>
            </w:r>
          </w:p>
        </w:tc>
        <w:tc>
          <w:tcPr>
            <w:tcW w:w="6991" w:type="dxa"/>
            <w:shd w:val="clear" w:color="auto" w:fill="DEEAF6" w:themeFill="accent5" w:themeFillTint="33"/>
            <w:vAlign w:val="center"/>
          </w:tcPr>
          <w:p w14:paraId="6B272CB8" w14:textId="77777777" w:rsidR="00572528" w:rsidRPr="00F072D4" w:rsidRDefault="00F726DD" w:rsidP="002408E2">
            <w:pPr>
              <w:pStyle w:val="ListParagraph"/>
              <w:ind w:left="0"/>
              <w:rPr>
                <w:rFonts w:asciiTheme="minorHAnsi" w:hAnsiTheme="minorHAnsi" w:cstheme="minorHAnsi"/>
                <w:b/>
                <w:sz w:val="22"/>
                <w:szCs w:val="22"/>
                <w:lang w:val="en-GB"/>
              </w:rPr>
            </w:pPr>
            <w:r w:rsidRPr="00F072D4">
              <w:rPr>
                <w:rFonts w:asciiTheme="minorHAnsi" w:hAnsiTheme="minorHAnsi" w:cstheme="minorHAnsi"/>
                <w:b/>
                <w:sz w:val="22"/>
                <w:szCs w:val="22"/>
                <w:lang w:val="en-GB"/>
              </w:rPr>
              <w:t>Explanatory notes</w:t>
            </w:r>
          </w:p>
        </w:tc>
      </w:tr>
      <w:tr w:rsidR="00572528" w:rsidRPr="00F072D4" w14:paraId="7AB11175" w14:textId="77777777" w:rsidTr="002408E2">
        <w:tc>
          <w:tcPr>
            <w:tcW w:w="2790" w:type="dxa"/>
            <w:vAlign w:val="center"/>
          </w:tcPr>
          <w:p w14:paraId="5C5AB974"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Background and context</w:t>
            </w:r>
          </w:p>
        </w:tc>
        <w:tc>
          <w:tcPr>
            <w:tcW w:w="6991" w:type="dxa"/>
            <w:vAlign w:val="center"/>
          </w:tcPr>
          <w:p w14:paraId="1F898B48"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illustrating the understanding of the project/outcome to be evaluated</w:t>
            </w:r>
          </w:p>
        </w:tc>
      </w:tr>
      <w:tr w:rsidR="00572528" w:rsidRPr="00F072D4" w14:paraId="6765D335" w14:textId="77777777" w:rsidTr="002408E2">
        <w:tc>
          <w:tcPr>
            <w:tcW w:w="2790" w:type="dxa"/>
            <w:vAlign w:val="center"/>
          </w:tcPr>
          <w:p w14:paraId="75F7C091"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objective, purpose and scope.</w:t>
            </w:r>
          </w:p>
        </w:tc>
        <w:tc>
          <w:tcPr>
            <w:tcW w:w="6991" w:type="dxa"/>
            <w:vAlign w:val="center"/>
          </w:tcPr>
          <w:p w14:paraId="3CA37FAD"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A clear statement of the objectives of the evaluation and the main aspects or elements of the initiative to be examined</w:t>
            </w:r>
          </w:p>
        </w:tc>
      </w:tr>
      <w:tr w:rsidR="00572528" w:rsidRPr="00F072D4" w14:paraId="785E4F34" w14:textId="77777777" w:rsidTr="002408E2">
        <w:tc>
          <w:tcPr>
            <w:tcW w:w="2790" w:type="dxa"/>
            <w:vAlign w:val="center"/>
          </w:tcPr>
          <w:p w14:paraId="48647D68"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criteria and questions</w:t>
            </w:r>
          </w:p>
        </w:tc>
        <w:tc>
          <w:tcPr>
            <w:tcW w:w="6991" w:type="dxa"/>
            <w:vAlign w:val="center"/>
          </w:tcPr>
          <w:p w14:paraId="522BE0DD"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The criteria the evaluation will use to assess performance and rationale. The stakeholders to be met and interview questions should be included and agreed as well as a proposed schedule for field site visits.</w:t>
            </w:r>
          </w:p>
        </w:tc>
      </w:tr>
      <w:tr w:rsidR="00572528" w:rsidRPr="00F072D4" w14:paraId="7EC78BF7" w14:textId="77777777" w:rsidTr="002408E2">
        <w:tc>
          <w:tcPr>
            <w:tcW w:w="2790" w:type="dxa"/>
            <w:vAlign w:val="center"/>
          </w:tcPr>
          <w:p w14:paraId="551184B0"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Evaluability analysis</w:t>
            </w:r>
          </w:p>
        </w:tc>
        <w:tc>
          <w:tcPr>
            <w:tcW w:w="6991" w:type="dxa"/>
            <w:vAlign w:val="center"/>
          </w:tcPr>
          <w:p w14:paraId="1C1C2516"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Illustrate the evaluability analysis based on formal (clear outputs, indicators, baselines, data) and substantive (identification of problem addressed, theory of change, results framework) and the implication on the proposed methodology</w:t>
            </w:r>
          </w:p>
        </w:tc>
      </w:tr>
      <w:tr w:rsidR="00572528" w:rsidRPr="00F072D4" w14:paraId="2D42083B" w14:textId="77777777" w:rsidTr="002408E2">
        <w:tc>
          <w:tcPr>
            <w:tcW w:w="2790" w:type="dxa"/>
            <w:vAlign w:val="center"/>
          </w:tcPr>
          <w:p w14:paraId="48516DCE"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Cross-cutting issues</w:t>
            </w:r>
          </w:p>
        </w:tc>
        <w:tc>
          <w:tcPr>
            <w:tcW w:w="6991" w:type="dxa"/>
            <w:vAlign w:val="center"/>
          </w:tcPr>
          <w:p w14:paraId="76EE410A"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Provide details of how cross-cutting issues will be evaluated, considered and analysed throughout the evaluation. The description should specify how methods for data collection and analysis will integrate gender considerations, ensure that data collected is disaggregated by sex and other relevant categories, and employ a diverse range of data sources and processes to ensure inclusion of diverse stakeholders, including the most vulnerable where appropriate</w:t>
            </w:r>
          </w:p>
        </w:tc>
      </w:tr>
      <w:tr w:rsidR="00572528" w:rsidRPr="00F072D4" w14:paraId="2066D405" w14:textId="77777777" w:rsidTr="002408E2">
        <w:tc>
          <w:tcPr>
            <w:tcW w:w="2790" w:type="dxa"/>
            <w:vAlign w:val="center"/>
          </w:tcPr>
          <w:p w14:paraId="594292FA"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approach and methodology</w:t>
            </w:r>
          </w:p>
        </w:tc>
        <w:tc>
          <w:tcPr>
            <w:tcW w:w="6991" w:type="dxa"/>
            <w:vAlign w:val="center"/>
          </w:tcPr>
          <w:p w14:paraId="6A0D6EF6"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highlighting the conceptual models adopted with a description of data-collection methods, sources and analytical approaches to be employed, including the rationale for their selection (how they will inform the evaluation) and their limitations; data-collection tools, instruments and protocols; and discussion of reliability and validity for the evaluation and the sampling plan, including the rationale and limitations.</w:t>
            </w:r>
          </w:p>
        </w:tc>
      </w:tr>
      <w:tr w:rsidR="00572528" w:rsidRPr="00F072D4" w14:paraId="1A994EAC" w14:textId="77777777" w:rsidTr="002408E2">
        <w:tc>
          <w:tcPr>
            <w:tcW w:w="2790" w:type="dxa"/>
            <w:vAlign w:val="center"/>
          </w:tcPr>
          <w:p w14:paraId="23E098F0"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lastRenderedPageBreak/>
              <w:t>Evaluation matrix</w:t>
            </w:r>
          </w:p>
        </w:tc>
        <w:tc>
          <w:tcPr>
            <w:tcW w:w="6991" w:type="dxa"/>
            <w:vAlign w:val="center"/>
          </w:tcPr>
          <w:p w14:paraId="7A57EFD9"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This identifies the key evaluation questions and how they will be answered </w:t>
            </w:r>
            <w:r w:rsidR="00F726DD" w:rsidRPr="00F072D4">
              <w:rPr>
                <w:rFonts w:asciiTheme="minorHAnsi" w:hAnsiTheme="minorHAnsi" w:cstheme="minorHAnsi"/>
                <w:sz w:val="22"/>
                <w:szCs w:val="22"/>
                <w:lang w:val="en-GB"/>
              </w:rPr>
              <w:t>through</w:t>
            </w:r>
            <w:r w:rsidRPr="00F072D4">
              <w:rPr>
                <w:rFonts w:asciiTheme="minorHAnsi" w:hAnsiTheme="minorHAnsi" w:cstheme="minorHAnsi"/>
                <w:sz w:val="22"/>
                <w:szCs w:val="22"/>
                <w:lang w:val="en-GB"/>
              </w:rPr>
              <w:t xml:space="preserve"> the </w:t>
            </w:r>
            <w:r w:rsidR="00F726DD" w:rsidRPr="00F072D4">
              <w:rPr>
                <w:rFonts w:asciiTheme="minorHAnsi" w:hAnsiTheme="minorHAnsi" w:cstheme="minorHAnsi"/>
                <w:sz w:val="22"/>
                <w:szCs w:val="22"/>
                <w:lang w:val="en-GB"/>
              </w:rPr>
              <w:t xml:space="preserve">selected </w:t>
            </w:r>
            <w:r w:rsidRPr="00F072D4">
              <w:rPr>
                <w:rFonts w:asciiTheme="minorHAnsi" w:hAnsiTheme="minorHAnsi" w:cstheme="minorHAnsi"/>
                <w:sz w:val="22"/>
                <w:szCs w:val="22"/>
                <w:lang w:val="en-GB"/>
              </w:rPr>
              <w:t>method</w:t>
            </w:r>
          </w:p>
        </w:tc>
      </w:tr>
      <w:tr w:rsidR="006A57AF" w:rsidRPr="00F072D4" w14:paraId="63A7A636" w14:textId="77777777" w:rsidTr="002408E2">
        <w:tc>
          <w:tcPr>
            <w:tcW w:w="2790" w:type="dxa"/>
            <w:vAlign w:val="center"/>
          </w:tcPr>
          <w:p w14:paraId="066BD343" w14:textId="2E3D7C42"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Schedule of key</w:t>
            </w:r>
            <w:r w:rsidR="00426F84" w:rsidRPr="00F072D4">
              <w:rPr>
                <w:rFonts w:asciiTheme="minorHAnsi" w:hAnsiTheme="minorHAnsi" w:cstheme="minorHAnsi"/>
                <w:sz w:val="22"/>
                <w:szCs w:val="22"/>
                <w:lang w:val="en-GB"/>
              </w:rPr>
              <w:t xml:space="preserve"> deliverables and milestones</w:t>
            </w:r>
          </w:p>
        </w:tc>
        <w:tc>
          <w:tcPr>
            <w:tcW w:w="6991" w:type="dxa"/>
            <w:vAlign w:val="center"/>
          </w:tcPr>
          <w:p w14:paraId="71945C59" w14:textId="1C2D19C5"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A revised schedule of key milestones, deliverables and responsibilities including the evaluation phases (data collection, data analysis and reporting)</w:t>
            </w:r>
            <w:r w:rsidR="00426F84" w:rsidRPr="00F072D4">
              <w:rPr>
                <w:rFonts w:asciiTheme="minorHAnsi" w:hAnsiTheme="minorHAnsi" w:cstheme="minorHAnsi"/>
                <w:sz w:val="22"/>
                <w:szCs w:val="22"/>
                <w:lang w:val="en-GB"/>
              </w:rPr>
              <w:t xml:space="preserve"> A Gantt Chart is recommended. </w:t>
            </w:r>
          </w:p>
        </w:tc>
      </w:tr>
      <w:tr w:rsidR="006A57AF" w:rsidRPr="00F072D4" w14:paraId="2AF20D86" w14:textId="77777777" w:rsidTr="002408E2">
        <w:tc>
          <w:tcPr>
            <w:tcW w:w="2790" w:type="dxa"/>
            <w:vAlign w:val="center"/>
          </w:tcPr>
          <w:p w14:paraId="31A04467"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Detailed required resource </w:t>
            </w:r>
          </w:p>
        </w:tc>
        <w:tc>
          <w:tcPr>
            <w:tcW w:w="6991" w:type="dxa"/>
            <w:vAlign w:val="center"/>
          </w:tcPr>
          <w:p w14:paraId="6C6CF4A3"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Detailed resource requirements tied to evaluation activities and deliverables</w:t>
            </w:r>
            <w:r w:rsidR="00F726DD" w:rsidRPr="00F072D4">
              <w:rPr>
                <w:rFonts w:asciiTheme="minorHAnsi" w:hAnsiTheme="minorHAnsi" w:cstheme="minorHAnsi"/>
                <w:sz w:val="22"/>
                <w:szCs w:val="22"/>
                <w:lang w:val="en-GB"/>
              </w:rPr>
              <w:t xml:space="preserve"> clearly articulated in</w:t>
            </w:r>
            <w:r w:rsidRPr="00F072D4">
              <w:rPr>
                <w:rFonts w:asciiTheme="minorHAnsi" w:hAnsiTheme="minorHAnsi" w:cstheme="minorHAnsi"/>
                <w:sz w:val="22"/>
                <w:szCs w:val="22"/>
                <w:lang w:val="en-GB"/>
              </w:rPr>
              <w:t xml:space="preserve"> the workplan. </w:t>
            </w:r>
            <w:r w:rsidR="00F726DD" w:rsidRPr="00F072D4">
              <w:rPr>
                <w:rFonts w:asciiTheme="minorHAnsi" w:hAnsiTheme="minorHAnsi" w:cstheme="minorHAnsi"/>
                <w:sz w:val="22"/>
                <w:szCs w:val="22"/>
                <w:lang w:val="en-GB"/>
              </w:rPr>
              <w:t xml:space="preserve">This section should elaborate any foreseen </w:t>
            </w:r>
            <w:r w:rsidRPr="00F072D4">
              <w:rPr>
                <w:rFonts w:asciiTheme="minorHAnsi" w:hAnsiTheme="minorHAnsi" w:cstheme="minorHAnsi"/>
                <w:sz w:val="22"/>
                <w:szCs w:val="22"/>
                <w:lang w:val="en-GB"/>
              </w:rPr>
              <w:t xml:space="preserve">specific assistance required from UNDP such as providing arrangements for visiting particular </w:t>
            </w:r>
            <w:r w:rsidR="00F726DD" w:rsidRPr="00F072D4">
              <w:rPr>
                <w:rFonts w:asciiTheme="minorHAnsi" w:hAnsiTheme="minorHAnsi" w:cstheme="minorHAnsi"/>
                <w:sz w:val="22"/>
                <w:szCs w:val="22"/>
                <w:lang w:val="en-GB"/>
              </w:rPr>
              <w:t xml:space="preserve">project </w:t>
            </w:r>
            <w:r w:rsidRPr="00F072D4">
              <w:rPr>
                <w:rFonts w:asciiTheme="minorHAnsi" w:hAnsiTheme="minorHAnsi" w:cstheme="minorHAnsi"/>
                <w:sz w:val="22"/>
                <w:szCs w:val="22"/>
                <w:lang w:val="en-GB"/>
              </w:rPr>
              <w:t>sites</w:t>
            </w:r>
          </w:p>
        </w:tc>
      </w:tr>
      <w:tr w:rsidR="006A57AF" w:rsidRPr="00F072D4" w14:paraId="6C7A4A09" w14:textId="77777777" w:rsidTr="002408E2">
        <w:tc>
          <w:tcPr>
            <w:tcW w:w="2790" w:type="dxa"/>
            <w:vAlign w:val="center"/>
          </w:tcPr>
          <w:p w14:paraId="22FD8E58" w14:textId="77777777" w:rsidR="00572528" w:rsidRPr="00F072D4" w:rsidRDefault="00654406"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Draft outline of the evaluation report</w:t>
            </w:r>
          </w:p>
        </w:tc>
        <w:tc>
          <w:tcPr>
            <w:tcW w:w="6991" w:type="dxa"/>
            <w:vAlign w:val="center"/>
          </w:tcPr>
          <w:p w14:paraId="744A9670" w14:textId="77777777" w:rsidR="00572528" w:rsidRPr="00F072D4" w:rsidRDefault="00572528"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The outline </w:t>
            </w:r>
            <w:r w:rsidR="00654406" w:rsidRPr="00F072D4">
              <w:rPr>
                <w:rFonts w:asciiTheme="minorHAnsi" w:hAnsiTheme="minorHAnsi" w:cstheme="minorHAnsi"/>
                <w:sz w:val="22"/>
                <w:szCs w:val="22"/>
                <w:lang w:val="en-GB"/>
              </w:rPr>
              <w:t xml:space="preserve">of the final report </w:t>
            </w:r>
            <w:r w:rsidRPr="00F072D4">
              <w:rPr>
                <w:rFonts w:asciiTheme="minorHAnsi" w:hAnsiTheme="minorHAnsi" w:cstheme="minorHAnsi"/>
                <w:sz w:val="22"/>
                <w:szCs w:val="22"/>
                <w:lang w:val="en-GB"/>
              </w:rPr>
              <w:t xml:space="preserve">should </w:t>
            </w:r>
            <w:r w:rsidR="00654406" w:rsidRPr="00F072D4">
              <w:rPr>
                <w:rFonts w:asciiTheme="minorHAnsi" w:hAnsiTheme="minorHAnsi" w:cstheme="minorHAnsi"/>
                <w:sz w:val="22"/>
                <w:szCs w:val="22"/>
                <w:lang w:val="en-GB"/>
              </w:rPr>
              <w:t xml:space="preserve">be discussed in consultation with UNDP and any proposed modifications need to be agreed from the onset. Although modification may include innovative ways of presenting data, </w:t>
            </w:r>
            <w:r w:rsidR="000F02DA" w:rsidRPr="00F072D4">
              <w:rPr>
                <w:rFonts w:asciiTheme="minorHAnsi" w:hAnsiTheme="minorHAnsi" w:cstheme="minorHAnsi"/>
                <w:sz w:val="22"/>
                <w:szCs w:val="22"/>
                <w:lang w:val="en-GB"/>
              </w:rPr>
              <w:t xml:space="preserve">it is critical to remain focused to </w:t>
            </w:r>
            <w:r w:rsidRPr="00F072D4">
              <w:rPr>
                <w:rFonts w:asciiTheme="minorHAnsi" w:hAnsiTheme="minorHAnsi" w:cstheme="minorHAnsi"/>
                <w:sz w:val="22"/>
                <w:szCs w:val="22"/>
                <w:lang w:val="en-GB"/>
              </w:rPr>
              <w:t xml:space="preserve">meet the </w:t>
            </w:r>
            <w:r w:rsidR="000F02DA" w:rsidRPr="00F072D4">
              <w:rPr>
                <w:rFonts w:asciiTheme="minorHAnsi" w:hAnsiTheme="minorHAnsi" w:cstheme="minorHAnsi"/>
                <w:sz w:val="22"/>
                <w:szCs w:val="22"/>
                <w:lang w:val="en-GB"/>
              </w:rPr>
              <w:t>goal and quality of the evaluation in accordance with Evaluation Guidelines.</w:t>
            </w:r>
          </w:p>
        </w:tc>
      </w:tr>
      <w:bookmarkEnd w:id="7"/>
    </w:tbl>
    <w:p w14:paraId="7D190508" w14:textId="38A2FA8E" w:rsidR="00AA1CBD" w:rsidRPr="002408E2" w:rsidRDefault="00AA1CBD" w:rsidP="002408E2">
      <w:pPr>
        <w:jc w:val="both"/>
        <w:rPr>
          <w:rFonts w:asciiTheme="minorHAnsi" w:hAnsiTheme="minorHAnsi" w:cstheme="minorHAnsi"/>
          <w:b/>
          <w:color w:val="002060"/>
          <w:sz w:val="22"/>
          <w:szCs w:val="22"/>
          <w:lang w:val="en-GB"/>
        </w:rPr>
      </w:pPr>
    </w:p>
    <w:p w14:paraId="31DCCED6" w14:textId="43E2F5F2" w:rsidR="00173395" w:rsidRDefault="00844D81" w:rsidP="00173395">
      <w:pPr>
        <w:pStyle w:val="ListParagraph"/>
        <w:ind w:left="360"/>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Annex 2: Structure of the final evaluation report</w:t>
      </w:r>
    </w:p>
    <w:p w14:paraId="7502306F" w14:textId="77777777" w:rsidR="00AA1CBD" w:rsidRPr="002408E2" w:rsidRDefault="00AA1CBD" w:rsidP="002408E2">
      <w:pPr>
        <w:pStyle w:val="ListParagraph"/>
        <w:ind w:left="360"/>
        <w:jc w:val="both"/>
        <w:rPr>
          <w:rFonts w:asciiTheme="minorHAnsi" w:hAnsiTheme="minorHAnsi" w:cstheme="minorHAnsi"/>
          <w:b/>
          <w:color w:val="002060"/>
          <w:sz w:val="22"/>
          <w:szCs w:val="22"/>
          <w:lang w:val="en-GB"/>
        </w:rPr>
      </w:pPr>
    </w:p>
    <w:tbl>
      <w:tblPr>
        <w:tblStyle w:val="TableGrid"/>
        <w:tblW w:w="9781" w:type="dxa"/>
        <w:tblInd w:w="-5" w:type="dxa"/>
        <w:tblLook w:val="04A0" w:firstRow="1" w:lastRow="0" w:firstColumn="1" w:lastColumn="0" w:noHBand="0" w:noVBand="1"/>
      </w:tblPr>
      <w:tblGrid>
        <w:gridCol w:w="3690"/>
        <w:gridCol w:w="6091"/>
      </w:tblGrid>
      <w:tr w:rsidR="00477FED" w:rsidRPr="00F072D4" w14:paraId="144B27BA" w14:textId="77777777" w:rsidTr="002408E2">
        <w:trPr>
          <w:tblHeader/>
        </w:trPr>
        <w:tc>
          <w:tcPr>
            <w:tcW w:w="3690" w:type="dxa"/>
            <w:shd w:val="clear" w:color="auto" w:fill="DEEAF6" w:themeFill="accent5" w:themeFillTint="33"/>
            <w:vAlign w:val="center"/>
          </w:tcPr>
          <w:p w14:paraId="12AD3055" w14:textId="77777777" w:rsidR="00477FED" w:rsidRPr="00F072D4" w:rsidRDefault="00477FED" w:rsidP="002408E2">
            <w:pPr>
              <w:pStyle w:val="ListParagraph"/>
              <w:ind w:left="0"/>
              <w:rPr>
                <w:rFonts w:asciiTheme="minorHAnsi" w:hAnsiTheme="minorHAnsi" w:cstheme="minorHAnsi"/>
                <w:b/>
                <w:sz w:val="22"/>
                <w:szCs w:val="22"/>
                <w:lang w:val="en-GB"/>
              </w:rPr>
            </w:pPr>
            <w:r w:rsidRPr="00F072D4">
              <w:rPr>
                <w:rFonts w:asciiTheme="minorHAnsi" w:hAnsiTheme="minorHAnsi" w:cstheme="minorHAnsi"/>
                <w:b/>
                <w:sz w:val="22"/>
                <w:szCs w:val="22"/>
                <w:lang w:val="en-GB"/>
              </w:rPr>
              <w:t>Content of the final evaluation report</w:t>
            </w:r>
          </w:p>
        </w:tc>
        <w:tc>
          <w:tcPr>
            <w:tcW w:w="6091" w:type="dxa"/>
            <w:shd w:val="clear" w:color="auto" w:fill="DEEAF6" w:themeFill="accent5" w:themeFillTint="33"/>
            <w:vAlign w:val="center"/>
          </w:tcPr>
          <w:p w14:paraId="1923FA6F" w14:textId="77777777" w:rsidR="00477FED" w:rsidRPr="00F072D4" w:rsidRDefault="00477FED" w:rsidP="002408E2">
            <w:pPr>
              <w:pStyle w:val="ListParagraph"/>
              <w:ind w:left="0"/>
              <w:rPr>
                <w:rFonts w:asciiTheme="minorHAnsi" w:hAnsiTheme="minorHAnsi" w:cstheme="minorHAnsi"/>
                <w:b/>
                <w:sz w:val="22"/>
                <w:szCs w:val="22"/>
                <w:lang w:val="en-GB"/>
              </w:rPr>
            </w:pPr>
            <w:r w:rsidRPr="00F072D4">
              <w:rPr>
                <w:rFonts w:asciiTheme="minorHAnsi" w:hAnsiTheme="minorHAnsi" w:cstheme="minorHAnsi"/>
                <w:b/>
                <w:sz w:val="22"/>
                <w:szCs w:val="22"/>
                <w:lang w:val="en-GB"/>
              </w:rPr>
              <w:t>Explanatory notes</w:t>
            </w:r>
          </w:p>
        </w:tc>
      </w:tr>
      <w:tr w:rsidR="00477FED" w:rsidRPr="00F072D4" w14:paraId="5967DA66" w14:textId="77777777" w:rsidTr="002408E2">
        <w:trPr>
          <w:tblHeader/>
        </w:trPr>
        <w:tc>
          <w:tcPr>
            <w:tcW w:w="3690" w:type="dxa"/>
            <w:vAlign w:val="center"/>
          </w:tcPr>
          <w:p w14:paraId="223FD547" w14:textId="77777777" w:rsidR="00477FED" w:rsidRPr="00F072D4" w:rsidRDefault="00477FED"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Title and opening pages</w:t>
            </w:r>
          </w:p>
        </w:tc>
        <w:tc>
          <w:tcPr>
            <w:tcW w:w="6091" w:type="dxa"/>
            <w:vAlign w:val="center"/>
          </w:tcPr>
          <w:p w14:paraId="05E5BBF2" w14:textId="77777777" w:rsidR="00477FED" w:rsidRPr="00F072D4" w:rsidRDefault="00477FED"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Clear details of the project/programme/outcome</w:t>
            </w:r>
            <w:r w:rsidR="00FB44A0" w:rsidRPr="00F072D4">
              <w:rPr>
                <w:rFonts w:asciiTheme="minorHAnsi" w:hAnsiTheme="minorHAnsi" w:cstheme="minorHAnsi"/>
                <w:sz w:val="22"/>
                <w:szCs w:val="22"/>
                <w:lang w:val="en-GB"/>
              </w:rPr>
              <w:t>s</w:t>
            </w:r>
            <w:r w:rsidRPr="00F072D4">
              <w:rPr>
                <w:rFonts w:asciiTheme="minorHAnsi" w:hAnsiTheme="minorHAnsi" w:cstheme="minorHAnsi"/>
                <w:sz w:val="22"/>
                <w:szCs w:val="22"/>
                <w:lang w:val="en-GB"/>
              </w:rPr>
              <w:t xml:space="preserve"> and the evaluation team</w:t>
            </w:r>
          </w:p>
        </w:tc>
      </w:tr>
      <w:tr w:rsidR="00477FED" w:rsidRPr="00F072D4" w14:paraId="45ECBB1D" w14:textId="77777777" w:rsidTr="002408E2">
        <w:trPr>
          <w:tblHeader/>
        </w:trPr>
        <w:tc>
          <w:tcPr>
            <w:tcW w:w="3690" w:type="dxa"/>
            <w:vAlign w:val="center"/>
          </w:tcPr>
          <w:p w14:paraId="003270B2" w14:textId="77777777" w:rsidR="00477FED" w:rsidRPr="00F072D4" w:rsidRDefault="00FB44A0"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Project and evaluation Information details</w:t>
            </w:r>
          </w:p>
        </w:tc>
        <w:tc>
          <w:tcPr>
            <w:tcW w:w="6091" w:type="dxa"/>
            <w:vAlign w:val="center"/>
          </w:tcPr>
          <w:p w14:paraId="2A1A16E3" w14:textId="77777777" w:rsidR="00477FED" w:rsidRPr="00F072D4" w:rsidRDefault="00FB44A0"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Title of the project </w:t>
            </w:r>
            <w:r w:rsidR="00692B29"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Atlas number, budgets and project dates and other key information</w:t>
            </w:r>
            <w:r w:rsidR="00692B29" w:rsidRPr="00F072D4">
              <w:rPr>
                <w:rFonts w:asciiTheme="minorHAnsi" w:hAnsiTheme="minorHAnsi" w:cstheme="minorHAnsi"/>
                <w:sz w:val="22"/>
                <w:szCs w:val="22"/>
                <w:lang w:val="en-GB"/>
              </w:rPr>
              <w:t>)</w:t>
            </w:r>
            <w:r w:rsidRPr="00F072D4">
              <w:rPr>
                <w:rFonts w:asciiTheme="minorHAnsi" w:hAnsiTheme="minorHAnsi" w:cstheme="minorHAnsi"/>
                <w:sz w:val="22"/>
                <w:szCs w:val="22"/>
                <w:lang w:val="en-GB"/>
              </w:rPr>
              <w:t>.</w:t>
            </w:r>
          </w:p>
        </w:tc>
      </w:tr>
      <w:tr w:rsidR="00477FED" w:rsidRPr="00F072D4" w14:paraId="7BF51A4D" w14:textId="77777777" w:rsidTr="002408E2">
        <w:trPr>
          <w:tblHeader/>
        </w:trPr>
        <w:tc>
          <w:tcPr>
            <w:tcW w:w="3690" w:type="dxa"/>
            <w:vAlign w:val="center"/>
          </w:tcPr>
          <w:p w14:paraId="25D315B0"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Table of contents</w:t>
            </w:r>
          </w:p>
        </w:tc>
        <w:tc>
          <w:tcPr>
            <w:tcW w:w="6091" w:type="dxa"/>
            <w:vAlign w:val="center"/>
          </w:tcPr>
          <w:p w14:paraId="2DF3C5B9"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Normal table of contents</w:t>
            </w:r>
          </w:p>
        </w:tc>
      </w:tr>
      <w:tr w:rsidR="00477FED" w:rsidRPr="00F072D4" w14:paraId="5F439579" w14:textId="77777777" w:rsidTr="002408E2">
        <w:trPr>
          <w:tblHeader/>
        </w:trPr>
        <w:tc>
          <w:tcPr>
            <w:tcW w:w="3690" w:type="dxa"/>
            <w:vAlign w:val="center"/>
          </w:tcPr>
          <w:p w14:paraId="04FF02D9"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List of acronyms and abbreviations</w:t>
            </w:r>
          </w:p>
        </w:tc>
        <w:tc>
          <w:tcPr>
            <w:tcW w:w="6091" w:type="dxa"/>
            <w:vAlign w:val="center"/>
          </w:tcPr>
          <w:p w14:paraId="461CF082" w14:textId="77777777" w:rsidR="00477FED" w:rsidRPr="00F072D4" w:rsidRDefault="00477FED" w:rsidP="002408E2">
            <w:pPr>
              <w:pStyle w:val="ListParagraph"/>
              <w:ind w:left="0"/>
              <w:rPr>
                <w:rFonts w:asciiTheme="minorHAnsi" w:hAnsiTheme="minorHAnsi" w:cstheme="minorHAnsi"/>
                <w:sz w:val="22"/>
                <w:szCs w:val="22"/>
                <w:lang w:val="en-GB"/>
              </w:rPr>
            </w:pPr>
          </w:p>
        </w:tc>
      </w:tr>
      <w:tr w:rsidR="00477FED" w:rsidRPr="00F072D4" w14:paraId="3DBFB957" w14:textId="77777777" w:rsidTr="002408E2">
        <w:trPr>
          <w:tblHeader/>
        </w:trPr>
        <w:tc>
          <w:tcPr>
            <w:tcW w:w="3690" w:type="dxa"/>
            <w:vAlign w:val="center"/>
          </w:tcPr>
          <w:p w14:paraId="3ECA3287"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Executive summary</w:t>
            </w:r>
          </w:p>
        </w:tc>
        <w:tc>
          <w:tcPr>
            <w:tcW w:w="6091" w:type="dxa"/>
            <w:vAlign w:val="center"/>
          </w:tcPr>
          <w:p w14:paraId="6E012A46"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A stand-alone section of maximum four pages</w:t>
            </w:r>
          </w:p>
        </w:tc>
      </w:tr>
      <w:tr w:rsidR="00477FED" w:rsidRPr="00F072D4" w14:paraId="3C64A2C6" w14:textId="77777777" w:rsidTr="002408E2">
        <w:trPr>
          <w:tblHeader/>
        </w:trPr>
        <w:tc>
          <w:tcPr>
            <w:tcW w:w="3690" w:type="dxa"/>
            <w:vAlign w:val="center"/>
          </w:tcPr>
          <w:p w14:paraId="7F360675"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Introduction and overview</w:t>
            </w:r>
          </w:p>
        </w:tc>
        <w:tc>
          <w:tcPr>
            <w:tcW w:w="6091" w:type="dxa"/>
            <w:vAlign w:val="center"/>
          </w:tcPr>
          <w:p w14:paraId="56A2BE20"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What is being evaluated and why?</w:t>
            </w:r>
          </w:p>
        </w:tc>
      </w:tr>
      <w:tr w:rsidR="00477FED" w:rsidRPr="00F072D4" w14:paraId="129A357B" w14:textId="77777777" w:rsidTr="002408E2">
        <w:trPr>
          <w:tblHeader/>
        </w:trPr>
        <w:tc>
          <w:tcPr>
            <w:tcW w:w="3690" w:type="dxa"/>
            <w:vAlign w:val="center"/>
          </w:tcPr>
          <w:p w14:paraId="7BC554E7"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Description of the intervention being evaluated</w:t>
            </w:r>
          </w:p>
        </w:tc>
        <w:tc>
          <w:tcPr>
            <w:tcW w:w="6091" w:type="dxa"/>
            <w:vAlign w:val="center"/>
          </w:tcPr>
          <w:p w14:paraId="5C570CFD"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Provides the basis for report users to understand the logic and evaluability analysis result, assess the merits of the evaluation methodology and understand the applicability of the evaluation results</w:t>
            </w:r>
          </w:p>
        </w:tc>
      </w:tr>
      <w:tr w:rsidR="00692B29" w:rsidRPr="00F072D4" w14:paraId="03B0B528" w14:textId="77777777" w:rsidTr="002408E2">
        <w:trPr>
          <w:tblHeader/>
        </w:trPr>
        <w:tc>
          <w:tcPr>
            <w:tcW w:w="3690" w:type="dxa"/>
            <w:vAlign w:val="center"/>
          </w:tcPr>
          <w:p w14:paraId="410274EB"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scope and objectives</w:t>
            </w:r>
          </w:p>
        </w:tc>
        <w:tc>
          <w:tcPr>
            <w:tcW w:w="6091" w:type="dxa"/>
            <w:vAlign w:val="center"/>
          </w:tcPr>
          <w:p w14:paraId="164C2EEB"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The report should provide a clear explanation of the evaluation’s scope, primary objectives and main questions.</w:t>
            </w:r>
          </w:p>
        </w:tc>
      </w:tr>
      <w:tr w:rsidR="00692B29" w:rsidRPr="00F072D4" w14:paraId="22EDCECA" w14:textId="77777777" w:rsidTr="002408E2">
        <w:trPr>
          <w:tblHeader/>
        </w:trPr>
        <w:tc>
          <w:tcPr>
            <w:tcW w:w="3690" w:type="dxa"/>
            <w:vAlign w:val="center"/>
          </w:tcPr>
          <w:p w14:paraId="2D227375"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approach and methods</w:t>
            </w:r>
          </w:p>
        </w:tc>
        <w:tc>
          <w:tcPr>
            <w:tcW w:w="6091" w:type="dxa"/>
            <w:vAlign w:val="center"/>
          </w:tcPr>
          <w:p w14:paraId="1DB424A0"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The evaluation report should describe in detail the selected methodological approaches, methods and analysis</w:t>
            </w:r>
          </w:p>
        </w:tc>
      </w:tr>
      <w:tr w:rsidR="00477FED" w:rsidRPr="00F072D4" w14:paraId="5277774B" w14:textId="77777777" w:rsidTr="002408E2">
        <w:trPr>
          <w:tblHeader/>
        </w:trPr>
        <w:tc>
          <w:tcPr>
            <w:tcW w:w="3690" w:type="dxa"/>
            <w:vAlign w:val="center"/>
          </w:tcPr>
          <w:p w14:paraId="1822EBDC"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Data analysis</w:t>
            </w:r>
          </w:p>
        </w:tc>
        <w:tc>
          <w:tcPr>
            <w:tcW w:w="6091" w:type="dxa"/>
            <w:vAlign w:val="center"/>
          </w:tcPr>
          <w:p w14:paraId="0EBF0D8C" w14:textId="77777777" w:rsidR="00477FED"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The report should describe the procedures used to analyse the data collected to answer the evaluation questions</w:t>
            </w:r>
          </w:p>
        </w:tc>
      </w:tr>
      <w:tr w:rsidR="00692B29" w:rsidRPr="00F072D4" w14:paraId="2D9E2B78" w14:textId="77777777" w:rsidTr="002408E2">
        <w:trPr>
          <w:tblHeader/>
        </w:trPr>
        <w:tc>
          <w:tcPr>
            <w:tcW w:w="3690" w:type="dxa"/>
            <w:vAlign w:val="center"/>
          </w:tcPr>
          <w:p w14:paraId="4C28645E" w14:textId="7777777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Findings and conclusions</w:t>
            </w:r>
          </w:p>
        </w:tc>
        <w:tc>
          <w:tcPr>
            <w:tcW w:w="6091" w:type="dxa"/>
            <w:vAlign w:val="center"/>
          </w:tcPr>
          <w:p w14:paraId="449F481C" w14:textId="3CD21DA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Evaluation findings should be based on an analysis of the data collected and conclusions should be drawn from these findings</w:t>
            </w:r>
            <w:r w:rsidR="00CF055E" w:rsidRPr="00F072D4">
              <w:rPr>
                <w:rFonts w:asciiTheme="minorHAnsi" w:hAnsiTheme="minorHAnsi" w:cstheme="minorHAnsi"/>
                <w:sz w:val="22"/>
                <w:szCs w:val="22"/>
                <w:lang w:val="en-GB"/>
              </w:rPr>
              <w:t>. The findings and recommendations should address gender dimension and cross-cutting issues, if any gaps, how the programme will address gender issues.</w:t>
            </w:r>
          </w:p>
        </w:tc>
      </w:tr>
      <w:tr w:rsidR="00692B29" w:rsidRPr="00F072D4" w14:paraId="5D63E08B" w14:textId="77777777" w:rsidTr="002408E2">
        <w:trPr>
          <w:tblHeader/>
        </w:trPr>
        <w:tc>
          <w:tcPr>
            <w:tcW w:w="3690" w:type="dxa"/>
            <w:vAlign w:val="center"/>
          </w:tcPr>
          <w:p w14:paraId="27F67782" w14:textId="7777777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Recommendations</w:t>
            </w:r>
          </w:p>
        </w:tc>
        <w:tc>
          <w:tcPr>
            <w:tcW w:w="6091" w:type="dxa"/>
            <w:vAlign w:val="center"/>
          </w:tcPr>
          <w:p w14:paraId="355372B2" w14:textId="7777777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The report should provide a reasonable number of practical, feasible recommendations directed to the intended users of the report about what actions to take or decisions to make.</w:t>
            </w:r>
          </w:p>
        </w:tc>
      </w:tr>
      <w:tr w:rsidR="00692B29" w:rsidRPr="00F072D4" w14:paraId="44D9FAEE" w14:textId="77777777" w:rsidTr="002408E2">
        <w:trPr>
          <w:tblHeader/>
        </w:trPr>
        <w:tc>
          <w:tcPr>
            <w:tcW w:w="3690" w:type="dxa"/>
            <w:vAlign w:val="center"/>
          </w:tcPr>
          <w:p w14:paraId="5BAA1215" w14:textId="7777777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Lessons learned</w:t>
            </w:r>
          </w:p>
        </w:tc>
        <w:tc>
          <w:tcPr>
            <w:tcW w:w="6091" w:type="dxa"/>
            <w:vAlign w:val="center"/>
          </w:tcPr>
          <w:p w14:paraId="26848473" w14:textId="77777777" w:rsidR="00692B29" w:rsidRPr="00F072D4" w:rsidRDefault="00692B29" w:rsidP="002408E2">
            <w:pPr>
              <w:pStyle w:val="ListParagraph"/>
              <w:ind w:left="0"/>
              <w:rPr>
                <w:rFonts w:asciiTheme="minorHAnsi" w:hAnsiTheme="minorHAnsi" w:cstheme="minorHAnsi"/>
                <w:sz w:val="22"/>
                <w:szCs w:val="22"/>
                <w:lang w:val="en-GB"/>
              </w:rPr>
            </w:pPr>
            <w:r w:rsidRPr="00F072D4">
              <w:rPr>
                <w:rFonts w:asciiTheme="minorHAnsi" w:hAnsiTheme="minorHAnsi" w:cstheme="minorHAnsi"/>
                <w:sz w:val="22"/>
                <w:szCs w:val="22"/>
                <w:lang w:val="en-GB"/>
              </w:rPr>
              <w:t>As appropriate and as requested in the TOR, the report should include discussion of lessons learned from the evaluation of the intervention.</w:t>
            </w:r>
          </w:p>
        </w:tc>
      </w:tr>
    </w:tbl>
    <w:p w14:paraId="4FD2B63D" w14:textId="77777777" w:rsidR="00D37017" w:rsidRPr="00F072D4" w:rsidRDefault="00D37017" w:rsidP="005B20F0">
      <w:pPr>
        <w:pStyle w:val="ListParagraph"/>
        <w:ind w:left="360"/>
        <w:jc w:val="both"/>
        <w:rPr>
          <w:rFonts w:asciiTheme="minorHAnsi" w:hAnsiTheme="minorHAnsi" w:cstheme="minorHAnsi"/>
          <w:b/>
          <w:color w:val="002060"/>
          <w:sz w:val="22"/>
          <w:szCs w:val="22"/>
          <w:lang w:val="en-GB"/>
        </w:rPr>
      </w:pPr>
    </w:p>
    <w:p w14:paraId="4BAD0B80" w14:textId="77777777" w:rsidR="005B20F0" w:rsidRPr="00F072D4" w:rsidRDefault="005B20F0" w:rsidP="005B20F0">
      <w:pPr>
        <w:jc w:val="both"/>
        <w:rPr>
          <w:rFonts w:asciiTheme="minorHAnsi" w:hAnsiTheme="minorHAnsi" w:cstheme="minorHAnsi"/>
          <w:b/>
          <w:color w:val="002060"/>
          <w:sz w:val="22"/>
          <w:szCs w:val="22"/>
          <w:lang w:val="en-GB"/>
        </w:rPr>
      </w:pPr>
    </w:p>
    <w:p w14:paraId="65023C73" w14:textId="77777777" w:rsidR="00173395" w:rsidRPr="00F072D4" w:rsidRDefault="00173395" w:rsidP="005B20F0">
      <w:pPr>
        <w:jc w:val="both"/>
        <w:rPr>
          <w:rFonts w:asciiTheme="minorHAnsi" w:hAnsiTheme="minorHAnsi" w:cstheme="minorHAnsi"/>
          <w:b/>
          <w:color w:val="002060"/>
          <w:sz w:val="22"/>
          <w:szCs w:val="22"/>
          <w:lang w:val="en-GB"/>
        </w:rPr>
      </w:pPr>
    </w:p>
    <w:p w14:paraId="61A61481" w14:textId="30C9B96B" w:rsidR="00844D81" w:rsidRDefault="00844D81" w:rsidP="005B20F0">
      <w:p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lastRenderedPageBreak/>
        <w:t>Annex 3: Evaluation Selection Criteria</w:t>
      </w:r>
    </w:p>
    <w:p w14:paraId="45DB0787" w14:textId="77777777" w:rsidR="00173395" w:rsidRPr="00F072D4" w:rsidRDefault="00173395" w:rsidP="005B20F0">
      <w:pPr>
        <w:jc w:val="both"/>
        <w:rPr>
          <w:rFonts w:asciiTheme="minorHAnsi" w:hAnsiTheme="minorHAnsi" w:cstheme="minorHAnsi"/>
          <w:b/>
          <w:color w:val="002060"/>
          <w:sz w:val="22"/>
          <w:szCs w:val="22"/>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850"/>
      </w:tblGrid>
      <w:tr w:rsidR="00EC1FB6" w:rsidRPr="00F072D4" w14:paraId="4E7C7353" w14:textId="77777777" w:rsidTr="002408E2">
        <w:trPr>
          <w:trHeight w:val="300"/>
          <w:tblHeader/>
        </w:trPr>
        <w:tc>
          <w:tcPr>
            <w:tcW w:w="8931" w:type="dxa"/>
            <w:shd w:val="clear" w:color="auto" w:fill="DEEAF6" w:themeFill="accent5" w:themeFillTint="33"/>
            <w:noWrap/>
            <w:vAlign w:val="center"/>
            <w:hideMark/>
          </w:tcPr>
          <w:p w14:paraId="3B6D8A9B" w14:textId="77777777" w:rsidR="00EC1FB6" w:rsidRPr="00F072D4" w:rsidRDefault="00EC1FB6" w:rsidP="002408E2">
            <w:pP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Criteria for selection</w:t>
            </w:r>
          </w:p>
        </w:tc>
        <w:tc>
          <w:tcPr>
            <w:tcW w:w="850" w:type="dxa"/>
            <w:shd w:val="clear" w:color="auto" w:fill="DEEAF6" w:themeFill="accent5" w:themeFillTint="33"/>
            <w:noWrap/>
            <w:vAlign w:val="center"/>
            <w:hideMark/>
          </w:tcPr>
          <w:p w14:paraId="746B2BCE" w14:textId="77777777" w:rsidR="00EC1FB6" w:rsidRPr="00F072D4" w:rsidRDefault="00EC1FB6" w:rsidP="002408E2">
            <w:pP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Score</w:t>
            </w:r>
          </w:p>
        </w:tc>
      </w:tr>
      <w:tr w:rsidR="00EC1FB6" w:rsidRPr="00F072D4" w14:paraId="23B0B4CD" w14:textId="77777777" w:rsidTr="002408E2">
        <w:trPr>
          <w:trHeight w:val="458"/>
          <w:tblHeader/>
        </w:trPr>
        <w:tc>
          <w:tcPr>
            <w:tcW w:w="8931" w:type="dxa"/>
            <w:vAlign w:val="center"/>
            <w:hideMark/>
          </w:tcPr>
          <w:p w14:paraId="176109CD" w14:textId="77777777" w:rsidR="00EC1FB6" w:rsidRPr="00F072D4" w:rsidRDefault="003D2B9A"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PhD/</w:t>
            </w:r>
            <w:r w:rsidR="00EC1FB6" w:rsidRPr="00F072D4">
              <w:rPr>
                <w:rFonts w:asciiTheme="minorHAnsi" w:hAnsiTheme="minorHAnsi" w:cstheme="minorHAnsi"/>
                <w:color w:val="000000"/>
                <w:sz w:val="22"/>
                <w:szCs w:val="22"/>
                <w:lang w:val="en-GB" w:eastAsia="en-GB"/>
              </w:rPr>
              <w:t>Master’s degree in Social Sciences – development studies, economics; demography, environmental studies, governance</w:t>
            </w:r>
            <w:r w:rsidR="00B70194" w:rsidRPr="00F072D4">
              <w:rPr>
                <w:rFonts w:asciiTheme="minorHAnsi" w:hAnsiTheme="minorHAnsi" w:cstheme="minorHAnsi"/>
                <w:color w:val="000000"/>
                <w:sz w:val="22"/>
                <w:szCs w:val="22"/>
                <w:lang w:val="en-GB" w:eastAsia="en-GB"/>
              </w:rPr>
              <w:t xml:space="preserve"> and gender studies, </w:t>
            </w:r>
            <w:r w:rsidR="00EC1FB6" w:rsidRPr="00F072D4">
              <w:rPr>
                <w:rFonts w:asciiTheme="minorHAnsi" w:hAnsiTheme="minorHAnsi" w:cstheme="minorHAnsi"/>
                <w:color w:val="000000"/>
                <w:sz w:val="22"/>
                <w:szCs w:val="22"/>
                <w:lang w:val="en-GB" w:eastAsia="en-GB"/>
              </w:rPr>
              <w:t>and international development or similar</w:t>
            </w:r>
            <w:r w:rsidRPr="00F072D4">
              <w:rPr>
                <w:rFonts w:asciiTheme="minorHAnsi" w:hAnsiTheme="minorHAnsi" w:cstheme="minorHAnsi"/>
                <w:color w:val="000000"/>
                <w:sz w:val="22"/>
                <w:szCs w:val="22"/>
                <w:lang w:val="en-GB" w:eastAsia="en-GB"/>
              </w:rPr>
              <w:t xml:space="preserve"> qualification commensurate with experience</w:t>
            </w:r>
            <w:r w:rsidR="00EC1FB6" w:rsidRPr="00F072D4">
              <w:rPr>
                <w:rFonts w:asciiTheme="minorHAnsi" w:hAnsiTheme="minorHAnsi" w:cstheme="minorHAnsi"/>
                <w:color w:val="000000"/>
                <w:sz w:val="22"/>
                <w:szCs w:val="22"/>
                <w:lang w:val="en-GB" w:eastAsia="en-GB"/>
              </w:rPr>
              <w:t xml:space="preserve">; </w:t>
            </w:r>
          </w:p>
        </w:tc>
        <w:tc>
          <w:tcPr>
            <w:tcW w:w="850" w:type="dxa"/>
            <w:noWrap/>
            <w:vAlign w:val="center"/>
            <w:hideMark/>
          </w:tcPr>
          <w:p w14:paraId="00C1BE5D"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10</w:t>
            </w:r>
          </w:p>
        </w:tc>
      </w:tr>
      <w:tr w:rsidR="00EC1FB6" w:rsidRPr="00F072D4" w14:paraId="4AFBE2D1" w14:textId="77777777" w:rsidTr="002408E2">
        <w:trPr>
          <w:trHeight w:val="761"/>
          <w:tblHeader/>
        </w:trPr>
        <w:tc>
          <w:tcPr>
            <w:tcW w:w="8931" w:type="dxa"/>
            <w:vAlign w:val="center"/>
            <w:hideMark/>
          </w:tcPr>
          <w:p w14:paraId="4D14ED19" w14:textId="77777777" w:rsidR="00EC1FB6" w:rsidRPr="00F072D4" w:rsidRDefault="00EC1FB6"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Experience in programme development, planning, management and evaluations</w:t>
            </w:r>
          </w:p>
          <w:p w14:paraId="36D8A825" w14:textId="77777777" w:rsidR="00F4762F" w:rsidRPr="00F072D4" w:rsidRDefault="00F4762F" w:rsidP="002408E2">
            <w:pPr>
              <w:numPr>
                <w:ilvl w:val="0"/>
                <w:numId w:val="24"/>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Demonstrated experience in managing and leading UN evaluations (UNDAF/Partnership Framework), or similar multilateral development programmes, NGOs and Government</w:t>
            </w:r>
          </w:p>
          <w:p w14:paraId="30B75D52" w14:textId="77777777" w:rsidR="00C132CC" w:rsidRPr="00F072D4" w:rsidRDefault="00C132CC" w:rsidP="002408E2">
            <w:pPr>
              <w:numPr>
                <w:ilvl w:val="0"/>
                <w:numId w:val="24"/>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Understanding of the local context, and in particular the new and emerging policy developments in Zambia </w:t>
            </w:r>
          </w:p>
          <w:p w14:paraId="0583F061" w14:textId="77777777" w:rsidR="00CE4E3C" w:rsidRPr="00F072D4" w:rsidRDefault="00EC1FB6" w:rsidP="002408E2">
            <w:pPr>
              <w:numPr>
                <w:ilvl w:val="0"/>
                <w:numId w:val="24"/>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Knowledge and understanding of the UN Evaluation Group Guidelines for evaluation</w:t>
            </w:r>
          </w:p>
        </w:tc>
        <w:tc>
          <w:tcPr>
            <w:tcW w:w="850" w:type="dxa"/>
            <w:noWrap/>
            <w:vAlign w:val="center"/>
            <w:hideMark/>
          </w:tcPr>
          <w:p w14:paraId="31A967B2"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20</w:t>
            </w:r>
          </w:p>
        </w:tc>
      </w:tr>
      <w:tr w:rsidR="00EC1FB6" w:rsidRPr="00F072D4" w14:paraId="31A16710" w14:textId="77777777" w:rsidTr="002408E2">
        <w:trPr>
          <w:trHeight w:val="1093"/>
          <w:tblHeader/>
        </w:trPr>
        <w:tc>
          <w:tcPr>
            <w:tcW w:w="8931" w:type="dxa"/>
            <w:vAlign w:val="center"/>
            <w:hideMark/>
          </w:tcPr>
          <w:p w14:paraId="3C394CE2" w14:textId="77777777" w:rsidR="00EC1FB6" w:rsidRPr="00F072D4" w:rsidRDefault="00EC1FB6"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Knowledge in </w:t>
            </w:r>
            <w:r w:rsidR="00F4762F" w:rsidRPr="00F072D4">
              <w:rPr>
                <w:rFonts w:asciiTheme="minorHAnsi" w:hAnsiTheme="minorHAnsi" w:cstheme="minorHAnsi"/>
                <w:color w:val="000000"/>
                <w:sz w:val="22"/>
                <w:szCs w:val="22"/>
                <w:lang w:val="en-GB" w:eastAsia="en-GB"/>
              </w:rPr>
              <w:t xml:space="preserve">research, </w:t>
            </w:r>
            <w:r w:rsidRPr="00F072D4">
              <w:rPr>
                <w:rFonts w:asciiTheme="minorHAnsi" w:hAnsiTheme="minorHAnsi" w:cstheme="minorHAnsi"/>
                <w:color w:val="000000"/>
                <w:sz w:val="22"/>
                <w:szCs w:val="22"/>
                <w:lang w:val="en-GB" w:eastAsia="en-GB"/>
              </w:rPr>
              <w:t xml:space="preserve">monitoring and </w:t>
            </w:r>
            <w:r w:rsidR="00F4762F" w:rsidRPr="00F072D4">
              <w:rPr>
                <w:rFonts w:asciiTheme="minorHAnsi" w:hAnsiTheme="minorHAnsi" w:cstheme="minorHAnsi"/>
                <w:color w:val="000000"/>
                <w:sz w:val="22"/>
                <w:szCs w:val="22"/>
                <w:lang w:val="en-GB" w:eastAsia="en-GB"/>
              </w:rPr>
              <w:t>e</w:t>
            </w:r>
            <w:r w:rsidRPr="00F072D4">
              <w:rPr>
                <w:rFonts w:asciiTheme="minorHAnsi" w:hAnsiTheme="minorHAnsi" w:cstheme="minorHAnsi"/>
                <w:color w:val="000000"/>
                <w:sz w:val="22"/>
                <w:szCs w:val="22"/>
                <w:lang w:val="en-GB" w:eastAsia="en-GB"/>
              </w:rPr>
              <w:t>valuation, human rights and gender equality</w:t>
            </w:r>
          </w:p>
          <w:p w14:paraId="7D475596" w14:textId="77777777" w:rsidR="00347B8C" w:rsidRPr="00F072D4" w:rsidRDefault="00347B8C" w:rsidP="002408E2">
            <w:pPr>
              <w:numPr>
                <w:ilvl w:val="0"/>
                <w:numId w:val="25"/>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Knowledge in strategic planning, preferably in gender related evaluations, human rights and access to justice </w:t>
            </w:r>
          </w:p>
          <w:p w14:paraId="34AB5361" w14:textId="77777777" w:rsidR="00EC1FB6" w:rsidRPr="00F072D4" w:rsidRDefault="00EC1FB6" w:rsidP="002408E2">
            <w:pPr>
              <w:numPr>
                <w:ilvl w:val="0"/>
                <w:numId w:val="25"/>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Experience in results-based management and Sustainable Development Goals</w:t>
            </w:r>
          </w:p>
          <w:p w14:paraId="2BAA7BB1" w14:textId="77777777" w:rsidR="00C132CC" w:rsidRPr="00F072D4" w:rsidRDefault="00C132CC" w:rsidP="002408E2">
            <w:pPr>
              <w:numPr>
                <w:ilvl w:val="0"/>
                <w:numId w:val="25"/>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Strong leadership, research, analytical, communication and organizational skills </w:t>
            </w:r>
          </w:p>
          <w:p w14:paraId="46580BC5" w14:textId="77777777" w:rsidR="00EC1FB6" w:rsidRPr="00F072D4" w:rsidRDefault="00EC1FB6" w:rsidP="002408E2">
            <w:pPr>
              <w:numPr>
                <w:ilvl w:val="0"/>
                <w:numId w:val="25"/>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Experience in working with Government counterparts at senior and technical level</w:t>
            </w:r>
          </w:p>
        </w:tc>
        <w:tc>
          <w:tcPr>
            <w:tcW w:w="850" w:type="dxa"/>
            <w:noWrap/>
            <w:vAlign w:val="center"/>
            <w:hideMark/>
          </w:tcPr>
          <w:p w14:paraId="3AC84F92"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30</w:t>
            </w:r>
          </w:p>
        </w:tc>
      </w:tr>
      <w:tr w:rsidR="00EC1FB6" w:rsidRPr="00F072D4" w14:paraId="4F62452A" w14:textId="77777777" w:rsidTr="002408E2">
        <w:trPr>
          <w:trHeight w:val="167"/>
          <w:tblHeader/>
        </w:trPr>
        <w:tc>
          <w:tcPr>
            <w:tcW w:w="8931" w:type="dxa"/>
            <w:vAlign w:val="center"/>
            <w:hideMark/>
          </w:tcPr>
          <w:p w14:paraId="17FB8E2E" w14:textId="77777777" w:rsidR="00EC1FB6" w:rsidRPr="00F072D4" w:rsidRDefault="00EC1FB6"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Clarity of proposal and sequencing of activities</w:t>
            </w:r>
          </w:p>
          <w:p w14:paraId="288A4B7C" w14:textId="77777777" w:rsidR="00F4762F" w:rsidRPr="00F072D4" w:rsidRDefault="00EC1FB6" w:rsidP="002408E2">
            <w:pPr>
              <w:numPr>
                <w:ilvl w:val="0"/>
                <w:numId w:val="26"/>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Technical knowledge and understanding the task </w:t>
            </w:r>
          </w:p>
          <w:p w14:paraId="5C7EA68B" w14:textId="77777777" w:rsidR="00F4762F" w:rsidRPr="00F072D4" w:rsidRDefault="00F4762F" w:rsidP="002408E2">
            <w:pPr>
              <w:numPr>
                <w:ilvl w:val="0"/>
                <w:numId w:val="26"/>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Proven experience in quantitative and qualitative data collection and analysis including participatory approaches to evaluations</w:t>
            </w:r>
          </w:p>
          <w:p w14:paraId="01C7FBD1" w14:textId="77777777" w:rsidR="00EC1FB6" w:rsidRPr="00F072D4" w:rsidRDefault="00347B8C" w:rsidP="002408E2">
            <w:pPr>
              <w:numPr>
                <w:ilvl w:val="0"/>
                <w:numId w:val="26"/>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Clarity of the c</w:t>
            </w:r>
            <w:r w:rsidR="00EC1FB6" w:rsidRPr="00F072D4">
              <w:rPr>
                <w:rFonts w:asciiTheme="minorHAnsi" w:hAnsiTheme="minorHAnsi" w:cstheme="minorHAnsi"/>
                <w:color w:val="000000"/>
                <w:sz w:val="22"/>
                <w:szCs w:val="22"/>
                <w:lang w:val="en-GB" w:eastAsia="en-GB"/>
              </w:rPr>
              <w:t>onceptual framework</w:t>
            </w:r>
            <w:r w:rsidRPr="00F072D4">
              <w:rPr>
                <w:rFonts w:asciiTheme="minorHAnsi" w:hAnsiTheme="minorHAnsi" w:cstheme="minorHAnsi"/>
                <w:color w:val="000000"/>
                <w:sz w:val="22"/>
                <w:szCs w:val="22"/>
                <w:lang w:val="en-GB" w:eastAsia="en-GB"/>
              </w:rPr>
              <w:t xml:space="preserve"> and appropriateness of the </w:t>
            </w:r>
            <w:r w:rsidR="00EC1FB6" w:rsidRPr="00F072D4">
              <w:rPr>
                <w:rFonts w:asciiTheme="minorHAnsi" w:hAnsiTheme="minorHAnsi" w:cstheme="minorHAnsi"/>
                <w:color w:val="000000"/>
                <w:sz w:val="22"/>
                <w:szCs w:val="22"/>
                <w:lang w:val="en-GB" w:eastAsia="en-GB"/>
              </w:rPr>
              <w:t xml:space="preserve">methodology proposed </w:t>
            </w:r>
            <w:r w:rsidRPr="00F072D4">
              <w:rPr>
                <w:rFonts w:asciiTheme="minorHAnsi" w:hAnsiTheme="minorHAnsi" w:cstheme="minorHAnsi"/>
                <w:color w:val="000000"/>
                <w:sz w:val="22"/>
                <w:szCs w:val="22"/>
                <w:lang w:val="en-GB" w:eastAsia="en-GB"/>
              </w:rPr>
              <w:t xml:space="preserve">in answering the evaluation questions, purpose and objectives </w:t>
            </w:r>
          </w:p>
        </w:tc>
        <w:tc>
          <w:tcPr>
            <w:tcW w:w="850" w:type="dxa"/>
            <w:noWrap/>
            <w:vAlign w:val="center"/>
            <w:hideMark/>
          </w:tcPr>
          <w:p w14:paraId="701421D1"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30</w:t>
            </w:r>
          </w:p>
        </w:tc>
      </w:tr>
      <w:tr w:rsidR="00EC1FB6" w:rsidRPr="00F072D4" w14:paraId="104DCA05" w14:textId="77777777" w:rsidTr="002408E2">
        <w:trPr>
          <w:trHeight w:val="167"/>
          <w:tblHeader/>
        </w:trPr>
        <w:tc>
          <w:tcPr>
            <w:tcW w:w="8931" w:type="dxa"/>
            <w:vAlign w:val="center"/>
            <w:hideMark/>
          </w:tcPr>
          <w:p w14:paraId="08043EF1" w14:textId="77777777" w:rsidR="00EC1FB6" w:rsidRPr="00F072D4" w:rsidRDefault="00EC1FB6"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Leadership and organisational skills </w:t>
            </w:r>
          </w:p>
          <w:p w14:paraId="25EF5F7F" w14:textId="77777777" w:rsidR="00EC1FB6" w:rsidRPr="00F072D4" w:rsidRDefault="00EC1FB6" w:rsidP="002408E2">
            <w:pPr>
              <w:numPr>
                <w:ilvl w:val="0"/>
                <w:numId w:val="27"/>
              </w:numPr>
              <w:spacing w:after="160"/>
              <w:contextualSpacing/>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xml:space="preserve">Good communication, analytical and </w:t>
            </w:r>
            <w:r w:rsidR="00D579B8" w:rsidRPr="00F072D4">
              <w:rPr>
                <w:rFonts w:asciiTheme="minorHAnsi" w:hAnsiTheme="minorHAnsi" w:cstheme="minorHAnsi"/>
                <w:color w:val="000000"/>
                <w:sz w:val="22"/>
                <w:szCs w:val="22"/>
                <w:lang w:val="en-GB" w:eastAsia="en-GB"/>
              </w:rPr>
              <w:t xml:space="preserve">report </w:t>
            </w:r>
            <w:r w:rsidRPr="00F072D4">
              <w:rPr>
                <w:rFonts w:asciiTheme="minorHAnsi" w:hAnsiTheme="minorHAnsi" w:cstheme="minorHAnsi"/>
                <w:color w:val="000000"/>
                <w:sz w:val="22"/>
                <w:szCs w:val="22"/>
                <w:lang w:val="en-GB" w:eastAsia="en-GB"/>
              </w:rPr>
              <w:t>writing skills</w:t>
            </w:r>
          </w:p>
        </w:tc>
        <w:tc>
          <w:tcPr>
            <w:tcW w:w="850" w:type="dxa"/>
            <w:noWrap/>
            <w:vAlign w:val="center"/>
            <w:hideMark/>
          </w:tcPr>
          <w:p w14:paraId="6B2F4A99"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10</w:t>
            </w:r>
          </w:p>
        </w:tc>
      </w:tr>
      <w:tr w:rsidR="00EC1FB6" w:rsidRPr="00F072D4" w14:paraId="7F4B06B1" w14:textId="77777777" w:rsidTr="002408E2">
        <w:trPr>
          <w:trHeight w:val="300"/>
          <w:tblHeader/>
        </w:trPr>
        <w:tc>
          <w:tcPr>
            <w:tcW w:w="8931" w:type="dxa"/>
            <w:vAlign w:val="center"/>
            <w:hideMark/>
          </w:tcPr>
          <w:p w14:paraId="134BCDCD" w14:textId="77777777" w:rsidR="00EC1FB6" w:rsidRPr="00F072D4" w:rsidRDefault="00EC1FB6" w:rsidP="002408E2">
            <w:pPr>
              <w:rPr>
                <w:rFonts w:asciiTheme="minorHAnsi" w:hAnsiTheme="minorHAnsi" w:cstheme="minorHAnsi"/>
                <w:color w:val="000000"/>
                <w:sz w:val="22"/>
                <w:szCs w:val="22"/>
                <w:lang w:val="en-GB" w:eastAsia="en-GB"/>
              </w:rPr>
            </w:pPr>
            <w:r w:rsidRPr="00F072D4">
              <w:rPr>
                <w:rFonts w:asciiTheme="minorHAnsi" w:hAnsiTheme="minorHAnsi" w:cstheme="minorHAnsi"/>
                <w:color w:val="000000"/>
                <w:sz w:val="22"/>
                <w:szCs w:val="22"/>
                <w:lang w:val="en-GB" w:eastAsia="en-GB"/>
              </w:rPr>
              <w:t> </w:t>
            </w:r>
            <w:r w:rsidR="002163E4" w:rsidRPr="00F072D4">
              <w:rPr>
                <w:rFonts w:asciiTheme="minorHAnsi" w:hAnsiTheme="minorHAnsi" w:cstheme="minorHAnsi"/>
                <w:color w:val="000000"/>
                <w:sz w:val="22"/>
                <w:szCs w:val="22"/>
                <w:lang w:val="en-GB" w:eastAsia="en-GB"/>
              </w:rPr>
              <w:t>Total Score (100%)</w:t>
            </w:r>
          </w:p>
        </w:tc>
        <w:tc>
          <w:tcPr>
            <w:tcW w:w="850" w:type="dxa"/>
            <w:noWrap/>
            <w:vAlign w:val="center"/>
            <w:hideMark/>
          </w:tcPr>
          <w:p w14:paraId="5E22FCD9" w14:textId="77777777" w:rsidR="00EC1FB6" w:rsidRPr="00F072D4" w:rsidRDefault="00EC1FB6" w:rsidP="002408E2">
            <w:pPr>
              <w:jc w:val="center"/>
              <w:rPr>
                <w:rFonts w:asciiTheme="minorHAnsi" w:hAnsiTheme="minorHAnsi" w:cstheme="minorHAnsi"/>
                <w:b/>
                <w:bCs/>
                <w:color w:val="000000"/>
                <w:sz w:val="22"/>
                <w:szCs w:val="22"/>
                <w:lang w:val="en-GB" w:eastAsia="en-GB"/>
              </w:rPr>
            </w:pPr>
            <w:r w:rsidRPr="00F072D4">
              <w:rPr>
                <w:rFonts w:asciiTheme="minorHAnsi" w:hAnsiTheme="minorHAnsi" w:cstheme="minorHAnsi"/>
                <w:b/>
                <w:bCs/>
                <w:color w:val="000000"/>
                <w:sz w:val="22"/>
                <w:szCs w:val="22"/>
                <w:lang w:val="en-GB" w:eastAsia="en-GB"/>
              </w:rPr>
              <w:t>100</w:t>
            </w:r>
          </w:p>
        </w:tc>
      </w:tr>
    </w:tbl>
    <w:p w14:paraId="241A7D08" w14:textId="37C93AD8" w:rsidR="00405C79" w:rsidRPr="00F072D4" w:rsidRDefault="00405C79" w:rsidP="005B20F0">
      <w:pPr>
        <w:jc w:val="both"/>
        <w:rPr>
          <w:rFonts w:asciiTheme="minorHAnsi" w:hAnsiTheme="minorHAnsi" w:cstheme="minorHAnsi"/>
          <w:sz w:val="22"/>
          <w:szCs w:val="22"/>
          <w:lang w:val="en-GB"/>
        </w:rPr>
      </w:pPr>
    </w:p>
    <w:p w14:paraId="0AC7633A" w14:textId="7EBC8EB8" w:rsidR="00EF5276" w:rsidRDefault="00EF5276" w:rsidP="005B20F0">
      <w:pPr>
        <w:jc w:val="both"/>
        <w:rPr>
          <w:rFonts w:asciiTheme="minorHAnsi" w:hAnsiTheme="minorHAnsi" w:cstheme="minorHAnsi"/>
          <w:b/>
          <w:color w:val="002060"/>
          <w:sz w:val="22"/>
          <w:szCs w:val="22"/>
          <w:lang w:val="en-GB"/>
        </w:rPr>
      </w:pPr>
      <w:r w:rsidRPr="00F072D4">
        <w:rPr>
          <w:rFonts w:asciiTheme="minorHAnsi" w:hAnsiTheme="minorHAnsi" w:cstheme="minorHAnsi"/>
          <w:b/>
          <w:color w:val="002060"/>
          <w:sz w:val="22"/>
          <w:szCs w:val="22"/>
          <w:lang w:val="en-GB"/>
        </w:rPr>
        <w:t xml:space="preserve">Annex </w:t>
      </w:r>
      <w:r w:rsidR="001251EC" w:rsidRPr="00F072D4">
        <w:rPr>
          <w:rFonts w:asciiTheme="minorHAnsi" w:hAnsiTheme="minorHAnsi" w:cstheme="minorHAnsi"/>
          <w:b/>
          <w:color w:val="002060"/>
          <w:sz w:val="22"/>
          <w:szCs w:val="22"/>
          <w:lang w:val="en-GB"/>
        </w:rPr>
        <w:t>4</w:t>
      </w:r>
      <w:r w:rsidRPr="00F072D4">
        <w:rPr>
          <w:rFonts w:asciiTheme="minorHAnsi" w:hAnsiTheme="minorHAnsi" w:cstheme="minorHAnsi"/>
          <w:b/>
          <w:color w:val="002060"/>
          <w:sz w:val="22"/>
          <w:szCs w:val="22"/>
          <w:lang w:val="en-GB"/>
        </w:rPr>
        <w:t>. List of key publications or reference documents</w:t>
      </w:r>
    </w:p>
    <w:p w14:paraId="22BC3064" w14:textId="77777777" w:rsidR="00173395" w:rsidRPr="00F072D4" w:rsidRDefault="00173395" w:rsidP="005B20F0">
      <w:pPr>
        <w:jc w:val="both"/>
        <w:rPr>
          <w:rFonts w:asciiTheme="minorHAnsi" w:hAnsiTheme="minorHAnsi" w:cstheme="minorHAnsi"/>
          <w:b/>
          <w:color w:val="002060"/>
          <w:sz w:val="22"/>
          <w:szCs w:val="22"/>
          <w:lang w:val="en-GB"/>
        </w:rPr>
      </w:pPr>
    </w:p>
    <w:p w14:paraId="409E9A5C" w14:textId="07E3BE41" w:rsidR="00EF5276" w:rsidRPr="00F072D4" w:rsidRDefault="00631A59"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Country Programme Document 2016 – 2021</w:t>
      </w:r>
    </w:p>
    <w:p w14:paraId="48E469C8" w14:textId="6A593A05" w:rsidR="00631A59" w:rsidRPr="00F072D4" w:rsidRDefault="00631A59"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Sustainable Development Partnership Framework 2016 -2021</w:t>
      </w:r>
    </w:p>
    <w:p w14:paraId="14BEFD4D" w14:textId="77777777" w:rsidR="00631A59" w:rsidRPr="00F072D4" w:rsidRDefault="00631A59"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Mid – Term Review Report of the Sustainable Development Partnership Framework 2016 -2021</w:t>
      </w:r>
    </w:p>
    <w:p w14:paraId="7C13C534" w14:textId="3C305BAC" w:rsidR="00631A59" w:rsidRPr="00F072D4" w:rsidRDefault="006275D6"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Results Oriented Annual Report (ROAR 2016, 2017, 2018) </w:t>
      </w:r>
    </w:p>
    <w:p w14:paraId="04D915A8" w14:textId="7EC7C8BC" w:rsidR="00631A59" w:rsidRPr="00F072D4" w:rsidRDefault="006E627C"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Zambia </w:t>
      </w:r>
      <w:r w:rsidR="001733A4" w:rsidRPr="00F072D4">
        <w:rPr>
          <w:rFonts w:asciiTheme="minorHAnsi" w:hAnsiTheme="minorHAnsi" w:cstheme="minorHAnsi"/>
          <w:sz w:val="22"/>
          <w:szCs w:val="22"/>
          <w:lang w:val="en-GB"/>
        </w:rPr>
        <w:t xml:space="preserve">Seventh National Development Plan </w:t>
      </w:r>
      <w:r w:rsidR="00342A5B" w:rsidRPr="00F072D4">
        <w:rPr>
          <w:rFonts w:asciiTheme="minorHAnsi" w:hAnsiTheme="minorHAnsi" w:cstheme="minorHAnsi"/>
          <w:sz w:val="22"/>
          <w:szCs w:val="22"/>
          <w:lang w:val="en-GB"/>
        </w:rPr>
        <w:t>2017-2021</w:t>
      </w:r>
    </w:p>
    <w:p w14:paraId="49AF8F46" w14:textId="153CA29C" w:rsidR="001733A4" w:rsidRPr="00F072D4" w:rsidRDefault="001733A4"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UNDP Strategic Plan 2014-2017</w:t>
      </w:r>
    </w:p>
    <w:p w14:paraId="5236F231" w14:textId="212E49A3" w:rsidR="001733A4" w:rsidRPr="00F072D4" w:rsidRDefault="009C3FB1"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Zambia Human Development Report </w:t>
      </w:r>
      <w:r w:rsidR="00BB6ECF" w:rsidRPr="00F072D4">
        <w:rPr>
          <w:rFonts w:asciiTheme="minorHAnsi" w:hAnsiTheme="minorHAnsi" w:cstheme="minorHAnsi"/>
          <w:sz w:val="22"/>
          <w:szCs w:val="22"/>
          <w:lang w:val="en-GB"/>
        </w:rPr>
        <w:t>2016</w:t>
      </w:r>
    </w:p>
    <w:p w14:paraId="0CA443CC" w14:textId="4D343210" w:rsidR="00BB6ECF" w:rsidRPr="00F072D4" w:rsidRDefault="004258E6"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Pr</w:t>
      </w:r>
      <w:r w:rsidR="00311742" w:rsidRPr="00F072D4">
        <w:rPr>
          <w:rFonts w:asciiTheme="minorHAnsi" w:hAnsiTheme="minorHAnsi" w:cstheme="minorHAnsi"/>
          <w:sz w:val="22"/>
          <w:szCs w:val="22"/>
          <w:lang w:val="en-GB"/>
        </w:rPr>
        <w:t>ojects Progress Reports</w:t>
      </w:r>
    </w:p>
    <w:p w14:paraId="6671618F" w14:textId="5E30F67F" w:rsidR="00157BE8" w:rsidRPr="00F072D4" w:rsidRDefault="00157BE8" w:rsidP="005B20F0">
      <w:pPr>
        <w:pStyle w:val="ListParagraph"/>
        <w:numPr>
          <w:ilvl w:val="0"/>
          <w:numId w:val="27"/>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New</w:t>
      </w:r>
      <w:r w:rsidR="00173395">
        <w:rPr>
          <w:rFonts w:asciiTheme="minorHAnsi" w:hAnsiTheme="minorHAnsi" w:cstheme="minorHAnsi"/>
          <w:sz w:val="22"/>
          <w:szCs w:val="22"/>
          <w:lang w:val="en-GB"/>
        </w:rPr>
        <w:t>sl</w:t>
      </w:r>
      <w:r w:rsidRPr="00F072D4">
        <w:rPr>
          <w:rFonts w:asciiTheme="minorHAnsi" w:hAnsiTheme="minorHAnsi" w:cstheme="minorHAnsi"/>
          <w:sz w:val="22"/>
          <w:szCs w:val="22"/>
          <w:lang w:val="en-GB"/>
        </w:rPr>
        <w:t>etters</w:t>
      </w:r>
    </w:p>
    <w:p w14:paraId="549543C0" w14:textId="7D54F204" w:rsidR="006031E5" w:rsidRPr="00F072D4" w:rsidRDefault="006031E5" w:rsidP="005B20F0">
      <w:pPr>
        <w:jc w:val="both"/>
        <w:rPr>
          <w:rFonts w:asciiTheme="minorHAnsi" w:hAnsiTheme="minorHAnsi" w:cstheme="minorHAnsi"/>
          <w:sz w:val="22"/>
          <w:szCs w:val="22"/>
          <w:lang w:val="en-GB"/>
        </w:rPr>
      </w:pPr>
    </w:p>
    <w:p w14:paraId="3ED5786B" w14:textId="5F235E06" w:rsidR="006031E5" w:rsidRPr="00F072D4" w:rsidRDefault="006031E5" w:rsidP="005B20F0">
      <w:pPr>
        <w:jc w:val="both"/>
        <w:rPr>
          <w:rFonts w:asciiTheme="minorHAnsi" w:hAnsiTheme="minorHAnsi" w:cstheme="minorHAnsi"/>
          <w:b/>
          <w:sz w:val="22"/>
          <w:szCs w:val="22"/>
          <w:lang w:val="en-GB"/>
        </w:rPr>
      </w:pPr>
      <w:r w:rsidRPr="00F072D4">
        <w:rPr>
          <w:rFonts w:asciiTheme="minorHAnsi" w:hAnsiTheme="minorHAnsi" w:cstheme="minorHAnsi"/>
          <w:b/>
          <w:color w:val="002060"/>
          <w:sz w:val="22"/>
          <w:szCs w:val="22"/>
          <w:lang w:val="en-GB"/>
        </w:rPr>
        <w:t xml:space="preserve">Annex </w:t>
      </w:r>
      <w:r w:rsidR="001251EC" w:rsidRPr="00F072D4">
        <w:rPr>
          <w:rFonts w:asciiTheme="minorHAnsi" w:hAnsiTheme="minorHAnsi" w:cstheme="minorHAnsi"/>
          <w:b/>
          <w:color w:val="002060"/>
          <w:sz w:val="22"/>
          <w:szCs w:val="22"/>
          <w:lang w:val="en-GB"/>
        </w:rPr>
        <w:t>5</w:t>
      </w:r>
      <w:r w:rsidRPr="00F072D4">
        <w:rPr>
          <w:rFonts w:asciiTheme="minorHAnsi" w:hAnsiTheme="minorHAnsi" w:cstheme="minorHAnsi"/>
          <w:b/>
          <w:color w:val="002060"/>
          <w:sz w:val="22"/>
          <w:szCs w:val="22"/>
          <w:lang w:val="en-GB"/>
        </w:rPr>
        <w:t>: Proposed list of stakeholders</w:t>
      </w:r>
    </w:p>
    <w:p w14:paraId="6EF1D130" w14:textId="77777777" w:rsidR="00026509" w:rsidRPr="00F072D4" w:rsidRDefault="00026509" w:rsidP="005B20F0">
      <w:pPr>
        <w:jc w:val="both"/>
        <w:rPr>
          <w:rFonts w:asciiTheme="minorHAnsi" w:hAnsiTheme="minorHAnsi" w:cstheme="minorHAnsi"/>
          <w:sz w:val="22"/>
          <w:szCs w:val="22"/>
          <w:lang w:val="en-GB"/>
        </w:rPr>
      </w:pPr>
    </w:p>
    <w:p w14:paraId="05F0C94E" w14:textId="526E5CFA" w:rsidR="005E599E" w:rsidRPr="00F072D4" w:rsidRDefault="005E599E" w:rsidP="005B20F0">
      <w:pPr>
        <w:jc w:val="both"/>
        <w:rPr>
          <w:rFonts w:asciiTheme="minorHAnsi" w:hAnsiTheme="minorHAnsi" w:cstheme="minorHAnsi"/>
          <w:b/>
          <w:sz w:val="22"/>
          <w:szCs w:val="22"/>
          <w:lang w:val="en-GB"/>
        </w:rPr>
      </w:pPr>
      <w:r w:rsidRPr="00F072D4">
        <w:rPr>
          <w:rFonts w:asciiTheme="minorHAnsi" w:hAnsiTheme="minorHAnsi" w:cstheme="minorHAnsi"/>
          <w:b/>
          <w:sz w:val="22"/>
          <w:szCs w:val="22"/>
          <w:lang w:val="en-GB"/>
        </w:rPr>
        <w:t>Government</w:t>
      </w:r>
    </w:p>
    <w:p w14:paraId="24250746" w14:textId="155CF37C" w:rsidR="006031E5" w:rsidRPr="00F072D4" w:rsidRDefault="006031E5"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National Development Planning</w:t>
      </w:r>
    </w:p>
    <w:p w14:paraId="29F59A3D" w14:textId="4A6C4FF8" w:rsidR="006031E5" w:rsidRPr="00F072D4" w:rsidRDefault="006031E5"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Finance</w:t>
      </w:r>
    </w:p>
    <w:p w14:paraId="3844C7DE" w14:textId="205C3B56" w:rsidR="006031E5" w:rsidRPr="00F072D4" w:rsidRDefault="002B40EB"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Gender</w:t>
      </w:r>
    </w:p>
    <w:p w14:paraId="0D5D25A4" w14:textId="5D5E3762" w:rsidR="002B40EB" w:rsidRPr="00F072D4" w:rsidRDefault="002B40EB"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Commerce Trade and Industry</w:t>
      </w:r>
    </w:p>
    <w:p w14:paraId="027F83C5" w14:textId="206836F3" w:rsidR="002B40EB" w:rsidRPr="00F072D4" w:rsidRDefault="002B40EB"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Health</w:t>
      </w:r>
    </w:p>
    <w:p w14:paraId="7091BDD8" w14:textId="1095C786" w:rsidR="00A53629" w:rsidRPr="00F072D4" w:rsidRDefault="005E599E"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Ministry of </w:t>
      </w:r>
      <w:r w:rsidR="00A53629" w:rsidRPr="00F072D4">
        <w:rPr>
          <w:rFonts w:asciiTheme="minorHAnsi" w:hAnsiTheme="minorHAnsi" w:cstheme="minorHAnsi"/>
          <w:sz w:val="22"/>
          <w:szCs w:val="22"/>
          <w:lang w:val="en-GB"/>
        </w:rPr>
        <w:t>Lands</w:t>
      </w:r>
      <w:r w:rsidRPr="00F072D4">
        <w:rPr>
          <w:rFonts w:asciiTheme="minorHAnsi" w:hAnsiTheme="minorHAnsi" w:cstheme="minorHAnsi"/>
          <w:sz w:val="22"/>
          <w:szCs w:val="22"/>
          <w:lang w:val="en-GB"/>
        </w:rPr>
        <w:t xml:space="preserve"> and Natural Resources</w:t>
      </w:r>
    </w:p>
    <w:p w14:paraId="5910BDB3" w14:textId="2A93E21A" w:rsidR="002B40EB" w:rsidRPr="00F072D4" w:rsidRDefault="00A53629"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Ministry of Tourism - </w:t>
      </w:r>
      <w:r w:rsidR="001279DD" w:rsidRPr="00F072D4">
        <w:rPr>
          <w:rFonts w:asciiTheme="minorHAnsi" w:hAnsiTheme="minorHAnsi" w:cstheme="minorHAnsi"/>
          <w:sz w:val="22"/>
          <w:szCs w:val="22"/>
          <w:lang w:val="en-GB"/>
        </w:rPr>
        <w:t>Forest Department and Zambia Wildlife Authority</w:t>
      </w:r>
    </w:p>
    <w:p w14:paraId="478CB78E" w14:textId="43889571" w:rsidR="005E599E" w:rsidRPr="00F072D4" w:rsidRDefault="005E599E"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lastRenderedPageBreak/>
        <w:t>Ministry of Justice</w:t>
      </w:r>
      <w:r w:rsidR="002416A7" w:rsidRPr="00F072D4">
        <w:rPr>
          <w:rFonts w:asciiTheme="minorHAnsi" w:hAnsiTheme="minorHAnsi" w:cstheme="minorHAnsi"/>
          <w:sz w:val="22"/>
          <w:szCs w:val="22"/>
          <w:lang w:val="en-GB"/>
        </w:rPr>
        <w:t xml:space="preserve"> - Judiciary</w:t>
      </w:r>
    </w:p>
    <w:p w14:paraId="6DB49266" w14:textId="5D141E18" w:rsidR="005E599E" w:rsidRPr="00F072D4" w:rsidRDefault="00A53629"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Electoral</w:t>
      </w:r>
      <w:r w:rsidR="00A832DC" w:rsidRPr="00F072D4">
        <w:rPr>
          <w:rFonts w:asciiTheme="minorHAnsi" w:hAnsiTheme="minorHAnsi" w:cstheme="minorHAnsi"/>
          <w:sz w:val="22"/>
          <w:szCs w:val="22"/>
          <w:lang w:val="en-GB"/>
        </w:rPr>
        <w:t xml:space="preserve"> </w:t>
      </w:r>
      <w:r w:rsidRPr="00F072D4">
        <w:rPr>
          <w:rFonts w:asciiTheme="minorHAnsi" w:hAnsiTheme="minorHAnsi" w:cstheme="minorHAnsi"/>
          <w:sz w:val="22"/>
          <w:szCs w:val="22"/>
          <w:lang w:val="en-GB"/>
        </w:rPr>
        <w:t>Commission</w:t>
      </w:r>
      <w:r w:rsidR="00A832DC" w:rsidRPr="00F072D4">
        <w:rPr>
          <w:rFonts w:asciiTheme="minorHAnsi" w:hAnsiTheme="minorHAnsi" w:cstheme="minorHAnsi"/>
          <w:sz w:val="22"/>
          <w:szCs w:val="22"/>
          <w:lang w:val="en-GB"/>
        </w:rPr>
        <w:t xml:space="preserve"> of Zambia</w:t>
      </w:r>
    </w:p>
    <w:p w14:paraId="67D36452" w14:textId="38F94FD9" w:rsidR="00A53629" w:rsidRPr="00F072D4" w:rsidRDefault="00A53629"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Energy</w:t>
      </w:r>
    </w:p>
    <w:p w14:paraId="4F790263" w14:textId="69D9E9E3" w:rsidR="00A53629" w:rsidRPr="00F072D4" w:rsidRDefault="002416A7"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Home Affaires</w:t>
      </w:r>
    </w:p>
    <w:p w14:paraId="67EEA17F" w14:textId="0DB50208" w:rsidR="002416A7" w:rsidRPr="00F072D4" w:rsidRDefault="002416A7"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National Assembly of Zambia – Parliamentary Caucus</w:t>
      </w:r>
    </w:p>
    <w:p w14:paraId="741B9A29" w14:textId="585BD01D" w:rsidR="002416A7" w:rsidRPr="00F072D4" w:rsidRDefault="002416A7"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Climate Change Secretariat</w:t>
      </w:r>
    </w:p>
    <w:p w14:paraId="554BD841" w14:textId="6DBE69A3" w:rsidR="00626E39" w:rsidRPr="00F072D4" w:rsidRDefault="00626E39"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Human Rights Commission</w:t>
      </w:r>
    </w:p>
    <w:p w14:paraId="40C237DA" w14:textId="77777777" w:rsidR="001279DD" w:rsidRPr="00F072D4" w:rsidRDefault="001279DD"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 xml:space="preserve">Ministry of Agriculture and Livestock, </w:t>
      </w:r>
    </w:p>
    <w:p w14:paraId="3CE78B86" w14:textId="4019F3CF" w:rsidR="001279DD" w:rsidRPr="00F072D4" w:rsidRDefault="001279DD" w:rsidP="005B20F0">
      <w:pPr>
        <w:pStyle w:val="ListParagraph"/>
        <w:numPr>
          <w:ilvl w:val="0"/>
          <w:numId w:val="29"/>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Ministry of Energy - Department of Energy</w:t>
      </w:r>
    </w:p>
    <w:p w14:paraId="75533383" w14:textId="69CE1535" w:rsidR="002416A7" w:rsidRPr="00F072D4" w:rsidRDefault="002416A7" w:rsidP="005B20F0">
      <w:pPr>
        <w:jc w:val="both"/>
        <w:rPr>
          <w:rFonts w:asciiTheme="minorHAnsi" w:hAnsiTheme="minorHAnsi" w:cstheme="minorHAnsi"/>
          <w:sz w:val="22"/>
          <w:szCs w:val="22"/>
          <w:lang w:val="en-GB"/>
        </w:rPr>
      </w:pPr>
    </w:p>
    <w:p w14:paraId="2210930F" w14:textId="14584560" w:rsidR="00D60CEC" w:rsidRPr="00F072D4" w:rsidRDefault="00D60CEC" w:rsidP="005B20F0">
      <w:pPr>
        <w:jc w:val="both"/>
        <w:rPr>
          <w:rFonts w:asciiTheme="minorHAnsi" w:hAnsiTheme="minorHAnsi" w:cstheme="minorHAnsi"/>
          <w:b/>
          <w:sz w:val="22"/>
          <w:szCs w:val="22"/>
          <w:lang w:val="en-GB"/>
        </w:rPr>
      </w:pPr>
      <w:r w:rsidRPr="00F072D4">
        <w:rPr>
          <w:rFonts w:asciiTheme="minorHAnsi" w:hAnsiTheme="minorHAnsi" w:cstheme="minorHAnsi"/>
          <w:b/>
          <w:sz w:val="22"/>
          <w:szCs w:val="22"/>
          <w:lang w:val="en-GB"/>
        </w:rPr>
        <w:t>Development Partners/UN Agencies</w:t>
      </w:r>
    </w:p>
    <w:p w14:paraId="214C0DAA" w14:textId="6E3C9869" w:rsidR="00D60CEC" w:rsidRPr="00F072D4" w:rsidRDefault="00D60CEC"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DFID</w:t>
      </w:r>
    </w:p>
    <w:p w14:paraId="25AFF612" w14:textId="58A5FA97" w:rsidR="00D60CEC" w:rsidRPr="00F072D4" w:rsidRDefault="00D60CEC"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European Union</w:t>
      </w:r>
    </w:p>
    <w:p w14:paraId="1A06E744" w14:textId="555CBF06" w:rsidR="00D60CEC" w:rsidRPr="00F072D4" w:rsidRDefault="00D60CEC"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UNHCR</w:t>
      </w:r>
    </w:p>
    <w:p w14:paraId="62191FB8" w14:textId="4BC49981" w:rsidR="00D60CEC" w:rsidRPr="00F072D4" w:rsidRDefault="00274E33"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ECA</w:t>
      </w:r>
    </w:p>
    <w:p w14:paraId="5041CDAB" w14:textId="7F8D395D" w:rsidR="00274E33" w:rsidRPr="00F072D4" w:rsidRDefault="00274E33"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UNFPA</w:t>
      </w:r>
    </w:p>
    <w:p w14:paraId="67DE9DF1" w14:textId="02F3EA6B" w:rsidR="00274E33" w:rsidRPr="00F072D4" w:rsidRDefault="00274E33"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UNICEF</w:t>
      </w:r>
    </w:p>
    <w:p w14:paraId="6274B55B" w14:textId="17FAF100" w:rsidR="00274E33" w:rsidRPr="00F072D4" w:rsidRDefault="001B00BD"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UNAIDS</w:t>
      </w:r>
    </w:p>
    <w:p w14:paraId="10FC4773" w14:textId="70526C1E" w:rsidR="001B00BD" w:rsidRPr="00F072D4" w:rsidRDefault="001B00BD"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JICA</w:t>
      </w:r>
    </w:p>
    <w:p w14:paraId="250AAC6B" w14:textId="67B3E1C8" w:rsidR="001B00BD" w:rsidRPr="00F072D4" w:rsidRDefault="001B00BD" w:rsidP="005B20F0">
      <w:pPr>
        <w:pStyle w:val="ListParagraph"/>
        <w:numPr>
          <w:ilvl w:val="0"/>
          <w:numId w:val="30"/>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SIDA</w:t>
      </w:r>
    </w:p>
    <w:p w14:paraId="2CC9DDDA" w14:textId="77777777" w:rsidR="001B00BD" w:rsidRPr="00F072D4" w:rsidRDefault="001B00BD" w:rsidP="005B20F0">
      <w:pPr>
        <w:jc w:val="both"/>
        <w:rPr>
          <w:rFonts w:asciiTheme="minorHAnsi" w:hAnsiTheme="minorHAnsi" w:cstheme="minorHAnsi"/>
          <w:sz w:val="22"/>
          <w:szCs w:val="22"/>
          <w:lang w:val="en-GB"/>
        </w:rPr>
      </w:pPr>
    </w:p>
    <w:p w14:paraId="7AE9927D" w14:textId="4DF30DA1" w:rsidR="001B00BD" w:rsidRPr="00F072D4" w:rsidRDefault="001B00BD" w:rsidP="005B20F0">
      <w:pPr>
        <w:jc w:val="both"/>
        <w:rPr>
          <w:rFonts w:asciiTheme="minorHAnsi" w:hAnsiTheme="minorHAnsi" w:cstheme="minorHAnsi"/>
          <w:b/>
          <w:sz w:val="22"/>
          <w:szCs w:val="22"/>
          <w:lang w:val="en-GB"/>
        </w:rPr>
      </w:pPr>
      <w:r w:rsidRPr="00F072D4">
        <w:rPr>
          <w:rFonts w:asciiTheme="minorHAnsi" w:hAnsiTheme="minorHAnsi" w:cstheme="minorHAnsi"/>
          <w:b/>
          <w:sz w:val="22"/>
          <w:szCs w:val="22"/>
          <w:lang w:val="en-GB"/>
        </w:rPr>
        <w:t>UN</w:t>
      </w:r>
      <w:r w:rsidR="000E20E4" w:rsidRPr="00F072D4">
        <w:rPr>
          <w:rFonts w:asciiTheme="minorHAnsi" w:hAnsiTheme="minorHAnsi" w:cstheme="minorHAnsi"/>
          <w:b/>
          <w:sz w:val="22"/>
          <w:szCs w:val="22"/>
          <w:lang w:val="en-GB"/>
        </w:rPr>
        <w:t>CT</w:t>
      </w:r>
      <w:r w:rsidRPr="00F072D4">
        <w:rPr>
          <w:rFonts w:asciiTheme="minorHAnsi" w:hAnsiTheme="minorHAnsi" w:cstheme="minorHAnsi"/>
          <w:b/>
          <w:sz w:val="22"/>
          <w:szCs w:val="22"/>
          <w:lang w:val="en-GB"/>
        </w:rPr>
        <w:t xml:space="preserve"> Result Groups</w:t>
      </w:r>
    </w:p>
    <w:p w14:paraId="005EC89C" w14:textId="77777777" w:rsidR="00026509" w:rsidRPr="00F072D4" w:rsidRDefault="00026509" w:rsidP="005B20F0">
      <w:pPr>
        <w:jc w:val="both"/>
        <w:rPr>
          <w:rFonts w:asciiTheme="minorHAnsi" w:hAnsiTheme="minorHAnsi" w:cstheme="minorHAnsi"/>
          <w:b/>
          <w:sz w:val="22"/>
          <w:szCs w:val="22"/>
          <w:lang w:val="en-GB"/>
        </w:rPr>
      </w:pPr>
    </w:p>
    <w:p w14:paraId="4F81BD86" w14:textId="0E9633B7" w:rsidR="001B00BD" w:rsidRPr="00F072D4" w:rsidRDefault="000E20E4" w:rsidP="005B20F0">
      <w:pPr>
        <w:pStyle w:val="ListParagraph"/>
        <w:numPr>
          <w:ilvl w:val="0"/>
          <w:numId w:val="31"/>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Economic Diversification and Job Creation (</w:t>
      </w:r>
      <w:r w:rsidR="008C5419" w:rsidRPr="00F072D4">
        <w:rPr>
          <w:rFonts w:asciiTheme="minorHAnsi" w:hAnsiTheme="minorHAnsi" w:cstheme="minorHAnsi"/>
          <w:sz w:val="22"/>
          <w:szCs w:val="22"/>
          <w:lang w:val="en-GB"/>
        </w:rPr>
        <w:t xml:space="preserve">Co- </w:t>
      </w:r>
      <w:r w:rsidRPr="00F072D4">
        <w:rPr>
          <w:rFonts w:asciiTheme="minorHAnsi" w:hAnsiTheme="minorHAnsi" w:cstheme="minorHAnsi"/>
          <w:sz w:val="22"/>
          <w:szCs w:val="22"/>
          <w:lang w:val="en-GB"/>
        </w:rPr>
        <w:t>Chairs ILO and FAO)</w:t>
      </w:r>
    </w:p>
    <w:p w14:paraId="0C3015CE" w14:textId="520A8F07" w:rsidR="000E20E4" w:rsidRPr="00F072D4" w:rsidRDefault="000E20E4" w:rsidP="005B20F0">
      <w:pPr>
        <w:pStyle w:val="ListParagraph"/>
        <w:numPr>
          <w:ilvl w:val="0"/>
          <w:numId w:val="31"/>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Poverty and Vulnerability</w:t>
      </w:r>
      <w:r w:rsidR="008C5419" w:rsidRPr="00F072D4">
        <w:rPr>
          <w:rFonts w:asciiTheme="minorHAnsi" w:hAnsiTheme="minorHAnsi" w:cstheme="minorHAnsi"/>
          <w:sz w:val="22"/>
          <w:szCs w:val="22"/>
          <w:lang w:val="en-GB"/>
        </w:rPr>
        <w:t xml:space="preserve"> Reduction (</w:t>
      </w:r>
      <w:r w:rsidRPr="00F072D4">
        <w:rPr>
          <w:rFonts w:asciiTheme="minorHAnsi" w:hAnsiTheme="minorHAnsi" w:cstheme="minorHAnsi"/>
          <w:sz w:val="22"/>
          <w:szCs w:val="22"/>
          <w:lang w:val="en-GB"/>
        </w:rPr>
        <w:t>Co-chairs: UNAIDS, UNICEF and UNHCR</w:t>
      </w:r>
      <w:r w:rsidR="008C5419" w:rsidRPr="00F072D4">
        <w:rPr>
          <w:rFonts w:asciiTheme="minorHAnsi" w:hAnsiTheme="minorHAnsi" w:cstheme="minorHAnsi"/>
          <w:sz w:val="22"/>
          <w:szCs w:val="22"/>
          <w:lang w:val="en-GB"/>
        </w:rPr>
        <w:t>)</w:t>
      </w:r>
    </w:p>
    <w:p w14:paraId="7A1DD8C8" w14:textId="141EB87C" w:rsidR="008C5419" w:rsidRPr="00F072D4" w:rsidRDefault="00E520AA" w:rsidP="005B20F0">
      <w:pPr>
        <w:pStyle w:val="ListParagraph"/>
        <w:numPr>
          <w:ilvl w:val="0"/>
          <w:numId w:val="31"/>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Reducing Developmental Inequalities (Co-chairs: UNHABITAT and UNESCO)</w:t>
      </w:r>
    </w:p>
    <w:p w14:paraId="79982D8F" w14:textId="49E6C868" w:rsidR="00F004CE" w:rsidRPr="00F072D4" w:rsidRDefault="00F004CE" w:rsidP="005B20F0">
      <w:pPr>
        <w:pStyle w:val="ListParagraph"/>
        <w:numPr>
          <w:ilvl w:val="0"/>
          <w:numId w:val="31"/>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Enhancing Human Development (Co-chairs: WHO, WFP and UNFPA)</w:t>
      </w:r>
    </w:p>
    <w:p w14:paraId="35A30F4E" w14:textId="2D399D74" w:rsidR="00F004CE" w:rsidRPr="00F072D4" w:rsidRDefault="00F004CE" w:rsidP="005B20F0">
      <w:pPr>
        <w:pStyle w:val="ListParagraph"/>
        <w:numPr>
          <w:ilvl w:val="0"/>
          <w:numId w:val="31"/>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Governance and Human Rights (Co-chairs: UNDP and UNODC)</w:t>
      </w:r>
    </w:p>
    <w:p w14:paraId="0D08F132" w14:textId="77112C60" w:rsidR="001B00BD" w:rsidRPr="00F072D4" w:rsidRDefault="001B00BD" w:rsidP="005B20F0">
      <w:pPr>
        <w:jc w:val="both"/>
        <w:rPr>
          <w:rFonts w:asciiTheme="minorHAnsi" w:hAnsiTheme="minorHAnsi" w:cstheme="minorHAnsi"/>
          <w:sz w:val="22"/>
          <w:szCs w:val="22"/>
          <w:lang w:val="en-GB"/>
        </w:rPr>
      </w:pPr>
    </w:p>
    <w:p w14:paraId="68E068BE" w14:textId="2F898DBF" w:rsidR="00026509" w:rsidRPr="00F072D4" w:rsidRDefault="00026509" w:rsidP="005B20F0">
      <w:pPr>
        <w:jc w:val="both"/>
        <w:rPr>
          <w:rFonts w:asciiTheme="minorHAnsi" w:hAnsiTheme="minorHAnsi" w:cstheme="minorHAnsi"/>
          <w:b/>
          <w:sz w:val="22"/>
          <w:szCs w:val="22"/>
          <w:lang w:val="en-GB"/>
        </w:rPr>
      </w:pPr>
      <w:r w:rsidRPr="00F072D4">
        <w:rPr>
          <w:rFonts w:asciiTheme="minorHAnsi" w:hAnsiTheme="minorHAnsi" w:cstheme="minorHAnsi"/>
          <w:b/>
          <w:sz w:val="22"/>
          <w:szCs w:val="22"/>
          <w:lang w:val="en-GB"/>
        </w:rPr>
        <w:t>Private Sector and Civil Society Organisations</w:t>
      </w:r>
    </w:p>
    <w:p w14:paraId="4B0FA723" w14:textId="2F9EC145" w:rsidR="00026509" w:rsidRPr="00F072D4" w:rsidRDefault="00526EAA" w:rsidP="005B20F0">
      <w:pPr>
        <w:pStyle w:val="ListParagraph"/>
        <w:numPr>
          <w:ilvl w:val="0"/>
          <w:numId w:val="3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Community Markets for Conservation (COMACO)</w:t>
      </w:r>
    </w:p>
    <w:p w14:paraId="78692DE8" w14:textId="0D9F163B" w:rsidR="00526EAA" w:rsidRPr="00F072D4" w:rsidRDefault="00A2790A" w:rsidP="005B20F0">
      <w:pPr>
        <w:pStyle w:val="ListParagraph"/>
        <w:numPr>
          <w:ilvl w:val="0"/>
          <w:numId w:val="32"/>
        </w:numPr>
        <w:jc w:val="both"/>
        <w:rPr>
          <w:rFonts w:asciiTheme="minorHAnsi" w:hAnsiTheme="minorHAnsi" w:cstheme="minorHAnsi"/>
          <w:sz w:val="22"/>
          <w:szCs w:val="22"/>
          <w:lang w:val="en-GB"/>
        </w:rPr>
      </w:pPr>
      <w:r w:rsidRPr="00F072D4">
        <w:rPr>
          <w:rFonts w:asciiTheme="minorHAnsi" w:hAnsiTheme="minorHAnsi" w:cstheme="minorHAnsi"/>
          <w:sz w:val="22"/>
          <w:szCs w:val="22"/>
          <w:lang w:val="en-GB"/>
        </w:rPr>
        <w:t>Women in Mining</w:t>
      </w:r>
    </w:p>
    <w:p w14:paraId="7028F107" w14:textId="77777777" w:rsidR="00BB2B2C" w:rsidRPr="00F072D4" w:rsidRDefault="00BB2B2C" w:rsidP="005B20F0">
      <w:pPr>
        <w:jc w:val="both"/>
        <w:rPr>
          <w:rFonts w:asciiTheme="minorHAnsi" w:hAnsiTheme="minorHAnsi" w:cstheme="minorHAnsi"/>
          <w:sz w:val="22"/>
          <w:szCs w:val="22"/>
          <w:lang w:val="en-GB"/>
        </w:rPr>
      </w:pPr>
    </w:p>
    <w:sectPr w:rsidR="00BB2B2C" w:rsidRPr="00F072D4" w:rsidSect="00026B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85B4" w14:textId="77777777" w:rsidR="008A678B" w:rsidRDefault="008A678B" w:rsidP="001029D5">
      <w:r>
        <w:separator/>
      </w:r>
    </w:p>
  </w:endnote>
  <w:endnote w:type="continuationSeparator" w:id="0">
    <w:p w14:paraId="0FD460EA" w14:textId="77777777" w:rsidR="008A678B" w:rsidRDefault="008A678B" w:rsidP="001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B053" w14:textId="07D23F54" w:rsidR="00F20F34" w:rsidRPr="002408E2" w:rsidRDefault="00F20F34">
    <w:pPr>
      <w:pStyle w:val="Footer"/>
      <w:jc w:val="center"/>
      <w:rPr>
        <w:rFonts w:asciiTheme="minorHAnsi" w:hAnsiTheme="minorHAnsi" w:cstheme="minorHAnsi"/>
        <w:b/>
        <w:color w:val="002060"/>
        <w:sz w:val="22"/>
        <w:szCs w:val="22"/>
        <w:lang w:val="en-GB"/>
      </w:rPr>
    </w:pPr>
    <w:r w:rsidRPr="002408E2">
      <w:rPr>
        <w:rFonts w:asciiTheme="minorHAnsi" w:hAnsiTheme="minorHAnsi" w:cstheme="minorHAnsi"/>
        <w:bCs/>
        <w:color w:val="002060"/>
        <w:sz w:val="22"/>
        <w:szCs w:val="22"/>
        <w:lang w:val="en-GB"/>
      </w:rPr>
      <w:t xml:space="preserve">Page </w:t>
    </w:r>
    <w:r w:rsidRPr="002408E2">
      <w:rPr>
        <w:rFonts w:asciiTheme="minorHAnsi" w:hAnsiTheme="minorHAnsi" w:cstheme="minorHAnsi"/>
        <w:b/>
        <w:color w:val="002060"/>
        <w:sz w:val="22"/>
        <w:szCs w:val="22"/>
        <w:lang w:val="en-GB"/>
      </w:rPr>
      <w:fldChar w:fldCharType="begin"/>
    </w:r>
    <w:r w:rsidRPr="002408E2">
      <w:rPr>
        <w:rFonts w:asciiTheme="minorHAnsi" w:hAnsiTheme="minorHAnsi" w:cstheme="minorHAnsi"/>
        <w:b/>
        <w:color w:val="002060"/>
        <w:sz w:val="22"/>
        <w:szCs w:val="22"/>
        <w:lang w:val="en-GB"/>
      </w:rPr>
      <w:instrText xml:space="preserve"> PAGE  \* Arabic  \* MERGEFORMAT </w:instrText>
    </w:r>
    <w:r w:rsidRPr="002408E2">
      <w:rPr>
        <w:rFonts w:asciiTheme="minorHAnsi" w:hAnsiTheme="minorHAnsi" w:cstheme="minorHAnsi"/>
        <w:b/>
        <w:color w:val="002060"/>
        <w:sz w:val="22"/>
        <w:szCs w:val="22"/>
        <w:lang w:val="en-GB"/>
      </w:rPr>
      <w:fldChar w:fldCharType="separate"/>
    </w:r>
    <w:r w:rsidRPr="002408E2">
      <w:rPr>
        <w:rFonts w:asciiTheme="minorHAnsi" w:hAnsiTheme="minorHAnsi" w:cstheme="minorHAnsi"/>
        <w:b/>
        <w:color w:val="002060"/>
        <w:sz w:val="22"/>
        <w:szCs w:val="22"/>
        <w:lang w:val="en-GB"/>
      </w:rPr>
      <w:t>2</w:t>
    </w:r>
    <w:r w:rsidRPr="002408E2">
      <w:rPr>
        <w:rFonts w:asciiTheme="minorHAnsi" w:hAnsiTheme="minorHAnsi" w:cstheme="minorHAnsi"/>
        <w:b/>
        <w:color w:val="002060"/>
        <w:sz w:val="22"/>
        <w:szCs w:val="22"/>
        <w:lang w:val="en-GB"/>
      </w:rPr>
      <w:fldChar w:fldCharType="end"/>
    </w:r>
    <w:r w:rsidRPr="002408E2">
      <w:rPr>
        <w:rFonts w:asciiTheme="minorHAnsi" w:hAnsiTheme="minorHAnsi" w:cstheme="minorHAnsi"/>
        <w:b/>
        <w:color w:val="002060"/>
        <w:sz w:val="22"/>
        <w:szCs w:val="22"/>
        <w:lang w:val="en-GB"/>
      </w:rPr>
      <w:t xml:space="preserve"> </w:t>
    </w:r>
    <w:r w:rsidRPr="002408E2">
      <w:rPr>
        <w:rFonts w:asciiTheme="minorHAnsi" w:hAnsiTheme="minorHAnsi" w:cstheme="minorHAnsi"/>
        <w:bCs/>
        <w:color w:val="002060"/>
        <w:sz w:val="22"/>
        <w:szCs w:val="22"/>
        <w:lang w:val="en-GB"/>
      </w:rPr>
      <w:t xml:space="preserve">of </w:t>
    </w:r>
    <w:r w:rsidRPr="002408E2">
      <w:rPr>
        <w:rFonts w:asciiTheme="minorHAnsi" w:hAnsiTheme="minorHAnsi" w:cstheme="minorHAnsi"/>
        <w:b/>
        <w:color w:val="002060"/>
        <w:sz w:val="22"/>
        <w:szCs w:val="22"/>
        <w:lang w:val="en-GB"/>
      </w:rPr>
      <w:fldChar w:fldCharType="begin"/>
    </w:r>
    <w:r w:rsidRPr="002408E2">
      <w:rPr>
        <w:rFonts w:asciiTheme="minorHAnsi" w:hAnsiTheme="minorHAnsi" w:cstheme="minorHAnsi"/>
        <w:b/>
        <w:color w:val="002060"/>
        <w:sz w:val="22"/>
        <w:szCs w:val="22"/>
        <w:lang w:val="en-GB"/>
      </w:rPr>
      <w:instrText xml:space="preserve"> NUMPAGES  \* Arabic  \* MERGEFORMAT </w:instrText>
    </w:r>
    <w:r w:rsidRPr="002408E2">
      <w:rPr>
        <w:rFonts w:asciiTheme="minorHAnsi" w:hAnsiTheme="minorHAnsi" w:cstheme="minorHAnsi"/>
        <w:b/>
        <w:color w:val="002060"/>
        <w:sz w:val="22"/>
        <w:szCs w:val="22"/>
        <w:lang w:val="en-GB"/>
      </w:rPr>
      <w:fldChar w:fldCharType="separate"/>
    </w:r>
    <w:r w:rsidRPr="002408E2">
      <w:rPr>
        <w:rFonts w:asciiTheme="minorHAnsi" w:hAnsiTheme="minorHAnsi" w:cstheme="minorHAnsi"/>
        <w:b/>
        <w:color w:val="002060"/>
        <w:sz w:val="22"/>
        <w:szCs w:val="22"/>
        <w:lang w:val="en-GB"/>
      </w:rPr>
      <w:t>2</w:t>
    </w:r>
    <w:r w:rsidRPr="002408E2">
      <w:rPr>
        <w:rFonts w:asciiTheme="minorHAnsi" w:hAnsiTheme="minorHAnsi" w:cstheme="minorHAnsi"/>
        <w:b/>
        <w:color w:val="002060"/>
        <w:sz w:val="22"/>
        <w:szCs w:val="22"/>
        <w:lang w:val="en-GB"/>
      </w:rPr>
      <w:fldChar w:fldCharType="end"/>
    </w:r>
  </w:p>
  <w:p w14:paraId="07D35B10" w14:textId="77777777" w:rsidR="00F20F34" w:rsidRDefault="00F2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72EF" w14:textId="77777777" w:rsidR="008A678B" w:rsidRDefault="008A678B" w:rsidP="001029D5">
      <w:r>
        <w:separator/>
      </w:r>
    </w:p>
  </w:footnote>
  <w:footnote w:type="continuationSeparator" w:id="0">
    <w:p w14:paraId="5CF69C03" w14:textId="77777777" w:rsidR="008A678B" w:rsidRDefault="008A678B" w:rsidP="0010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36D"/>
    <w:multiLevelType w:val="hybridMultilevel"/>
    <w:tmpl w:val="D1728F9C"/>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D3AA9"/>
    <w:multiLevelType w:val="hybridMultilevel"/>
    <w:tmpl w:val="5A303FC6"/>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414347"/>
    <w:multiLevelType w:val="hybridMultilevel"/>
    <w:tmpl w:val="5A9EB7E2"/>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079C"/>
    <w:multiLevelType w:val="hybridMultilevel"/>
    <w:tmpl w:val="4EB28582"/>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86F49"/>
    <w:multiLevelType w:val="hybridMultilevel"/>
    <w:tmpl w:val="30E41D74"/>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8749D"/>
    <w:multiLevelType w:val="hybridMultilevel"/>
    <w:tmpl w:val="F4029E76"/>
    <w:lvl w:ilvl="0" w:tplc="000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F130937"/>
    <w:multiLevelType w:val="hybridMultilevel"/>
    <w:tmpl w:val="60B46C36"/>
    <w:lvl w:ilvl="0" w:tplc="0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A734A"/>
    <w:multiLevelType w:val="hybridMultilevel"/>
    <w:tmpl w:val="A1A25968"/>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3F110F"/>
    <w:multiLevelType w:val="hybridMultilevel"/>
    <w:tmpl w:val="282C871C"/>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F717F"/>
    <w:multiLevelType w:val="hybridMultilevel"/>
    <w:tmpl w:val="ACDE5946"/>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2370ED"/>
    <w:multiLevelType w:val="hybridMultilevel"/>
    <w:tmpl w:val="210C211A"/>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D32"/>
    <w:multiLevelType w:val="hybridMultilevel"/>
    <w:tmpl w:val="CA0E197C"/>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571FE9"/>
    <w:multiLevelType w:val="hybridMultilevel"/>
    <w:tmpl w:val="77405770"/>
    <w:lvl w:ilvl="0" w:tplc="0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86CD0"/>
    <w:multiLevelType w:val="hybridMultilevel"/>
    <w:tmpl w:val="771E5A2A"/>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E381A"/>
    <w:multiLevelType w:val="hybridMultilevel"/>
    <w:tmpl w:val="1F4E6590"/>
    <w:lvl w:ilvl="0" w:tplc="000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FA07F5"/>
    <w:multiLevelType w:val="hybridMultilevel"/>
    <w:tmpl w:val="E6DE5296"/>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6494D"/>
    <w:multiLevelType w:val="hybridMultilevel"/>
    <w:tmpl w:val="949A4418"/>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040115"/>
    <w:multiLevelType w:val="hybridMultilevel"/>
    <w:tmpl w:val="71C0465C"/>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9082B"/>
    <w:multiLevelType w:val="hybridMultilevel"/>
    <w:tmpl w:val="22E2B580"/>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C1005"/>
    <w:multiLevelType w:val="hybridMultilevel"/>
    <w:tmpl w:val="794A8756"/>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AD72DB"/>
    <w:multiLevelType w:val="hybridMultilevel"/>
    <w:tmpl w:val="26842274"/>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CA5FC7"/>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B765A7"/>
    <w:multiLevelType w:val="hybridMultilevel"/>
    <w:tmpl w:val="07F813CC"/>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6CE7"/>
    <w:multiLevelType w:val="hybridMultilevel"/>
    <w:tmpl w:val="32C28B96"/>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8B323A"/>
    <w:multiLevelType w:val="hybridMultilevel"/>
    <w:tmpl w:val="4DBEE47C"/>
    <w:lvl w:ilvl="0" w:tplc="000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D71C54"/>
    <w:multiLevelType w:val="hybridMultilevel"/>
    <w:tmpl w:val="0742EB28"/>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83B30"/>
    <w:multiLevelType w:val="hybridMultilevel"/>
    <w:tmpl w:val="A7E45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3EE6AE3"/>
    <w:multiLevelType w:val="hybridMultilevel"/>
    <w:tmpl w:val="87F40ECE"/>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64189"/>
    <w:multiLevelType w:val="hybridMultilevel"/>
    <w:tmpl w:val="7F382186"/>
    <w:lvl w:ilvl="0" w:tplc="7E4237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8A1CAD"/>
    <w:multiLevelType w:val="hybridMultilevel"/>
    <w:tmpl w:val="24F2B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63A03"/>
    <w:multiLevelType w:val="hybridMultilevel"/>
    <w:tmpl w:val="90E62992"/>
    <w:lvl w:ilvl="0" w:tplc="000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31530BE"/>
    <w:multiLevelType w:val="hybridMultilevel"/>
    <w:tmpl w:val="DF161458"/>
    <w:lvl w:ilvl="0" w:tplc="0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91974E6"/>
    <w:multiLevelType w:val="hybridMultilevel"/>
    <w:tmpl w:val="F0B86AA4"/>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12"/>
  </w:num>
  <w:num w:numId="5">
    <w:abstractNumId w:val="16"/>
  </w:num>
  <w:num w:numId="6">
    <w:abstractNumId w:val="1"/>
  </w:num>
  <w:num w:numId="7">
    <w:abstractNumId w:val="9"/>
  </w:num>
  <w:num w:numId="8">
    <w:abstractNumId w:val="23"/>
  </w:num>
  <w:num w:numId="9">
    <w:abstractNumId w:val="10"/>
  </w:num>
  <w:num w:numId="10">
    <w:abstractNumId w:val="4"/>
  </w:num>
  <w:num w:numId="11">
    <w:abstractNumId w:val="29"/>
  </w:num>
  <w:num w:numId="12">
    <w:abstractNumId w:val="3"/>
  </w:num>
  <w:num w:numId="13">
    <w:abstractNumId w:val="19"/>
  </w:num>
  <w:num w:numId="14">
    <w:abstractNumId w:val="14"/>
  </w:num>
  <w:num w:numId="15">
    <w:abstractNumId w:val="11"/>
  </w:num>
  <w:num w:numId="16">
    <w:abstractNumId w:val="24"/>
  </w:num>
  <w:num w:numId="17">
    <w:abstractNumId w:val="8"/>
  </w:num>
  <w:num w:numId="18">
    <w:abstractNumId w:val="27"/>
  </w:num>
  <w:num w:numId="19">
    <w:abstractNumId w:val="13"/>
  </w:num>
  <w:num w:numId="20">
    <w:abstractNumId w:val="1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20"/>
  </w:num>
  <w:num w:numId="25">
    <w:abstractNumId w:val="0"/>
  </w:num>
  <w:num w:numId="26">
    <w:abstractNumId w:val="32"/>
  </w:num>
  <w:num w:numId="27">
    <w:abstractNumId w:val="7"/>
  </w:num>
  <w:num w:numId="28">
    <w:abstractNumId w:val="28"/>
  </w:num>
  <w:num w:numId="29">
    <w:abstractNumId w:val="22"/>
  </w:num>
  <w:num w:numId="30">
    <w:abstractNumId w:val="25"/>
  </w:num>
  <w:num w:numId="31">
    <w:abstractNumId w:val="18"/>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34"/>
    <w:rsid w:val="000032E4"/>
    <w:rsid w:val="00004B37"/>
    <w:rsid w:val="00007558"/>
    <w:rsid w:val="00014E5D"/>
    <w:rsid w:val="00017BDF"/>
    <w:rsid w:val="000244DE"/>
    <w:rsid w:val="00026509"/>
    <w:rsid w:val="00026BD8"/>
    <w:rsid w:val="00037945"/>
    <w:rsid w:val="00037A88"/>
    <w:rsid w:val="000417CC"/>
    <w:rsid w:val="00041977"/>
    <w:rsid w:val="000426C1"/>
    <w:rsid w:val="00043CB8"/>
    <w:rsid w:val="0004423C"/>
    <w:rsid w:val="00047A4B"/>
    <w:rsid w:val="000538A1"/>
    <w:rsid w:val="000605E5"/>
    <w:rsid w:val="000670F9"/>
    <w:rsid w:val="0007426F"/>
    <w:rsid w:val="000764D3"/>
    <w:rsid w:val="00080769"/>
    <w:rsid w:val="000837FB"/>
    <w:rsid w:val="00083C01"/>
    <w:rsid w:val="00085D4D"/>
    <w:rsid w:val="0009027C"/>
    <w:rsid w:val="000917D9"/>
    <w:rsid w:val="00097775"/>
    <w:rsid w:val="000A2117"/>
    <w:rsid w:val="000A391F"/>
    <w:rsid w:val="000B0E45"/>
    <w:rsid w:val="000B2009"/>
    <w:rsid w:val="000C26EE"/>
    <w:rsid w:val="000D7993"/>
    <w:rsid w:val="000E20E4"/>
    <w:rsid w:val="000E53DC"/>
    <w:rsid w:val="000E595E"/>
    <w:rsid w:val="000F02DA"/>
    <w:rsid w:val="000F1169"/>
    <w:rsid w:val="000F4C3F"/>
    <w:rsid w:val="001029D5"/>
    <w:rsid w:val="00114D95"/>
    <w:rsid w:val="00121A43"/>
    <w:rsid w:val="001251EC"/>
    <w:rsid w:val="001279DD"/>
    <w:rsid w:val="00127E42"/>
    <w:rsid w:val="001342E3"/>
    <w:rsid w:val="0014216A"/>
    <w:rsid w:val="00144833"/>
    <w:rsid w:val="0014573A"/>
    <w:rsid w:val="00151DEF"/>
    <w:rsid w:val="0015372D"/>
    <w:rsid w:val="00156F45"/>
    <w:rsid w:val="00157BE8"/>
    <w:rsid w:val="00161A64"/>
    <w:rsid w:val="00171373"/>
    <w:rsid w:val="00172DC4"/>
    <w:rsid w:val="00173395"/>
    <w:rsid w:val="001733A4"/>
    <w:rsid w:val="001733EF"/>
    <w:rsid w:val="00174662"/>
    <w:rsid w:val="00176F4B"/>
    <w:rsid w:val="00184D25"/>
    <w:rsid w:val="001A39A3"/>
    <w:rsid w:val="001A5E79"/>
    <w:rsid w:val="001A7EDC"/>
    <w:rsid w:val="001B00BD"/>
    <w:rsid w:val="001B33FF"/>
    <w:rsid w:val="001B5235"/>
    <w:rsid w:val="001C1AD9"/>
    <w:rsid w:val="001C33CE"/>
    <w:rsid w:val="001D0531"/>
    <w:rsid w:val="001D1DAC"/>
    <w:rsid w:val="001D1FBC"/>
    <w:rsid w:val="001E2D31"/>
    <w:rsid w:val="001E5AC4"/>
    <w:rsid w:val="001E604D"/>
    <w:rsid w:val="001F089E"/>
    <w:rsid w:val="001F0FA3"/>
    <w:rsid w:val="001F1889"/>
    <w:rsid w:val="001F1CAD"/>
    <w:rsid w:val="001F20E1"/>
    <w:rsid w:val="001F48C2"/>
    <w:rsid w:val="001F4B90"/>
    <w:rsid w:val="001F4CBE"/>
    <w:rsid w:val="001F5AF5"/>
    <w:rsid w:val="001F7B8B"/>
    <w:rsid w:val="00203A54"/>
    <w:rsid w:val="00206E7C"/>
    <w:rsid w:val="00213F24"/>
    <w:rsid w:val="002163E4"/>
    <w:rsid w:val="0022092A"/>
    <w:rsid w:val="0022582B"/>
    <w:rsid w:val="0023341A"/>
    <w:rsid w:val="00235A9A"/>
    <w:rsid w:val="002408E2"/>
    <w:rsid w:val="002416A7"/>
    <w:rsid w:val="00244C7A"/>
    <w:rsid w:val="00247AA1"/>
    <w:rsid w:val="00250904"/>
    <w:rsid w:val="00251F33"/>
    <w:rsid w:val="00252227"/>
    <w:rsid w:val="00254EEA"/>
    <w:rsid w:val="00256002"/>
    <w:rsid w:val="002568CC"/>
    <w:rsid w:val="00256BE2"/>
    <w:rsid w:val="00262C65"/>
    <w:rsid w:val="00265DD9"/>
    <w:rsid w:val="00273BCE"/>
    <w:rsid w:val="00274E33"/>
    <w:rsid w:val="00276B96"/>
    <w:rsid w:val="002837EC"/>
    <w:rsid w:val="0028459D"/>
    <w:rsid w:val="0028768F"/>
    <w:rsid w:val="002A5129"/>
    <w:rsid w:val="002A5F24"/>
    <w:rsid w:val="002B10F7"/>
    <w:rsid w:val="002B40EB"/>
    <w:rsid w:val="002C04C5"/>
    <w:rsid w:val="002C3332"/>
    <w:rsid w:val="002C4857"/>
    <w:rsid w:val="002C5DD9"/>
    <w:rsid w:val="002D3129"/>
    <w:rsid w:val="002D5A34"/>
    <w:rsid w:val="002D5FEF"/>
    <w:rsid w:val="002E1122"/>
    <w:rsid w:val="002E754E"/>
    <w:rsid w:val="002F054B"/>
    <w:rsid w:val="002F1E48"/>
    <w:rsid w:val="002F5C19"/>
    <w:rsid w:val="002F7169"/>
    <w:rsid w:val="003014B1"/>
    <w:rsid w:val="0030217F"/>
    <w:rsid w:val="00303D3F"/>
    <w:rsid w:val="00307172"/>
    <w:rsid w:val="00310149"/>
    <w:rsid w:val="00311742"/>
    <w:rsid w:val="00312B5F"/>
    <w:rsid w:val="00312CD0"/>
    <w:rsid w:val="00312ECF"/>
    <w:rsid w:val="00313896"/>
    <w:rsid w:val="00322D25"/>
    <w:rsid w:val="003255A0"/>
    <w:rsid w:val="00330E4C"/>
    <w:rsid w:val="003358CA"/>
    <w:rsid w:val="00336F5A"/>
    <w:rsid w:val="00342A5B"/>
    <w:rsid w:val="0034326B"/>
    <w:rsid w:val="003437F7"/>
    <w:rsid w:val="00347B8C"/>
    <w:rsid w:val="00350B13"/>
    <w:rsid w:val="00351A88"/>
    <w:rsid w:val="003522B0"/>
    <w:rsid w:val="00354561"/>
    <w:rsid w:val="00355529"/>
    <w:rsid w:val="0036118B"/>
    <w:rsid w:val="003648AE"/>
    <w:rsid w:val="0036715A"/>
    <w:rsid w:val="00372E3E"/>
    <w:rsid w:val="00374181"/>
    <w:rsid w:val="00380971"/>
    <w:rsid w:val="0038131A"/>
    <w:rsid w:val="00383F12"/>
    <w:rsid w:val="00390469"/>
    <w:rsid w:val="003918DD"/>
    <w:rsid w:val="003A03BD"/>
    <w:rsid w:val="003B67DD"/>
    <w:rsid w:val="003C1CBC"/>
    <w:rsid w:val="003D2B9A"/>
    <w:rsid w:val="003D7290"/>
    <w:rsid w:val="003E175D"/>
    <w:rsid w:val="003F13A0"/>
    <w:rsid w:val="003F704F"/>
    <w:rsid w:val="00405C79"/>
    <w:rsid w:val="0040641F"/>
    <w:rsid w:val="00412065"/>
    <w:rsid w:val="00413216"/>
    <w:rsid w:val="00414736"/>
    <w:rsid w:val="004165C5"/>
    <w:rsid w:val="00421CD3"/>
    <w:rsid w:val="00422026"/>
    <w:rsid w:val="004258E6"/>
    <w:rsid w:val="00426F84"/>
    <w:rsid w:val="00427F25"/>
    <w:rsid w:val="00433CBE"/>
    <w:rsid w:val="00433CEA"/>
    <w:rsid w:val="00441753"/>
    <w:rsid w:val="004556D9"/>
    <w:rsid w:val="004627B7"/>
    <w:rsid w:val="00477FED"/>
    <w:rsid w:val="00484D41"/>
    <w:rsid w:val="004971F2"/>
    <w:rsid w:val="004A0704"/>
    <w:rsid w:val="004A0771"/>
    <w:rsid w:val="004A464F"/>
    <w:rsid w:val="004A5AE8"/>
    <w:rsid w:val="004B06AB"/>
    <w:rsid w:val="004B3F7C"/>
    <w:rsid w:val="004B73A5"/>
    <w:rsid w:val="004B781E"/>
    <w:rsid w:val="004B7975"/>
    <w:rsid w:val="004C2F61"/>
    <w:rsid w:val="004C339F"/>
    <w:rsid w:val="004C3BDE"/>
    <w:rsid w:val="004C59AB"/>
    <w:rsid w:val="004D4EE4"/>
    <w:rsid w:val="004D5476"/>
    <w:rsid w:val="004E1D51"/>
    <w:rsid w:val="004E2EDB"/>
    <w:rsid w:val="004F004E"/>
    <w:rsid w:val="004F3E3B"/>
    <w:rsid w:val="00507E28"/>
    <w:rsid w:val="00513DDA"/>
    <w:rsid w:val="005146CC"/>
    <w:rsid w:val="00515260"/>
    <w:rsid w:val="005173B3"/>
    <w:rsid w:val="00526EAA"/>
    <w:rsid w:val="00542262"/>
    <w:rsid w:val="005442AD"/>
    <w:rsid w:val="005546A9"/>
    <w:rsid w:val="00556CB1"/>
    <w:rsid w:val="005616C1"/>
    <w:rsid w:val="00562CB8"/>
    <w:rsid w:val="00572528"/>
    <w:rsid w:val="005826BF"/>
    <w:rsid w:val="00583298"/>
    <w:rsid w:val="00585968"/>
    <w:rsid w:val="00585A07"/>
    <w:rsid w:val="0059114E"/>
    <w:rsid w:val="005A0CFE"/>
    <w:rsid w:val="005B20F0"/>
    <w:rsid w:val="005B474F"/>
    <w:rsid w:val="005B4764"/>
    <w:rsid w:val="005C00A9"/>
    <w:rsid w:val="005C2B25"/>
    <w:rsid w:val="005C4459"/>
    <w:rsid w:val="005C6541"/>
    <w:rsid w:val="005C74B9"/>
    <w:rsid w:val="005D0506"/>
    <w:rsid w:val="005D6262"/>
    <w:rsid w:val="005E4A5E"/>
    <w:rsid w:val="005E599E"/>
    <w:rsid w:val="005F035D"/>
    <w:rsid w:val="005F09BA"/>
    <w:rsid w:val="005F1115"/>
    <w:rsid w:val="005F3070"/>
    <w:rsid w:val="005F40AB"/>
    <w:rsid w:val="00600E53"/>
    <w:rsid w:val="00601EC7"/>
    <w:rsid w:val="006031E5"/>
    <w:rsid w:val="006033D0"/>
    <w:rsid w:val="006039C6"/>
    <w:rsid w:val="00610BBC"/>
    <w:rsid w:val="00611047"/>
    <w:rsid w:val="006129A2"/>
    <w:rsid w:val="006268B9"/>
    <w:rsid w:val="00626E39"/>
    <w:rsid w:val="006275D6"/>
    <w:rsid w:val="00631A59"/>
    <w:rsid w:val="00644FA3"/>
    <w:rsid w:val="006517E1"/>
    <w:rsid w:val="006518A1"/>
    <w:rsid w:val="00654406"/>
    <w:rsid w:val="00654B94"/>
    <w:rsid w:val="00655300"/>
    <w:rsid w:val="00662F8C"/>
    <w:rsid w:val="00664C2C"/>
    <w:rsid w:val="00667E85"/>
    <w:rsid w:val="00675034"/>
    <w:rsid w:val="00675A9B"/>
    <w:rsid w:val="00684CE3"/>
    <w:rsid w:val="0068627C"/>
    <w:rsid w:val="0069262E"/>
    <w:rsid w:val="00692B29"/>
    <w:rsid w:val="0069739D"/>
    <w:rsid w:val="006A11A4"/>
    <w:rsid w:val="006A27A9"/>
    <w:rsid w:val="006A2B36"/>
    <w:rsid w:val="006A57AF"/>
    <w:rsid w:val="006B1418"/>
    <w:rsid w:val="006B2F7A"/>
    <w:rsid w:val="006C57B2"/>
    <w:rsid w:val="006C6AB6"/>
    <w:rsid w:val="006D01A0"/>
    <w:rsid w:val="006D4ED4"/>
    <w:rsid w:val="006D64AD"/>
    <w:rsid w:val="006E1BA8"/>
    <w:rsid w:val="006E627C"/>
    <w:rsid w:val="007007B9"/>
    <w:rsid w:val="0071688C"/>
    <w:rsid w:val="00732C28"/>
    <w:rsid w:val="0073334F"/>
    <w:rsid w:val="0074508D"/>
    <w:rsid w:val="007533CF"/>
    <w:rsid w:val="00757CF3"/>
    <w:rsid w:val="00761122"/>
    <w:rsid w:val="00761DA0"/>
    <w:rsid w:val="00766366"/>
    <w:rsid w:val="00770337"/>
    <w:rsid w:val="00772042"/>
    <w:rsid w:val="00775A03"/>
    <w:rsid w:val="00775A9E"/>
    <w:rsid w:val="00776C11"/>
    <w:rsid w:val="0078388F"/>
    <w:rsid w:val="00783FBE"/>
    <w:rsid w:val="00784DF4"/>
    <w:rsid w:val="00785417"/>
    <w:rsid w:val="00787D79"/>
    <w:rsid w:val="00787FB4"/>
    <w:rsid w:val="00793D67"/>
    <w:rsid w:val="007A150B"/>
    <w:rsid w:val="007A21BF"/>
    <w:rsid w:val="007A29C6"/>
    <w:rsid w:val="007A4683"/>
    <w:rsid w:val="007B1704"/>
    <w:rsid w:val="007B68B2"/>
    <w:rsid w:val="007C0101"/>
    <w:rsid w:val="007C2C33"/>
    <w:rsid w:val="007C3045"/>
    <w:rsid w:val="007C7AA8"/>
    <w:rsid w:val="007C7BFE"/>
    <w:rsid w:val="007D1F3C"/>
    <w:rsid w:val="007D48FD"/>
    <w:rsid w:val="007D75E6"/>
    <w:rsid w:val="007D79F2"/>
    <w:rsid w:val="007E4745"/>
    <w:rsid w:val="008027E5"/>
    <w:rsid w:val="008066F8"/>
    <w:rsid w:val="0081030A"/>
    <w:rsid w:val="00810455"/>
    <w:rsid w:val="00820427"/>
    <w:rsid w:val="00821A2E"/>
    <w:rsid w:val="008300B3"/>
    <w:rsid w:val="00830C25"/>
    <w:rsid w:val="0083190B"/>
    <w:rsid w:val="00840AEE"/>
    <w:rsid w:val="00844D81"/>
    <w:rsid w:val="00851A3A"/>
    <w:rsid w:val="00857834"/>
    <w:rsid w:val="00860D39"/>
    <w:rsid w:val="00860E6D"/>
    <w:rsid w:val="00872825"/>
    <w:rsid w:val="00873307"/>
    <w:rsid w:val="008747F5"/>
    <w:rsid w:val="008843C7"/>
    <w:rsid w:val="00892A94"/>
    <w:rsid w:val="00896117"/>
    <w:rsid w:val="008A2264"/>
    <w:rsid w:val="008A2BDA"/>
    <w:rsid w:val="008A678B"/>
    <w:rsid w:val="008B1E8A"/>
    <w:rsid w:val="008B1FC2"/>
    <w:rsid w:val="008B45CD"/>
    <w:rsid w:val="008C1DEA"/>
    <w:rsid w:val="008C5419"/>
    <w:rsid w:val="008C641F"/>
    <w:rsid w:val="008C66F6"/>
    <w:rsid w:val="008D4924"/>
    <w:rsid w:val="008D4E8B"/>
    <w:rsid w:val="008D74F3"/>
    <w:rsid w:val="008E7366"/>
    <w:rsid w:val="008F21B7"/>
    <w:rsid w:val="008F442A"/>
    <w:rsid w:val="00901729"/>
    <w:rsid w:val="009047C7"/>
    <w:rsid w:val="009107B6"/>
    <w:rsid w:val="0091425F"/>
    <w:rsid w:val="009148F2"/>
    <w:rsid w:val="00920F35"/>
    <w:rsid w:val="00934121"/>
    <w:rsid w:val="00944953"/>
    <w:rsid w:val="00946424"/>
    <w:rsid w:val="0094663C"/>
    <w:rsid w:val="0094752F"/>
    <w:rsid w:val="00951263"/>
    <w:rsid w:val="00952A75"/>
    <w:rsid w:val="0095402F"/>
    <w:rsid w:val="009544EA"/>
    <w:rsid w:val="00963E56"/>
    <w:rsid w:val="00964CC6"/>
    <w:rsid w:val="0097184E"/>
    <w:rsid w:val="0097335D"/>
    <w:rsid w:val="00987008"/>
    <w:rsid w:val="00987473"/>
    <w:rsid w:val="009A0FB8"/>
    <w:rsid w:val="009A69B9"/>
    <w:rsid w:val="009A6CAD"/>
    <w:rsid w:val="009B17DA"/>
    <w:rsid w:val="009C3FB1"/>
    <w:rsid w:val="009C6060"/>
    <w:rsid w:val="009C6A00"/>
    <w:rsid w:val="009C78AB"/>
    <w:rsid w:val="009E0D6A"/>
    <w:rsid w:val="009E28F4"/>
    <w:rsid w:val="009F452E"/>
    <w:rsid w:val="00A06FC9"/>
    <w:rsid w:val="00A1294F"/>
    <w:rsid w:val="00A131E3"/>
    <w:rsid w:val="00A220B3"/>
    <w:rsid w:val="00A23FF6"/>
    <w:rsid w:val="00A246B2"/>
    <w:rsid w:val="00A2790A"/>
    <w:rsid w:val="00A3607B"/>
    <w:rsid w:val="00A45502"/>
    <w:rsid w:val="00A45794"/>
    <w:rsid w:val="00A468E6"/>
    <w:rsid w:val="00A53629"/>
    <w:rsid w:val="00A546BC"/>
    <w:rsid w:val="00A57F00"/>
    <w:rsid w:val="00A62615"/>
    <w:rsid w:val="00A63518"/>
    <w:rsid w:val="00A746F3"/>
    <w:rsid w:val="00A82D16"/>
    <w:rsid w:val="00A832DC"/>
    <w:rsid w:val="00A86956"/>
    <w:rsid w:val="00AA0950"/>
    <w:rsid w:val="00AA1CBD"/>
    <w:rsid w:val="00AB0906"/>
    <w:rsid w:val="00AB1B8D"/>
    <w:rsid w:val="00AB335B"/>
    <w:rsid w:val="00AB5BD0"/>
    <w:rsid w:val="00AB773E"/>
    <w:rsid w:val="00AD61CD"/>
    <w:rsid w:val="00AE0428"/>
    <w:rsid w:val="00AE19CD"/>
    <w:rsid w:val="00AE63A0"/>
    <w:rsid w:val="00AE7809"/>
    <w:rsid w:val="00AF68EE"/>
    <w:rsid w:val="00AF7682"/>
    <w:rsid w:val="00B00CC4"/>
    <w:rsid w:val="00B01829"/>
    <w:rsid w:val="00B03BA7"/>
    <w:rsid w:val="00B12D31"/>
    <w:rsid w:val="00B20A22"/>
    <w:rsid w:val="00B23C57"/>
    <w:rsid w:val="00B2585B"/>
    <w:rsid w:val="00B36092"/>
    <w:rsid w:val="00B3630D"/>
    <w:rsid w:val="00B44BF2"/>
    <w:rsid w:val="00B451BF"/>
    <w:rsid w:val="00B47E40"/>
    <w:rsid w:val="00B578F2"/>
    <w:rsid w:val="00B65868"/>
    <w:rsid w:val="00B70194"/>
    <w:rsid w:val="00B70A4A"/>
    <w:rsid w:val="00B75C87"/>
    <w:rsid w:val="00B8468C"/>
    <w:rsid w:val="00B8608A"/>
    <w:rsid w:val="00B9018E"/>
    <w:rsid w:val="00B917D0"/>
    <w:rsid w:val="00B93637"/>
    <w:rsid w:val="00B97845"/>
    <w:rsid w:val="00BA230B"/>
    <w:rsid w:val="00BB0C74"/>
    <w:rsid w:val="00BB2A08"/>
    <w:rsid w:val="00BB2B2C"/>
    <w:rsid w:val="00BB4386"/>
    <w:rsid w:val="00BB6ECF"/>
    <w:rsid w:val="00BC2252"/>
    <w:rsid w:val="00BD213B"/>
    <w:rsid w:val="00BD7477"/>
    <w:rsid w:val="00BD77A1"/>
    <w:rsid w:val="00BE072F"/>
    <w:rsid w:val="00BF3CAB"/>
    <w:rsid w:val="00BF7A62"/>
    <w:rsid w:val="00C03478"/>
    <w:rsid w:val="00C065C7"/>
    <w:rsid w:val="00C10087"/>
    <w:rsid w:val="00C111AE"/>
    <w:rsid w:val="00C132CC"/>
    <w:rsid w:val="00C144B6"/>
    <w:rsid w:val="00C15A58"/>
    <w:rsid w:val="00C16516"/>
    <w:rsid w:val="00C216F4"/>
    <w:rsid w:val="00C226AA"/>
    <w:rsid w:val="00C24458"/>
    <w:rsid w:val="00C2469B"/>
    <w:rsid w:val="00C27033"/>
    <w:rsid w:val="00C33A0B"/>
    <w:rsid w:val="00C347C3"/>
    <w:rsid w:val="00C41D52"/>
    <w:rsid w:val="00C448FC"/>
    <w:rsid w:val="00C53A10"/>
    <w:rsid w:val="00C631DF"/>
    <w:rsid w:val="00C650AD"/>
    <w:rsid w:val="00C65153"/>
    <w:rsid w:val="00C67456"/>
    <w:rsid w:val="00C71343"/>
    <w:rsid w:val="00C741F7"/>
    <w:rsid w:val="00C866C2"/>
    <w:rsid w:val="00C87BBA"/>
    <w:rsid w:val="00CA57A5"/>
    <w:rsid w:val="00CA7E66"/>
    <w:rsid w:val="00CB48D9"/>
    <w:rsid w:val="00CB511A"/>
    <w:rsid w:val="00CB5228"/>
    <w:rsid w:val="00CC1B9D"/>
    <w:rsid w:val="00CD0A9E"/>
    <w:rsid w:val="00CD3214"/>
    <w:rsid w:val="00CD4F20"/>
    <w:rsid w:val="00CE4E3C"/>
    <w:rsid w:val="00CF055E"/>
    <w:rsid w:val="00CF07B0"/>
    <w:rsid w:val="00CF3A4A"/>
    <w:rsid w:val="00CF4CB0"/>
    <w:rsid w:val="00CF565D"/>
    <w:rsid w:val="00D03EF3"/>
    <w:rsid w:val="00D05314"/>
    <w:rsid w:val="00D07BE5"/>
    <w:rsid w:val="00D125DF"/>
    <w:rsid w:val="00D12C3D"/>
    <w:rsid w:val="00D1504C"/>
    <w:rsid w:val="00D206A9"/>
    <w:rsid w:val="00D322EB"/>
    <w:rsid w:val="00D34A36"/>
    <w:rsid w:val="00D37017"/>
    <w:rsid w:val="00D457B2"/>
    <w:rsid w:val="00D512AF"/>
    <w:rsid w:val="00D51BB9"/>
    <w:rsid w:val="00D53781"/>
    <w:rsid w:val="00D579B8"/>
    <w:rsid w:val="00D60CEC"/>
    <w:rsid w:val="00D6318C"/>
    <w:rsid w:val="00D63957"/>
    <w:rsid w:val="00D65BBB"/>
    <w:rsid w:val="00D70C75"/>
    <w:rsid w:val="00D730CB"/>
    <w:rsid w:val="00D74962"/>
    <w:rsid w:val="00D74BB7"/>
    <w:rsid w:val="00D80B54"/>
    <w:rsid w:val="00D80BF4"/>
    <w:rsid w:val="00D8133E"/>
    <w:rsid w:val="00D8481C"/>
    <w:rsid w:val="00D91543"/>
    <w:rsid w:val="00D9434E"/>
    <w:rsid w:val="00D95110"/>
    <w:rsid w:val="00DC56EF"/>
    <w:rsid w:val="00DD0B67"/>
    <w:rsid w:val="00DD241F"/>
    <w:rsid w:val="00DE73A7"/>
    <w:rsid w:val="00DF052C"/>
    <w:rsid w:val="00DF14E8"/>
    <w:rsid w:val="00DF15D7"/>
    <w:rsid w:val="00DF7581"/>
    <w:rsid w:val="00DF7956"/>
    <w:rsid w:val="00E01A5E"/>
    <w:rsid w:val="00E0297B"/>
    <w:rsid w:val="00E04109"/>
    <w:rsid w:val="00E041DD"/>
    <w:rsid w:val="00E043A7"/>
    <w:rsid w:val="00E04C0F"/>
    <w:rsid w:val="00E0655D"/>
    <w:rsid w:val="00E11CDA"/>
    <w:rsid w:val="00E222E3"/>
    <w:rsid w:val="00E22FA6"/>
    <w:rsid w:val="00E270FF"/>
    <w:rsid w:val="00E4697E"/>
    <w:rsid w:val="00E504E0"/>
    <w:rsid w:val="00E50F11"/>
    <w:rsid w:val="00E520AA"/>
    <w:rsid w:val="00E570B9"/>
    <w:rsid w:val="00E573A8"/>
    <w:rsid w:val="00E64F7E"/>
    <w:rsid w:val="00E66A5D"/>
    <w:rsid w:val="00E77785"/>
    <w:rsid w:val="00E8018D"/>
    <w:rsid w:val="00E81EFB"/>
    <w:rsid w:val="00E86EB3"/>
    <w:rsid w:val="00E91EA6"/>
    <w:rsid w:val="00E950B0"/>
    <w:rsid w:val="00E970A3"/>
    <w:rsid w:val="00E97111"/>
    <w:rsid w:val="00EA2388"/>
    <w:rsid w:val="00EA3249"/>
    <w:rsid w:val="00EB12A5"/>
    <w:rsid w:val="00EB3269"/>
    <w:rsid w:val="00EB5DE9"/>
    <w:rsid w:val="00EB629E"/>
    <w:rsid w:val="00EC06DF"/>
    <w:rsid w:val="00EC1FB6"/>
    <w:rsid w:val="00EC4916"/>
    <w:rsid w:val="00ED35F1"/>
    <w:rsid w:val="00ED3D07"/>
    <w:rsid w:val="00EE2D7D"/>
    <w:rsid w:val="00EE4524"/>
    <w:rsid w:val="00EE568F"/>
    <w:rsid w:val="00EE5D9D"/>
    <w:rsid w:val="00EF31F7"/>
    <w:rsid w:val="00EF5276"/>
    <w:rsid w:val="00EF5C66"/>
    <w:rsid w:val="00F004CE"/>
    <w:rsid w:val="00F039C1"/>
    <w:rsid w:val="00F053C4"/>
    <w:rsid w:val="00F072D4"/>
    <w:rsid w:val="00F11E4E"/>
    <w:rsid w:val="00F1281A"/>
    <w:rsid w:val="00F153C7"/>
    <w:rsid w:val="00F20664"/>
    <w:rsid w:val="00F20F34"/>
    <w:rsid w:val="00F26D21"/>
    <w:rsid w:val="00F34829"/>
    <w:rsid w:val="00F35410"/>
    <w:rsid w:val="00F4372E"/>
    <w:rsid w:val="00F43C13"/>
    <w:rsid w:val="00F4762F"/>
    <w:rsid w:val="00F52F82"/>
    <w:rsid w:val="00F60B03"/>
    <w:rsid w:val="00F666D8"/>
    <w:rsid w:val="00F70F65"/>
    <w:rsid w:val="00F712D4"/>
    <w:rsid w:val="00F726DD"/>
    <w:rsid w:val="00F72DA0"/>
    <w:rsid w:val="00F75458"/>
    <w:rsid w:val="00F840B9"/>
    <w:rsid w:val="00F877E6"/>
    <w:rsid w:val="00F903E3"/>
    <w:rsid w:val="00F90CE5"/>
    <w:rsid w:val="00F942AC"/>
    <w:rsid w:val="00FA1683"/>
    <w:rsid w:val="00FB0A46"/>
    <w:rsid w:val="00FB44A0"/>
    <w:rsid w:val="00FB6CB9"/>
    <w:rsid w:val="00FD2D0B"/>
    <w:rsid w:val="00FD4BE9"/>
    <w:rsid w:val="00FD4D8E"/>
    <w:rsid w:val="00FD73A4"/>
    <w:rsid w:val="00FE36E9"/>
    <w:rsid w:val="00FF274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3F8"/>
  <w15:chartTrackingRefBased/>
  <w15:docId w15:val="{DCA42194-B5D1-435D-9926-54D0EDB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E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31"/>
    <w:pPr>
      <w:ind w:left="720"/>
      <w:contextualSpacing/>
    </w:pPr>
  </w:style>
  <w:style w:type="table" w:styleId="TableGrid">
    <w:name w:val="Table Grid"/>
    <w:basedOn w:val="TableNormal"/>
    <w:uiPriority w:val="39"/>
    <w:rsid w:val="005F09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169"/>
    <w:rPr>
      <w:color w:val="0563C1" w:themeColor="hyperlink"/>
      <w:u w:val="single"/>
    </w:rPr>
  </w:style>
  <w:style w:type="character" w:styleId="UnresolvedMention">
    <w:name w:val="Unresolved Mention"/>
    <w:basedOn w:val="DefaultParagraphFont"/>
    <w:uiPriority w:val="99"/>
    <w:semiHidden/>
    <w:unhideWhenUsed/>
    <w:rsid w:val="000F1169"/>
    <w:rPr>
      <w:color w:val="605E5C"/>
      <w:shd w:val="clear" w:color="auto" w:fill="E1DFDD"/>
    </w:rPr>
  </w:style>
  <w:style w:type="table" w:customStyle="1" w:styleId="TableGrid1">
    <w:name w:val="Table Grid1"/>
    <w:basedOn w:val="TableNormal"/>
    <w:next w:val="TableGrid"/>
    <w:uiPriority w:val="59"/>
    <w:rsid w:val="006D64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5C5"/>
    <w:rPr>
      <w:sz w:val="16"/>
      <w:szCs w:val="16"/>
    </w:rPr>
  </w:style>
  <w:style w:type="paragraph" w:styleId="CommentText">
    <w:name w:val="annotation text"/>
    <w:basedOn w:val="Normal"/>
    <w:link w:val="CommentTextChar"/>
    <w:uiPriority w:val="99"/>
    <w:semiHidden/>
    <w:unhideWhenUsed/>
    <w:rsid w:val="004165C5"/>
    <w:rPr>
      <w:sz w:val="20"/>
    </w:rPr>
  </w:style>
  <w:style w:type="character" w:customStyle="1" w:styleId="CommentTextChar">
    <w:name w:val="Comment Text Char"/>
    <w:basedOn w:val="DefaultParagraphFont"/>
    <w:link w:val="CommentText"/>
    <w:uiPriority w:val="99"/>
    <w:semiHidden/>
    <w:rsid w:val="004165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65C5"/>
    <w:rPr>
      <w:b/>
      <w:bCs/>
    </w:rPr>
  </w:style>
  <w:style w:type="character" w:customStyle="1" w:styleId="CommentSubjectChar">
    <w:name w:val="Comment Subject Char"/>
    <w:basedOn w:val="CommentTextChar"/>
    <w:link w:val="CommentSubject"/>
    <w:uiPriority w:val="99"/>
    <w:semiHidden/>
    <w:rsid w:val="004165C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16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C5"/>
    <w:rPr>
      <w:rFonts w:ascii="Segoe UI" w:eastAsia="Times New Roman" w:hAnsi="Segoe UI" w:cs="Segoe UI"/>
      <w:sz w:val="18"/>
      <w:szCs w:val="18"/>
      <w:lang w:val="en-US"/>
    </w:rPr>
  </w:style>
  <w:style w:type="paragraph" w:styleId="Header">
    <w:name w:val="header"/>
    <w:basedOn w:val="Normal"/>
    <w:link w:val="HeaderChar"/>
    <w:uiPriority w:val="99"/>
    <w:unhideWhenUsed/>
    <w:rsid w:val="001029D5"/>
    <w:pPr>
      <w:tabs>
        <w:tab w:val="center" w:pos="4513"/>
        <w:tab w:val="right" w:pos="9026"/>
      </w:tabs>
    </w:pPr>
  </w:style>
  <w:style w:type="character" w:customStyle="1" w:styleId="HeaderChar">
    <w:name w:val="Header Char"/>
    <w:basedOn w:val="DefaultParagraphFont"/>
    <w:link w:val="Header"/>
    <w:uiPriority w:val="99"/>
    <w:rsid w:val="001029D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029D5"/>
    <w:pPr>
      <w:tabs>
        <w:tab w:val="center" w:pos="4513"/>
        <w:tab w:val="right" w:pos="9026"/>
      </w:tabs>
    </w:pPr>
  </w:style>
  <w:style w:type="character" w:customStyle="1" w:styleId="FooterChar">
    <w:name w:val="Footer Char"/>
    <w:basedOn w:val="DefaultParagraphFont"/>
    <w:link w:val="Footer"/>
    <w:uiPriority w:val="99"/>
    <w:rsid w:val="001029D5"/>
    <w:rPr>
      <w:rFonts w:ascii="Times New Roman" w:eastAsia="Times New Roman" w:hAnsi="Times New Roman" w:cs="Times New Roman"/>
      <w:sz w:val="24"/>
      <w:szCs w:val="20"/>
      <w:lang w:val="en-US"/>
    </w:rPr>
  </w:style>
  <w:style w:type="paragraph" w:customStyle="1" w:styleId="Default">
    <w:name w:val="Default"/>
    <w:rsid w:val="004F3E3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1746">
      <w:bodyDiv w:val="1"/>
      <w:marLeft w:val="0"/>
      <w:marRight w:val="0"/>
      <w:marTop w:val="0"/>
      <w:marBottom w:val="0"/>
      <w:divBdr>
        <w:top w:val="none" w:sz="0" w:space="0" w:color="auto"/>
        <w:left w:val="none" w:sz="0" w:space="0" w:color="auto"/>
        <w:bottom w:val="none" w:sz="0" w:space="0" w:color="auto"/>
        <w:right w:val="none" w:sz="0" w:space="0" w:color="auto"/>
      </w:divBdr>
    </w:div>
    <w:div w:id="1721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org/search/index.jsp?q=ethical+guideline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Alphart Lungu</dc:creator>
  <cp:keywords/>
  <dc:description/>
  <cp:lastModifiedBy>Gracious Divunda</cp:lastModifiedBy>
  <cp:revision>6</cp:revision>
  <cp:lastPrinted>2019-11-28T05:16:00Z</cp:lastPrinted>
  <dcterms:created xsi:type="dcterms:W3CDTF">2020-01-08T13:17:00Z</dcterms:created>
  <dcterms:modified xsi:type="dcterms:W3CDTF">2020-01-08T13:30:00Z</dcterms:modified>
</cp:coreProperties>
</file>