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88ACC" w14:textId="129DACEF" w:rsidR="001C69F8" w:rsidRPr="00245D6A" w:rsidRDefault="00354596" w:rsidP="001C69F8">
      <w:pPr>
        <w:jc w:val="center"/>
        <w:rPr>
          <w:rFonts w:ascii="Times New Roman" w:hAnsi="Times New Roman" w:cs="Times New Roman"/>
          <w:b/>
          <w:sz w:val="48"/>
          <w:szCs w:val="24"/>
          <w:lang w:val="en-US"/>
        </w:rPr>
      </w:pPr>
      <w:bookmarkStart w:id="0" w:name="_Hlk27994596"/>
      <w:bookmarkEnd w:id="0"/>
      <w:r w:rsidRPr="00245D6A">
        <w:rPr>
          <w:rFonts w:ascii="Times New Roman" w:hAnsi="Times New Roman" w:cs="Times New Roman"/>
          <w:b/>
          <w:sz w:val="48"/>
          <w:szCs w:val="24"/>
          <w:lang w:val="en-US"/>
        </w:rPr>
        <w:t>Terminal</w:t>
      </w:r>
      <w:r w:rsidR="001C69F8" w:rsidRPr="00245D6A">
        <w:rPr>
          <w:rFonts w:ascii="Times New Roman" w:hAnsi="Times New Roman" w:cs="Times New Roman"/>
          <w:b/>
          <w:sz w:val="48"/>
          <w:szCs w:val="24"/>
          <w:lang w:val="en-US"/>
        </w:rPr>
        <w:t xml:space="preserve"> Evaluation Report</w:t>
      </w:r>
    </w:p>
    <w:p w14:paraId="751176B8" w14:textId="77777777" w:rsidR="00060820" w:rsidRPr="00245D6A" w:rsidRDefault="00060820" w:rsidP="001C69F8">
      <w:pPr>
        <w:jc w:val="center"/>
        <w:rPr>
          <w:rFonts w:ascii="Times New Roman" w:hAnsi="Times New Roman" w:cs="Times New Roman"/>
          <w:b/>
          <w:sz w:val="28"/>
          <w:szCs w:val="14"/>
          <w:lang w:val="en-US"/>
        </w:rPr>
      </w:pPr>
      <w:r w:rsidRPr="00245D6A">
        <w:rPr>
          <w:rFonts w:ascii="Times New Roman" w:hAnsi="Times New Roman" w:cs="Times New Roman"/>
          <w:b/>
          <w:sz w:val="28"/>
          <w:szCs w:val="14"/>
          <w:lang w:val="en-US"/>
        </w:rPr>
        <w:t>UNDP Armenia</w:t>
      </w:r>
    </w:p>
    <w:p w14:paraId="3A045D0A" w14:textId="77777777" w:rsidR="00D66500" w:rsidRPr="00245D6A" w:rsidRDefault="00D66500" w:rsidP="00E83772">
      <w:pPr>
        <w:jc w:val="center"/>
        <w:rPr>
          <w:rFonts w:ascii="Times New Roman" w:hAnsi="Times New Roman" w:cs="Times New Roman"/>
          <w:b/>
          <w:sz w:val="24"/>
          <w:szCs w:val="24"/>
          <w:lang w:val="en-US"/>
        </w:rPr>
      </w:pPr>
    </w:p>
    <w:p w14:paraId="3CE12AB2" w14:textId="77777777" w:rsidR="00D66500" w:rsidRPr="00245D6A" w:rsidRDefault="00D66500" w:rsidP="00E83772">
      <w:pPr>
        <w:jc w:val="center"/>
        <w:rPr>
          <w:rFonts w:ascii="Times New Roman" w:hAnsi="Times New Roman" w:cs="Times New Roman"/>
          <w:b/>
          <w:sz w:val="24"/>
          <w:szCs w:val="24"/>
          <w:lang w:val="en-US"/>
        </w:rPr>
      </w:pPr>
    </w:p>
    <w:p w14:paraId="252FCDFA" w14:textId="77777777" w:rsidR="00D66500" w:rsidRPr="00245D6A" w:rsidRDefault="00D66500" w:rsidP="00060820">
      <w:pPr>
        <w:jc w:val="center"/>
        <w:rPr>
          <w:rFonts w:ascii="Times New Roman" w:hAnsi="Times New Roman" w:cs="Times New Roman"/>
          <w:b/>
          <w:sz w:val="40"/>
          <w:szCs w:val="24"/>
          <w:lang w:val="en-US"/>
        </w:rPr>
      </w:pPr>
      <w:r w:rsidRPr="00245D6A">
        <w:rPr>
          <w:rFonts w:ascii="Times New Roman" w:hAnsi="Times New Roman" w:cs="Times New Roman"/>
          <w:b/>
          <w:sz w:val="40"/>
          <w:szCs w:val="24"/>
          <w:lang w:val="en-US"/>
        </w:rPr>
        <w:t>“</w:t>
      </w:r>
      <w:r w:rsidR="00060820" w:rsidRPr="00245D6A">
        <w:rPr>
          <w:rFonts w:ascii="Times New Roman" w:hAnsi="Times New Roman" w:cs="Times New Roman"/>
          <w:b/>
          <w:sz w:val="40"/>
          <w:szCs w:val="24"/>
          <w:lang w:val="en-US"/>
        </w:rPr>
        <w:t>Generate global environmental benefits through environmental education and raising awareness of stakeholders</w:t>
      </w:r>
      <w:r w:rsidRPr="00245D6A">
        <w:rPr>
          <w:rFonts w:ascii="Times New Roman" w:hAnsi="Times New Roman" w:cs="Times New Roman"/>
          <w:b/>
          <w:sz w:val="40"/>
          <w:szCs w:val="24"/>
          <w:lang w:val="en-US"/>
        </w:rPr>
        <w:t>”</w:t>
      </w:r>
    </w:p>
    <w:p w14:paraId="35FDA518" w14:textId="77777777" w:rsidR="00060820" w:rsidRPr="00245D6A" w:rsidRDefault="00060820" w:rsidP="00060820">
      <w:pPr>
        <w:jc w:val="center"/>
        <w:rPr>
          <w:rFonts w:ascii="Times New Roman" w:hAnsi="Times New Roman" w:cs="Times New Roman"/>
          <w:b/>
          <w:sz w:val="40"/>
          <w:szCs w:val="24"/>
          <w:lang w:val="en-US"/>
        </w:rPr>
      </w:pPr>
      <w:r w:rsidRPr="00245D6A">
        <w:rPr>
          <w:rFonts w:ascii="Times New Roman" w:hAnsi="Times New Roman" w:cs="Times New Roman"/>
          <w:b/>
          <w:sz w:val="40"/>
          <w:szCs w:val="24"/>
          <w:lang w:val="en-US"/>
        </w:rPr>
        <w:t>(EEP Project)</w:t>
      </w:r>
    </w:p>
    <w:p w14:paraId="5EB3692D" w14:textId="77777777" w:rsidR="00442178" w:rsidRPr="00245D6A" w:rsidRDefault="00442178" w:rsidP="00E83772">
      <w:pPr>
        <w:jc w:val="center"/>
        <w:rPr>
          <w:rFonts w:ascii="Times New Roman" w:hAnsi="Times New Roman" w:cs="Times New Roman"/>
          <w:b/>
          <w:sz w:val="24"/>
          <w:szCs w:val="24"/>
          <w:lang w:val="en-US"/>
        </w:rPr>
      </w:pPr>
    </w:p>
    <w:p w14:paraId="23D6CCEC" w14:textId="7797E525" w:rsidR="001C69F8" w:rsidRPr="00245D6A" w:rsidRDefault="001C69F8" w:rsidP="00E83772">
      <w:pPr>
        <w:jc w:val="center"/>
        <w:rPr>
          <w:rFonts w:ascii="Times New Roman" w:hAnsi="Times New Roman" w:cs="Times New Roman"/>
          <w:b/>
          <w:sz w:val="28"/>
          <w:szCs w:val="28"/>
          <w:lang w:val="en-US"/>
        </w:rPr>
      </w:pPr>
    </w:p>
    <w:p w14:paraId="028050F4" w14:textId="77777777" w:rsidR="00442178" w:rsidRPr="00245D6A" w:rsidRDefault="00442178" w:rsidP="00E83772">
      <w:pPr>
        <w:jc w:val="center"/>
        <w:rPr>
          <w:rFonts w:ascii="Times New Roman" w:hAnsi="Times New Roman" w:cs="Times New Roman"/>
          <w:b/>
          <w:sz w:val="24"/>
          <w:szCs w:val="24"/>
          <w:lang w:val="en-US"/>
        </w:rPr>
      </w:pPr>
    </w:p>
    <w:tbl>
      <w:tblPr>
        <w:tblStyle w:val="TableGrid"/>
        <w:tblW w:w="0" w:type="auto"/>
        <w:tblInd w:w="675" w:type="dxa"/>
        <w:tblLook w:val="04A0" w:firstRow="1" w:lastRow="0" w:firstColumn="1" w:lastColumn="0" w:noHBand="0" w:noVBand="1"/>
      </w:tblPr>
      <w:tblGrid>
        <w:gridCol w:w="3261"/>
        <w:gridCol w:w="5244"/>
      </w:tblGrid>
      <w:tr w:rsidR="00573C9F" w:rsidRPr="00245D6A" w14:paraId="76B3D560" w14:textId="77777777" w:rsidTr="00573C9F">
        <w:tc>
          <w:tcPr>
            <w:tcW w:w="3261" w:type="dxa"/>
          </w:tcPr>
          <w:p w14:paraId="0FAE649B" w14:textId="77777777" w:rsidR="00573C9F" w:rsidRPr="00245D6A" w:rsidRDefault="00573C9F" w:rsidP="001C69F8">
            <w:pPr>
              <w:rPr>
                <w:rFonts w:ascii="Times New Roman" w:eastAsia="Times New Roman" w:hAnsi="Times New Roman" w:cs="Times New Roman"/>
                <w:color w:val="000000"/>
                <w:sz w:val="20"/>
                <w:szCs w:val="20"/>
              </w:rPr>
            </w:pPr>
            <w:r w:rsidRPr="00245D6A">
              <w:rPr>
                <w:rFonts w:ascii="Times New Roman" w:eastAsia="Times New Roman" w:hAnsi="Times New Roman" w:cs="Times New Roman"/>
                <w:color w:val="000000"/>
                <w:sz w:val="20"/>
                <w:szCs w:val="20"/>
              </w:rPr>
              <w:t>Project ID</w:t>
            </w:r>
          </w:p>
        </w:tc>
        <w:tc>
          <w:tcPr>
            <w:tcW w:w="5244" w:type="dxa"/>
          </w:tcPr>
          <w:p w14:paraId="3056381F" w14:textId="77777777" w:rsidR="00573C9F" w:rsidRPr="00245D6A" w:rsidRDefault="00573C9F" w:rsidP="00E83772">
            <w:pPr>
              <w:jc w:val="center"/>
              <w:rPr>
                <w:rFonts w:ascii="Times New Roman" w:eastAsia="Times New Roman" w:hAnsi="Times New Roman" w:cs="Times New Roman"/>
                <w:sz w:val="20"/>
                <w:szCs w:val="20"/>
              </w:rPr>
            </w:pPr>
            <w:r w:rsidRPr="00245D6A">
              <w:rPr>
                <w:rFonts w:ascii="Times New Roman" w:eastAsia="Times New Roman" w:hAnsi="Times New Roman" w:cs="Times New Roman"/>
                <w:sz w:val="20"/>
                <w:szCs w:val="20"/>
              </w:rPr>
              <w:t>00081939</w:t>
            </w:r>
          </w:p>
        </w:tc>
      </w:tr>
      <w:tr w:rsidR="001C69F8" w:rsidRPr="00245D6A" w14:paraId="5E526A63" w14:textId="77777777" w:rsidTr="00573C9F">
        <w:tc>
          <w:tcPr>
            <w:tcW w:w="3261" w:type="dxa"/>
          </w:tcPr>
          <w:p w14:paraId="6C0DB517" w14:textId="77777777" w:rsidR="001C69F8" w:rsidRPr="00245D6A" w:rsidRDefault="001C69F8" w:rsidP="001C69F8">
            <w:pPr>
              <w:rPr>
                <w:rFonts w:ascii="Times New Roman" w:hAnsi="Times New Roman" w:cs="Times New Roman"/>
                <w:b/>
                <w:sz w:val="20"/>
                <w:szCs w:val="20"/>
                <w:lang w:val="en-US"/>
              </w:rPr>
            </w:pPr>
            <w:r w:rsidRPr="00245D6A">
              <w:rPr>
                <w:rFonts w:ascii="Times New Roman" w:eastAsia="Times New Roman" w:hAnsi="Times New Roman" w:cs="Times New Roman"/>
                <w:color w:val="000000"/>
                <w:sz w:val="20"/>
                <w:szCs w:val="20"/>
              </w:rPr>
              <w:t>GEF Project ID:</w:t>
            </w:r>
          </w:p>
        </w:tc>
        <w:tc>
          <w:tcPr>
            <w:tcW w:w="5244" w:type="dxa"/>
          </w:tcPr>
          <w:p w14:paraId="64E91EE0" w14:textId="77777777" w:rsidR="001C69F8" w:rsidRPr="00245D6A" w:rsidRDefault="00573C9F" w:rsidP="00E83772">
            <w:pPr>
              <w:jc w:val="center"/>
              <w:rPr>
                <w:rFonts w:ascii="Times New Roman" w:hAnsi="Times New Roman" w:cs="Times New Roman"/>
                <w:b/>
                <w:sz w:val="20"/>
                <w:szCs w:val="20"/>
                <w:lang w:val="en-US"/>
              </w:rPr>
            </w:pPr>
            <w:r w:rsidRPr="00245D6A">
              <w:rPr>
                <w:rFonts w:ascii="Times New Roman" w:eastAsia="Times New Roman" w:hAnsi="Times New Roman" w:cs="Times New Roman"/>
                <w:sz w:val="20"/>
                <w:szCs w:val="20"/>
              </w:rPr>
              <w:t>5716</w:t>
            </w:r>
          </w:p>
        </w:tc>
      </w:tr>
      <w:tr w:rsidR="00354596" w:rsidRPr="00245D6A" w14:paraId="0AB830AC" w14:textId="77777777" w:rsidTr="00573C9F">
        <w:tc>
          <w:tcPr>
            <w:tcW w:w="3261" w:type="dxa"/>
          </w:tcPr>
          <w:p w14:paraId="16347D39" w14:textId="709A8148" w:rsidR="00354596" w:rsidRPr="00245D6A" w:rsidRDefault="00354596" w:rsidP="001C69F8">
            <w:pPr>
              <w:rPr>
                <w:rFonts w:ascii="Times New Roman" w:eastAsia="Times New Roman" w:hAnsi="Times New Roman" w:cs="Times New Roman"/>
                <w:color w:val="000000"/>
                <w:sz w:val="20"/>
                <w:szCs w:val="20"/>
              </w:rPr>
            </w:pPr>
            <w:r w:rsidRPr="00245D6A">
              <w:rPr>
                <w:rFonts w:ascii="Times New Roman" w:eastAsia="Times New Roman" w:hAnsi="Times New Roman" w:cs="Times New Roman"/>
                <w:color w:val="000000"/>
                <w:sz w:val="20"/>
                <w:szCs w:val="20"/>
              </w:rPr>
              <w:t>Focal Area:</w:t>
            </w:r>
          </w:p>
        </w:tc>
        <w:tc>
          <w:tcPr>
            <w:tcW w:w="5244" w:type="dxa"/>
          </w:tcPr>
          <w:p w14:paraId="76B4A202" w14:textId="1D1B26A6" w:rsidR="00354596" w:rsidRPr="00245D6A" w:rsidRDefault="00354596" w:rsidP="00E83772">
            <w:pPr>
              <w:jc w:val="center"/>
              <w:rPr>
                <w:rFonts w:ascii="Times New Roman" w:eastAsia="Times New Roman" w:hAnsi="Times New Roman" w:cs="Times New Roman"/>
                <w:sz w:val="20"/>
                <w:szCs w:val="20"/>
              </w:rPr>
            </w:pPr>
            <w:r w:rsidRPr="00245D6A">
              <w:rPr>
                <w:rFonts w:ascii="Times New Roman" w:eastAsia="Times New Roman" w:hAnsi="Times New Roman" w:cs="Times New Roman"/>
                <w:sz w:val="20"/>
                <w:szCs w:val="20"/>
              </w:rPr>
              <w:t>Multi-focal Areas - Capacity Development (CCCD)</w:t>
            </w:r>
          </w:p>
        </w:tc>
      </w:tr>
      <w:tr w:rsidR="001C69F8" w:rsidRPr="00245D6A" w14:paraId="55BA0DCE" w14:textId="77777777" w:rsidTr="00573C9F">
        <w:tc>
          <w:tcPr>
            <w:tcW w:w="3261" w:type="dxa"/>
          </w:tcPr>
          <w:p w14:paraId="1AC85134" w14:textId="77777777" w:rsidR="001C69F8" w:rsidRPr="00245D6A" w:rsidRDefault="001C69F8" w:rsidP="00237F0E">
            <w:pPr>
              <w:rPr>
                <w:rFonts w:ascii="Times New Roman" w:hAnsi="Times New Roman" w:cs="Times New Roman"/>
                <w:b/>
                <w:sz w:val="20"/>
                <w:szCs w:val="20"/>
                <w:lang w:val="en-US"/>
              </w:rPr>
            </w:pPr>
            <w:r w:rsidRPr="00245D6A">
              <w:rPr>
                <w:rFonts w:ascii="Times New Roman" w:eastAsia="Times New Roman" w:hAnsi="Times New Roman" w:cs="Times New Roman"/>
                <w:color w:val="000000"/>
                <w:sz w:val="20"/>
                <w:szCs w:val="20"/>
              </w:rPr>
              <w:t xml:space="preserve">UNDP Project </w:t>
            </w:r>
            <w:r w:rsidR="00237F0E" w:rsidRPr="00245D6A">
              <w:rPr>
                <w:rFonts w:ascii="Times New Roman" w:eastAsia="Times New Roman" w:hAnsi="Times New Roman" w:cs="Times New Roman"/>
                <w:color w:val="000000"/>
                <w:sz w:val="20"/>
                <w:szCs w:val="20"/>
              </w:rPr>
              <w:t>PIMS</w:t>
            </w:r>
            <w:r w:rsidRPr="00245D6A">
              <w:rPr>
                <w:rFonts w:ascii="Times New Roman" w:eastAsia="Times New Roman" w:hAnsi="Times New Roman" w:cs="Times New Roman"/>
                <w:color w:val="000000"/>
                <w:sz w:val="20"/>
                <w:szCs w:val="20"/>
              </w:rPr>
              <w:t>:</w:t>
            </w:r>
          </w:p>
        </w:tc>
        <w:tc>
          <w:tcPr>
            <w:tcW w:w="5244" w:type="dxa"/>
          </w:tcPr>
          <w:p w14:paraId="11DFE753" w14:textId="77777777" w:rsidR="001C69F8" w:rsidRPr="00245D6A" w:rsidRDefault="00573C9F" w:rsidP="00E83772">
            <w:pPr>
              <w:jc w:val="center"/>
              <w:rPr>
                <w:rFonts w:ascii="Times New Roman" w:hAnsi="Times New Roman" w:cs="Times New Roman"/>
                <w:b/>
                <w:sz w:val="20"/>
                <w:szCs w:val="20"/>
                <w:lang w:val="en-US"/>
              </w:rPr>
            </w:pPr>
            <w:r w:rsidRPr="00245D6A">
              <w:rPr>
                <w:rFonts w:ascii="Times New Roman" w:eastAsia="Times New Roman" w:hAnsi="Times New Roman" w:cs="Times New Roman"/>
                <w:sz w:val="20"/>
                <w:szCs w:val="20"/>
              </w:rPr>
              <w:t>5309</w:t>
            </w:r>
          </w:p>
        </w:tc>
      </w:tr>
      <w:tr w:rsidR="001C69F8" w:rsidRPr="00245D6A" w14:paraId="54A8DA83" w14:textId="77777777" w:rsidTr="00573C9F">
        <w:tc>
          <w:tcPr>
            <w:tcW w:w="3261" w:type="dxa"/>
          </w:tcPr>
          <w:p w14:paraId="5DB06995" w14:textId="77777777" w:rsidR="001C69F8" w:rsidRPr="00245D6A" w:rsidRDefault="001C69F8"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Country:</w:t>
            </w:r>
          </w:p>
        </w:tc>
        <w:tc>
          <w:tcPr>
            <w:tcW w:w="5244" w:type="dxa"/>
          </w:tcPr>
          <w:p w14:paraId="53CF597C" w14:textId="77777777" w:rsidR="001C69F8" w:rsidRPr="00245D6A" w:rsidRDefault="00573C9F" w:rsidP="00E83772">
            <w:pPr>
              <w:jc w:val="center"/>
              <w:rPr>
                <w:rFonts w:ascii="Times New Roman" w:hAnsi="Times New Roman" w:cs="Times New Roman"/>
                <w:sz w:val="20"/>
                <w:szCs w:val="20"/>
                <w:lang w:val="en-US"/>
              </w:rPr>
            </w:pPr>
            <w:r w:rsidRPr="00245D6A">
              <w:rPr>
                <w:rFonts w:ascii="Times New Roman" w:eastAsia="Times New Roman" w:hAnsi="Times New Roman" w:cs="Times New Roman"/>
                <w:sz w:val="20"/>
                <w:szCs w:val="20"/>
              </w:rPr>
              <w:t>Armenia</w:t>
            </w:r>
          </w:p>
        </w:tc>
      </w:tr>
      <w:tr w:rsidR="008C6B09" w:rsidRPr="00245D6A" w14:paraId="0613E492" w14:textId="77777777" w:rsidTr="00573C9F">
        <w:tc>
          <w:tcPr>
            <w:tcW w:w="3261" w:type="dxa"/>
          </w:tcPr>
          <w:p w14:paraId="18B3A667" w14:textId="02FC5812" w:rsidR="008C6B09" w:rsidRPr="00245D6A" w:rsidRDefault="008C6B09"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Region:</w:t>
            </w:r>
          </w:p>
        </w:tc>
        <w:tc>
          <w:tcPr>
            <w:tcW w:w="5244" w:type="dxa"/>
          </w:tcPr>
          <w:p w14:paraId="3F038BB8" w14:textId="48ECFD9F" w:rsidR="008C6B09" w:rsidRPr="00245D6A" w:rsidRDefault="008C6B09" w:rsidP="00E83772">
            <w:pPr>
              <w:jc w:val="center"/>
              <w:rPr>
                <w:rFonts w:ascii="Times New Roman" w:eastAsia="Times New Roman" w:hAnsi="Times New Roman" w:cs="Times New Roman"/>
                <w:sz w:val="20"/>
                <w:szCs w:val="20"/>
              </w:rPr>
            </w:pPr>
            <w:r w:rsidRPr="00245D6A">
              <w:rPr>
                <w:rFonts w:ascii="Times New Roman" w:eastAsia="Times New Roman" w:hAnsi="Times New Roman" w:cs="Times New Roman"/>
                <w:sz w:val="20"/>
                <w:szCs w:val="20"/>
              </w:rPr>
              <w:t>Regional Bureau for Europe and Central Asia (RCEC)</w:t>
            </w:r>
          </w:p>
        </w:tc>
      </w:tr>
      <w:tr w:rsidR="001C69F8" w:rsidRPr="00245D6A" w14:paraId="52A20458" w14:textId="77777777" w:rsidTr="00573C9F">
        <w:tc>
          <w:tcPr>
            <w:tcW w:w="3261" w:type="dxa"/>
          </w:tcPr>
          <w:p w14:paraId="6CD3C614" w14:textId="77777777" w:rsidR="001C69F8" w:rsidRPr="00245D6A" w:rsidRDefault="00573C9F" w:rsidP="001C69F8">
            <w:pPr>
              <w:rPr>
                <w:rFonts w:ascii="Times New Roman" w:hAnsi="Times New Roman" w:cs="Times New Roman"/>
                <w:sz w:val="20"/>
                <w:szCs w:val="20"/>
                <w:lang w:val="en-US"/>
              </w:rPr>
            </w:pPr>
            <w:r w:rsidRPr="00245D6A">
              <w:rPr>
                <w:rFonts w:ascii="Times New Roman" w:eastAsia="Times New Roman" w:hAnsi="Times New Roman" w:cs="Times New Roman"/>
                <w:color w:val="000000"/>
                <w:sz w:val="20"/>
                <w:szCs w:val="20"/>
              </w:rPr>
              <w:t>Executing Agency</w:t>
            </w:r>
            <w:r w:rsidR="001C69F8" w:rsidRPr="00245D6A">
              <w:rPr>
                <w:rFonts w:ascii="Times New Roman" w:eastAsia="Times New Roman" w:hAnsi="Times New Roman" w:cs="Times New Roman"/>
                <w:color w:val="000000"/>
                <w:sz w:val="20"/>
                <w:szCs w:val="20"/>
              </w:rPr>
              <w:t>:</w:t>
            </w:r>
          </w:p>
        </w:tc>
        <w:tc>
          <w:tcPr>
            <w:tcW w:w="5244" w:type="dxa"/>
          </w:tcPr>
          <w:p w14:paraId="1362DC16" w14:textId="77777777" w:rsidR="001C69F8" w:rsidRPr="00245D6A" w:rsidRDefault="00573C9F" w:rsidP="00E83772">
            <w:pPr>
              <w:jc w:val="center"/>
              <w:rPr>
                <w:rFonts w:ascii="Times New Roman" w:hAnsi="Times New Roman" w:cs="Times New Roman"/>
                <w:sz w:val="20"/>
                <w:szCs w:val="20"/>
                <w:lang w:val="en-US"/>
              </w:rPr>
            </w:pPr>
            <w:r w:rsidRPr="00245D6A">
              <w:rPr>
                <w:rFonts w:ascii="Times New Roman" w:eastAsia="Times New Roman" w:hAnsi="Times New Roman" w:cs="Times New Roman"/>
                <w:sz w:val="20"/>
                <w:szCs w:val="20"/>
              </w:rPr>
              <w:t>Ministry of Nature Protection of the Republic of Armenia (MNP)</w:t>
            </w:r>
          </w:p>
        </w:tc>
      </w:tr>
      <w:tr w:rsidR="001C69F8" w:rsidRPr="00245D6A" w14:paraId="6E2C9843" w14:textId="77777777" w:rsidTr="00573C9F">
        <w:tc>
          <w:tcPr>
            <w:tcW w:w="3261" w:type="dxa"/>
          </w:tcPr>
          <w:p w14:paraId="2C8D8155" w14:textId="77777777" w:rsidR="001C69F8" w:rsidRPr="00245D6A" w:rsidRDefault="001C69F8"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Implementing Agency:</w:t>
            </w:r>
          </w:p>
        </w:tc>
        <w:tc>
          <w:tcPr>
            <w:tcW w:w="5244" w:type="dxa"/>
          </w:tcPr>
          <w:p w14:paraId="4BA759CB" w14:textId="77777777" w:rsidR="001C69F8" w:rsidRPr="00245D6A" w:rsidRDefault="001C69F8" w:rsidP="00E83772">
            <w:pPr>
              <w:jc w:val="center"/>
              <w:rPr>
                <w:rFonts w:ascii="Times New Roman" w:hAnsi="Times New Roman" w:cs="Times New Roman"/>
                <w:sz w:val="20"/>
                <w:szCs w:val="20"/>
                <w:lang w:val="en-US"/>
              </w:rPr>
            </w:pPr>
            <w:r w:rsidRPr="00245D6A">
              <w:rPr>
                <w:rFonts w:ascii="Times New Roman" w:hAnsi="Times New Roman" w:cs="Times New Roman"/>
                <w:sz w:val="20"/>
                <w:szCs w:val="20"/>
                <w:lang w:val="en-US"/>
              </w:rPr>
              <w:t xml:space="preserve">UNDP </w:t>
            </w:r>
            <w:r w:rsidR="00573C9F" w:rsidRPr="00245D6A">
              <w:rPr>
                <w:rFonts w:ascii="Times New Roman" w:hAnsi="Times New Roman" w:cs="Times New Roman"/>
                <w:sz w:val="20"/>
                <w:szCs w:val="20"/>
                <w:lang w:val="en-US"/>
              </w:rPr>
              <w:t>Armenia</w:t>
            </w:r>
          </w:p>
        </w:tc>
      </w:tr>
      <w:tr w:rsidR="001C69F8" w:rsidRPr="00245D6A" w14:paraId="61389A1D" w14:textId="77777777" w:rsidTr="00573C9F">
        <w:tc>
          <w:tcPr>
            <w:tcW w:w="3261" w:type="dxa"/>
          </w:tcPr>
          <w:p w14:paraId="3FDA222C" w14:textId="77777777" w:rsidR="001C69F8" w:rsidRPr="00245D6A" w:rsidRDefault="001C69F8"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Other Partners:</w:t>
            </w:r>
          </w:p>
        </w:tc>
        <w:tc>
          <w:tcPr>
            <w:tcW w:w="5244" w:type="dxa"/>
          </w:tcPr>
          <w:p w14:paraId="2E5DD81D" w14:textId="1603AAA5" w:rsidR="001C69F8" w:rsidRPr="00245D6A" w:rsidRDefault="00573C9F" w:rsidP="00E83772">
            <w:pPr>
              <w:jc w:val="center"/>
              <w:rPr>
                <w:rFonts w:ascii="Times New Roman" w:hAnsi="Times New Roman" w:cs="Times New Roman"/>
                <w:sz w:val="20"/>
                <w:szCs w:val="20"/>
                <w:lang w:val="en-US"/>
              </w:rPr>
            </w:pPr>
            <w:r w:rsidRPr="00245D6A">
              <w:rPr>
                <w:rFonts w:ascii="Times New Roman" w:hAnsi="Times New Roman" w:cs="Times New Roman"/>
                <w:sz w:val="20"/>
                <w:szCs w:val="20"/>
                <w:lang w:val="en-US"/>
              </w:rPr>
              <w:t>Ministry of Education</w:t>
            </w:r>
            <w:r w:rsidR="00354596" w:rsidRPr="00245D6A">
              <w:rPr>
                <w:rFonts w:ascii="Times New Roman" w:hAnsi="Times New Roman" w:cs="Times New Roman"/>
                <w:sz w:val="20"/>
                <w:szCs w:val="20"/>
                <w:lang w:val="en-US"/>
              </w:rPr>
              <w:t>,</w:t>
            </w:r>
            <w:r w:rsidRPr="00245D6A">
              <w:rPr>
                <w:rFonts w:ascii="Times New Roman" w:hAnsi="Times New Roman" w:cs="Times New Roman"/>
                <w:sz w:val="20"/>
                <w:szCs w:val="20"/>
                <w:lang w:val="en-US"/>
              </w:rPr>
              <w:t xml:space="preserve"> </w:t>
            </w:r>
            <w:r w:rsidR="00354596" w:rsidRPr="00245D6A">
              <w:rPr>
                <w:rFonts w:ascii="Times New Roman" w:hAnsi="Times New Roman" w:cs="Times New Roman"/>
                <w:sz w:val="20"/>
                <w:szCs w:val="20"/>
                <w:lang w:val="en-US"/>
              </w:rPr>
              <w:t xml:space="preserve">Science, Culture and Sport </w:t>
            </w:r>
            <w:r w:rsidRPr="00245D6A">
              <w:rPr>
                <w:rFonts w:ascii="Times New Roman" w:hAnsi="Times New Roman" w:cs="Times New Roman"/>
                <w:sz w:val="20"/>
                <w:szCs w:val="20"/>
                <w:lang w:val="en-US"/>
              </w:rPr>
              <w:t>(MoES</w:t>
            </w:r>
            <w:r w:rsidR="00354596" w:rsidRPr="00245D6A">
              <w:rPr>
                <w:rFonts w:ascii="Times New Roman" w:hAnsi="Times New Roman" w:cs="Times New Roman"/>
                <w:sz w:val="20"/>
                <w:szCs w:val="20"/>
                <w:lang w:val="en-US"/>
              </w:rPr>
              <w:t>CS</w:t>
            </w:r>
            <w:r w:rsidRPr="00245D6A">
              <w:rPr>
                <w:rFonts w:ascii="Times New Roman" w:hAnsi="Times New Roman" w:cs="Times New Roman"/>
                <w:sz w:val="20"/>
                <w:szCs w:val="20"/>
                <w:lang w:val="en-US"/>
              </w:rPr>
              <w:t xml:space="preserve">), Ministry of Territorial Administration and </w:t>
            </w:r>
            <w:r w:rsidR="001C6C8E" w:rsidRPr="00245D6A">
              <w:rPr>
                <w:rFonts w:ascii="Times New Roman" w:hAnsi="Times New Roman" w:cs="Times New Roman"/>
                <w:sz w:val="20"/>
                <w:szCs w:val="20"/>
                <w:lang w:val="en-US"/>
              </w:rPr>
              <w:t>Infrastructure</w:t>
            </w:r>
            <w:r w:rsidRPr="00245D6A">
              <w:rPr>
                <w:rFonts w:ascii="Times New Roman" w:hAnsi="Times New Roman" w:cs="Times New Roman"/>
                <w:sz w:val="20"/>
                <w:szCs w:val="20"/>
                <w:lang w:val="en-US"/>
              </w:rPr>
              <w:t xml:space="preserve"> (MTA</w:t>
            </w:r>
            <w:r w:rsidR="001C6C8E" w:rsidRPr="00245D6A">
              <w:rPr>
                <w:rFonts w:ascii="Times New Roman" w:hAnsi="Times New Roman" w:cs="Times New Roman"/>
                <w:sz w:val="20"/>
                <w:szCs w:val="20"/>
                <w:lang w:val="en-US"/>
              </w:rPr>
              <w:t>I</w:t>
            </w:r>
            <w:r w:rsidRPr="00245D6A">
              <w:rPr>
                <w:rFonts w:ascii="Times New Roman" w:hAnsi="Times New Roman" w:cs="Times New Roman"/>
                <w:sz w:val="20"/>
                <w:szCs w:val="20"/>
                <w:lang w:val="en-US"/>
              </w:rPr>
              <w:t>), Civil Service Office (CSO) and Public Administration Academy (PAA)</w:t>
            </w:r>
          </w:p>
        </w:tc>
      </w:tr>
      <w:tr w:rsidR="008C6B09" w:rsidRPr="00245D6A" w14:paraId="395E4B83" w14:textId="77777777" w:rsidTr="00573C9F">
        <w:tc>
          <w:tcPr>
            <w:tcW w:w="3261" w:type="dxa"/>
          </w:tcPr>
          <w:p w14:paraId="67CB3E9F" w14:textId="39C437C6" w:rsidR="008C6B09" w:rsidRPr="00245D6A" w:rsidRDefault="008C6B09"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GEF Operational Programme:</w:t>
            </w:r>
          </w:p>
        </w:tc>
        <w:tc>
          <w:tcPr>
            <w:tcW w:w="5244" w:type="dxa"/>
          </w:tcPr>
          <w:p w14:paraId="7B2E46C7" w14:textId="6EF8ED2E" w:rsidR="008C6B09" w:rsidRPr="00245D6A" w:rsidRDefault="008C6B09" w:rsidP="00E83772">
            <w:pPr>
              <w:jc w:val="center"/>
              <w:rPr>
                <w:rFonts w:ascii="Times New Roman" w:hAnsi="Times New Roman" w:cs="Times New Roman"/>
                <w:sz w:val="20"/>
                <w:szCs w:val="20"/>
                <w:lang w:val="en-US"/>
              </w:rPr>
            </w:pPr>
            <w:r w:rsidRPr="00245D6A">
              <w:rPr>
                <w:rFonts w:ascii="Times New Roman" w:hAnsi="Times New Roman" w:cs="Times New Roman"/>
                <w:sz w:val="20"/>
                <w:szCs w:val="20"/>
                <w:lang w:val="en-US"/>
              </w:rPr>
              <w:t>CD2/CD4</w:t>
            </w:r>
          </w:p>
        </w:tc>
      </w:tr>
      <w:tr w:rsidR="00DA32F2" w:rsidRPr="00245D6A" w14:paraId="22D3937A" w14:textId="77777777" w:rsidTr="00573C9F">
        <w:tc>
          <w:tcPr>
            <w:tcW w:w="3261" w:type="dxa"/>
          </w:tcPr>
          <w:p w14:paraId="537D329C" w14:textId="77777777" w:rsidR="00DA32F2" w:rsidRPr="00245D6A" w:rsidRDefault="00573C9F"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Project Start Date (planned)</w:t>
            </w:r>
            <w:r w:rsidR="00DA32F2" w:rsidRPr="00245D6A">
              <w:rPr>
                <w:rFonts w:ascii="Times New Roman" w:hAnsi="Times New Roman" w:cs="Times New Roman"/>
                <w:sz w:val="20"/>
                <w:szCs w:val="20"/>
                <w:lang w:val="en-US"/>
              </w:rPr>
              <w:t>:</w:t>
            </w:r>
          </w:p>
        </w:tc>
        <w:tc>
          <w:tcPr>
            <w:tcW w:w="5244" w:type="dxa"/>
          </w:tcPr>
          <w:p w14:paraId="050B6FFB" w14:textId="77777777" w:rsidR="00DA32F2" w:rsidRPr="00245D6A" w:rsidRDefault="00447489" w:rsidP="00E83772">
            <w:pPr>
              <w:jc w:val="center"/>
              <w:rPr>
                <w:rFonts w:ascii="Times New Roman" w:hAnsi="Times New Roman" w:cs="Times New Roman"/>
                <w:sz w:val="20"/>
                <w:szCs w:val="20"/>
                <w:lang w:val="en-US"/>
              </w:rPr>
            </w:pPr>
            <w:r w:rsidRPr="00245D6A">
              <w:rPr>
                <w:rFonts w:ascii="Times New Roman" w:hAnsi="Times New Roman" w:cs="Times New Roman"/>
                <w:sz w:val="20"/>
                <w:szCs w:val="20"/>
                <w:lang w:val="en-US"/>
              </w:rPr>
              <w:t>03</w:t>
            </w:r>
            <w:r w:rsidR="00573C9F" w:rsidRPr="00245D6A">
              <w:rPr>
                <w:rFonts w:ascii="Times New Roman" w:hAnsi="Times New Roman" w:cs="Times New Roman"/>
                <w:sz w:val="20"/>
                <w:szCs w:val="20"/>
                <w:lang w:val="en-US"/>
              </w:rPr>
              <w:t xml:space="preserve"> July 2015</w:t>
            </w:r>
          </w:p>
        </w:tc>
      </w:tr>
      <w:tr w:rsidR="00573C9F" w:rsidRPr="00245D6A" w14:paraId="6412CA1A" w14:textId="77777777" w:rsidTr="00573C9F">
        <w:tc>
          <w:tcPr>
            <w:tcW w:w="3261" w:type="dxa"/>
          </w:tcPr>
          <w:p w14:paraId="29CD7801" w14:textId="77777777" w:rsidR="00573C9F" w:rsidRPr="00245D6A" w:rsidRDefault="00573C9F"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Project Start Date (actual):</w:t>
            </w:r>
          </w:p>
        </w:tc>
        <w:tc>
          <w:tcPr>
            <w:tcW w:w="5244" w:type="dxa"/>
          </w:tcPr>
          <w:p w14:paraId="4A81792F" w14:textId="03B1BC1F" w:rsidR="00573C9F" w:rsidRPr="00245D6A" w:rsidRDefault="00573C9F" w:rsidP="00E83772">
            <w:pPr>
              <w:jc w:val="center"/>
              <w:rPr>
                <w:rFonts w:ascii="Times New Roman" w:hAnsi="Times New Roman" w:cs="Times New Roman"/>
                <w:sz w:val="20"/>
                <w:szCs w:val="20"/>
                <w:lang w:val="en-US"/>
              </w:rPr>
            </w:pPr>
            <w:r w:rsidRPr="00245D6A">
              <w:rPr>
                <w:rFonts w:ascii="Times New Roman" w:hAnsi="Times New Roman" w:cs="Times New Roman"/>
                <w:sz w:val="20"/>
                <w:szCs w:val="20"/>
                <w:lang w:val="en-US"/>
              </w:rPr>
              <w:t>0</w:t>
            </w:r>
            <w:r w:rsidR="008C6B09" w:rsidRPr="00245D6A">
              <w:rPr>
                <w:rFonts w:ascii="Times New Roman" w:hAnsi="Times New Roman" w:cs="Times New Roman"/>
                <w:sz w:val="20"/>
                <w:szCs w:val="20"/>
                <w:lang w:val="en-US"/>
              </w:rPr>
              <w:t>5</w:t>
            </w:r>
            <w:r w:rsidRPr="00245D6A">
              <w:rPr>
                <w:rFonts w:ascii="Times New Roman" w:hAnsi="Times New Roman" w:cs="Times New Roman"/>
                <w:sz w:val="20"/>
                <w:szCs w:val="20"/>
                <w:lang w:val="en-US"/>
              </w:rPr>
              <w:t xml:space="preserve"> </w:t>
            </w:r>
            <w:r w:rsidR="008C6B09" w:rsidRPr="00245D6A">
              <w:rPr>
                <w:rFonts w:ascii="Times New Roman" w:hAnsi="Times New Roman" w:cs="Times New Roman"/>
                <w:sz w:val="20"/>
                <w:szCs w:val="20"/>
                <w:lang w:val="en-US"/>
              </w:rPr>
              <w:t>September</w:t>
            </w:r>
            <w:r w:rsidRPr="00245D6A">
              <w:rPr>
                <w:rFonts w:ascii="Times New Roman" w:hAnsi="Times New Roman" w:cs="Times New Roman"/>
                <w:sz w:val="20"/>
                <w:szCs w:val="20"/>
                <w:lang w:val="en-US"/>
              </w:rPr>
              <w:t xml:space="preserve"> 2015</w:t>
            </w:r>
          </w:p>
        </w:tc>
      </w:tr>
      <w:tr w:rsidR="00573C9F" w:rsidRPr="00245D6A" w14:paraId="60C23263" w14:textId="77777777" w:rsidTr="00573C9F">
        <w:tc>
          <w:tcPr>
            <w:tcW w:w="3261" w:type="dxa"/>
          </w:tcPr>
          <w:p w14:paraId="3FE032F8" w14:textId="77777777" w:rsidR="00573C9F" w:rsidRPr="00245D6A" w:rsidRDefault="00573C9F"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Project End Date:</w:t>
            </w:r>
          </w:p>
        </w:tc>
        <w:tc>
          <w:tcPr>
            <w:tcW w:w="5244" w:type="dxa"/>
          </w:tcPr>
          <w:p w14:paraId="171020AC" w14:textId="62F7C4F5" w:rsidR="00573C9F" w:rsidRPr="00245D6A" w:rsidRDefault="00555403" w:rsidP="00E83772">
            <w:pPr>
              <w:jc w:val="center"/>
              <w:rPr>
                <w:rFonts w:ascii="Times New Roman" w:hAnsi="Times New Roman" w:cs="Times New Roman"/>
                <w:sz w:val="20"/>
                <w:szCs w:val="20"/>
                <w:lang w:val="en-US"/>
              </w:rPr>
            </w:pPr>
            <w:r w:rsidRPr="00245D6A">
              <w:rPr>
                <w:rFonts w:ascii="Times New Roman" w:hAnsi="Times New Roman" w:cs="Times New Roman"/>
                <w:sz w:val="20"/>
                <w:szCs w:val="20"/>
                <w:lang w:val="en-US"/>
              </w:rPr>
              <w:t xml:space="preserve">03 </w:t>
            </w:r>
            <w:r w:rsidR="001C6C8E" w:rsidRPr="00245D6A">
              <w:rPr>
                <w:rFonts w:ascii="Times New Roman" w:hAnsi="Times New Roman" w:cs="Times New Roman"/>
                <w:sz w:val="20"/>
                <w:szCs w:val="20"/>
                <w:lang w:val="en-US"/>
              </w:rPr>
              <w:t>May</w:t>
            </w:r>
            <w:r w:rsidRPr="00245D6A">
              <w:rPr>
                <w:rFonts w:ascii="Times New Roman" w:hAnsi="Times New Roman" w:cs="Times New Roman"/>
                <w:sz w:val="20"/>
                <w:szCs w:val="20"/>
                <w:lang w:val="en-US"/>
              </w:rPr>
              <w:t xml:space="preserve"> 20</w:t>
            </w:r>
            <w:r w:rsidR="001C6C8E" w:rsidRPr="00245D6A">
              <w:rPr>
                <w:rFonts w:ascii="Times New Roman" w:hAnsi="Times New Roman" w:cs="Times New Roman"/>
                <w:sz w:val="20"/>
                <w:szCs w:val="20"/>
                <w:lang w:val="en-US"/>
              </w:rPr>
              <w:t>20</w:t>
            </w:r>
          </w:p>
        </w:tc>
      </w:tr>
      <w:tr w:rsidR="008C6B09" w:rsidRPr="00245D6A" w14:paraId="66674D84" w14:textId="77777777" w:rsidTr="00573C9F">
        <w:tc>
          <w:tcPr>
            <w:tcW w:w="3261" w:type="dxa"/>
          </w:tcPr>
          <w:p w14:paraId="45A9D5F8" w14:textId="5FBF87CB" w:rsidR="008C6B09" w:rsidRPr="00245D6A" w:rsidRDefault="008C6B09" w:rsidP="001C69F8">
            <w:pPr>
              <w:rPr>
                <w:rFonts w:ascii="Times New Roman" w:hAnsi="Times New Roman" w:cs="Times New Roman"/>
                <w:sz w:val="20"/>
                <w:szCs w:val="20"/>
                <w:lang w:val="en-US"/>
              </w:rPr>
            </w:pPr>
            <w:r w:rsidRPr="00245D6A">
              <w:rPr>
                <w:rFonts w:ascii="Times New Roman" w:hAnsi="Times New Roman" w:cs="Times New Roman"/>
                <w:sz w:val="20"/>
                <w:szCs w:val="20"/>
                <w:lang w:val="en-US"/>
              </w:rPr>
              <w:t>Evaluation Timeframe:</w:t>
            </w:r>
          </w:p>
        </w:tc>
        <w:tc>
          <w:tcPr>
            <w:tcW w:w="5244" w:type="dxa"/>
          </w:tcPr>
          <w:p w14:paraId="1F825799" w14:textId="68BB1D3D" w:rsidR="008C6B09" w:rsidRPr="00245D6A" w:rsidRDefault="00354596" w:rsidP="008C6B09">
            <w:pPr>
              <w:jc w:val="center"/>
              <w:rPr>
                <w:rFonts w:ascii="Times New Roman" w:hAnsi="Times New Roman" w:cs="Times New Roman"/>
                <w:sz w:val="20"/>
                <w:szCs w:val="20"/>
                <w:lang w:val="en-US"/>
              </w:rPr>
            </w:pPr>
            <w:r w:rsidRPr="00245D6A">
              <w:rPr>
                <w:rFonts w:ascii="Times New Roman" w:hAnsi="Times New Roman" w:cs="Times New Roman"/>
                <w:sz w:val="20"/>
                <w:szCs w:val="20"/>
                <w:lang w:val="en-US"/>
              </w:rPr>
              <w:t>August</w:t>
            </w:r>
            <w:r w:rsidR="008C6B09" w:rsidRPr="00245D6A">
              <w:rPr>
                <w:rFonts w:ascii="Times New Roman" w:hAnsi="Times New Roman" w:cs="Times New Roman"/>
                <w:sz w:val="20"/>
                <w:szCs w:val="20"/>
                <w:lang w:val="en-US"/>
              </w:rPr>
              <w:t xml:space="preserve"> 201</w:t>
            </w:r>
            <w:r w:rsidRPr="00245D6A">
              <w:rPr>
                <w:rFonts w:ascii="Times New Roman" w:hAnsi="Times New Roman" w:cs="Times New Roman"/>
                <w:sz w:val="20"/>
                <w:szCs w:val="20"/>
                <w:lang w:val="en-US"/>
              </w:rPr>
              <w:t>9</w:t>
            </w:r>
            <w:r w:rsidR="008C6B09" w:rsidRPr="00245D6A">
              <w:rPr>
                <w:rFonts w:ascii="Times New Roman" w:hAnsi="Times New Roman" w:cs="Times New Roman"/>
                <w:sz w:val="20"/>
                <w:szCs w:val="20"/>
                <w:lang w:val="en-US"/>
              </w:rPr>
              <w:t xml:space="preserve"> – November 2019</w:t>
            </w:r>
          </w:p>
        </w:tc>
      </w:tr>
    </w:tbl>
    <w:p w14:paraId="1513D9E2" w14:textId="77777777" w:rsidR="00442178" w:rsidRPr="00245D6A" w:rsidRDefault="00442178" w:rsidP="00E83772">
      <w:pPr>
        <w:jc w:val="center"/>
        <w:rPr>
          <w:rFonts w:ascii="Times New Roman" w:hAnsi="Times New Roman" w:cs="Times New Roman"/>
          <w:b/>
          <w:sz w:val="24"/>
          <w:szCs w:val="24"/>
          <w:lang w:val="en-US"/>
        </w:rPr>
      </w:pPr>
    </w:p>
    <w:p w14:paraId="359A6561" w14:textId="77777777" w:rsidR="00005CDF" w:rsidRPr="00245D6A" w:rsidRDefault="00005CDF" w:rsidP="00E83772">
      <w:pPr>
        <w:jc w:val="center"/>
        <w:rPr>
          <w:rFonts w:ascii="Times New Roman" w:hAnsi="Times New Roman" w:cs="Times New Roman"/>
          <w:b/>
          <w:sz w:val="24"/>
          <w:szCs w:val="24"/>
          <w:lang w:val="en-US"/>
        </w:rPr>
      </w:pPr>
    </w:p>
    <w:p w14:paraId="7F300F81" w14:textId="77777777" w:rsidR="00447489" w:rsidRPr="00245D6A" w:rsidRDefault="00447489" w:rsidP="00E83772">
      <w:pPr>
        <w:jc w:val="center"/>
        <w:rPr>
          <w:rFonts w:ascii="Times New Roman" w:hAnsi="Times New Roman" w:cs="Times New Roman"/>
          <w:b/>
          <w:sz w:val="24"/>
          <w:szCs w:val="24"/>
          <w:lang w:val="en-US"/>
        </w:rPr>
      </w:pPr>
    </w:p>
    <w:p w14:paraId="71CFBCD3" w14:textId="027CBE24" w:rsidR="00D66500" w:rsidRPr="00245D6A" w:rsidRDefault="001C6C8E" w:rsidP="00731FDA">
      <w:pPr>
        <w:jc w:val="center"/>
        <w:rPr>
          <w:rFonts w:ascii="Times New Roman" w:hAnsi="Times New Roman" w:cs="Times New Roman"/>
          <w:b/>
          <w:sz w:val="24"/>
          <w:szCs w:val="24"/>
          <w:lang w:val="en-US"/>
        </w:rPr>
        <w:sectPr w:rsidR="00D66500" w:rsidRPr="00245D6A" w:rsidSect="00F16777">
          <w:footerReference w:type="default" r:id="rId11"/>
          <w:pgSz w:w="12240" w:h="15840" w:code="1"/>
          <w:pgMar w:top="1440" w:right="1440" w:bottom="1440" w:left="1440" w:header="720" w:footer="720" w:gutter="0"/>
          <w:cols w:space="720"/>
          <w:titlePg/>
          <w:docGrid w:linePitch="360"/>
        </w:sectPr>
      </w:pPr>
      <w:r w:rsidRPr="00245D6A">
        <w:rPr>
          <w:rFonts w:ascii="Times New Roman" w:hAnsi="Times New Roman" w:cs="Times New Roman"/>
          <w:b/>
          <w:sz w:val="24"/>
          <w:szCs w:val="24"/>
          <w:lang w:val="en-US"/>
        </w:rPr>
        <w:t>November</w:t>
      </w:r>
      <w:r w:rsidR="00731FDA" w:rsidRPr="00245D6A">
        <w:rPr>
          <w:rFonts w:ascii="Times New Roman" w:hAnsi="Times New Roman" w:cs="Times New Roman"/>
          <w:b/>
          <w:sz w:val="24"/>
          <w:szCs w:val="24"/>
          <w:lang w:val="en-US"/>
        </w:rPr>
        <w:t xml:space="preserve"> 201</w:t>
      </w:r>
      <w:r w:rsidR="00060820" w:rsidRPr="00245D6A">
        <w:rPr>
          <w:rFonts w:ascii="Times New Roman" w:hAnsi="Times New Roman" w:cs="Times New Roman"/>
          <w:b/>
          <w:sz w:val="24"/>
          <w:szCs w:val="24"/>
          <w:lang w:val="en-US"/>
        </w:rPr>
        <w:t>9</w:t>
      </w:r>
    </w:p>
    <w:sdt>
      <w:sdtPr>
        <w:rPr>
          <w:rFonts w:ascii="Times New Roman" w:eastAsiaTheme="minorHAnsi" w:hAnsi="Times New Roman" w:cs="Times New Roman"/>
          <w:b w:val="0"/>
          <w:bCs w:val="0"/>
          <w:color w:val="auto"/>
          <w:sz w:val="22"/>
          <w:szCs w:val="22"/>
          <w:lang w:val="en-CA" w:eastAsia="en-US"/>
        </w:rPr>
        <w:id w:val="-1035722997"/>
        <w:docPartObj>
          <w:docPartGallery w:val="Table of Contents"/>
          <w:docPartUnique/>
        </w:docPartObj>
      </w:sdtPr>
      <w:sdtEndPr>
        <w:rPr>
          <w:noProof/>
        </w:rPr>
      </w:sdtEndPr>
      <w:sdtContent>
        <w:p w14:paraId="70D5EA7D" w14:textId="77777777" w:rsidR="000347AD" w:rsidRPr="00245D6A" w:rsidRDefault="00367662" w:rsidP="000347AD">
          <w:pPr>
            <w:pStyle w:val="TOCHeading"/>
            <w:jc w:val="center"/>
            <w:rPr>
              <w:rFonts w:ascii="Times New Roman" w:hAnsi="Times New Roman" w:cs="Times New Roman"/>
            </w:rPr>
          </w:pPr>
          <w:r w:rsidRPr="00245D6A">
            <w:rPr>
              <w:rFonts w:ascii="Times New Roman" w:hAnsi="Times New Roman" w:cs="Times New Roman"/>
            </w:rPr>
            <w:t>TABLE OF CONTENTS</w:t>
          </w:r>
        </w:p>
        <w:p w14:paraId="5991AB2E" w14:textId="77777777" w:rsidR="000B45D6" w:rsidRPr="001A71FA" w:rsidRDefault="000B45D6" w:rsidP="000B45D6">
          <w:pPr>
            <w:rPr>
              <w:rFonts w:ascii="Times New Roman" w:hAnsi="Times New Roman" w:cs="Times New Roman"/>
              <w:lang w:val="en-US" w:eastAsia="ja-JP"/>
            </w:rPr>
          </w:pPr>
        </w:p>
        <w:p w14:paraId="50CE842C" w14:textId="43537CC2" w:rsidR="00871D40" w:rsidRDefault="000347AD">
          <w:pPr>
            <w:pStyle w:val="TOC1"/>
            <w:tabs>
              <w:tab w:val="right" w:leader="dot" w:pos="9350"/>
            </w:tabs>
            <w:rPr>
              <w:rFonts w:eastAsiaTheme="minorEastAsia"/>
              <w:noProof/>
              <w:lang w:val="en-US"/>
            </w:rPr>
          </w:pPr>
          <w:r w:rsidRPr="001A71FA">
            <w:rPr>
              <w:rFonts w:ascii="Times New Roman" w:hAnsi="Times New Roman" w:cs="Times New Roman"/>
            </w:rPr>
            <w:fldChar w:fldCharType="begin"/>
          </w:r>
          <w:r w:rsidRPr="001A71FA">
            <w:rPr>
              <w:rFonts w:ascii="Times New Roman" w:hAnsi="Times New Roman" w:cs="Times New Roman"/>
            </w:rPr>
            <w:instrText xml:space="preserve"> TOC \o "1-3" \h \z \u </w:instrText>
          </w:r>
          <w:r w:rsidRPr="001A71FA">
            <w:rPr>
              <w:rFonts w:ascii="Times New Roman" w:hAnsi="Times New Roman" w:cs="Times New Roman"/>
            </w:rPr>
            <w:fldChar w:fldCharType="separate"/>
          </w:r>
          <w:hyperlink w:anchor="_Toc28687919" w:history="1">
            <w:r w:rsidR="00871D40" w:rsidRPr="009002D8">
              <w:rPr>
                <w:rStyle w:val="Hyperlink"/>
                <w:rFonts w:ascii="Times New Roman" w:hAnsi="Times New Roman" w:cs="Times New Roman"/>
                <w:noProof/>
                <w:lang w:val="en-US"/>
              </w:rPr>
              <w:t>Executive Summary</w:t>
            </w:r>
            <w:r w:rsidR="00871D40">
              <w:rPr>
                <w:noProof/>
                <w:webHidden/>
              </w:rPr>
              <w:tab/>
            </w:r>
            <w:r w:rsidR="00871D40">
              <w:rPr>
                <w:noProof/>
                <w:webHidden/>
              </w:rPr>
              <w:fldChar w:fldCharType="begin"/>
            </w:r>
            <w:r w:rsidR="00871D40">
              <w:rPr>
                <w:noProof/>
                <w:webHidden/>
              </w:rPr>
              <w:instrText xml:space="preserve"> PAGEREF _Toc28687919 \h </w:instrText>
            </w:r>
            <w:r w:rsidR="00871D40">
              <w:rPr>
                <w:noProof/>
                <w:webHidden/>
              </w:rPr>
            </w:r>
            <w:r w:rsidR="00871D40">
              <w:rPr>
                <w:noProof/>
                <w:webHidden/>
              </w:rPr>
              <w:fldChar w:fldCharType="separate"/>
            </w:r>
            <w:r w:rsidR="00871D40">
              <w:rPr>
                <w:noProof/>
                <w:webHidden/>
              </w:rPr>
              <w:t>7</w:t>
            </w:r>
            <w:r w:rsidR="00871D40">
              <w:rPr>
                <w:noProof/>
                <w:webHidden/>
              </w:rPr>
              <w:fldChar w:fldCharType="end"/>
            </w:r>
          </w:hyperlink>
        </w:p>
        <w:p w14:paraId="1DB15FFB" w14:textId="1E729F7C" w:rsidR="00871D40" w:rsidRDefault="00BE1E26">
          <w:pPr>
            <w:pStyle w:val="TOC1"/>
            <w:tabs>
              <w:tab w:val="left" w:pos="440"/>
              <w:tab w:val="right" w:leader="dot" w:pos="9350"/>
            </w:tabs>
            <w:rPr>
              <w:rFonts w:eastAsiaTheme="minorEastAsia"/>
              <w:noProof/>
              <w:lang w:val="en-US"/>
            </w:rPr>
          </w:pPr>
          <w:hyperlink w:anchor="_Toc28687920" w:history="1">
            <w:r w:rsidR="00871D40" w:rsidRPr="009002D8">
              <w:rPr>
                <w:rStyle w:val="Hyperlink"/>
                <w:rFonts w:ascii="Times New Roman" w:hAnsi="Times New Roman" w:cs="Times New Roman"/>
                <w:noProof/>
                <w:lang w:val="en-US"/>
              </w:rPr>
              <w:t>1.</w:t>
            </w:r>
            <w:r w:rsidR="00871D40">
              <w:rPr>
                <w:rFonts w:eastAsiaTheme="minorEastAsia"/>
                <w:noProof/>
                <w:lang w:val="en-US"/>
              </w:rPr>
              <w:tab/>
            </w:r>
            <w:r w:rsidR="00871D40" w:rsidRPr="009002D8">
              <w:rPr>
                <w:rStyle w:val="Hyperlink"/>
                <w:rFonts w:ascii="Times New Roman" w:hAnsi="Times New Roman" w:cs="Times New Roman"/>
                <w:noProof/>
                <w:lang w:val="en-US"/>
              </w:rPr>
              <w:t>INTRODUCTION</w:t>
            </w:r>
            <w:r w:rsidR="00871D40">
              <w:rPr>
                <w:noProof/>
                <w:webHidden/>
              </w:rPr>
              <w:tab/>
            </w:r>
            <w:r w:rsidR="00871D40">
              <w:rPr>
                <w:noProof/>
                <w:webHidden/>
              </w:rPr>
              <w:fldChar w:fldCharType="begin"/>
            </w:r>
            <w:r w:rsidR="00871D40">
              <w:rPr>
                <w:noProof/>
                <w:webHidden/>
              </w:rPr>
              <w:instrText xml:space="preserve"> PAGEREF _Toc28687920 \h </w:instrText>
            </w:r>
            <w:r w:rsidR="00871D40">
              <w:rPr>
                <w:noProof/>
                <w:webHidden/>
              </w:rPr>
            </w:r>
            <w:r w:rsidR="00871D40">
              <w:rPr>
                <w:noProof/>
                <w:webHidden/>
              </w:rPr>
              <w:fldChar w:fldCharType="separate"/>
            </w:r>
            <w:r w:rsidR="00871D40">
              <w:rPr>
                <w:noProof/>
                <w:webHidden/>
              </w:rPr>
              <w:t>14</w:t>
            </w:r>
            <w:r w:rsidR="00871D40">
              <w:rPr>
                <w:noProof/>
                <w:webHidden/>
              </w:rPr>
              <w:fldChar w:fldCharType="end"/>
            </w:r>
          </w:hyperlink>
        </w:p>
        <w:p w14:paraId="38BBEB6A" w14:textId="29B18E24" w:rsidR="00871D40" w:rsidRDefault="00BE1E26">
          <w:pPr>
            <w:pStyle w:val="TOC2"/>
            <w:tabs>
              <w:tab w:val="left" w:pos="880"/>
              <w:tab w:val="right" w:leader="dot" w:pos="9350"/>
            </w:tabs>
            <w:rPr>
              <w:rFonts w:eastAsiaTheme="minorEastAsia"/>
              <w:noProof/>
              <w:lang w:val="en-US"/>
            </w:rPr>
          </w:pPr>
          <w:hyperlink w:anchor="_Toc28687921" w:history="1">
            <w:r w:rsidR="00871D40" w:rsidRPr="009002D8">
              <w:rPr>
                <w:rStyle w:val="Hyperlink"/>
                <w:rFonts w:ascii="Times New Roman" w:hAnsi="Times New Roman" w:cs="Times New Roman"/>
                <w:noProof/>
                <w:lang w:val="en-US"/>
              </w:rPr>
              <w:t>1.1.</w:t>
            </w:r>
            <w:r w:rsidR="00871D40">
              <w:rPr>
                <w:rFonts w:eastAsiaTheme="minorEastAsia"/>
                <w:noProof/>
                <w:lang w:val="en-US"/>
              </w:rPr>
              <w:tab/>
            </w:r>
            <w:r w:rsidR="00871D40" w:rsidRPr="009002D8">
              <w:rPr>
                <w:rStyle w:val="Hyperlink"/>
                <w:rFonts w:ascii="Times New Roman" w:hAnsi="Times New Roman" w:cs="Times New Roman"/>
                <w:noProof/>
                <w:lang w:val="en-US"/>
              </w:rPr>
              <w:t>Purpose of the Evaluation</w:t>
            </w:r>
            <w:r w:rsidR="00871D40">
              <w:rPr>
                <w:noProof/>
                <w:webHidden/>
              </w:rPr>
              <w:tab/>
            </w:r>
            <w:r w:rsidR="00871D40">
              <w:rPr>
                <w:noProof/>
                <w:webHidden/>
              </w:rPr>
              <w:fldChar w:fldCharType="begin"/>
            </w:r>
            <w:r w:rsidR="00871D40">
              <w:rPr>
                <w:noProof/>
                <w:webHidden/>
              </w:rPr>
              <w:instrText xml:space="preserve"> PAGEREF _Toc28687921 \h </w:instrText>
            </w:r>
            <w:r w:rsidR="00871D40">
              <w:rPr>
                <w:noProof/>
                <w:webHidden/>
              </w:rPr>
            </w:r>
            <w:r w:rsidR="00871D40">
              <w:rPr>
                <w:noProof/>
                <w:webHidden/>
              </w:rPr>
              <w:fldChar w:fldCharType="separate"/>
            </w:r>
            <w:r w:rsidR="00871D40">
              <w:rPr>
                <w:noProof/>
                <w:webHidden/>
              </w:rPr>
              <w:t>14</w:t>
            </w:r>
            <w:r w:rsidR="00871D40">
              <w:rPr>
                <w:noProof/>
                <w:webHidden/>
              </w:rPr>
              <w:fldChar w:fldCharType="end"/>
            </w:r>
          </w:hyperlink>
        </w:p>
        <w:p w14:paraId="1C430313" w14:textId="2494AE13" w:rsidR="00871D40" w:rsidRDefault="00BE1E26">
          <w:pPr>
            <w:pStyle w:val="TOC2"/>
            <w:tabs>
              <w:tab w:val="left" w:pos="880"/>
              <w:tab w:val="right" w:leader="dot" w:pos="9350"/>
            </w:tabs>
            <w:rPr>
              <w:rFonts w:eastAsiaTheme="minorEastAsia"/>
              <w:noProof/>
              <w:lang w:val="en-US"/>
            </w:rPr>
          </w:pPr>
          <w:hyperlink w:anchor="_Toc28687922" w:history="1">
            <w:r w:rsidR="00871D40" w:rsidRPr="009002D8">
              <w:rPr>
                <w:rStyle w:val="Hyperlink"/>
                <w:rFonts w:ascii="Times New Roman" w:hAnsi="Times New Roman" w:cs="Times New Roman"/>
                <w:noProof/>
              </w:rPr>
              <w:t>1.2.</w:t>
            </w:r>
            <w:r w:rsidR="00871D40">
              <w:rPr>
                <w:rFonts w:eastAsiaTheme="minorEastAsia"/>
                <w:noProof/>
                <w:lang w:val="en-US"/>
              </w:rPr>
              <w:tab/>
            </w:r>
            <w:r w:rsidR="00871D40" w:rsidRPr="009002D8">
              <w:rPr>
                <w:rStyle w:val="Hyperlink"/>
                <w:rFonts w:ascii="Times New Roman" w:hAnsi="Times New Roman" w:cs="Times New Roman"/>
                <w:noProof/>
              </w:rPr>
              <w:t>Evaluation’s Scope and Methodology</w:t>
            </w:r>
            <w:r w:rsidR="00871D40">
              <w:rPr>
                <w:noProof/>
                <w:webHidden/>
              </w:rPr>
              <w:tab/>
            </w:r>
            <w:r w:rsidR="00871D40">
              <w:rPr>
                <w:noProof/>
                <w:webHidden/>
              </w:rPr>
              <w:fldChar w:fldCharType="begin"/>
            </w:r>
            <w:r w:rsidR="00871D40">
              <w:rPr>
                <w:noProof/>
                <w:webHidden/>
              </w:rPr>
              <w:instrText xml:space="preserve"> PAGEREF _Toc28687922 \h </w:instrText>
            </w:r>
            <w:r w:rsidR="00871D40">
              <w:rPr>
                <w:noProof/>
                <w:webHidden/>
              </w:rPr>
            </w:r>
            <w:r w:rsidR="00871D40">
              <w:rPr>
                <w:noProof/>
                <w:webHidden/>
              </w:rPr>
              <w:fldChar w:fldCharType="separate"/>
            </w:r>
            <w:r w:rsidR="00871D40">
              <w:rPr>
                <w:noProof/>
                <w:webHidden/>
              </w:rPr>
              <w:t>15</w:t>
            </w:r>
            <w:r w:rsidR="00871D40">
              <w:rPr>
                <w:noProof/>
                <w:webHidden/>
              </w:rPr>
              <w:fldChar w:fldCharType="end"/>
            </w:r>
          </w:hyperlink>
        </w:p>
        <w:p w14:paraId="51D9A0E8" w14:textId="6213519B" w:rsidR="00871D40" w:rsidRDefault="00BE1E26">
          <w:pPr>
            <w:pStyle w:val="TOC2"/>
            <w:tabs>
              <w:tab w:val="left" w:pos="880"/>
              <w:tab w:val="right" w:leader="dot" w:pos="9350"/>
            </w:tabs>
            <w:rPr>
              <w:rFonts w:eastAsiaTheme="minorEastAsia"/>
              <w:noProof/>
              <w:lang w:val="en-US"/>
            </w:rPr>
          </w:pPr>
          <w:hyperlink w:anchor="_Toc28687923" w:history="1">
            <w:r w:rsidR="00871D40" w:rsidRPr="009002D8">
              <w:rPr>
                <w:rStyle w:val="Hyperlink"/>
                <w:rFonts w:ascii="Times New Roman" w:hAnsi="Times New Roman" w:cs="Times New Roman"/>
                <w:noProof/>
              </w:rPr>
              <w:t>1.3.</w:t>
            </w:r>
            <w:r w:rsidR="00871D40">
              <w:rPr>
                <w:rFonts w:eastAsiaTheme="minorEastAsia"/>
                <w:noProof/>
                <w:lang w:val="en-US"/>
              </w:rPr>
              <w:tab/>
            </w:r>
            <w:r w:rsidR="00871D40" w:rsidRPr="009002D8">
              <w:rPr>
                <w:rStyle w:val="Hyperlink"/>
                <w:rFonts w:ascii="Times New Roman" w:hAnsi="Times New Roman" w:cs="Times New Roman"/>
                <w:noProof/>
              </w:rPr>
              <w:t>Evaluation Limitations</w:t>
            </w:r>
            <w:r w:rsidR="00871D40">
              <w:rPr>
                <w:noProof/>
                <w:webHidden/>
              </w:rPr>
              <w:tab/>
            </w:r>
            <w:r w:rsidR="00871D40">
              <w:rPr>
                <w:noProof/>
                <w:webHidden/>
              </w:rPr>
              <w:fldChar w:fldCharType="begin"/>
            </w:r>
            <w:r w:rsidR="00871D40">
              <w:rPr>
                <w:noProof/>
                <w:webHidden/>
              </w:rPr>
              <w:instrText xml:space="preserve"> PAGEREF _Toc28687923 \h </w:instrText>
            </w:r>
            <w:r w:rsidR="00871D40">
              <w:rPr>
                <w:noProof/>
                <w:webHidden/>
              </w:rPr>
            </w:r>
            <w:r w:rsidR="00871D40">
              <w:rPr>
                <w:noProof/>
                <w:webHidden/>
              </w:rPr>
              <w:fldChar w:fldCharType="separate"/>
            </w:r>
            <w:r w:rsidR="00871D40">
              <w:rPr>
                <w:noProof/>
                <w:webHidden/>
              </w:rPr>
              <w:t>19</w:t>
            </w:r>
            <w:r w:rsidR="00871D40">
              <w:rPr>
                <w:noProof/>
                <w:webHidden/>
              </w:rPr>
              <w:fldChar w:fldCharType="end"/>
            </w:r>
          </w:hyperlink>
        </w:p>
        <w:p w14:paraId="24FEB62E" w14:textId="0AF6E115" w:rsidR="00871D40" w:rsidRDefault="00BE1E26">
          <w:pPr>
            <w:pStyle w:val="TOC2"/>
            <w:tabs>
              <w:tab w:val="left" w:pos="880"/>
              <w:tab w:val="right" w:leader="dot" w:pos="9350"/>
            </w:tabs>
            <w:rPr>
              <w:rFonts w:eastAsiaTheme="minorEastAsia"/>
              <w:noProof/>
              <w:lang w:val="en-US"/>
            </w:rPr>
          </w:pPr>
          <w:hyperlink w:anchor="_Toc28687924" w:history="1">
            <w:r w:rsidR="00871D40" w:rsidRPr="009002D8">
              <w:rPr>
                <w:rStyle w:val="Hyperlink"/>
                <w:rFonts w:ascii="Times New Roman" w:hAnsi="Times New Roman" w:cs="Times New Roman"/>
                <w:noProof/>
                <w:lang w:val="en-US"/>
              </w:rPr>
              <w:t>1.4.</w:t>
            </w:r>
            <w:r w:rsidR="00871D40">
              <w:rPr>
                <w:rFonts w:eastAsiaTheme="minorEastAsia"/>
                <w:noProof/>
                <w:lang w:val="en-US"/>
              </w:rPr>
              <w:tab/>
            </w:r>
            <w:r w:rsidR="00871D40" w:rsidRPr="009002D8">
              <w:rPr>
                <w:rStyle w:val="Hyperlink"/>
                <w:rFonts w:ascii="Times New Roman" w:hAnsi="Times New Roman" w:cs="Times New Roman"/>
                <w:noProof/>
                <w:lang w:val="en-US"/>
              </w:rPr>
              <w:t>Structure of the Evaluation</w:t>
            </w:r>
            <w:r w:rsidR="00871D40">
              <w:rPr>
                <w:noProof/>
                <w:webHidden/>
              </w:rPr>
              <w:tab/>
            </w:r>
            <w:r w:rsidR="00871D40">
              <w:rPr>
                <w:noProof/>
                <w:webHidden/>
              </w:rPr>
              <w:fldChar w:fldCharType="begin"/>
            </w:r>
            <w:r w:rsidR="00871D40">
              <w:rPr>
                <w:noProof/>
                <w:webHidden/>
              </w:rPr>
              <w:instrText xml:space="preserve"> PAGEREF _Toc28687924 \h </w:instrText>
            </w:r>
            <w:r w:rsidR="00871D40">
              <w:rPr>
                <w:noProof/>
                <w:webHidden/>
              </w:rPr>
            </w:r>
            <w:r w:rsidR="00871D40">
              <w:rPr>
                <w:noProof/>
                <w:webHidden/>
              </w:rPr>
              <w:fldChar w:fldCharType="separate"/>
            </w:r>
            <w:r w:rsidR="00871D40">
              <w:rPr>
                <w:noProof/>
                <w:webHidden/>
              </w:rPr>
              <w:t>19</w:t>
            </w:r>
            <w:r w:rsidR="00871D40">
              <w:rPr>
                <w:noProof/>
                <w:webHidden/>
              </w:rPr>
              <w:fldChar w:fldCharType="end"/>
            </w:r>
          </w:hyperlink>
        </w:p>
        <w:p w14:paraId="5A9FCAA4" w14:textId="62DD0882" w:rsidR="00871D40" w:rsidRDefault="00BE1E26">
          <w:pPr>
            <w:pStyle w:val="TOC1"/>
            <w:tabs>
              <w:tab w:val="left" w:pos="440"/>
              <w:tab w:val="right" w:leader="dot" w:pos="9350"/>
            </w:tabs>
            <w:rPr>
              <w:rFonts w:eastAsiaTheme="minorEastAsia"/>
              <w:noProof/>
              <w:lang w:val="en-US"/>
            </w:rPr>
          </w:pPr>
          <w:hyperlink w:anchor="_Toc28687925" w:history="1">
            <w:r w:rsidR="00871D40" w:rsidRPr="009002D8">
              <w:rPr>
                <w:rStyle w:val="Hyperlink"/>
                <w:rFonts w:ascii="Times New Roman" w:hAnsi="Times New Roman" w:cs="Times New Roman"/>
                <w:noProof/>
                <w:lang w:val="en-US"/>
              </w:rPr>
              <w:t>2.</w:t>
            </w:r>
            <w:r w:rsidR="00871D40">
              <w:rPr>
                <w:rFonts w:eastAsiaTheme="minorEastAsia"/>
                <w:noProof/>
                <w:lang w:val="en-US"/>
              </w:rPr>
              <w:tab/>
            </w:r>
            <w:r w:rsidR="00871D40" w:rsidRPr="009002D8">
              <w:rPr>
                <w:rStyle w:val="Hyperlink"/>
                <w:rFonts w:ascii="Times New Roman" w:hAnsi="Times New Roman" w:cs="Times New Roman"/>
                <w:noProof/>
                <w:lang w:val="en-US"/>
              </w:rPr>
              <w:t>PROJECT DESCRIPTION AND DEVELOPMENT CONTEXT</w:t>
            </w:r>
            <w:r w:rsidR="00871D40">
              <w:rPr>
                <w:noProof/>
                <w:webHidden/>
              </w:rPr>
              <w:tab/>
            </w:r>
            <w:r w:rsidR="00871D40">
              <w:rPr>
                <w:noProof/>
                <w:webHidden/>
              </w:rPr>
              <w:fldChar w:fldCharType="begin"/>
            </w:r>
            <w:r w:rsidR="00871D40">
              <w:rPr>
                <w:noProof/>
                <w:webHidden/>
              </w:rPr>
              <w:instrText xml:space="preserve"> PAGEREF _Toc28687925 \h </w:instrText>
            </w:r>
            <w:r w:rsidR="00871D40">
              <w:rPr>
                <w:noProof/>
                <w:webHidden/>
              </w:rPr>
            </w:r>
            <w:r w:rsidR="00871D40">
              <w:rPr>
                <w:noProof/>
                <w:webHidden/>
              </w:rPr>
              <w:fldChar w:fldCharType="separate"/>
            </w:r>
            <w:r w:rsidR="00871D40">
              <w:rPr>
                <w:noProof/>
                <w:webHidden/>
              </w:rPr>
              <w:t>20</w:t>
            </w:r>
            <w:r w:rsidR="00871D40">
              <w:rPr>
                <w:noProof/>
                <w:webHidden/>
              </w:rPr>
              <w:fldChar w:fldCharType="end"/>
            </w:r>
          </w:hyperlink>
        </w:p>
        <w:p w14:paraId="3F2DDDCE" w14:textId="7A1B6B01" w:rsidR="00871D40" w:rsidRDefault="00BE1E26">
          <w:pPr>
            <w:pStyle w:val="TOC2"/>
            <w:tabs>
              <w:tab w:val="left" w:pos="880"/>
              <w:tab w:val="right" w:leader="dot" w:pos="9350"/>
            </w:tabs>
            <w:rPr>
              <w:rFonts w:eastAsiaTheme="minorEastAsia"/>
              <w:noProof/>
              <w:lang w:val="en-US"/>
            </w:rPr>
          </w:pPr>
          <w:hyperlink w:anchor="_Toc28687926" w:history="1">
            <w:r w:rsidR="00871D40" w:rsidRPr="009002D8">
              <w:rPr>
                <w:rStyle w:val="Hyperlink"/>
                <w:rFonts w:ascii="Times New Roman" w:hAnsi="Times New Roman" w:cs="Times New Roman"/>
                <w:noProof/>
                <w:lang w:val="en-US"/>
              </w:rPr>
              <w:t>2.1.</w:t>
            </w:r>
            <w:r w:rsidR="00871D40">
              <w:rPr>
                <w:rFonts w:eastAsiaTheme="minorEastAsia"/>
                <w:noProof/>
                <w:lang w:val="en-US"/>
              </w:rPr>
              <w:tab/>
            </w:r>
            <w:r w:rsidR="00871D40" w:rsidRPr="009002D8">
              <w:rPr>
                <w:rStyle w:val="Hyperlink"/>
                <w:rFonts w:ascii="Times New Roman" w:hAnsi="Times New Roman" w:cs="Times New Roman"/>
                <w:noProof/>
                <w:lang w:val="en-US"/>
              </w:rPr>
              <w:t>Development Context</w:t>
            </w:r>
            <w:r w:rsidR="00871D40">
              <w:rPr>
                <w:noProof/>
                <w:webHidden/>
              </w:rPr>
              <w:tab/>
            </w:r>
            <w:r w:rsidR="00871D40">
              <w:rPr>
                <w:noProof/>
                <w:webHidden/>
              </w:rPr>
              <w:fldChar w:fldCharType="begin"/>
            </w:r>
            <w:r w:rsidR="00871D40">
              <w:rPr>
                <w:noProof/>
                <w:webHidden/>
              </w:rPr>
              <w:instrText xml:space="preserve"> PAGEREF _Toc28687926 \h </w:instrText>
            </w:r>
            <w:r w:rsidR="00871D40">
              <w:rPr>
                <w:noProof/>
                <w:webHidden/>
              </w:rPr>
            </w:r>
            <w:r w:rsidR="00871D40">
              <w:rPr>
                <w:noProof/>
                <w:webHidden/>
              </w:rPr>
              <w:fldChar w:fldCharType="separate"/>
            </w:r>
            <w:r w:rsidR="00871D40">
              <w:rPr>
                <w:noProof/>
                <w:webHidden/>
              </w:rPr>
              <w:t>20</w:t>
            </w:r>
            <w:r w:rsidR="00871D40">
              <w:rPr>
                <w:noProof/>
                <w:webHidden/>
              </w:rPr>
              <w:fldChar w:fldCharType="end"/>
            </w:r>
          </w:hyperlink>
        </w:p>
        <w:p w14:paraId="5DA2F4B6" w14:textId="5B4D80C9" w:rsidR="00871D40" w:rsidRDefault="00BE1E26">
          <w:pPr>
            <w:pStyle w:val="TOC2"/>
            <w:tabs>
              <w:tab w:val="left" w:pos="880"/>
              <w:tab w:val="right" w:leader="dot" w:pos="9350"/>
            </w:tabs>
            <w:rPr>
              <w:rFonts w:eastAsiaTheme="minorEastAsia"/>
              <w:noProof/>
              <w:lang w:val="en-US"/>
            </w:rPr>
          </w:pPr>
          <w:hyperlink w:anchor="_Toc28687927" w:history="1">
            <w:r w:rsidR="00871D40" w:rsidRPr="009002D8">
              <w:rPr>
                <w:rStyle w:val="Hyperlink"/>
                <w:rFonts w:ascii="Times New Roman" w:hAnsi="Times New Roman" w:cs="Times New Roman"/>
                <w:noProof/>
                <w:lang w:val="en-US"/>
              </w:rPr>
              <w:t>2.2.</w:t>
            </w:r>
            <w:r w:rsidR="00871D40">
              <w:rPr>
                <w:rFonts w:eastAsiaTheme="minorEastAsia"/>
                <w:noProof/>
                <w:lang w:val="en-US"/>
              </w:rPr>
              <w:tab/>
            </w:r>
            <w:r w:rsidR="00871D40" w:rsidRPr="009002D8">
              <w:rPr>
                <w:rStyle w:val="Hyperlink"/>
                <w:rFonts w:ascii="Times New Roman" w:hAnsi="Times New Roman" w:cs="Times New Roman"/>
                <w:noProof/>
                <w:lang w:val="en-US"/>
              </w:rPr>
              <w:t>Problems Targeted by the Project</w:t>
            </w:r>
            <w:r w:rsidR="00871D40">
              <w:rPr>
                <w:noProof/>
                <w:webHidden/>
              </w:rPr>
              <w:tab/>
            </w:r>
            <w:r w:rsidR="00871D40">
              <w:rPr>
                <w:noProof/>
                <w:webHidden/>
              </w:rPr>
              <w:fldChar w:fldCharType="begin"/>
            </w:r>
            <w:r w:rsidR="00871D40">
              <w:rPr>
                <w:noProof/>
                <w:webHidden/>
              </w:rPr>
              <w:instrText xml:space="preserve"> PAGEREF _Toc28687927 \h </w:instrText>
            </w:r>
            <w:r w:rsidR="00871D40">
              <w:rPr>
                <w:noProof/>
                <w:webHidden/>
              </w:rPr>
            </w:r>
            <w:r w:rsidR="00871D40">
              <w:rPr>
                <w:noProof/>
                <w:webHidden/>
              </w:rPr>
              <w:fldChar w:fldCharType="separate"/>
            </w:r>
            <w:r w:rsidR="00871D40">
              <w:rPr>
                <w:noProof/>
                <w:webHidden/>
              </w:rPr>
              <w:t>21</w:t>
            </w:r>
            <w:r w:rsidR="00871D40">
              <w:rPr>
                <w:noProof/>
                <w:webHidden/>
              </w:rPr>
              <w:fldChar w:fldCharType="end"/>
            </w:r>
          </w:hyperlink>
        </w:p>
        <w:p w14:paraId="4F92D1E4" w14:textId="26696660" w:rsidR="00871D40" w:rsidRDefault="00BE1E26">
          <w:pPr>
            <w:pStyle w:val="TOC2"/>
            <w:tabs>
              <w:tab w:val="left" w:pos="880"/>
              <w:tab w:val="right" w:leader="dot" w:pos="9350"/>
            </w:tabs>
            <w:rPr>
              <w:rFonts w:eastAsiaTheme="minorEastAsia"/>
              <w:noProof/>
              <w:lang w:val="en-US"/>
            </w:rPr>
          </w:pPr>
          <w:hyperlink w:anchor="_Toc28687928" w:history="1">
            <w:r w:rsidR="00871D40" w:rsidRPr="009002D8">
              <w:rPr>
                <w:rStyle w:val="Hyperlink"/>
                <w:rFonts w:ascii="Times New Roman" w:hAnsi="Times New Roman" w:cs="Times New Roman"/>
                <w:noProof/>
                <w:lang w:val="en-US"/>
              </w:rPr>
              <w:t>2.3.</w:t>
            </w:r>
            <w:r w:rsidR="00871D40">
              <w:rPr>
                <w:rFonts w:eastAsiaTheme="minorEastAsia"/>
                <w:noProof/>
                <w:lang w:val="en-US"/>
              </w:rPr>
              <w:tab/>
            </w:r>
            <w:r w:rsidR="00871D40" w:rsidRPr="009002D8">
              <w:rPr>
                <w:rStyle w:val="Hyperlink"/>
                <w:rFonts w:ascii="Times New Roman" w:hAnsi="Times New Roman" w:cs="Times New Roman"/>
                <w:noProof/>
                <w:lang w:val="en-US"/>
              </w:rPr>
              <w:t>Project Goal and Objectives</w:t>
            </w:r>
            <w:r w:rsidR="00871D40">
              <w:rPr>
                <w:noProof/>
                <w:webHidden/>
              </w:rPr>
              <w:tab/>
            </w:r>
            <w:r w:rsidR="00871D40">
              <w:rPr>
                <w:noProof/>
                <w:webHidden/>
              </w:rPr>
              <w:fldChar w:fldCharType="begin"/>
            </w:r>
            <w:r w:rsidR="00871D40">
              <w:rPr>
                <w:noProof/>
                <w:webHidden/>
              </w:rPr>
              <w:instrText xml:space="preserve"> PAGEREF _Toc28687928 \h </w:instrText>
            </w:r>
            <w:r w:rsidR="00871D40">
              <w:rPr>
                <w:noProof/>
                <w:webHidden/>
              </w:rPr>
            </w:r>
            <w:r w:rsidR="00871D40">
              <w:rPr>
                <w:noProof/>
                <w:webHidden/>
              </w:rPr>
              <w:fldChar w:fldCharType="separate"/>
            </w:r>
            <w:r w:rsidR="00871D40">
              <w:rPr>
                <w:noProof/>
                <w:webHidden/>
              </w:rPr>
              <w:t>23</w:t>
            </w:r>
            <w:r w:rsidR="00871D40">
              <w:rPr>
                <w:noProof/>
                <w:webHidden/>
              </w:rPr>
              <w:fldChar w:fldCharType="end"/>
            </w:r>
          </w:hyperlink>
        </w:p>
        <w:p w14:paraId="4E8B079F" w14:textId="437B064B" w:rsidR="00871D40" w:rsidRDefault="00BE1E26">
          <w:pPr>
            <w:pStyle w:val="TOC2"/>
            <w:tabs>
              <w:tab w:val="left" w:pos="880"/>
              <w:tab w:val="right" w:leader="dot" w:pos="9350"/>
            </w:tabs>
            <w:rPr>
              <w:rFonts w:eastAsiaTheme="minorEastAsia"/>
              <w:noProof/>
              <w:lang w:val="en-US"/>
            </w:rPr>
          </w:pPr>
          <w:hyperlink w:anchor="_Toc28687929" w:history="1">
            <w:r w:rsidR="00871D40" w:rsidRPr="009002D8">
              <w:rPr>
                <w:rStyle w:val="Hyperlink"/>
                <w:rFonts w:ascii="Times New Roman" w:hAnsi="Times New Roman" w:cs="Times New Roman"/>
                <w:noProof/>
                <w:lang w:val="en-US"/>
              </w:rPr>
              <w:t>2.4.</w:t>
            </w:r>
            <w:r w:rsidR="00871D40">
              <w:rPr>
                <w:rFonts w:eastAsiaTheme="minorEastAsia"/>
                <w:noProof/>
                <w:lang w:val="en-US"/>
              </w:rPr>
              <w:tab/>
            </w:r>
            <w:r w:rsidR="00871D40" w:rsidRPr="009002D8">
              <w:rPr>
                <w:rStyle w:val="Hyperlink"/>
                <w:rFonts w:ascii="Times New Roman" w:hAnsi="Times New Roman" w:cs="Times New Roman"/>
                <w:noProof/>
                <w:lang w:val="en-US"/>
              </w:rPr>
              <w:t>Main Stakeholders</w:t>
            </w:r>
            <w:r w:rsidR="00871D40">
              <w:rPr>
                <w:noProof/>
                <w:webHidden/>
              </w:rPr>
              <w:tab/>
            </w:r>
            <w:r w:rsidR="00871D40">
              <w:rPr>
                <w:noProof/>
                <w:webHidden/>
              </w:rPr>
              <w:fldChar w:fldCharType="begin"/>
            </w:r>
            <w:r w:rsidR="00871D40">
              <w:rPr>
                <w:noProof/>
                <w:webHidden/>
              </w:rPr>
              <w:instrText xml:space="preserve"> PAGEREF _Toc28687929 \h </w:instrText>
            </w:r>
            <w:r w:rsidR="00871D40">
              <w:rPr>
                <w:noProof/>
                <w:webHidden/>
              </w:rPr>
            </w:r>
            <w:r w:rsidR="00871D40">
              <w:rPr>
                <w:noProof/>
                <w:webHidden/>
              </w:rPr>
              <w:fldChar w:fldCharType="separate"/>
            </w:r>
            <w:r w:rsidR="00871D40">
              <w:rPr>
                <w:noProof/>
                <w:webHidden/>
              </w:rPr>
              <w:t>25</w:t>
            </w:r>
            <w:r w:rsidR="00871D40">
              <w:rPr>
                <w:noProof/>
                <w:webHidden/>
              </w:rPr>
              <w:fldChar w:fldCharType="end"/>
            </w:r>
          </w:hyperlink>
        </w:p>
        <w:p w14:paraId="46B038E6" w14:textId="667A73FB" w:rsidR="00871D40" w:rsidRDefault="00BE1E26">
          <w:pPr>
            <w:pStyle w:val="TOC2"/>
            <w:tabs>
              <w:tab w:val="left" w:pos="880"/>
              <w:tab w:val="right" w:leader="dot" w:pos="9350"/>
            </w:tabs>
            <w:rPr>
              <w:rFonts w:eastAsiaTheme="minorEastAsia"/>
              <w:noProof/>
              <w:lang w:val="en-US"/>
            </w:rPr>
          </w:pPr>
          <w:hyperlink w:anchor="_Toc28687930" w:history="1">
            <w:r w:rsidR="00871D40" w:rsidRPr="009002D8">
              <w:rPr>
                <w:rStyle w:val="Hyperlink"/>
                <w:rFonts w:ascii="Times New Roman" w:hAnsi="Times New Roman" w:cs="Times New Roman"/>
                <w:noProof/>
                <w:lang w:val="en-US"/>
              </w:rPr>
              <w:t>2.5.</w:t>
            </w:r>
            <w:r w:rsidR="00871D40">
              <w:rPr>
                <w:rFonts w:eastAsiaTheme="minorEastAsia"/>
                <w:noProof/>
                <w:lang w:val="en-US"/>
              </w:rPr>
              <w:tab/>
            </w:r>
            <w:r w:rsidR="00871D40" w:rsidRPr="009002D8">
              <w:rPr>
                <w:rStyle w:val="Hyperlink"/>
                <w:rFonts w:ascii="Times New Roman" w:hAnsi="Times New Roman" w:cs="Times New Roman"/>
                <w:noProof/>
                <w:lang w:val="en-US"/>
              </w:rPr>
              <w:t>Expected Results</w:t>
            </w:r>
            <w:r w:rsidR="00871D40">
              <w:rPr>
                <w:noProof/>
                <w:webHidden/>
              </w:rPr>
              <w:tab/>
            </w:r>
            <w:r w:rsidR="00871D40">
              <w:rPr>
                <w:noProof/>
                <w:webHidden/>
              </w:rPr>
              <w:fldChar w:fldCharType="begin"/>
            </w:r>
            <w:r w:rsidR="00871D40">
              <w:rPr>
                <w:noProof/>
                <w:webHidden/>
              </w:rPr>
              <w:instrText xml:space="preserve"> PAGEREF _Toc28687930 \h </w:instrText>
            </w:r>
            <w:r w:rsidR="00871D40">
              <w:rPr>
                <w:noProof/>
                <w:webHidden/>
              </w:rPr>
            </w:r>
            <w:r w:rsidR="00871D40">
              <w:rPr>
                <w:noProof/>
                <w:webHidden/>
              </w:rPr>
              <w:fldChar w:fldCharType="separate"/>
            </w:r>
            <w:r w:rsidR="00871D40">
              <w:rPr>
                <w:noProof/>
                <w:webHidden/>
              </w:rPr>
              <w:t>26</w:t>
            </w:r>
            <w:r w:rsidR="00871D40">
              <w:rPr>
                <w:noProof/>
                <w:webHidden/>
              </w:rPr>
              <w:fldChar w:fldCharType="end"/>
            </w:r>
          </w:hyperlink>
        </w:p>
        <w:p w14:paraId="7183BD19" w14:textId="66EB25E5" w:rsidR="00871D40" w:rsidRDefault="00BE1E26">
          <w:pPr>
            <w:pStyle w:val="TOC1"/>
            <w:tabs>
              <w:tab w:val="left" w:pos="440"/>
              <w:tab w:val="right" w:leader="dot" w:pos="9350"/>
            </w:tabs>
            <w:rPr>
              <w:rFonts w:eastAsiaTheme="minorEastAsia"/>
              <w:noProof/>
              <w:lang w:val="en-US"/>
            </w:rPr>
          </w:pPr>
          <w:hyperlink w:anchor="_Toc28687931" w:history="1">
            <w:r w:rsidR="00871D40" w:rsidRPr="009002D8">
              <w:rPr>
                <w:rStyle w:val="Hyperlink"/>
                <w:rFonts w:ascii="Times New Roman" w:hAnsi="Times New Roman" w:cs="Times New Roman"/>
                <w:noProof/>
                <w:lang w:val="en-US"/>
              </w:rPr>
              <w:t>3.</w:t>
            </w:r>
            <w:r w:rsidR="00871D40">
              <w:rPr>
                <w:rFonts w:eastAsiaTheme="minorEastAsia"/>
                <w:noProof/>
                <w:lang w:val="en-US"/>
              </w:rPr>
              <w:tab/>
            </w:r>
            <w:r w:rsidR="00871D40" w:rsidRPr="009002D8">
              <w:rPr>
                <w:rStyle w:val="Hyperlink"/>
                <w:rFonts w:ascii="Times New Roman" w:hAnsi="Times New Roman" w:cs="Times New Roman"/>
                <w:noProof/>
                <w:lang w:val="en-US"/>
              </w:rPr>
              <w:t>FINDINGS</w:t>
            </w:r>
            <w:r w:rsidR="00871D40">
              <w:rPr>
                <w:noProof/>
                <w:webHidden/>
              </w:rPr>
              <w:tab/>
            </w:r>
            <w:r w:rsidR="00871D40">
              <w:rPr>
                <w:noProof/>
                <w:webHidden/>
              </w:rPr>
              <w:fldChar w:fldCharType="begin"/>
            </w:r>
            <w:r w:rsidR="00871D40">
              <w:rPr>
                <w:noProof/>
                <w:webHidden/>
              </w:rPr>
              <w:instrText xml:space="preserve"> PAGEREF _Toc28687931 \h </w:instrText>
            </w:r>
            <w:r w:rsidR="00871D40">
              <w:rPr>
                <w:noProof/>
                <w:webHidden/>
              </w:rPr>
            </w:r>
            <w:r w:rsidR="00871D40">
              <w:rPr>
                <w:noProof/>
                <w:webHidden/>
              </w:rPr>
              <w:fldChar w:fldCharType="separate"/>
            </w:r>
            <w:r w:rsidR="00871D40">
              <w:rPr>
                <w:noProof/>
                <w:webHidden/>
              </w:rPr>
              <w:t>27</w:t>
            </w:r>
            <w:r w:rsidR="00871D40">
              <w:rPr>
                <w:noProof/>
                <w:webHidden/>
              </w:rPr>
              <w:fldChar w:fldCharType="end"/>
            </w:r>
          </w:hyperlink>
        </w:p>
        <w:p w14:paraId="65FA5759" w14:textId="7B03056C" w:rsidR="00871D40" w:rsidRDefault="00BE1E26">
          <w:pPr>
            <w:pStyle w:val="TOC2"/>
            <w:tabs>
              <w:tab w:val="left" w:pos="880"/>
              <w:tab w:val="right" w:leader="dot" w:pos="9350"/>
            </w:tabs>
            <w:rPr>
              <w:rFonts w:eastAsiaTheme="minorEastAsia"/>
              <w:noProof/>
              <w:lang w:val="en-US"/>
            </w:rPr>
          </w:pPr>
          <w:hyperlink w:anchor="_Toc28687932" w:history="1">
            <w:r w:rsidR="00871D40" w:rsidRPr="009002D8">
              <w:rPr>
                <w:rStyle w:val="Hyperlink"/>
                <w:rFonts w:ascii="Times New Roman" w:hAnsi="Times New Roman" w:cs="Times New Roman"/>
                <w:noProof/>
                <w:lang w:val="en-US"/>
              </w:rPr>
              <w:t>3.1.</w:t>
            </w:r>
            <w:r w:rsidR="00871D40">
              <w:rPr>
                <w:rFonts w:eastAsiaTheme="minorEastAsia"/>
                <w:noProof/>
                <w:lang w:val="en-US"/>
              </w:rPr>
              <w:tab/>
            </w:r>
            <w:r w:rsidR="00871D40" w:rsidRPr="009002D8">
              <w:rPr>
                <w:rStyle w:val="Hyperlink"/>
                <w:rFonts w:ascii="Times New Roman" w:hAnsi="Times New Roman" w:cs="Times New Roman"/>
                <w:noProof/>
                <w:lang w:val="en-US"/>
              </w:rPr>
              <w:t>Project Design</w:t>
            </w:r>
            <w:r w:rsidR="00871D40">
              <w:rPr>
                <w:noProof/>
                <w:webHidden/>
              </w:rPr>
              <w:tab/>
            </w:r>
            <w:r w:rsidR="00871D40">
              <w:rPr>
                <w:noProof/>
                <w:webHidden/>
              </w:rPr>
              <w:fldChar w:fldCharType="begin"/>
            </w:r>
            <w:r w:rsidR="00871D40">
              <w:rPr>
                <w:noProof/>
                <w:webHidden/>
              </w:rPr>
              <w:instrText xml:space="preserve"> PAGEREF _Toc28687932 \h </w:instrText>
            </w:r>
            <w:r w:rsidR="00871D40">
              <w:rPr>
                <w:noProof/>
                <w:webHidden/>
              </w:rPr>
            </w:r>
            <w:r w:rsidR="00871D40">
              <w:rPr>
                <w:noProof/>
                <w:webHidden/>
              </w:rPr>
              <w:fldChar w:fldCharType="separate"/>
            </w:r>
            <w:r w:rsidR="00871D40">
              <w:rPr>
                <w:noProof/>
                <w:webHidden/>
              </w:rPr>
              <w:t>27</w:t>
            </w:r>
            <w:r w:rsidR="00871D40">
              <w:rPr>
                <w:noProof/>
                <w:webHidden/>
              </w:rPr>
              <w:fldChar w:fldCharType="end"/>
            </w:r>
          </w:hyperlink>
        </w:p>
        <w:p w14:paraId="4FF5E77E" w14:textId="003AD92B" w:rsidR="00871D40" w:rsidRDefault="00BE1E26">
          <w:pPr>
            <w:pStyle w:val="TOC3"/>
            <w:tabs>
              <w:tab w:val="left" w:pos="1320"/>
              <w:tab w:val="right" w:leader="dot" w:pos="9350"/>
            </w:tabs>
            <w:rPr>
              <w:rFonts w:eastAsiaTheme="minorEastAsia"/>
              <w:noProof/>
              <w:lang w:val="en-US"/>
            </w:rPr>
          </w:pPr>
          <w:hyperlink w:anchor="_Toc28687933" w:history="1">
            <w:r w:rsidR="00871D40" w:rsidRPr="009002D8">
              <w:rPr>
                <w:rStyle w:val="Hyperlink"/>
                <w:rFonts w:ascii="Times New Roman" w:hAnsi="Times New Roman" w:cs="Times New Roman"/>
                <w:noProof/>
                <w:lang w:val="en-US"/>
              </w:rPr>
              <w:t>3.1.1.</w:t>
            </w:r>
            <w:r w:rsidR="00871D40">
              <w:rPr>
                <w:rFonts w:eastAsiaTheme="minorEastAsia"/>
                <w:noProof/>
                <w:lang w:val="en-US"/>
              </w:rPr>
              <w:tab/>
            </w:r>
            <w:r w:rsidR="00871D40" w:rsidRPr="009002D8">
              <w:rPr>
                <w:rStyle w:val="Hyperlink"/>
                <w:rFonts w:ascii="Times New Roman" w:hAnsi="Times New Roman" w:cs="Times New Roman"/>
                <w:noProof/>
                <w:lang w:val="en-US"/>
              </w:rPr>
              <w:t>Analysis of the Project Logic and Planning Matrix</w:t>
            </w:r>
            <w:r w:rsidR="00871D40">
              <w:rPr>
                <w:noProof/>
                <w:webHidden/>
              </w:rPr>
              <w:tab/>
            </w:r>
            <w:r w:rsidR="00871D40">
              <w:rPr>
                <w:noProof/>
                <w:webHidden/>
              </w:rPr>
              <w:fldChar w:fldCharType="begin"/>
            </w:r>
            <w:r w:rsidR="00871D40">
              <w:rPr>
                <w:noProof/>
                <w:webHidden/>
              </w:rPr>
              <w:instrText xml:space="preserve"> PAGEREF _Toc28687933 \h </w:instrText>
            </w:r>
            <w:r w:rsidR="00871D40">
              <w:rPr>
                <w:noProof/>
                <w:webHidden/>
              </w:rPr>
            </w:r>
            <w:r w:rsidR="00871D40">
              <w:rPr>
                <w:noProof/>
                <w:webHidden/>
              </w:rPr>
              <w:fldChar w:fldCharType="separate"/>
            </w:r>
            <w:r w:rsidR="00871D40">
              <w:rPr>
                <w:noProof/>
                <w:webHidden/>
              </w:rPr>
              <w:t>27</w:t>
            </w:r>
            <w:r w:rsidR="00871D40">
              <w:rPr>
                <w:noProof/>
                <w:webHidden/>
              </w:rPr>
              <w:fldChar w:fldCharType="end"/>
            </w:r>
          </w:hyperlink>
        </w:p>
        <w:p w14:paraId="27BEB7C6" w14:textId="6140A55C" w:rsidR="00871D40" w:rsidRDefault="00BE1E26">
          <w:pPr>
            <w:pStyle w:val="TOC3"/>
            <w:tabs>
              <w:tab w:val="left" w:pos="1320"/>
              <w:tab w:val="right" w:leader="dot" w:pos="9350"/>
            </w:tabs>
            <w:rPr>
              <w:rFonts w:eastAsiaTheme="minorEastAsia"/>
              <w:noProof/>
              <w:lang w:val="en-US"/>
            </w:rPr>
          </w:pPr>
          <w:hyperlink w:anchor="_Toc28687934" w:history="1">
            <w:r w:rsidR="00871D40" w:rsidRPr="009002D8">
              <w:rPr>
                <w:rStyle w:val="Hyperlink"/>
                <w:rFonts w:ascii="Times New Roman" w:hAnsi="Times New Roman" w:cs="Times New Roman"/>
                <w:noProof/>
                <w:lang w:val="en-US"/>
              </w:rPr>
              <w:t>3.1.2.</w:t>
            </w:r>
            <w:r w:rsidR="00871D40">
              <w:rPr>
                <w:rFonts w:eastAsiaTheme="minorEastAsia"/>
                <w:noProof/>
                <w:lang w:val="en-US"/>
              </w:rPr>
              <w:tab/>
            </w:r>
            <w:r w:rsidR="00871D40" w:rsidRPr="009002D8">
              <w:rPr>
                <w:rStyle w:val="Hyperlink"/>
                <w:rFonts w:ascii="Times New Roman" w:hAnsi="Times New Roman" w:cs="Times New Roman"/>
                <w:noProof/>
                <w:lang w:val="en-US"/>
              </w:rPr>
              <w:t>Assumptions and Risks</w:t>
            </w:r>
            <w:r w:rsidR="00871D40">
              <w:rPr>
                <w:noProof/>
                <w:webHidden/>
              </w:rPr>
              <w:tab/>
            </w:r>
            <w:r w:rsidR="00871D40">
              <w:rPr>
                <w:noProof/>
                <w:webHidden/>
              </w:rPr>
              <w:fldChar w:fldCharType="begin"/>
            </w:r>
            <w:r w:rsidR="00871D40">
              <w:rPr>
                <w:noProof/>
                <w:webHidden/>
              </w:rPr>
              <w:instrText xml:space="preserve"> PAGEREF _Toc28687934 \h </w:instrText>
            </w:r>
            <w:r w:rsidR="00871D40">
              <w:rPr>
                <w:noProof/>
                <w:webHidden/>
              </w:rPr>
            </w:r>
            <w:r w:rsidR="00871D40">
              <w:rPr>
                <w:noProof/>
                <w:webHidden/>
              </w:rPr>
              <w:fldChar w:fldCharType="separate"/>
            </w:r>
            <w:r w:rsidR="00871D40">
              <w:rPr>
                <w:noProof/>
                <w:webHidden/>
              </w:rPr>
              <w:t>32</w:t>
            </w:r>
            <w:r w:rsidR="00871D40">
              <w:rPr>
                <w:noProof/>
                <w:webHidden/>
              </w:rPr>
              <w:fldChar w:fldCharType="end"/>
            </w:r>
          </w:hyperlink>
        </w:p>
        <w:p w14:paraId="5A9CE917" w14:textId="005AC88A" w:rsidR="00871D40" w:rsidRDefault="00BE1E26">
          <w:pPr>
            <w:pStyle w:val="TOC3"/>
            <w:tabs>
              <w:tab w:val="left" w:pos="1320"/>
              <w:tab w:val="right" w:leader="dot" w:pos="9350"/>
            </w:tabs>
            <w:rPr>
              <w:rFonts w:eastAsiaTheme="minorEastAsia"/>
              <w:noProof/>
              <w:lang w:val="en-US"/>
            </w:rPr>
          </w:pPr>
          <w:hyperlink w:anchor="_Toc28687935" w:history="1">
            <w:r w:rsidR="00871D40" w:rsidRPr="009002D8">
              <w:rPr>
                <w:rStyle w:val="Hyperlink"/>
                <w:rFonts w:ascii="Times New Roman" w:hAnsi="Times New Roman" w:cs="Times New Roman"/>
                <w:noProof/>
                <w:lang w:val="en-US"/>
              </w:rPr>
              <w:t>3.1.3.</w:t>
            </w:r>
            <w:r w:rsidR="00871D40">
              <w:rPr>
                <w:rFonts w:eastAsiaTheme="minorEastAsia"/>
                <w:noProof/>
                <w:lang w:val="en-US"/>
              </w:rPr>
              <w:tab/>
            </w:r>
            <w:r w:rsidR="00871D40" w:rsidRPr="009002D8">
              <w:rPr>
                <w:rStyle w:val="Hyperlink"/>
                <w:rFonts w:ascii="Times New Roman" w:hAnsi="Times New Roman" w:cs="Times New Roman"/>
                <w:noProof/>
                <w:lang w:val="en-US"/>
              </w:rPr>
              <w:t>Lessons from Other Relevant Projects Incorporated into the Project Design</w:t>
            </w:r>
            <w:r w:rsidR="00871D40">
              <w:rPr>
                <w:noProof/>
                <w:webHidden/>
              </w:rPr>
              <w:tab/>
            </w:r>
            <w:r w:rsidR="00871D40">
              <w:rPr>
                <w:noProof/>
                <w:webHidden/>
              </w:rPr>
              <w:fldChar w:fldCharType="begin"/>
            </w:r>
            <w:r w:rsidR="00871D40">
              <w:rPr>
                <w:noProof/>
                <w:webHidden/>
              </w:rPr>
              <w:instrText xml:space="preserve"> PAGEREF _Toc28687935 \h </w:instrText>
            </w:r>
            <w:r w:rsidR="00871D40">
              <w:rPr>
                <w:noProof/>
                <w:webHidden/>
              </w:rPr>
            </w:r>
            <w:r w:rsidR="00871D40">
              <w:rPr>
                <w:noProof/>
                <w:webHidden/>
              </w:rPr>
              <w:fldChar w:fldCharType="separate"/>
            </w:r>
            <w:r w:rsidR="00871D40">
              <w:rPr>
                <w:noProof/>
                <w:webHidden/>
              </w:rPr>
              <w:t>35</w:t>
            </w:r>
            <w:r w:rsidR="00871D40">
              <w:rPr>
                <w:noProof/>
                <w:webHidden/>
              </w:rPr>
              <w:fldChar w:fldCharType="end"/>
            </w:r>
          </w:hyperlink>
        </w:p>
        <w:p w14:paraId="50A7001B" w14:textId="70A6D8EC" w:rsidR="00871D40" w:rsidRDefault="00BE1E26">
          <w:pPr>
            <w:pStyle w:val="TOC3"/>
            <w:tabs>
              <w:tab w:val="left" w:pos="1320"/>
              <w:tab w:val="right" w:leader="dot" w:pos="9350"/>
            </w:tabs>
            <w:rPr>
              <w:rFonts w:eastAsiaTheme="minorEastAsia"/>
              <w:noProof/>
              <w:lang w:val="en-US"/>
            </w:rPr>
          </w:pPr>
          <w:hyperlink w:anchor="_Toc28687936" w:history="1">
            <w:r w:rsidR="00871D40" w:rsidRPr="009002D8">
              <w:rPr>
                <w:rStyle w:val="Hyperlink"/>
                <w:rFonts w:ascii="Times New Roman" w:hAnsi="Times New Roman" w:cs="Times New Roman"/>
                <w:noProof/>
                <w:lang w:val="en-US"/>
              </w:rPr>
              <w:t>3.1.4.</w:t>
            </w:r>
            <w:r w:rsidR="00871D40">
              <w:rPr>
                <w:rFonts w:eastAsiaTheme="minorEastAsia"/>
                <w:noProof/>
                <w:lang w:val="en-US"/>
              </w:rPr>
              <w:tab/>
            </w:r>
            <w:r w:rsidR="00871D40" w:rsidRPr="009002D8">
              <w:rPr>
                <w:rStyle w:val="Hyperlink"/>
                <w:rFonts w:ascii="Times New Roman" w:hAnsi="Times New Roman" w:cs="Times New Roman"/>
                <w:noProof/>
                <w:lang w:val="en-US"/>
              </w:rPr>
              <w:t>Linkages to other Relevant Projects in the UNDP Portfolio</w:t>
            </w:r>
            <w:r w:rsidR="00871D40">
              <w:rPr>
                <w:noProof/>
                <w:webHidden/>
              </w:rPr>
              <w:tab/>
            </w:r>
            <w:r w:rsidR="00871D40">
              <w:rPr>
                <w:noProof/>
                <w:webHidden/>
              </w:rPr>
              <w:fldChar w:fldCharType="begin"/>
            </w:r>
            <w:r w:rsidR="00871D40">
              <w:rPr>
                <w:noProof/>
                <w:webHidden/>
              </w:rPr>
              <w:instrText xml:space="preserve"> PAGEREF _Toc28687936 \h </w:instrText>
            </w:r>
            <w:r w:rsidR="00871D40">
              <w:rPr>
                <w:noProof/>
                <w:webHidden/>
              </w:rPr>
            </w:r>
            <w:r w:rsidR="00871D40">
              <w:rPr>
                <w:noProof/>
                <w:webHidden/>
              </w:rPr>
              <w:fldChar w:fldCharType="separate"/>
            </w:r>
            <w:r w:rsidR="00871D40">
              <w:rPr>
                <w:noProof/>
                <w:webHidden/>
              </w:rPr>
              <w:t>38</w:t>
            </w:r>
            <w:r w:rsidR="00871D40">
              <w:rPr>
                <w:noProof/>
                <w:webHidden/>
              </w:rPr>
              <w:fldChar w:fldCharType="end"/>
            </w:r>
          </w:hyperlink>
        </w:p>
        <w:p w14:paraId="31BBE31A" w14:textId="505F2F99" w:rsidR="00871D40" w:rsidRDefault="00BE1E26">
          <w:pPr>
            <w:pStyle w:val="TOC3"/>
            <w:tabs>
              <w:tab w:val="left" w:pos="1320"/>
              <w:tab w:val="right" w:leader="dot" w:pos="9350"/>
            </w:tabs>
            <w:rPr>
              <w:rFonts w:eastAsiaTheme="minorEastAsia"/>
              <w:noProof/>
              <w:lang w:val="en-US"/>
            </w:rPr>
          </w:pPr>
          <w:hyperlink w:anchor="_Toc28687937" w:history="1">
            <w:r w:rsidR="00871D40" w:rsidRPr="009002D8">
              <w:rPr>
                <w:rStyle w:val="Hyperlink"/>
                <w:rFonts w:ascii="Times New Roman" w:hAnsi="Times New Roman" w:cs="Times New Roman"/>
                <w:noProof/>
                <w:lang w:val="en-US"/>
              </w:rPr>
              <w:t>3.1.5.</w:t>
            </w:r>
            <w:r w:rsidR="00871D40">
              <w:rPr>
                <w:rFonts w:eastAsiaTheme="minorEastAsia"/>
                <w:noProof/>
                <w:lang w:val="en-US"/>
              </w:rPr>
              <w:tab/>
            </w:r>
            <w:r w:rsidR="00871D40" w:rsidRPr="009002D8">
              <w:rPr>
                <w:rStyle w:val="Hyperlink"/>
                <w:rFonts w:ascii="Times New Roman" w:hAnsi="Times New Roman" w:cs="Times New Roman"/>
                <w:noProof/>
                <w:lang w:val="en-US"/>
              </w:rPr>
              <w:t>UNDP’s Comparative Advantage</w:t>
            </w:r>
            <w:r w:rsidR="00871D40">
              <w:rPr>
                <w:noProof/>
                <w:webHidden/>
              </w:rPr>
              <w:tab/>
            </w:r>
            <w:r w:rsidR="00871D40">
              <w:rPr>
                <w:noProof/>
                <w:webHidden/>
              </w:rPr>
              <w:fldChar w:fldCharType="begin"/>
            </w:r>
            <w:r w:rsidR="00871D40">
              <w:rPr>
                <w:noProof/>
                <w:webHidden/>
              </w:rPr>
              <w:instrText xml:space="preserve"> PAGEREF _Toc28687937 \h </w:instrText>
            </w:r>
            <w:r w:rsidR="00871D40">
              <w:rPr>
                <w:noProof/>
                <w:webHidden/>
              </w:rPr>
            </w:r>
            <w:r w:rsidR="00871D40">
              <w:rPr>
                <w:noProof/>
                <w:webHidden/>
              </w:rPr>
              <w:fldChar w:fldCharType="separate"/>
            </w:r>
            <w:r w:rsidR="00871D40">
              <w:rPr>
                <w:noProof/>
                <w:webHidden/>
              </w:rPr>
              <w:t>38</w:t>
            </w:r>
            <w:r w:rsidR="00871D40">
              <w:rPr>
                <w:noProof/>
                <w:webHidden/>
              </w:rPr>
              <w:fldChar w:fldCharType="end"/>
            </w:r>
          </w:hyperlink>
        </w:p>
        <w:p w14:paraId="10042760" w14:textId="6290D475" w:rsidR="00871D40" w:rsidRDefault="00BE1E26">
          <w:pPr>
            <w:pStyle w:val="TOC3"/>
            <w:tabs>
              <w:tab w:val="left" w:pos="1320"/>
              <w:tab w:val="right" w:leader="dot" w:pos="9350"/>
            </w:tabs>
            <w:rPr>
              <w:rFonts w:eastAsiaTheme="minorEastAsia"/>
              <w:noProof/>
              <w:lang w:val="en-US"/>
            </w:rPr>
          </w:pPr>
          <w:hyperlink w:anchor="_Toc28687938" w:history="1">
            <w:r w:rsidR="00871D40" w:rsidRPr="009002D8">
              <w:rPr>
                <w:rStyle w:val="Hyperlink"/>
                <w:rFonts w:ascii="Times New Roman" w:hAnsi="Times New Roman" w:cs="Times New Roman"/>
                <w:noProof/>
                <w:lang w:val="en-US"/>
              </w:rPr>
              <w:t>3.1.6.</w:t>
            </w:r>
            <w:r w:rsidR="00871D40">
              <w:rPr>
                <w:rFonts w:eastAsiaTheme="minorEastAsia"/>
                <w:noProof/>
                <w:lang w:val="en-US"/>
              </w:rPr>
              <w:tab/>
            </w:r>
            <w:r w:rsidR="00871D40" w:rsidRPr="009002D8">
              <w:rPr>
                <w:rStyle w:val="Hyperlink"/>
                <w:rFonts w:ascii="Times New Roman" w:hAnsi="Times New Roman" w:cs="Times New Roman"/>
                <w:noProof/>
                <w:lang w:val="en-US"/>
              </w:rPr>
              <w:t>Planned Stakeholder Participation</w:t>
            </w:r>
            <w:r w:rsidR="00871D40">
              <w:rPr>
                <w:noProof/>
                <w:webHidden/>
              </w:rPr>
              <w:tab/>
            </w:r>
            <w:r w:rsidR="00871D40">
              <w:rPr>
                <w:noProof/>
                <w:webHidden/>
              </w:rPr>
              <w:fldChar w:fldCharType="begin"/>
            </w:r>
            <w:r w:rsidR="00871D40">
              <w:rPr>
                <w:noProof/>
                <w:webHidden/>
              </w:rPr>
              <w:instrText xml:space="preserve"> PAGEREF _Toc28687938 \h </w:instrText>
            </w:r>
            <w:r w:rsidR="00871D40">
              <w:rPr>
                <w:noProof/>
                <w:webHidden/>
              </w:rPr>
            </w:r>
            <w:r w:rsidR="00871D40">
              <w:rPr>
                <w:noProof/>
                <w:webHidden/>
              </w:rPr>
              <w:fldChar w:fldCharType="separate"/>
            </w:r>
            <w:r w:rsidR="00871D40">
              <w:rPr>
                <w:noProof/>
                <w:webHidden/>
              </w:rPr>
              <w:t>40</w:t>
            </w:r>
            <w:r w:rsidR="00871D40">
              <w:rPr>
                <w:noProof/>
                <w:webHidden/>
              </w:rPr>
              <w:fldChar w:fldCharType="end"/>
            </w:r>
          </w:hyperlink>
        </w:p>
        <w:p w14:paraId="0A6759EE" w14:textId="2C86BBB6" w:rsidR="00871D40" w:rsidRDefault="00BE1E26">
          <w:pPr>
            <w:pStyle w:val="TOC3"/>
            <w:tabs>
              <w:tab w:val="left" w:pos="1320"/>
              <w:tab w:val="right" w:leader="dot" w:pos="9350"/>
            </w:tabs>
            <w:rPr>
              <w:rFonts w:eastAsiaTheme="minorEastAsia"/>
              <w:noProof/>
              <w:lang w:val="en-US"/>
            </w:rPr>
          </w:pPr>
          <w:hyperlink w:anchor="_Toc28687939" w:history="1">
            <w:r w:rsidR="00871D40" w:rsidRPr="009002D8">
              <w:rPr>
                <w:rStyle w:val="Hyperlink"/>
                <w:rFonts w:ascii="Times New Roman" w:hAnsi="Times New Roman" w:cs="Times New Roman"/>
                <w:noProof/>
                <w:lang w:val="en-US"/>
              </w:rPr>
              <w:t>3.1.7.</w:t>
            </w:r>
            <w:r w:rsidR="00871D40">
              <w:rPr>
                <w:rFonts w:eastAsiaTheme="minorEastAsia"/>
                <w:noProof/>
                <w:lang w:val="en-US"/>
              </w:rPr>
              <w:tab/>
            </w:r>
            <w:r w:rsidR="00871D40" w:rsidRPr="009002D8">
              <w:rPr>
                <w:rStyle w:val="Hyperlink"/>
                <w:rFonts w:ascii="Times New Roman" w:hAnsi="Times New Roman" w:cs="Times New Roman"/>
                <w:noProof/>
                <w:lang w:val="en-US"/>
              </w:rPr>
              <w:t>Replication Approach</w:t>
            </w:r>
            <w:r w:rsidR="00871D40">
              <w:rPr>
                <w:noProof/>
                <w:webHidden/>
              </w:rPr>
              <w:tab/>
            </w:r>
            <w:r w:rsidR="00871D40">
              <w:rPr>
                <w:noProof/>
                <w:webHidden/>
              </w:rPr>
              <w:fldChar w:fldCharType="begin"/>
            </w:r>
            <w:r w:rsidR="00871D40">
              <w:rPr>
                <w:noProof/>
                <w:webHidden/>
              </w:rPr>
              <w:instrText xml:space="preserve"> PAGEREF _Toc28687939 \h </w:instrText>
            </w:r>
            <w:r w:rsidR="00871D40">
              <w:rPr>
                <w:noProof/>
                <w:webHidden/>
              </w:rPr>
            </w:r>
            <w:r w:rsidR="00871D40">
              <w:rPr>
                <w:noProof/>
                <w:webHidden/>
              </w:rPr>
              <w:fldChar w:fldCharType="separate"/>
            </w:r>
            <w:r w:rsidR="00871D40">
              <w:rPr>
                <w:noProof/>
                <w:webHidden/>
              </w:rPr>
              <w:t>40</w:t>
            </w:r>
            <w:r w:rsidR="00871D40">
              <w:rPr>
                <w:noProof/>
                <w:webHidden/>
              </w:rPr>
              <w:fldChar w:fldCharType="end"/>
            </w:r>
          </w:hyperlink>
        </w:p>
        <w:p w14:paraId="39F1C0F3" w14:textId="319F98D9" w:rsidR="00871D40" w:rsidRDefault="00BE1E26">
          <w:pPr>
            <w:pStyle w:val="TOC3"/>
            <w:tabs>
              <w:tab w:val="left" w:pos="1320"/>
              <w:tab w:val="right" w:leader="dot" w:pos="9350"/>
            </w:tabs>
            <w:rPr>
              <w:rFonts w:eastAsiaTheme="minorEastAsia"/>
              <w:noProof/>
              <w:lang w:val="en-US"/>
            </w:rPr>
          </w:pPr>
          <w:hyperlink w:anchor="_Toc28687940" w:history="1">
            <w:r w:rsidR="00871D40" w:rsidRPr="009002D8">
              <w:rPr>
                <w:rStyle w:val="Hyperlink"/>
                <w:rFonts w:ascii="Times New Roman" w:hAnsi="Times New Roman" w:cs="Times New Roman"/>
                <w:noProof/>
                <w:lang w:val="en-US"/>
              </w:rPr>
              <w:t>3.1.8.</w:t>
            </w:r>
            <w:r w:rsidR="00871D40">
              <w:rPr>
                <w:rFonts w:eastAsiaTheme="minorEastAsia"/>
                <w:noProof/>
                <w:lang w:val="en-US"/>
              </w:rPr>
              <w:tab/>
            </w:r>
            <w:r w:rsidR="00871D40" w:rsidRPr="009002D8">
              <w:rPr>
                <w:rStyle w:val="Hyperlink"/>
                <w:rFonts w:ascii="Times New Roman" w:hAnsi="Times New Roman" w:cs="Times New Roman"/>
                <w:noProof/>
                <w:lang w:val="en-US"/>
              </w:rPr>
              <w:t>Management arrangements</w:t>
            </w:r>
            <w:r w:rsidR="00871D40">
              <w:rPr>
                <w:noProof/>
                <w:webHidden/>
              </w:rPr>
              <w:tab/>
            </w:r>
            <w:r w:rsidR="00871D40">
              <w:rPr>
                <w:noProof/>
                <w:webHidden/>
              </w:rPr>
              <w:fldChar w:fldCharType="begin"/>
            </w:r>
            <w:r w:rsidR="00871D40">
              <w:rPr>
                <w:noProof/>
                <w:webHidden/>
              </w:rPr>
              <w:instrText xml:space="preserve"> PAGEREF _Toc28687940 \h </w:instrText>
            </w:r>
            <w:r w:rsidR="00871D40">
              <w:rPr>
                <w:noProof/>
                <w:webHidden/>
              </w:rPr>
            </w:r>
            <w:r w:rsidR="00871D40">
              <w:rPr>
                <w:noProof/>
                <w:webHidden/>
              </w:rPr>
              <w:fldChar w:fldCharType="separate"/>
            </w:r>
            <w:r w:rsidR="00871D40">
              <w:rPr>
                <w:noProof/>
                <w:webHidden/>
              </w:rPr>
              <w:t>42</w:t>
            </w:r>
            <w:r w:rsidR="00871D40">
              <w:rPr>
                <w:noProof/>
                <w:webHidden/>
              </w:rPr>
              <w:fldChar w:fldCharType="end"/>
            </w:r>
          </w:hyperlink>
        </w:p>
        <w:p w14:paraId="0A83FAAE" w14:textId="13C49336" w:rsidR="00871D40" w:rsidRDefault="00BE1E26">
          <w:pPr>
            <w:pStyle w:val="TOC2"/>
            <w:tabs>
              <w:tab w:val="left" w:pos="880"/>
              <w:tab w:val="right" w:leader="dot" w:pos="9350"/>
            </w:tabs>
            <w:rPr>
              <w:rFonts w:eastAsiaTheme="minorEastAsia"/>
              <w:noProof/>
              <w:lang w:val="en-US"/>
            </w:rPr>
          </w:pPr>
          <w:hyperlink w:anchor="_Toc28687941" w:history="1">
            <w:r w:rsidR="00871D40" w:rsidRPr="009002D8">
              <w:rPr>
                <w:rStyle w:val="Hyperlink"/>
                <w:rFonts w:ascii="Times New Roman" w:hAnsi="Times New Roman" w:cs="Times New Roman"/>
                <w:noProof/>
                <w:lang w:val="en-US"/>
              </w:rPr>
              <w:t>3.2.</w:t>
            </w:r>
            <w:r w:rsidR="00871D40">
              <w:rPr>
                <w:rFonts w:eastAsiaTheme="minorEastAsia"/>
                <w:noProof/>
                <w:lang w:val="en-US"/>
              </w:rPr>
              <w:tab/>
            </w:r>
            <w:r w:rsidR="00871D40" w:rsidRPr="009002D8">
              <w:rPr>
                <w:rStyle w:val="Hyperlink"/>
                <w:rFonts w:ascii="Times New Roman" w:hAnsi="Times New Roman" w:cs="Times New Roman"/>
                <w:noProof/>
                <w:lang w:val="en-US"/>
              </w:rPr>
              <w:t>Project Implementation</w:t>
            </w:r>
            <w:r w:rsidR="00871D40">
              <w:rPr>
                <w:noProof/>
                <w:webHidden/>
              </w:rPr>
              <w:tab/>
            </w:r>
            <w:r w:rsidR="00871D40">
              <w:rPr>
                <w:noProof/>
                <w:webHidden/>
              </w:rPr>
              <w:fldChar w:fldCharType="begin"/>
            </w:r>
            <w:r w:rsidR="00871D40">
              <w:rPr>
                <w:noProof/>
                <w:webHidden/>
              </w:rPr>
              <w:instrText xml:space="preserve"> PAGEREF _Toc28687941 \h </w:instrText>
            </w:r>
            <w:r w:rsidR="00871D40">
              <w:rPr>
                <w:noProof/>
                <w:webHidden/>
              </w:rPr>
            </w:r>
            <w:r w:rsidR="00871D40">
              <w:rPr>
                <w:noProof/>
                <w:webHidden/>
              </w:rPr>
              <w:fldChar w:fldCharType="separate"/>
            </w:r>
            <w:r w:rsidR="00871D40">
              <w:rPr>
                <w:noProof/>
                <w:webHidden/>
              </w:rPr>
              <w:t>44</w:t>
            </w:r>
            <w:r w:rsidR="00871D40">
              <w:rPr>
                <w:noProof/>
                <w:webHidden/>
              </w:rPr>
              <w:fldChar w:fldCharType="end"/>
            </w:r>
          </w:hyperlink>
        </w:p>
        <w:p w14:paraId="043494DF" w14:textId="76B51ACB" w:rsidR="00871D40" w:rsidRDefault="00BE1E26">
          <w:pPr>
            <w:pStyle w:val="TOC3"/>
            <w:tabs>
              <w:tab w:val="left" w:pos="1320"/>
              <w:tab w:val="right" w:leader="dot" w:pos="9350"/>
            </w:tabs>
            <w:rPr>
              <w:rFonts w:eastAsiaTheme="minorEastAsia"/>
              <w:noProof/>
              <w:lang w:val="en-US"/>
            </w:rPr>
          </w:pPr>
          <w:hyperlink w:anchor="_Toc28687942" w:history="1">
            <w:r w:rsidR="00871D40" w:rsidRPr="009002D8">
              <w:rPr>
                <w:rStyle w:val="Hyperlink"/>
                <w:rFonts w:ascii="Times New Roman" w:hAnsi="Times New Roman" w:cs="Times New Roman"/>
                <w:noProof/>
                <w:lang w:val="en-US"/>
              </w:rPr>
              <w:t>3.2.1.</w:t>
            </w:r>
            <w:r w:rsidR="00871D40">
              <w:rPr>
                <w:rFonts w:eastAsiaTheme="minorEastAsia"/>
                <w:noProof/>
                <w:lang w:val="en-US"/>
              </w:rPr>
              <w:tab/>
            </w:r>
            <w:r w:rsidR="00871D40" w:rsidRPr="009002D8">
              <w:rPr>
                <w:rStyle w:val="Hyperlink"/>
                <w:rFonts w:ascii="Times New Roman" w:hAnsi="Times New Roman" w:cs="Times New Roman"/>
                <w:noProof/>
                <w:lang w:val="en-US"/>
              </w:rPr>
              <w:t>Adaptive Management</w:t>
            </w:r>
            <w:r w:rsidR="00871D40">
              <w:rPr>
                <w:noProof/>
                <w:webHidden/>
              </w:rPr>
              <w:tab/>
            </w:r>
            <w:r w:rsidR="00871D40">
              <w:rPr>
                <w:noProof/>
                <w:webHidden/>
              </w:rPr>
              <w:fldChar w:fldCharType="begin"/>
            </w:r>
            <w:r w:rsidR="00871D40">
              <w:rPr>
                <w:noProof/>
                <w:webHidden/>
              </w:rPr>
              <w:instrText xml:space="preserve"> PAGEREF _Toc28687942 \h </w:instrText>
            </w:r>
            <w:r w:rsidR="00871D40">
              <w:rPr>
                <w:noProof/>
                <w:webHidden/>
              </w:rPr>
            </w:r>
            <w:r w:rsidR="00871D40">
              <w:rPr>
                <w:noProof/>
                <w:webHidden/>
              </w:rPr>
              <w:fldChar w:fldCharType="separate"/>
            </w:r>
            <w:r w:rsidR="00871D40">
              <w:rPr>
                <w:noProof/>
                <w:webHidden/>
              </w:rPr>
              <w:t>46</w:t>
            </w:r>
            <w:r w:rsidR="00871D40">
              <w:rPr>
                <w:noProof/>
                <w:webHidden/>
              </w:rPr>
              <w:fldChar w:fldCharType="end"/>
            </w:r>
          </w:hyperlink>
        </w:p>
        <w:p w14:paraId="703FD034" w14:textId="5D55EAFC" w:rsidR="00871D40" w:rsidRDefault="00BE1E26">
          <w:pPr>
            <w:pStyle w:val="TOC3"/>
            <w:tabs>
              <w:tab w:val="left" w:pos="1320"/>
              <w:tab w:val="right" w:leader="dot" w:pos="9350"/>
            </w:tabs>
            <w:rPr>
              <w:rFonts w:eastAsiaTheme="minorEastAsia"/>
              <w:noProof/>
              <w:lang w:val="en-US"/>
            </w:rPr>
          </w:pPr>
          <w:hyperlink w:anchor="_Toc28687943" w:history="1">
            <w:r w:rsidR="00871D40" w:rsidRPr="009002D8">
              <w:rPr>
                <w:rStyle w:val="Hyperlink"/>
                <w:rFonts w:ascii="Times New Roman" w:hAnsi="Times New Roman" w:cs="Times New Roman"/>
                <w:noProof/>
                <w:lang w:val="en-US"/>
              </w:rPr>
              <w:t>3.2.2.</w:t>
            </w:r>
            <w:r w:rsidR="00871D40">
              <w:rPr>
                <w:rFonts w:eastAsiaTheme="minorEastAsia"/>
                <w:noProof/>
                <w:lang w:val="en-US"/>
              </w:rPr>
              <w:tab/>
            </w:r>
            <w:r w:rsidR="00871D40" w:rsidRPr="009002D8">
              <w:rPr>
                <w:rStyle w:val="Hyperlink"/>
                <w:rFonts w:ascii="Times New Roman" w:hAnsi="Times New Roman" w:cs="Times New Roman"/>
                <w:noProof/>
                <w:lang w:val="en-US"/>
              </w:rPr>
              <w:t>Partnership Arrangements</w:t>
            </w:r>
            <w:r w:rsidR="00871D40">
              <w:rPr>
                <w:noProof/>
                <w:webHidden/>
              </w:rPr>
              <w:tab/>
            </w:r>
            <w:r w:rsidR="00871D40">
              <w:rPr>
                <w:noProof/>
                <w:webHidden/>
              </w:rPr>
              <w:fldChar w:fldCharType="begin"/>
            </w:r>
            <w:r w:rsidR="00871D40">
              <w:rPr>
                <w:noProof/>
                <w:webHidden/>
              </w:rPr>
              <w:instrText xml:space="preserve"> PAGEREF _Toc28687943 \h </w:instrText>
            </w:r>
            <w:r w:rsidR="00871D40">
              <w:rPr>
                <w:noProof/>
                <w:webHidden/>
              </w:rPr>
            </w:r>
            <w:r w:rsidR="00871D40">
              <w:rPr>
                <w:noProof/>
                <w:webHidden/>
              </w:rPr>
              <w:fldChar w:fldCharType="separate"/>
            </w:r>
            <w:r w:rsidR="00871D40">
              <w:rPr>
                <w:noProof/>
                <w:webHidden/>
              </w:rPr>
              <w:t>48</w:t>
            </w:r>
            <w:r w:rsidR="00871D40">
              <w:rPr>
                <w:noProof/>
                <w:webHidden/>
              </w:rPr>
              <w:fldChar w:fldCharType="end"/>
            </w:r>
          </w:hyperlink>
        </w:p>
        <w:p w14:paraId="5B2346A3" w14:textId="584BF6FD" w:rsidR="00871D40" w:rsidRDefault="00BE1E26">
          <w:pPr>
            <w:pStyle w:val="TOC3"/>
            <w:tabs>
              <w:tab w:val="left" w:pos="1320"/>
              <w:tab w:val="right" w:leader="dot" w:pos="9350"/>
            </w:tabs>
            <w:rPr>
              <w:rFonts w:eastAsiaTheme="minorEastAsia"/>
              <w:noProof/>
              <w:lang w:val="en-US"/>
            </w:rPr>
          </w:pPr>
          <w:hyperlink w:anchor="_Toc28687944" w:history="1">
            <w:r w:rsidR="00871D40" w:rsidRPr="009002D8">
              <w:rPr>
                <w:rStyle w:val="Hyperlink"/>
                <w:rFonts w:ascii="Times New Roman" w:hAnsi="Times New Roman" w:cs="Times New Roman"/>
                <w:noProof/>
                <w:lang w:val="en-US"/>
              </w:rPr>
              <w:t>3.2.3.</w:t>
            </w:r>
            <w:r w:rsidR="00871D40">
              <w:rPr>
                <w:rFonts w:eastAsiaTheme="minorEastAsia"/>
                <w:noProof/>
                <w:lang w:val="en-US"/>
              </w:rPr>
              <w:tab/>
            </w:r>
            <w:r w:rsidR="00871D40" w:rsidRPr="009002D8">
              <w:rPr>
                <w:rStyle w:val="Hyperlink"/>
                <w:rFonts w:ascii="Times New Roman" w:hAnsi="Times New Roman" w:cs="Times New Roman"/>
                <w:noProof/>
                <w:lang w:val="en-US"/>
              </w:rPr>
              <w:t>Feedback from M&amp;E Activities Used for Adaptive Management</w:t>
            </w:r>
            <w:r w:rsidR="00871D40">
              <w:rPr>
                <w:noProof/>
                <w:webHidden/>
              </w:rPr>
              <w:tab/>
            </w:r>
            <w:r w:rsidR="00871D40">
              <w:rPr>
                <w:noProof/>
                <w:webHidden/>
              </w:rPr>
              <w:fldChar w:fldCharType="begin"/>
            </w:r>
            <w:r w:rsidR="00871D40">
              <w:rPr>
                <w:noProof/>
                <w:webHidden/>
              </w:rPr>
              <w:instrText xml:space="preserve"> PAGEREF _Toc28687944 \h </w:instrText>
            </w:r>
            <w:r w:rsidR="00871D40">
              <w:rPr>
                <w:noProof/>
                <w:webHidden/>
              </w:rPr>
            </w:r>
            <w:r w:rsidR="00871D40">
              <w:rPr>
                <w:noProof/>
                <w:webHidden/>
              </w:rPr>
              <w:fldChar w:fldCharType="separate"/>
            </w:r>
            <w:r w:rsidR="00871D40">
              <w:rPr>
                <w:noProof/>
                <w:webHidden/>
              </w:rPr>
              <w:t>50</w:t>
            </w:r>
            <w:r w:rsidR="00871D40">
              <w:rPr>
                <w:noProof/>
                <w:webHidden/>
              </w:rPr>
              <w:fldChar w:fldCharType="end"/>
            </w:r>
          </w:hyperlink>
        </w:p>
        <w:p w14:paraId="7359BCD8" w14:textId="0DFCF477" w:rsidR="00871D40" w:rsidRDefault="00BE1E26">
          <w:pPr>
            <w:pStyle w:val="TOC3"/>
            <w:tabs>
              <w:tab w:val="left" w:pos="1320"/>
              <w:tab w:val="right" w:leader="dot" w:pos="9350"/>
            </w:tabs>
            <w:rPr>
              <w:rFonts w:eastAsiaTheme="minorEastAsia"/>
              <w:noProof/>
              <w:lang w:val="en-US"/>
            </w:rPr>
          </w:pPr>
          <w:hyperlink w:anchor="_Toc28687945" w:history="1">
            <w:r w:rsidR="00871D40" w:rsidRPr="009002D8">
              <w:rPr>
                <w:rStyle w:val="Hyperlink"/>
                <w:rFonts w:ascii="Times New Roman" w:hAnsi="Times New Roman" w:cs="Times New Roman"/>
                <w:noProof/>
                <w:lang w:val="en-US"/>
              </w:rPr>
              <w:t>3.2.4.</w:t>
            </w:r>
            <w:r w:rsidR="00871D40">
              <w:rPr>
                <w:rFonts w:eastAsiaTheme="minorEastAsia"/>
                <w:noProof/>
                <w:lang w:val="en-US"/>
              </w:rPr>
              <w:tab/>
            </w:r>
            <w:r w:rsidR="00871D40" w:rsidRPr="009002D8">
              <w:rPr>
                <w:rStyle w:val="Hyperlink"/>
                <w:rFonts w:ascii="Times New Roman" w:hAnsi="Times New Roman" w:cs="Times New Roman"/>
                <w:noProof/>
                <w:lang w:val="en-US"/>
              </w:rPr>
              <w:t>Project Finance</w:t>
            </w:r>
            <w:r w:rsidR="00871D40">
              <w:rPr>
                <w:noProof/>
                <w:webHidden/>
              </w:rPr>
              <w:tab/>
            </w:r>
            <w:r w:rsidR="00871D40">
              <w:rPr>
                <w:noProof/>
                <w:webHidden/>
              </w:rPr>
              <w:fldChar w:fldCharType="begin"/>
            </w:r>
            <w:r w:rsidR="00871D40">
              <w:rPr>
                <w:noProof/>
                <w:webHidden/>
              </w:rPr>
              <w:instrText xml:space="preserve"> PAGEREF _Toc28687945 \h </w:instrText>
            </w:r>
            <w:r w:rsidR="00871D40">
              <w:rPr>
                <w:noProof/>
                <w:webHidden/>
              </w:rPr>
            </w:r>
            <w:r w:rsidR="00871D40">
              <w:rPr>
                <w:noProof/>
                <w:webHidden/>
              </w:rPr>
              <w:fldChar w:fldCharType="separate"/>
            </w:r>
            <w:r w:rsidR="00871D40">
              <w:rPr>
                <w:noProof/>
                <w:webHidden/>
              </w:rPr>
              <w:t>50</w:t>
            </w:r>
            <w:r w:rsidR="00871D40">
              <w:rPr>
                <w:noProof/>
                <w:webHidden/>
              </w:rPr>
              <w:fldChar w:fldCharType="end"/>
            </w:r>
          </w:hyperlink>
        </w:p>
        <w:p w14:paraId="54AE9E4F" w14:textId="6F3EE2C5" w:rsidR="00871D40" w:rsidRDefault="00BE1E26">
          <w:pPr>
            <w:pStyle w:val="TOC3"/>
            <w:tabs>
              <w:tab w:val="left" w:pos="1320"/>
              <w:tab w:val="right" w:leader="dot" w:pos="9350"/>
            </w:tabs>
            <w:rPr>
              <w:rFonts w:eastAsiaTheme="minorEastAsia"/>
              <w:noProof/>
              <w:lang w:val="en-US"/>
            </w:rPr>
          </w:pPr>
          <w:hyperlink w:anchor="_Toc28687946" w:history="1">
            <w:r w:rsidR="00871D40" w:rsidRPr="009002D8">
              <w:rPr>
                <w:rStyle w:val="Hyperlink"/>
                <w:rFonts w:ascii="Times New Roman" w:hAnsi="Times New Roman" w:cs="Times New Roman"/>
                <w:noProof/>
                <w:lang w:val="en-US"/>
              </w:rPr>
              <w:t>3.2.5.</w:t>
            </w:r>
            <w:r w:rsidR="00871D40">
              <w:rPr>
                <w:rFonts w:eastAsiaTheme="minorEastAsia"/>
                <w:noProof/>
                <w:lang w:val="en-US"/>
              </w:rPr>
              <w:tab/>
            </w:r>
            <w:r w:rsidR="00871D40" w:rsidRPr="009002D8">
              <w:rPr>
                <w:rStyle w:val="Hyperlink"/>
                <w:rFonts w:ascii="Times New Roman" w:hAnsi="Times New Roman" w:cs="Times New Roman"/>
                <w:noProof/>
                <w:lang w:val="en-US"/>
              </w:rPr>
              <w:t>Monitoring and Evaluation</w:t>
            </w:r>
            <w:r w:rsidR="00871D40">
              <w:rPr>
                <w:noProof/>
                <w:webHidden/>
              </w:rPr>
              <w:tab/>
            </w:r>
            <w:r w:rsidR="00871D40">
              <w:rPr>
                <w:noProof/>
                <w:webHidden/>
              </w:rPr>
              <w:fldChar w:fldCharType="begin"/>
            </w:r>
            <w:r w:rsidR="00871D40">
              <w:rPr>
                <w:noProof/>
                <w:webHidden/>
              </w:rPr>
              <w:instrText xml:space="preserve"> PAGEREF _Toc28687946 \h </w:instrText>
            </w:r>
            <w:r w:rsidR="00871D40">
              <w:rPr>
                <w:noProof/>
                <w:webHidden/>
              </w:rPr>
            </w:r>
            <w:r w:rsidR="00871D40">
              <w:rPr>
                <w:noProof/>
                <w:webHidden/>
              </w:rPr>
              <w:fldChar w:fldCharType="separate"/>
            </w:r>
            <w:r w:rsidR="00871D40">
              <w:rPr>
                <w:noProof/>
                <w:webHidden/>
              </w:rPr>
              <w:t>55</w:t>
            </w:r>
            <w:r w:rsidR="00871D40">
              <w:rPr>
                <w:noProof/>
                <w:webHidden/>
              </w:rPr>
              <w:fldChar w:fldCharType="end"/>
            </w:r>
          </w:hyperlink>
        </w:p>
        <w:p w14:paraId="49FC0FA5" w14:textId="579EBC3C" w:rsidR="00871D40" w:rsidRDefault="00BE1E26">
          <w:pPr>
            <w:pStyle w:val="TOC3"/>
            <w:tabs>
              <w:tab w:val="left" w:pos="1320"/>
              <w:tab w:val="right" w:leader="dot" w:pos="9350"/>
            </w:tabs>
            <w:rPr>
              <w:rFonts w:eastAsiaTheme="minorEastAsia"/>
              <w:noProof/>
              <w:lang w:val="en-US"/>
            </w:rPr>
          </w:pPr>
          <w:hyperlink w:anchor="_Toc28687947" w:history="1">
            <w:r w:rsidR="00871D40" w:rsidRPr="009002D8">
              <w:rPr>
                <w:rStyle w:val="Hyperlink"/>
                <w:rFonts w:ascii="Times New Roman" w:hAnsi="Times New Roman" w:cs="Times New Roman"/>
                <w:noProof/>
                <w:lang w:val="en-US"/>
              </w:rPr>
              <w:t>3.2.6.</w:t>
            </w:r>
            <w:r w:rsidR="00871D40">
              <w:rPr>
                <w:rFonts w:eastAsiaTheme="minorEastAsia"/>
                <w:noProof/>
                <w:lang w:val="en-US"/>
              </w:rPr>
              <w:tab/>
            </w:r>
            <w:r w:rsidR="00871D40" w:rsidRPr="009002D8">
              <w:rPr>
                <w:rStyle w:val="Hyperlink"/>
                <w:rFonts w:ascii="Times New Roman" w:hAnsi="Times New Roman" w:cs="Times New Roman"/>
                <w:noProof/>
                <w:lang w:val="en-US"/>
              </w:rPr>
              <w:t>Execution and Implementation</w:t>
            </w:r>
            <w:r w:rsidR="00871D40">
              <w:rPr>
                <w:noProof/>
                <w:webHidden/>
              </w:rPr>
              <w:tab/>
            </w:r>
            <w:r w:rsidR="00871D40">
              <w:rPr>
                <w:noProof/>
                <w:webHidden/>
              </w:rPr>
              <w:fldChar w:fldCharType="begin"/>
            </w:r>
            <w:r w:rsidR="00871D40">
              <w:rPr>
                <w:noProof/>
                <w:webHidden/>
              </w:rPr>
              <w:instrText xml:space="preserve"> PAGEREF _Toc28687947 \h </w:instrText>
            </w:r>
            <w:r w:rsidR="00871D40">
              <w:rPr>
                <w:noProof/>
                <w:webHidden/>
              </w:rPr>
            </w:r>
            <w:r w:rsidR="00871D40">
              <w:rPr>
                <w:noProof/>
                <w:webHidden/>
              </w:rPr>
              <w:fldChar w:fldCharType="separate"/>
            </w:r>
            <w:r w:rsidR="00871D40">
              <w:rPr>
                <w:noProof/>
                <w:webHidden/>
              </w:rPr>
              <w:t>58</w:t>
            </w:r>
            <w:r w:rsidR="00871D40">
              <w:rPr>
                <w:noProof/>
                <w:webHidden/>
              </w:rPr>
              <w:fldChar w:fldCharType="end"/>
            </w:r>
          </w:hyperlink>
        </w:p>
        <w:p w14:paraId="65F109B3" w14:textId="4B2D155F" w:rsidR="00871D40" w:rsidRDefault="00BE1E26">
          <w:pPr>
            <w:pStyle w:val="TOC2"/>
            <w:tabs>
              <w:tab w:val="left" w:pos="880"/>
              <w:tab w:val="right" w:leader="dot" w:pos="9350"/>
            </w:tabs>
            <w:rPr>
              <w:rFonts w:eastAsiaTheme="minorEastAsia"/>
              <w:noProof/>
              <w:lang w:val="en-US"/>
            </w:rPr>
          </w:pPr>
          <w:hyperlink w:anchor="_Toc28687948" w:history="1">
            <w:r w:rsidR="00871D40" w:rsidRPr="009002D8">
              <w:rPr>
                <w:rStyle w:val="Hyperlink"/>
                <w:rFonts w:ascii="Times New Roman" w:hAnsi="Times New Roman" w:cs="Times New Roman"/>
                <w:noProof/>
                <w:lang w:val="en-US"/>
              </w:rPr>
              <w:t>3.3.</w:t>
            </w:r>
            <w:r w:rsidR="00871D40">
              <w:rPr>
                <w:rFonts w:eastAsiaTheme="minorEastAsia"/>
                <w:noProof/>
                <w:lang w:val="en-US"/>
              </w:rPr>
              <w:tab/>
            </w:r>
            <w:r w:rsidR="00871D40" w:rsidRPr="009002D8">
              <w:rPr>
                <w:rStyle w:val="Hyperlink"/>
                <w:rFonts w:ascii="Times New Roman" w:hAnsi="Times New Roman" w:cs="Times New Roman"/>
                <w:noProof/>
                <w:lang w:val="en-US"/>
              </w:rPr>
              <w:t>Project Results</w:t>
            </w:r>
            <w:r w:rsidR="00871D40">
              <w:rPr>
                <w:noProof/>
                <w:webHidden/>
              </w:rPr>
              <w:tab/>
            </w:r>
            <w:r w:rsidR="00871D40">
              <w:rPr>
                <w:noProof/>
                <w:webHidden/>
              </w:rPr>
              <w:fldChar w:fldCharType="begin"/>
            </w:r>
            <w:r w:rsidR="00871D40">
              <w:rPr>
                <w:noProof/>
                <w:webHidden/>
              </w:rPr>
              <w:instrText xml:space="preserve"> PAGEREF _Toc28687948 \h </w:instrText>
            </w:r>
            <w:r w:rsidR="00871D40">
              <w:rPr>
                <w:noProof/>
                <w:webHidden/>
              </w:rPr>
            </w:r>
            <w:r w:rsidR="00871D40">
              <w:rPr>
                <w:noProof/>
                <w:webHidden/>
              </w:rPr>
              <w:fldChar w:fldCharType="separate"/>
            </w:r>
            <w:r w:rsidR="00871D40">
              <w:rPr>
                <w:noProof/>
                <w:webHidden/>
              </w:rPr>
              <w:t>60</w:t>
            </w:r>
            <w:r w:rsidR="00871D40">
              <w:rPr>
                <w:noProof/>
                <w:webHidden/>
              </w:rPr>
              <w:fldChar w:fldCharType="end"/>
            </w:r>
          </w:hyperlink>
        </w:p>
        <w:p w14:paraId="6B0E1348" w14:textId="59D5F8E0" w:rsidR="00871D40" w:rsidRDefault="00BE1E26">
          <w:pPr>
            <w:pStyle w:val="TOC3"/>
            <w:tabs>
              <w:tab w:val="left" w:pos="1320"/>
              <w:tab w:val="right" w:leader="dot" w:pos="9350"/>
            </w:tabs>
            <w:rPr>
              <w:rFonts w:eastAsiaTheme="minorEastAsia"/>
              <w:noProof/>
              <w:lang w:val="en-US"/>
            </w:rPr>
          </w:pPr>
          <w:hyperlink w:anchor="_Toc28687949" w:history="1">
            <w:r w:rsidR="00871D40" w:rsidRPr="009002D8">
              <w:rPr>
                <w:rStyle w:val="Hyperlink"/>
                <w:rFonts w:ascii="Times New Roman" w:hAnsi="Times New Roman" w:cs="Times New Roman"/>
                <w:noProof/>
                <w:lang w:val="en-US"/>
              </w:rPr>
              <w:t>3.3.1.</w:t>
            </w:r>
            <w:r w:rsidR="00871D40">
              <w:rPr>
                <w:rFonts w:eastAsiaTheme="minorEastAsia"/>
                <w:noProof/>
                <w:lang w:val="en-US"/>
              </w:rPr>
              <w:tab/>
            </w:r>
            <w:r w:rsidR="00871D40" w:rsidRPr="009002D8">
              <w:rPr>
                <w:rStyle w:val="Hyperlink"/>
                <w:rFonts w:ascii="Times New Roman" w:hAnsi="Times New Roman" w:cs="Times New Roman"/>
                <w:noProof/>
                <w:lang w:val="en-US"/>
              </w:rPr>
              <w:t>Achievements of Objectives and Overall Results</w:t>
            </w:r>
            <w:r w:rsidR="00871D40">
              <w:rPr>
                <w:noProof/>
                <w:webHidden/>
              </w:rPr>
              <w:tab/>
            </w:r>
            <w:r w:rsidR="00871D40">
              <w:rPr>
                <w:noProof/>
                <w:webHidden/>
              </w:rPr>
              <w:fldChar w:fldCharType="begin"/>
            </w:r>
            <w:r w:rsidR="00871D40">
              <w:rPr>
                <w:noProof/>
                <w:webHidden/>
              </w:rPr>
              <w:instrText xml:space="preserve"> PAGEREF _Toc28687949 \h </w:instrText>
            </w:r>
            <w:r w:rsidR="00871D40">
              <w:rPr>
                <w:noProof/>
                <w:webHidden/>
              </w:rPr>
            </w:r>
            <w:r w:rsidR="00871D40">
              <w:rPr>
                <w:noProof/>
                <w:webHidden/>
              </w:rPr>
              <w:fldChar w:fldCharType="separate"/>
            </w:r>
            <w:r w:rsidR="00871D40">
              <w:rPr>
                <w:noProof/>
                <w:webHidden/>
              </w:rPr>
              <w:t>60</w:t>
            </w:r>
            <w:r w:rsidR="00871D40">
              <w:rPr>
                <w:noProof/>
                <w:webHidden/>
              </w:rPr>
              <w:fldChar w:fldCharType="end"/>
            </w:r>
          </w:hyperlink>
        </w:p>
        <w:p w14:paraId="1606A9A5" w14:textId="264EC145" w:rsidR="00871D40" w:rsidRDefault="00BE1E26">
          <w:pPr>
            <w:pStyle w:val="TOC3"/>
            <w:tabs>
              <w:tab w:val="left" w:pos="1320"/>
              <w:tab w:val="right" w:leader="dot" w:pos="9350"/>
            </w:tabs>
            <w:rPr>
              <w:rFonts w:eastAsiaTheme="minorEastAsia"/>
              <w:noProof/>
              <w:lang w:val="en-US"/>
            </w:rPr>
          </w:pPr>
          <w:hyperlink w:anchor="_Toc28687950" w:history="1">
            <w:r w:rsidR="00871D40" w:rsidRPr="009002D8">
              <w:rPr>
                <w:rStyle w:val="Hyperlink"/>
                <w:rFonts w:ascii="Times New Roman" w:hAnsi="Times New Roman" w:cs="Times New Roman"/>
                <w:noProof/>
                <w:lang w:val="en-US"/>
              </w:rPr>
              <w:t>3.3.2.</w:t>
            </w:r>
            <w:r w:rsidR="00871D40">
              <w:rPr>
                <w:rFonts w:eastAsiaTheme="minorEastAsia"/>
                <w:noProof/>
                <w:lang w:val="en-US"/>
              </w:rPr>
              <w:tab/>
            </w:r>
            <w:r w:rsidR="00871D40" w:rsidRPr="009002D8">
              <w:rPr>
                <w:rStyle w:val="Hyperlink"/>
                <w:rFonts w:ascii="Times New Roman" w:hAnsi="Times New Roman" w:cs="Times New Roman"/>
                <w:noProof/>
                <w:lang w:val="en-US"/>
              </w:rPr>
              <w:t>Relevance</w:t>
            </w:r>
            <w:r w:rsidR="00871D40">
              <w:rPr>
                <w:noProof/>
                <w:webHidden/>
              </w:rPr>
              <w:tab/>
            </w:r>
            <w:r w:rsidR="00871D40">
              <w:rPr>
                <w:noProof/>
                <w:webHidden/>
              </w:rPr>
              <w:fldChar w:fldCharType="begin"/>
            </w:r>
            <w:r w:rsidR="00871D40">
              <w:rPr>
                <w:noProof/>
                <w:webHidden/>
              </w:rPr>
              <w:instrText xml:space="preserve"> PAGEREF _Toc28687950 \h </w:instrText>
            </w:r>
            <w:r w:rsidR="00871D40">
              <w:rPr>
                <w:noProof/>
                <w:webHidden/>
              </w:rPr>
            </w:r>
            <w:r w:rsidR="00871D40">
              <w:rPr>
                <w:noProof/>
                <w:webHidden/>
              </w:rPr>
              <w:fldChar w:fldCharType="separate"/>
            </w:r>
            <w:r w:rsidR="00871D40">
              <w:rPr>
                <w:noProof/>
                <w:webHidden/>
              </w:rPr>
              <w:t>74</w:t>
            </w:r>
            <w:r w:rsidR="00871D40">
              <w:rPr>
                <w:noProof/>
                <w:webHidden/>
              </w:rPr>
              <w:fldChar w:fldCharType="end"/>
            </w:r>
          </w:hyperlink>
        </w:p>
        <w:p w14:paraId="18A6D56B" w14:textId="466EBE00" w:rsidR="00871D40" w:rsidRDefault="00BE1E26">
          <w:pPr>
            <w:pStyle w:val="TOC3"/>
            <w:tabs>
              <w:tab w:val="left" w:pos="1320"/>
              <w:tab w:val="right" w:leader="dot" w:pos="9350"/>
            </w:tabs>
            <w:rPr>
              <w:rFonts w:eastAsiaTheme="minorEastAsia"/>
              <w:noProof/>
              <w:lang w:val="en-US"/>
            </w:rPr>
          </w:pPr>
          <w:hyperlink w:anchor="_Toc28687951" w:history="1">
            <w:r w:rsidR="00871D40" w:rsidRPr="009002D8">
              <w:rPr>
                <w:rStyle w:val="Hyperlink"/>
                <w:rFonts w:ascii="Times New Roman" w:hAnsi="Times New Roman" w:cs="Times New Roman"/>
                <w:noProof/>
                <w:lang w:val="en-US"/>
              </w:rPr>
              <w:t>3.3.3.</w:t>
            </w:r>
            <w:r w:rsidR="00871D40">
              <w:rPr>
                <w:rFonts w:eastAsiaTheme="minorEastAsia"/>
                <w:noProof/>
                <w:lang w:val="en-US"/>
              </w:rPr>
              <w:tab/>
            </w:r>
            <w:r w:rsidR="00871D40" w:rsidRPr="009002D8">
              <w:rPr>
                <w:rStyle w:val="Hyperlink"/>
                <w:rFonts w:ascii="Times New Roman" w:hAnsi="Times New Roman" w:cs="Times New Roman"/>
                <w:noProof/>
                <w:lang w:val="en-US"/>
              </w:rPr>
              <w:t>Effectiveness</w:t>
            </w:r>
            <w:r w:rsidR="00871D40">
              <w:rPr>
                <w:noProof/>
                <w:webHidden/>
              </w:rPr>
              <w:tab/>
            </w:r>
            <w:r w:rsidR="00871D40">
              <w:rPr>
                <w:noProof/>
                <w:webHidden/>
              </w:rPr>
              <w:fldChar w:fldCharType="begin"/>
            </w:r>
            <w:r w:rsidR="00871D40">
              <w:rPr>
                <w:noProof/>
                <w:webHidden/>
              </w:rPr>
              <w:instrText xml:space="preserve"> PAGEREF _Toc28687951 \h </w:instrText>
            </w:r>
            <w:r w:rsidR="00871D40">
              <w:rPr>
                <w:noProof/>
                <w:webHidden/>
              </w:rPr>
            </w:r>
            <w:r w:rsidR="00871D40">
              <w:rPr>
                <w:noProof/>
                <w:webHidden/>
              </w:rPr>
              <w:fldChar w:fldCharType="separate"/>
            </w:r>
            <w:r w:rsidR="00871D40">
              <w:rPr>
                <w:noProof/>
                <w:webHidden/>
              </w:rPr>
              <w:t>77</w:t>
            </w:r>
            <w:r w:rsidR="00871D40">
              <w:rPr>
                <w:noProof/>
                <w:webHidden/>
              </w:rPr>
              <w:fldChar w:fldCharType="end"/>
            </w:r>
          </w:hyperlink>
        </w:p>
        <w:p w14:paraId="53561F5E" w14:textId="4BB244B2" w:rsidR="00871D40" w:rsidRDefault="00BE1E26">
          <w:pPr>
            <w:pStyle w:val="TOC3"/>
            <w:tabs>
              <w:tab w:val="left" w:pos="1320"/>
              <w:tab w:val="right" w:leader="dot" w:pos="9350"/>
            </w:tabs>
            <w:rPr>
              <w:rFonts w:eastAsiaTheme="minorEastAsia"/>
              <w:noProof/>
              <w:lang w:val="en-US"/>
            </w:rPr>
          </w:pPr>
          <w:hyperlink w:anchor="_Toc28687952" w:history="1">
            <w:r w:rsidR="00871D40" w:rsidRPr="009002D8">
              <w:rPr>
                <w:rStyle w:val="Hyperlink"/>
                <w:rFonts w:ascii="Times New Roman" w:hAnsi="Times New Roman" w:cs="Times New Roman"/>
                <w:noProof/>
                <w:lang w:val="en-US"/>
              </w:rPr>
              <w:t>3.3.4.</w:t>
            </w:r>
            <w:r w:rsidR="00871D40">
              <w:rPr>
                <w:rFonts w:eastAsiaTheme="minorEastAsia"/>
                <w:noProof/>
                <w:lang w:val="en-US"/>
              </w:rPr>
              <w:tab/>
            </w:r>
            <w:r w:rsidR="00871D40" w:rsidRPr="009002D8">
              <w:rPr>
                <w:rStyle w:val="Hyperlink"/>
                <w:rFonts w:ascii="Times New Roman" w:hAnsi="Times New Roman" w:cs="Times New Roman"/>
                <w:noProof/>
                <w:lang w:val="en-US"/>
              </w:rPr>
              <w:t>Efficiency</w:t>
            </w:r>
            <w:r w:rsidR="00871D40">
              <w:rPr>
                <w:noProof/>
                <w:webHidden/>
              </w:rPr>
              <w:tab/>
            </w:r>
            <w:r w:rsidR="00871D40">
              <w:rPr>
                <w:noProof/>
                <w:webHidden/>
              </w:rPr>
              <w:fldChar w:fldCharType="begin"/>
            </w:r>
            <w:r w:rsidR="00871D40">
              <w:rPr>
                <w:noProof/>
                <w:webHidden/>
              </w:rPr>
              <w:instrText xml:space="preserve"> PAGEREF _Toc28687952 \h </w:instrText>
            </w:r>
            <w:r w:rsidR="00871D40">
              <w:rPr>
                <w:noProof/>
                <w:webHidden/>
              </w:rPr>
            </w:r>
            <w:r w:rsidR="00871D40">
              <w:rPr>
                <w:noProof/>
                <w:webHidden/>
              </w:rPr>
              <w:fldChar w:fldCharType="separate"/>
            </w:r>
            <w:r w:rsidR="00871D40">
              <w:rPr>
                <w:noProof/>
                <w:webHidden/>
              </w:rPr>
              <w:t>85</w:t>
            </w:r>
            <w:r w:rsidR="00871D40">
              <w:rPr>
                <w:noProof/>
                <w:webHidden/>
              </w:rPr>
              <w:fldChar w:fldCharType="end"/>
            </w:r>
          </w:hyperlink>
        </w:p>
        <w:p w14:paraId="29FE4D84" w14:textId="14FF3598" w:rsidR="00871D40" w:rsidRDefault="00BE1E26">
          <w:pPr>
            <w:pStyle w:val="TOC3"/>
            <w:tabs>
              <w:tab w:val="left" w:pos="1320"/>
              <w:tab w:val="right" w:leader="dot" w:pos="9350"/>
            </w:tabs>
            <w:rPr>
              <w:rFonts w:eastAsiaTheme="minorEastAsia"/>
              <w:noProof/>
              <w:lang w:val="en-US"/>
            </w:rPr>
          </w:pPr>
          <w:hyperlink w:anchor="_Toc28687953" w:history="1">
            <w:r w:rsidR="00871D40" w:rsidRPr="009002D8">
              <w:rPr>
                <w:rStyle w:val="Hyperlink"/>
                <w:rFonts w:ascii="Times New Roman" w:hAnsi="Times New Roman" w:cs="Times New Roman"/>
                <w:noProof/>
                <w:lang w:val="en-US"/>
              </w:rPr>
              <w:t>3.3.5.</w:t>
            </w:r>
            <w:r w:rsidR="00871D40">
              <w:rPr>
                <w:rFonts w:eastAsiaTheme="minorEastAsia"/>
                <w:noProof/>
                <w:lang w:val="en-US"/>
              </w:rPr>
              <w:tab/>
            </w:r>
            <w:r w:rsidR="00871D40" w:rsidRPr="009002D8">
              <w:rPr>
                <w:rStyle w:val="Hyperlink"/>
                <w:rFonts w:ascii="Times New Roman" w:hAnsi="Times New Roman" w:cs="Times New Roman"/>
                <w:noProof/>
                <w:lang w:val="en-US"/>
              </w:rPr>
              <w:t>Sustainability</w:t>
            </w:r>
            <w:r w:rsidR="00871D40">
              <w:rPr>
                <w:noProof/>
                <w:webHidden/>
              </w:rPr>
              <w:tab/>
            </w:r>
            <w:r w:rsidR="00871D40">
              <w:rPr>
                <w:noProof/>
                <w:webHidden/>
              </w:rPr>
              <w:fldChar w:fldCharType="begin"/>
            </w:r>
            <w:r w:rsidR="00871D40">
              <w:rPr>
                <w:noProof/>
                <w:webHidden/>
              </w:rPr>
              <w:instrText xml:space="preserve"> PAGEREF _Toc28687953 \h </w:instrText>
            </w:r>
            <w:r w:rsidR="00871D40">
              <w:rPr>
                <w:noProof/>
                <w:webHidden/>
              </w:rPr>
            </w:r>
            <w:r w:rsidR="00871D40">
              <w:rPr>
                <w:noProof/>
                <w:webHidden/>
              </w:rPr>
              <w:fldChar w:fldCharType="separate"/>
            </w:r>
            <w:r w:rsidR="00871D40">
              <w:rPr>
                <w:noProof/>
                <w:webHidden/>
              </w:rPr>
              <w:t>89</w:t>
            </w:r>
            <w:r w:rsidR="00871D40">
              <w:rPr>
                <w:noProof/>
                <w:webHidden/>
              </w:rPr>
              <w:fldChar w:fldCharType="end"/>
            </w:r>
          </w:hyperlink>
        </w:p>
        <w:p w14:paraId="1BF077CE" w14:textId="0070A766" w:rsidR="00871D40" w:rsidRDefault="00BE1E26">
          <w:pPr>
            <w:pStyle w:val="TOC3"/>
            <w:tabs>
              <w:tab w:val="left" w:pos="1320"/>
              <w:tab w:val="right" w:leader="dot" w:pos="9350"/>
            </w:tabs>
            <w:rPr>
              <w:rFonts w:eastAsiaTheme="minorEastAsia"/>
              <w:noProof/>
              <w:lang w:val="en-US"/>
            </w:rPr>
          </w:pPr>
          <w:hyperlink w:anchor="_Toc28687954" w:history="1">
            <w:r w:rsidR="00871D40" w:rsidRPr="009002D8">
              <w:rPr>
                <w:rStyle w:val="Hyperlink"/>
                <w:rFonts w:ascii="Times New Roman" w:hAnsi="Times New Roman" w:cs="Times New Roman"/>
                <w:noProof/>
                <w:lang w:val="en-US"/>
              </w:rPr>
              <w:t>3.3.6.</w:t>
            </w:r>
            <w:r w:rsidR="00871D40">
              <w:rPr>
                <w:rFonts w:eastAsiaTheme="minorEastAsia"/>
                <w:noProof/>
                <w:lang w:val="en-US"/>
              </w:rPr>
              <w:tab/>
            </w:r>
            <w:r w:rsidR="00871D40" w:rsidRPr="009002D8">
              <w:rPr>
                <w:rStyle w:val="Hyperlink"/>
                <w:rFonts w:ascii="Times New Roman" w:hAnsi="Times New Roman" w:cs="Times New Roman"/>
                <w:noProof/>
                <w:lang w:val="en-US"/>
              </w:rPr>
              <w:t>Gender Mainstreaming</w:t>
            </w:r>
            <w:r w:rsidR="00871D40">
              <w:rPr>
                <w:noProof/>
                <w:webHidden/>
              </w:rPr>
              <w:tab/>
            </w:r>
            <w:r w:rsidR="00871D40">
              <w:rPr>
                <w:noProof/>
                <w:webHidden/>
              </w:rPr>
              <w:fldChar w:fldCharType="begin"/>
            </w:r>
            <w:r w:rsidR="00871D40">
              <w:rPr>
                <w:noProof/>
                <w:webHidden/>
              </w:rPr>
              <w:instrText xml:space="preserve"> PAGEREF _Toc28687954 \h </w:instrText>
            </w:r>
            <w:r w:rsidR="00871D40">
              <w:rPr>
                <w:noProof/>
                <w:webHidden/>
              </w:rPr>
            </w:r>
            <w:r w:rsidR="00871D40">
              <w:rPr>
                <w:noProof/>
                <w:webHidden/>
              </w:rPr>
              <w:fldChar w:fldCharType="separate"/>
            </w:r>
            <w:r w:rsidR="00871D40">
              <w:rPr>
                <w:noProof/>
                <w:webHidden/>
              </w:rPr>
              <w:t>92</w:t>
            </w:r>
            <w:r w:rsidR="00871D40">
              <w:rPr>
                <w:noProof/>
                <w:webHidden/>
              </w:rPr>
              <w:fldChar w:fldCharType="end"/>
            </w:r>
          </w:hyperlink>
        </w:p>
        <w:p w14:paraId="7330CBCF" w14:textId="1659D917" w:rsidR="00871D40" w:rsidRDefault="00BE1E26">
          <w:pPr>
            <w:pStyle w:val="TOC1"/>
            <w:tabs>
              <w:tab w:val="left" w:pos="440"/>
              <w:tab w:val="right" w:leader="dot" w:pos="9350"/>
            </w:tabs>
            <w:rPr>
              <w:rFonts w:eastAsiaTheme="minorEastAsia"/>
              <w:noProof/>
              <w:lang w:val="en-US"/>
            </w:rPr>
          </w:pPr>
          <w:hyperlink w:anchor="_Toc28687955" w:history="1">
            <w:r w:rsidR="00871D40" w:rsidRPr="009002D8">
              <w:rPr>
                <w:rStyle w:val="Hyperlink"/>
                <w:rFonts w:ascii="Times New Roman" w:hAnsi="Times New Roman" w:cs="Times New Roman"/>
                <w:noProof/>
                <w:lang w:val="en-US"/>
              </w:rPr>
              <w:t>4.</w:t>
            </w:r>
            <w:r w:rsidR="00871D40">
              <w:rPr>
                <w:rFonts w:eastAsiaTheme="minorEastAsia"/>
                <w:noProof/>
                <w:lang w:val="en-US"/>
              </w:rPr>
              <w:tab/>
            </w:r>
            <w:r w:rsidR="00871D40" w:rsidRPr="009002D8">
              <w:rPr>
                <w:rStyle w:val="Hyperlink"/>
                <w:rFonts w:ascii="Times New Roman" w:hAnsi="Times New Roman" w:cs="Times New Roman"/>
                <w:noProof/>
                <w:lang w:val="en-US"/>
              </w:rPr>
              <w:t>CONCLUSIONS AND LESSONS LEARNED</w:t>
            </w:r>
            <w:r w:rsidR="00871D40">
              <w:rPr>
                <w:noProof/>
                <w:webHidden/>
              </w:rPr>
              <w:tab/>
            </w:r>
            <w:r w:rsidR="00871D40">
              <w:rPr>
                <w:noProof/>
                <w:webHidden/>
              </w:rPr>
              <w:fldChar w:fldCharType="begin"/>
            </w:r>
            <w:r w:rsidR="00871D40">
              <w:rPr>
                <w:noProof/>
                <w:webHidden/>
              </w:rPr>
              <w:instrText xml:space="preserve"> PAGEREF _Toc28687955 \h </w:instrText>
            </w:r>
            <w:r w:rsidR="00871D40">
              <w:rPr>
                <w:noProof/>
                <w:webHidden/>
              </w:rPr>
            </w:r>
            <w:r w:rsidR="00871D40">
              <w:rPr>
                <w:noProof/>
                <w:webHidden/>
              </w:rPr>
              <w:fldChar w:fldCharType="separate"/>
            </w:r>
            <w:r w:rsidR="00871D40">
              <w:rPr>
                <w:noProof/>
                <w:webHidden/>
              </w:rPr>
              <w:t>93</w:t>
            </w:r>
            <w:r w:rsidR="00871D40">
              <w:rPr>
                <w:noProof/>
                <w:webHidden/>
              </w:rPr>
              <w:fldChar w:fldCharType="end"/>
            </w:r>
          </w:hyperlink>
        </w:p>
        <w:p w14:paraId="3207CA52" w14:textId="73C35370" w:rsidR="00871D40" w:rsidRDefault="00BE1E26">
          <w:pPr>
            <w:pStyle w:val="TOC1"/>
            <w:tabs>
              <w:tab w:val="left" w:pos="440"/>
              <w:tab w:val="right" w:leader="dot" w:pos="9350"/>
            </w:tabs>
            <w:rPr>
              <w:rFonts w:eastAsiaTheme="minorEastAsia"/>
              <w:noProof/>
              <w:lang w:val="en-US"/>
            </w:rPr>
          </w:pPr>
          <w:hyperlink w:anchor="_Toc28687956" w:history="1">
            <w:r w:rsidR="00871D40" w:rsidRPr="009002D8">
              <w:rPr>
                <w:rStyle w:val="Hyperlink"/>
                <w:rFonts w:ascii="Times New Roman" w:hAnsi="Times New Roman" w:cs="Times New Roman"/>
                <w:noProof/>
                <w:lang w:val="en-US"/>
              </w:rPr>
              <w:t>5.</w:t>
            </w:r>
            <w:r w:rsidR="00871D40">
              <w:rPr>
                <w:rFonts w:eastAsiaTheme="minorEastAsia"/>
                <w:noProof/>
                <w:lang w:val="en-US"/>
              </w:rPr>
              <w:tab/>
            </w:r>
            <w:r w:rsidR="00871D40" w:rsidRPr="009002D8">
              <w:rPr>
                <w:rStyle w:val="Hyperlink"/>
                <w:rFonts w:ascii="Times New Roman" w:hAnsi="Times New Roman" w:cs="Times New Roman"/>
                <w:noProof/>
                <w:lang w:val="en-US"/>
              </w:rPr>
              <w:t>RECOMMENDATIONS</w:t>
            </w:r>
            <w:r w:rsidR="00871D40">
              <w:rPr>
                <w:noProof/>
                <w:webHidden/>
              </w:rPr>
              <w:tab/>
            </w:r>
            <w:r w:rsidR="00871D40">
              <w:rPr>
                <w:noProof/>
                <w:webHidden/>
              </w:rPr>
              <w:fldChar w:fldCharType="begin"/>
            </w:r>
            <w:r w:rsidR="00871D40">
              <w:rPr>
                <w:noProof/>
                <w:webHidden/>
              </w:rPr>
              <w:instrText xml:space="preserve"> PAGEREF _Toc28687956 \h </w:instrText>
            </w:r>
            <w:r w:rsidR="00871D40">
              <w:rPr>
                <w:noProof/>
                <w:webHidden/>
              </w:rPr>
            </w:r>
            <w:r w:rsidR="00871D40">
              <w:rPr>
                <w:noProof/>
                <w:webHidden/>
              </w:rPr>
              <w:fldChar w:fldCharType="separate"/>
            </w:r>
            <w:r w:rsidR="00871D40">
              <w:rPr>
                <w:noProof/>
                <w:webHidden/>
              </w:rPr>
              <w:t>96</w:t>
            </w:r>
            <w:r w:rsidR="00871D40">
              <w:rPr>
                <w:noProof/>
                <w:webHidden/>
              </w:rPr>
              <w:fldChar w:fldCharType="end"/>
            </w:r>
          </w:hyperlink>
        </w:p>
        <w:p w14:paraId="6FE98B05" w14:textId="26AB7D54" w:rsidR="00871D40" w:rsidRDefault="00BE1E26">
          <w:pPr>
            <w:pStyle w:val="TOC1"/>
            <w:tabs>
              <w:tab w:val="right" w:leader="dot" w:pos="9350"/>
            </w:tabs>
            <w:rPr>
              <w:rFonts w:eastAsiaTheme="minorEastAsia"/>
              <w:noProof/>
              <w:lang w:val="en-US"/>
            </w:rPr>
          </w:pPr>
          <w:hyperlink w:anchor="_Toc28687957" w:history="1">
            <w:r w:rsidR="00871D40" w:rsidRPr="009002D8">
              <w:rPr>
                <w:rStyle w:val="Hyperlink"/>
                <w:rFonts w:ascii="Times New Roman" w:hAnsi="Times New Roman" w:cs="Times New Roman"/>
                <w:noProof/>
                <w:lang w:val="en-US"/>
              </w:rPr>
              <w:t>ANNEX I: EVALUATION’S TERMS OF REFERENCE</w:t>
            </w:r>
            <w:r w:rsidR="00871D40">
              <w:rPr>
                <w:noProof/>
                <w:webHidden/>
              </w:rPr>
              <w:tab/>
            </w:r>
            <w:r w:rsidR="00871D40">
              <w:rPr>
                <w:noProof/>
                <w:webHidden/>
              </w:rPr>
              <w:fldChar w:fldCharType="begin"/>
            </w:r>
            <w:r w:rsidR="00871D40">
              <w:rPr>
                <w:noProof/>
                <w:webHidden/>
              </w:rPr>
              <w:instrText xml:space="preserve"> PAGEREF _Toc28687957 \h </w:instrText>
            </w:r>
            <w:r w:rsidR="00871D40">
              <w:rPr>
                <w:noProof/>
                <w:webHidden/>
              </w:rPr>
            </w:r>
            <w:r w:rsidR="00871D40">
              <w:rPr>
                <w:noProof/>
                <w:webHidden/>
              </w:rPr>
              <w:fldChar w:fldCharType="separate"/>
            </w:r>
            <w:r w:rsidR="00871D40">
              <w:rPr>
                <w:noProof/>
                <w:webHidden/>
              </w:rPr>
              <w:t>97</w:t>
            </w:r>
            <w:r w:rsidR="00871D40">
              <w:rPr>
                <w:noProof/>
                <w:webHidden/>
              </w:rPr>
              <w:fldChar w:fldCharType="end"/>
            </w:r>
          </w:hyperlink>
        </w:p>
        <w:p w14:paraId="6D8739D9" w14:textId="79EB5DC9" w:rsidR="00871D40" w:rsidRDefault="00BE1E26">
          <w:pPr>
            <w:pStyle w:val="TOC1"/>
            <w:tabs>
              <w:tab w:val="right" w:leader="dot" w:pos="9350"/>
            </w:tabs>
            <w:rPr>
              <w:rFonts w:eastAsiaTheme="minorEastAsia"/>
              <w:noProof/>
              <w:lang w:val="en-US"/>
            </w:rPr>
          </w:pPr>
          <w:hyperlink w:anchor="_Toc28687958" w:history="1">
            <w:r w:rsidR="00871D40" w:rsidRPr="009002D8">
              <w:rPr>
                <w:rStyle w:val="Hyperlink"/>
                <w:rFonts w:ascii="Times New Roman" w:hAnsi="Times New Roman" w:cs="Times New Roman"/>
                <w:noProof/>
              </w:rPr>
              <w:t>ANNEX II: KEY QUESTIONS DRIVING THE ANALYSIS OF DATA</w:t>
            </w:r>
            <w:r w:rsidR="00871D40">
              <w:rPr>
                <w:noProof/>
                <w:webHidden/>
              </w:rPr>
              <w:tab/>
            </w:r>
            <w:r w:rsidR="00871D40">
              <w:rPr>
                <w:noProof/>
                <w:webHidden/>
              </w:rPr>
              <w:fldChar w:fldCharType="begin"/>
            </w:r>
            <w:r w:rsidR="00871D40">
              <w:rPr>
                <w:noProof/>
                <w:webHidden/>
              </w:rPr>
              <w:instrText xml:space="preserve"> PAGEREF _Toc28687958 \h </w:instrText>
            </w:r>
            <w:r w:rsidR="00871D40">
              <w:rPr>
                <w:noProof/>
                <w:webHidden/>
              </w:rPr>
            </w:r>
            <w:r w:rsidR="00871D40">
              <w:rPr>
                <w:noProof/>
                <w:webHidden/>
              </w:rPr>
              <w:fldChar w:fldCharType="separate"/>
            </w:r>
            <w:r w:rsidR="00871D40">
              <w:rPr>
                <w:noProof/>
                <w:webHidden/>
              </w:rPr>
              <w:t>122</w:t>
            </w:r>
            <w:r w:rsidR="00871D40">
              <w:rPr>
                <w:noProof/>
                <w:webHidden/>
              </w:rPr>
              <w:fldChar w:fldCharType="end"/>
            </w:r>
          </w:hyperlink>
        </w:p>
        <w:p w14:paraId="77C31D8F" w14:textId="22E8DE67" w:rsidR="00871D40" w:rsidRDefault="00BE1E26">
          <w:pPr>
            <w:pStyle w:val="TOC1"/>
            <w:tabs>
              <w:tab w:val="right" w:leader="dot" w:pos="9350"/>
            </w:tabs>
            <w:rPr>
              <w:rFonts w:eastAsiaTheme="minorEastAsia"/>
              <w:noProof/>
              <w:lang w:val="en-US"/>
            </w:rPr>
          </w:pPr>
          <w:hyperlink w:anchor="_Toc28687959" w:history="1">
            <w:r w:rsidR="00871D40" w:rsidRPr="009002D8">
              <w:rPr>
                <w:rStyle w:val="Hyperlink"/>
                <w:rFonts w:ascii="Times New Roman" w:hAnsi="Times New Roman" w:cs="Times New Roman"/>
                <w:noProof/>
                <w:lang w:val="en-US"/>
              </w:rPr>
              <w:t>ANNEX III: INTERVIEW PROTOCOL</w:t>
            </w:r>
            <w:r w:rsidR="00871D40">
              <w:rPr>
                <w:noProof/>
                <w:webHidden/>
              </w:rPr>
              <w:tab/>
            </w:r>
            <w:r w:rsidR="00871D40">
              <w:rPr>
                <w:noProof/>
                <w:webHidden/>
              </w:rPr>
              <w:fldChar w:fldCharType="begin"/>
            </w:r>
            <w:r w:rsidR="00871D40">
              <w:rPr>
                <w:noProof/>
                <w:webHidden/>
              </w:rPr>
              <w:instrText xml:space="preserve"> PAGEREF _Toc28687959 \h </w:instrText>
            </w:r>
            <w:r w:rsidR="00871D40">
              <w:rPr>
                <w:noProof/>
                <w:webHidden/>
              </w:rPr>
            </w:r>
            <w:r w:rsidR="00871D40">
              <w:rPr>
                <w:noProof/>
                <w:webHidden/>
              </w:rPr>
              <w:fldChar w:fldCharType="separate"/>
            </w:r>
            <w:r w:rsidR="00871D40">
              <w:rPr>
                <w:noProof/>
                <w:webHidden/>
              </w:rPr>
              <w:t>124</w:t>
            </w:r>
            <w:r w:rsidR="00871D40">
              <w:rPr>
                <w:noProof/>
                <w:webHidden/>
              </w:rPr>
              <w:fldChar w:fldCharType="end"/>
            </w:r>
          </w:hyperlink>
        </w:p>
        <w:p w14:paraId="1351EE2A" w14:textId="0D97924F" w:rsidR="00871D40" w:rsidRDefault="00BE1E26">
          <w:pPr>
            <w:pStyle w:val="TOC1"/>
            <w:tabs>
              <w:tab w:val="right" w:leader="dot" w:pos="9350"/>
            </w:tabs>
            <w:rPr>
              <w:rFonts w:eastAsiaTheme="minorEastAsia"/>
              <w:noProof/>
              <w:lang w:val="en-US"/>
            </w:rPr>
          </w:pPr>
          <w:hyperlink w:anchor="_Toc28687960" w:history="1">
            <w:r w:rsidR="00871D40" w:rsidRPr="009002D8">
              <w:rPr>
                <w:rStyle w:val="Hyperlink"/>
                <w:rFonts w:ascii="Times New Roman" w:hAnsi="Times New Roman" w:cs="Times New Roman"/>
                <w:noProof/>
                <w:lang w:val="en-US"/>
              </w:rPr>
              <w:t>ANNEX IV: LIST OF STAKEHOLDERS INTERVIEWED FOR THIS EVALUATION</w:t>
            </w:r>
            <w:r w:rsidR="00871D40">
              <w:rPr>
                <w:noProof/>
                <w:webHidden/>
              </w:rPr>
              <w:tab/>
            </w:r>
            <w:r w:rsidR="00871D40">
              <w:rPr>
                <w:noProof/>
                <w:webHidden/>
              </w:rPr>
              <w:fldChar w:fldCharType="begin"/>
            </w:r>
            <w:r w:rsidR="00871D40">
              <w:rPr>
                <w:noProof/>
                <w:webHidden/>
              </w:rPr>
              <w:instrText xml:space="preserve"> PAGEREF _Toc28687960 \h </w:instrText>
            </w:r>
            <w:r w:rsidR="00871D40">
              <w:rPr>
                <w:noProof/>
                <w:webHidden/>
              </w:rPr>
            </w:r>
            <w:r w:rsidR="00871D40">
              <w:rPr>
                <w:noProof/>
                <w:webHidden/>
              </w:rPr>
              <w:fldChar w:fldCharType="separate"/>
            </w:r>
            <w:r w:rsidR="00871D40">
              <w:rPr>
                <w:noProof/>
                <w:webHidden/>
              </w:rPr>
              <w:t>128</w:t>
            </w:r>
            <w:r w:rsidR="00871D40">
              <w:rPr>
                <w:noProof/>
                <w:webHidden/>
              </w:rPr>
              <w:fldChar w:fldCharType="end"/>
            </w:r>
          </w:hyperlink>
        </w:p>
        <w:p w14:paraId="492A746F" w14:textId="18D966EC" w:rsidR="00871D40" w:rsidRDefault="00BE1E26">
          <w:pPr>
            <w:pStyle w:val="TOC1"/>
            <w:tabs>
              <w:tab w:val="right" w:leader="dot" w:pos="9350"/>
            </w:tabs>
            <w:rPr>
              <w:rFonts w:eastAsiaTheme="minorEastAsia"/>
              <w:noProof/>
              <w:lang w:val="en-US"/>
            </w:rPr>
          </w:pPr>
          <w:hyperlink w:anchor="_Toc28687961" w:history="1">
            <w:r w:rsidR="00871D40" w:rsidRPr="009002D8">
              <w:rPr>
                <w:rStyle w:val="Hyperlink"/>
                <w:rFonts w:ascii="Times New Roman" w:eastAsia="Times New Roman" w:hAnsi="Times New Roman" w:cs="Times New Roman"/>
                <w:noProof/>
                <w:lang w:val="en-US"/>
              </w:rPr>
              <w:t>ANNEX V:  PROJECT’S RESULTS FRAMEWORK</w:t>
            </w:r>
            <w:r w:rsidR="00871D40">
              <w:rPr>
                <w:noProof/>
                <w:webHidden/>
              </w:rPr>
              <w:tab/>
            </w:r>
            <w:r w:rsidR="00871D40">
              <w:rPr>
                <w:noProof/>
                <w:webHidden/>
              </w:rPr>
              <w:fldChar w:fldCharType="begin"/>
            </w:r>
            <w:r w:rsidR="00871D40">
              <w:rPr>
                <w:noProof/>
                <w:webHidden/>
              </w:rPr>
              <w:instrText xml:space="preserve"> PAGEREF _Toc28687961 \h </w:instrText>
            </w:r>
            <w:r w:rsidR="00871D40">
              <w:rPr>
                <w:noProof/>
                <w:webHidden/>
              </w:rPr>
            </w:r>
            <w:r w:rsidR="00871D40">
              <w:rPr>
                <w:noProof/>
                <w:webHidden/>
              </w:rPr>
              <w:fldChar w:fldCharType="separate"/>
            </w:r>
            <w:r w:rsidR="00871D40">
              <w:rPr>
                <w:noProof/>
                <w:webHidden/>
              </w:rPr>
              <w:t>131</w:t>
            </w:r>
            <w:r w:rsidR="00871D40">
              <w:rPr>
                <w:noProof/>
                <w:webHidden/>
              </w:rPr>
              <w:fldChar w:fldCharType="end"/>
            </w:r>
          </w:hyperlink>
        </w:p>
        <w:p w14:paraId="7CC1A27C" w14:textId="3172DD85" w:rsidR="00871D40" w:rsidRDefault="00BE1E26">
          <w:pPr>
            <w:pStyle w:val="TOC1"/>
            <w:tabs>
              <w:tab w:val="right" w:leader="dot" w:pos="9350"/>
            </w:tabs>
            <w:rPr>
              <w:rFonts w:eastAsiaTheme="minorEastAsia"/>
              <w:noProof/>
              <w:lang w:val="en-US"/>
            </w:rPr>
          </w:pPr>
          <w:hyperlink w:anchor="_Toc28687962" w:history="1">
            <w:r w:rsidR="00871D40" w:rsidRPr="009002D8">
              <w:rPr>
                <w:rStyle w:val="Hyperlink"/>
                <w:rFonts w:ascii="Times New Roman" w:eastAsia="Times New Roman" w:hAnsi="Times New Roman" w:cs="Times New Roman"/>
                <w:noProof/>
                <w:lang w:val="en-US"/>
              </w:rPr>
              <w:t>ANNEX VI: KEY PROJECT STAKEHOLDERS</w:t>
            </w:r>
            <w:r w:rsidR="00871D40">
              <w:rPr>
                <w:noProof/>
                <w:webHidden/>
              </w:rPr>
              <w:tab/>
            </w:r>
            <w:r w:rsidR="00871D40">
              <w:rPr>
                <w:noProof/>
                <w:webHidden/>
              </w:rPr>
              <w:fldChar w:fldCharType="begin"/>
            </w:r>
            <w:r w:rsidR="00871D40">
              <w:rPr>
                <w:noProof/>
                <w:webHidden/>
              </w:rPr>
              <w:instrText xml:space="preserve"> PAGEREF _Toc28687962 \h </w:instrText>
            </w:r>
            <w:r w:rsidR="00871D40">
              <w:rPr>
                <w:noProof/>
                <w:webHidden/>
              </w:rPr>
            </w:r>
            <w:r w:rsidR="00871D40">
              <w:rPr>
                <w:noProof/>
                <w:webHidden/>
              </w:rPr>
              <w:fldChar w:fldCharType="separate"/>
            </w:r>
            <w:r w:rsidR="00871D40">
              <w:rPr>
                <w:noProof/>
                <w:webHidden/>
              </w:rPr>
              <w:t>134</w:t>
            </w:r>
            <w:r w:rsidR="00871D40">
              <w:rPr>
                <w:noProof/>
                <w:webHidden/>
              </w:rPr>
              <w:fldChar w:fldCharType="end"/>
            </w:r>
          </w:hyperlink>
        </w:p>
        <w:p w14:paraId="2B8358EC" w14:textId="46569936" w:rsidR="00871D40" w:rsidRDefault="00BE1E26">
          <w:pPr>
            <w:pStyle w:val="TOC1"/>
            <w:tabs>
              <w:tab w:val="right" w:leader="dot" w:pos="9350"/>
            </w:tabs>
            <w:rPr>
              <w:rFonts w:eastAsiaTheme="minorEastAsia"/>
              <w:noProof/>
              <w:lang w:val="en-US"/>
            </w:rPr>
          </w:pPr>
          <w:hyperlink w:anchor="_Toc28687963" w:history="1">
            <w:r w:rsidR="00871D40" w:rsidRPr="009002D8">
              <w:rPr>
                <w:rStyle w:val="Hyperlink"/>
                <w:rFonts w:ascii="Times New Roman" w:eastAsia="Calibri" w:hAnsi="Times New Roman" w:cs="Times New Roman"/>
                <w:noProof/>
                <w:lang w:val="en-US"/>
              </w:rPr>
              <w:t>ANNEX VII: CONSULTANTS ENGAGED BY THE PROJECT</w:t>
            </w:r>
            <w:r w:rsidR="00871D40">
              <w:rPr>
                <w:noProof/>
                <w:webHidden/>
              </w:rPr>
              <w:tab/>
            </w:r>
            <w:r w:rsidR="00871D40">
              <w:rPr>
                <w:noProof/>
                <w:webHidden/>
              </w:rPr>
              <w:fldChar w:fldCharType="begin"/>
            </w:r>
            <w:r w:rsidR="00871D40">
              <w:rPr>
                <w:noProof/>
                <w:webHidden/>
              </w:rPr>
              <w:instrText xml:space="preserve"> PAGEREF _Toc28687963 \h </w:instrText>
            </w:r>
            <w:r w:rsidR="00871D40">
              <w:rPr>
                <w:noProof/>
                <w:webHidden/>
              </w:rPr>
            </w:r>
            <w:r w:rsidR="00871D40">
              <w:rPr>
                <w:noProof/>
                <w:webHidden/>
              </w:rPr>
              <w:fldChar w:fldCharType="separate"/>
            </w:r>
            <w:r w:rsidR="00871D40">
              <w:rPr>
                <w:noProof/>
                <w:webHidden/>
              </w:rPr>
              <w:t>138</w:t>
            </w:r>
            <w:r w:rsidR="00871D40">
              <w:rPr>
                <w:noProof/>
                <w:webHidden/>
              </w:rPr>
              <w:fldChar w:fldCharType="end"/>
            </w:r>
          </w:hyperlink>
        </w:p>
        <w:p w14:paraId="68F72289" w14:textId="6BA118E9" w:rsidR="00871D40" w:rsidRDefault="00BE1E26">
          <w:pPr>
            <w:pStyle w:val="TOC1"/>
            <w:tabs>
              <w:tab w:val="right" w:leader="dot" w:pos="9350"/>
            </w:tabs>
            <w:rPr>
              <w:rFonts w:eastAsiaTheme="minorEastAsia"/>
              <w:noProof/>
              <w:lang w:val="en-US"/>
            </w:rPr>
          </w:pPr>
          <w:hyperlink w:anchor="_Toc28687964" w:history="1">
            <w:r w:rsidR="00871D40" w:rsidRPr="009002D8">
              <w:rPr>
                <w:rStyle w:val="Hyperlink"/>
                <w:rFonts w:ascii="Times New Roman" w:eastAsia="Calibri" w:hAnsi="Times New Roman" w:cs="Times New Roman"/>
                <w:noProof/>
                <w:lang w:val="en-US"/>
              </w:rPr>
              <w:t>ANNEX VIII: MEDIA COVERAGE OF PROJECT ACTIVITIES</w:t>
            </w:r>
            <w:r w:rsidR="00871D40">
              <w:rPr>
                <w:noProof/>
                <w:webHidden/>
              </w:rPr>
              <w:tab/>
            </w:r>
            <w:r w:rsidR="00871D40">
              <w:rPr>
                <w:noProof/>
                <w:webHidden/>
              </w:rPr>
              <w:fldChar w:fldCharType="begin"/>
            </w:r>
            <w:r w:rsidR="00871D40">
              <w:rPr>
                <w:noProof/>
                <w:webHidden/>
              </w:rPr>
              <w:instrText xml:space="preserve"> PAGEREF _Toc28687964 \h </w:instrText>
            </w:r>
            <w:r w:rsidR="00871D40">
              <w:rPr>
                <w:noProof/>
                <w:webHidden/>
              </w:rPr>
            </w:r>
            <w:r w:rsidR="00871D40">
              <w:rPr>
                <w:noProof/>
                <w:webHidden/>
              </w:rPr>
              <w:fldChar w:fldCharType="separate"/>
            </w:r>
            <w:r w:rsidR="00871D40">
              <w:rPr>
                <w:noProof/>
                <w:webHidden/>
              </w:rPr>
              <w:t>142</w:t>
            </w:r>
            <w:r w:rsidR="00871D40">
              <w:rPr>
                <w:noProof/>
                <w:webHidden/>
              </w:rPr>
              <w:fldChar w:fldCharType="end"/>
            </w:r>
          </w:hyperlink>
        </w:p>
        <w:p w14:paraId="6BF4C293" w14:textId="524A0177" w:rsidR="00871D40" w:rsidRDefault="00BE1E26">
          <w:pPr>
            <w:pStyle w:val="TOC1"/>
            <w:tabs>
              <w:tab w:val="right" w:leader="dot" w:pos="9350"/>
            </w:tabs>
            <w:rPr>
              <w:rFonts w:eastAsiaTheme="minorEastAsia"/>
              <w:noProof/>
              <w:lang w:val="en-US"/>
            </w:rPr>
          </w:pPr>
          <w:hyperlink w:anchor="_Toc28687965" w:history="1">
            <w:r w:rsidR="00871D40" w:rsidRPr="009002D8">
              <w:rPr>
                <w:rStyle w:val="Hyperlink"/>
                <w:rFonts w:ascii="Times New Roman" w:eastAsia="Calibri" w:hAnsi="Times New Roman" w:cs="Times New Roman"/>
                <w:noProof/>
                <w:lang w:val="en-US"/>
              </w:rPr>
              <w:t>ANNEX IX: LIST OF REVIEWED DOCUMENTS</w:t>
            </w:r>
            <w:r w:rsidR="00871D40">
              <w:rPr>
                <w:noProof/>
                <w:webHidden/>
              </w:rPr>
              <w:tab/>
            </w:r>
            <w:r w:rsidR="00871D40">
              <w:rPr>
                <w:noProof/>
                <w:webHidden/>
              </w:rPr>
              <w:fldChar w:fldCharType="begin"/>
            </w:r>
            <w:r w:rsidR="00871D40">
              <w:rPr>
                <w:noProof/>
                <w:webHidden/>
              </w:rPr>
              <w:instrText xml:space="preserve"> PAGEREF _Toc28687965 \h </w:instrText>
            </w:r>
            <w:r w:rsidR="00871D40">
              <w:rPr>
                <w:noProof/>
                <w:webHidden/>
              </w:rPr>
            </w:r>
            <w:r w:rsidR="00871D40">
              <w:rPr>
                <w:noProof/>
                <w:webHidden/>
              </w:rPr>
              <w:fldChar w:fldCharType="separate"/>
            </w:r>
            <w:r w:rsidR="00871D40">
              <w:rPr>
                <w:noProof/>
                <w:webHidden/>
              </w:rPr>
              <w:t>143</w:t>
            </w:r>
            <w:r w:rsidR="00871D40">
              <w:rPr>
                <w:noProof/>
                <w:webHidden/>
              </w:rPr>
              <w:fldChar w:fldCharType="end"/>
            </w:r>
          </w:hyperlink>
        </w:p>
        <w:p w14:paraId="27D97551" w14:textId="35ECD212" w:rsidR="00871D40" w:rsidRDefault="00BE1E26">
          <w:pPr>
            <w:pStyle w:val="TOC1"/>
            <w:tabs>
              <w:tab w:val="right" w:leader="dot" w:pos="9350"/>
            </w:tabs>
            <w:rPr>
              <w:rFonts w:eastAsiaTheme="minorEastAsia"/>
              <w:noProof/>
              <w:lang w:val="en-US"/>
            </w:rPr>
          </w:pPr>
          <w:hyperlink w:anchor="_Toc28687966" w:history="1">
            <w:r w:rsidR="00871D40" w:rsidRPr="009002D8">
              <w:rPr>
                <w:rStyle w:val="Hyperlink"/>
                <w:rFonts w:ascii="Times New Roman" w:eastAsia="Calibri" w:hAnsi="Times New Roman" w:cs="Times New Roman"/>
                <w:noProof/>
                <w:lang w:val="en-US"/>
              </w:rPr>
              <w:t xml:space="preserve">ANNEX X: </w:t>
            </w:r>
            <w:r w:rsidR="00871D40" w:rsidRPr="009002D8">
              <w:rPr>
                <w:rStyle w:val="Hyperlink"/>
                <w:rFonts w:ascii="Times New Roman" w:hAnsi="Times New Roman" w:cs="Times New Roman"/>
                <w:noProof/>
              </w:rPr>
              <w:t>CAPACITY DEVELOPMENT SCORECARD</w:t>
            </w:r>
            <w:r w:rsidR="00871D40">
              <w:rPr>
                <w:noProof/>
                <w:webHidden/>
              </w:rPr>
              <w:tab/>
            </w:r>
            <w:r w:rsidR="00871D40">
              <w:rPr>
                <w:noProof/>
                <w:webHidden/>
              </w:rPr>
              <w:fldChar w:fldCharType="begin"/>
            </w:r>
            <w:r w:rsidR="00871D40">
              <w:rPr>
                <w:noProof/>
                <w:webHidden/>
              </w:rPr>
              <w:instrText xml:space="preserve"> PAGEREF _Toc28687966 \h </w:instrText>
            </w:r>
            <w:r w:rsidR="00871D40">
              <w:rPr>
                <w:noProof/>
                <w:webHidden/>
              </w:rPr>
            </w:r>
            <w:r w:rsidR="00871D40">
              <w:rPr>
                <w:noProof/>
                <w:webHidden/>
              </w:rPr>
              <w:fldChar w:fldCharType="separate"/>
            </w:r>
            <w:r w:rsidR="00871D40">
              <w:rPr>
                <w:noProof/>
                <w:webHidden/>
              </w:rPr>
              <w:t>144</w:t>
            </w:r>
            <w:r w:rsidR="00871D40">
              <w:rPr>
                <w:noProof/>
                <w:webHidden/>
              </w:rPr>
              <w:fldChar w:fldCharType="end"/>
            </w:r>
          </w:hyperlink>
        </w:p>
        <w:p w14:paraId="5C767E43" w14:textId="4A340564" w:rsidR="00871D40" w:rsidRDefault="00BE1E26">
          <w:pPr>
            <w:pStyle w:val="TOC1"/>
            <w:tabs>
              <w:tab w:val="right" w:leader="dot" w:pos="9350"/>
            </w:tabs>
            <w:rPr>
              <w:rFonts w:eastAsiaTheme="minorEastAsia"/>
              <w:noProof/>
              <w:lang w:val="en-US"/>
            </w:rPr>
          </w:pPr>
          <w:hyperlink w:anchor="_Toc28687967" w:history="1">
            <w:r w:rsidR="00871D40" w:rsidRPr="009002D8">
              <w:rPr>
                <w:rStyle w:val="Hyperlink"/>
                <w:rFonts w:ascii="Times New Roman" w:eastAsia="Calibri" w:hAnsi="Times New Roman" w:cs="Times New Roman"/>
                <w:noProof/>
                <w:lang w:val="en-US"/>
              </w:rPr>
              <w:t>ANNEX XI: EVALUATION REPORT CLEARANCE FORM</w:t>
            </w:r>
            <w:r w:rsidR="00871D40">
              <w:rPr>
                <w:noProof/>
                <w:webHidden/>
              </w:rPr>
              <w:tab/>
            </w:r>
            <w:r w:rsidR="00871D40">
              <w:rPr>
                <w:noProof/>
                <w:webHidden/>
              </w:rPr>
              <w:fldChar w:fldCharType="begin"/>
            </w:r>
            <w:r w:rsidR="00871D40">
              <w:rPr>
                <w:noProof/>
                <w:webHidden/>
              </w:rPr>
              <w:instrText xml:space="preserve"> PAGEREF _Toc28687967 \h </w:instrText>
            </w:r>
            <w:r w:rsidR="00871D40">
              <w:rPr>
                <w:noProof/>
                <w:webHidden/>
              </w:rPr>
            </w:r>
            <w:r w:rsidR="00871D40">
              <w:rPr>
                <w:noProof/>
                <w:webHidden/>
              </w:rPr>
              <w:fldChar w:fldCharType="separate"/>
            </w:r>
            <w:r w:rsidR="00871D40">
              <w:rPr>
                <w:noProof/>
                <w:webHidden/>
              </w:rPr>
              <w:t>154</w:t>
            </w:r>
            <w:r w:rsidR="00871D40">
              <w:rPr>
                <w:noProof/>
                <w:webHidden/>
              </w:rPr>
              <w:fldChar w:fldCharType="end"/>
            </w:r>
          </w:hyperlink>
        </w:p>
        <w:p w14:paraId="48D6C860" w14:textId="4168CDD0" w:rsidR="00871D40" w:rsidRDefault="00BE1E26">
          <w:pPr>
            <w:pStyle w:val="TOC1"/>
            <w:tabs>
              <w:tab w:val="right" w:leader="dot" w:pos="9350"/>
            </w:tabs>
            <w:rPr>
              <w:rFonts w:eastAsiaTheme="minorEastAsia"/>
              <w:noProof/>
              <w:lang w:val="en-US"/>
            </w:rPr>
          </w:pPr>
          <w:hyperlink w:anchor="_Toc28687968" w:history="1">
            <w:r w:rsidR="00871D40" w:rsidRPr="009002D8">
              <w:rPr>
                <w:rStyle w:val="Hyperlink"/>
                <w:rFonts w:ascii="Times New Roman" w:eastAsia="Calibri" w:hAnsi="Times New Roman" w:cs="Times New Roman"/>
                <w:noProof/>
                <w:lang w:val="en-US"/>
              </w:rPr>
              <w:t>ANNEX XII. AUDIT TRAIL</w:t>
            </w:r>
            <w:r w:rsidR="00871D40">
              <w:rPr>
                <w:noProof/>
                <w:webHidden/>
              </w:rPr>
              <w:tab/>
            </w:r>
            <w:r w:rsidR="00871D40">
              <w:rPr>
                <w:noProof/>
                <w:webHidden/>
              </w:rPr>
              <w:fldChar w:fldCharType="begin"/>
            </w:r>
            <w:r w:rsidR="00871D40">
              <w:rPr>
                <w:noProof/>
                <w:webHidden/>
              </w:rPr>
              <w:instrText xml:space="preserve"> PAGEREF _Toc28687968 \h </w:instrText>
            </w:r>
            <w:r w:rsidR="00871D40">
              <w:rPr>
                <w:noProof/>
                <w:webHidden/>
              </w:rPr>
            </w:r>
            <w:r w:rsidR="00871D40">
              <w:rPr>
                <w:noProof/>
                <w:webHidden/>
              </w:rPr>
              <w:fldChar w:fldCharType="separate"/>
            </w:r>
            <w:r w:rsidR="00871D40">
              <w:rPr>
                <w:noProof/>
                <w:webHidden/>
              </w:rPr>
              <w:t>155</w:t>
            </w:r>
            <w:r w:rsidR="00871D40">
              <w:rPr>
                <w:noProof/>
                <w:webHidden/>
              </w:rPr>
              <w:fldChar w:fldCharType="end"/>
            </w:r>
          </w:hyperlink>
        </w:p>
        <w:p w14:paraId="10A50AB9" w14:textId="282C914A" w:rsidR="000347AD" w:rsidRPr="001A71FA" w:rsidRDefault="000347AD">
          <w:pPr>
            <w:rPr>
              <w:rFonts w:ascii="Times New Roman" w:hAnsi="Times New Roman" w:cs="Times New Roman"/>
            </w:rPr>
          </w:pPr>
          <w:r w:rsidRPr="001A71FA">
            <w:rPr>
              <w:rFonts w:ascii="Times New Roman" w:hAnsi="Times New Roman" w:cs="Times New Roman"/>
              <w:b/>
              <w:bCs/>
              <w:noProof/>
            </w:rPr>
            <w:fldChar w:fldCharType="end"/>
          </w:r>
        </w:p>
      </w:sdtContent>
    </w:sdt>
    <w:p w14:paraId="26990BD6"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5867E629"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24F58F6F"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7B8C554F"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51B1BC8C"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2A9B22A6"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1C8D0157"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68792192" w14:textId="77777777" w:rsidR="00D362BA" w:rsidRPr="00245D6A" w:rsidRDefault="00D362BA" w:rsidP="00195E39">
      <w:pPr>
        <w:jc w:val="center"/>
        <w:rPr>
          <w:rFonts w:ascii="Times New Roman" w:hAnsi="Times New Roman" w:cs="Times New Roman"/>
          <w:b/>
          <w:color w:val="1F497D" w:themeColor="text2"/>
          <w:sz w:val="28"/>
          <w:szCs w:val="28"/>
          <w:lang w:val="en-US"/>
        </w:rPr>
      </w:pPr>
    </w:p>
    <w:p w14:paraId="00A52DBF" w14:textId="77777777" w:rsidR="00B773F7" w:rsidRPr="00245D6A" w:rsidRDefault="00195E39" w:rsidP="00195E39">
      <w:pPr>
        <w:jc w:val="center"/>
        <w:rPr>
          <w:rFonts w:ascii="Times New Roman" w:hAnsi="Times New Roman" w:cs="Times New Roman"/>
          <w:b/>
          <w:color w:val="1F497D" w:themeColor="text2"/>
          <w:sz w:val="28"/>
          <w:szCs w:val="28"/>
          <w:lang w:val="en-US"/>
        </w:rPr>
      </w:pPr>
      <w:r w:rsidRPr="00245D6A">
        <w:rPr>
          <w:rFonts w:ascii="Times New Roman" w:hAnsi="Times New Roman" w:cs="Times New Roman"/>
          <w:b/>
          <w:color w:val="1F497D" w:themeColor="text2"/>
          <w:sz w:val="28"/>
          <w:szCs w:val="28"/>
          <w:lang w:val="en-US"/>
        </w:rPr>
        <w:t>FIGURES</w:t>
      </w:r>
    </w:p>
    <w:p w14:paraId="70348024" w14:textId="5ADD51B8" w:rsidR="007009AE" w:rsidRPr="00245D6A" w:rsidRDefault="00195E39">
      <w:pPr>
        <w:pStyle w:val="TableofFigures"/>
        <w:tabs>
          <w:tab w:val="right" w:leader="dot" w:pos="9350"/>
        </w:tabs>
        <w:rPr>
          <w:rFonts w:ascii="Times New Roman" w:eastAsiaTheme="minorEastAsia" w:hAnsi="Times New Roman" w:cs="Times New Roman"/>
          <w:noProof/>
          <w:lang w:eastAsia="en-CA"/>
        </w:rPr>
      </w:pPr>
      <w:r w:rsidRPr="001A71FA">
        <w:rPr>
          <w:rFonts w:ascii="Times New Roman" w:hAnsi="Times New Roman" w:cs="Times New Roman"/>
          <w:sz w:val="24"/>
          <w:szCs w:val="24"/>
          <w:lang w:val="en-US"/>
        </w:rPr>
        <w:fldChar w:fldCharType="begin"/>
      </w:r>
      <w:r w:rsidRPr="00245D6A">
        <w:rPr>
          <w:rFonts w:ascii="Times New Roman" w:hAnsi="Times New Roman" w:cs="Times New Roman"/>
          <w:sz w:val="24"/>
          <w:szCs w:val="24"/>
          <w:lang w:val="en-US"/>
        </w:rPr>
        <w:instrText xml:space="preserve"> TOC \h \z \c "Figure" </w:instrText>
      </w:r>
      <w:r w:rsidRPr="001A71FA">
        <w:rPr>
          <w:rFonts w:ascii="Times New Roman" w:hAnsi="Times New Roman" w:cs="Times New Roman"/>
          <w:sz w:val="24"/>
          <w:szCs w:val="24"/>
          <w:lang w:val="en-US"/>
        </w:rPr>
        <w:fldChar w:fldCharType="separate"/>
      </w:r>
      <w:hyperlink w:anchor="_Toc24147181" w:history="1">
        <w:r w:rsidR="007009AE" w:rsidRPr="00245D6A">
          <w:rPr>
            <w:rStyle w:val="Hyperlink"/>
            <w:rFonts w:ascii="Times New Roman" w:hAnsi="Times New Roman" w:cs="Times New Roman"/>
            <w:noProof/>
          </w:rPr>
          <w:t>Figure 1</w:t>
        </w:r>
        <w:r w:rsidR="007009AE" w:rsidRPr="00245D6A">
          <w:rPr>
            <w:rStyle w:val="Hyperlink"/>
            <w:rFonts w:ascii="Times New Roman" w:eastAsia="Calibri" w:hAnsi="Times New Roman" w:cs="Times New Roman"/>
            <w:noProof/>
            <w:lang w:val="en-GB"/>
          </w:rPr>
          <w:t>: Evaluation Stages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_Toc24147181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15</w:t>
        </w:r>
        <w:r w:rsidR="007009AE" w:rsidRPr="001A71FA">
          <w:rPr>
            <w:rFonts w:ascii="Times New Roman" w:hAnsi="Times New Roman" w:cs="Times New Roman"/>
            <w:noProof/>
            <w:webHidden/>
          </w:rPr>
          <w:fldChar w:fldCharType="end"/>
        </w:r>
      </w:hyperlink>
    </w:p>
    <w:p w14:paraId="2924E1C3" w14:textId="7794DF86"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82" w:history="1">
        <w:r w:rsidR="007009AE" w:rsidRPr="00245D6A">
          <w:rPr>
            <w:rStyle w:val="Hyperlink"/>
            <w:rFonts w:ascii="Times New Roman" w:hAnsi="Times New Roman" w:cs="Times New Roman"/>
            <w:noProof/>
            <w:lang w:val="en-US"/>
          </w:rPr>
          <w:t>Figure 2: Method of Triangulation</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_Toc24147182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16</w:t>
        </w:r>
        <w:r w:rsidR="007009AE" w:rsidRPr="001A71FA">
          <w:rPr>
            <w:rFonts w:ascii="Times New Roman" w:hAnsi="Times New Roman" w:cs="Times New Roman"/>
            <w:noProof/>
            <w:webHidden/>
          </w:rPr>
          <w:fldChar w:fldCharType="end"/>
        </w:r>
      </w:hyperlink>
    </w:p>
    <w:p w14:paraId="06F5B2E9" w14:textId="25501629"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83" w:history="1">
        <w:r w:rsidR="007009AE" w:rsidRPr="00245D6A">
          <w:rPr>
            <w:rStyle w:val="Hyperlink"/>
            <w:rFonts w:ascii="Times New Roman" w:hAnsi="Times New Roman" w:cs="Times New Roman"/>
            <w:noProof/>
          </w:rPr>
          <w:t>Figure 3: Steps in Analysis Process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_Toc24147183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17</w:t>
        </w:r>
        <w:r w:rsidR="007009AE" w:rsidRPr="001A71FA">
          <w:rPr>
            <w:rFonts w:ascii="Times New Roman" w:hAnsi="Times New Roman" w:cs="Times New Roman"/>
            <w:noProof/>
            <w:webHidden/>
          </w:rPr>
          <w:fldChar w:fldCharType="end"/>
        </w:r>
      </w:hyperlink>
    </w:p>
    <w:p w14:paraId="1ADD498C" w14:textId="0C6EEDC0"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84" w:history="1">
        <w:r w:rsidR="007009AE" w:rsidRPr="00245D6A">
          <w:rPr>
            <w:rStyle w:val="Hyperlink"/>
            <w:rFonts w:ascii="Times New Roman" w:hAnsi="Times New Roman" w:cs="Times New Roman"/>
            <w:noProof/>
          </w:rPr>
          <w:t>Figure 4: Project Intervention Logic</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_Toc24147184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25</w:t>
        </w:r>
        <w:r w:rsidR="007009AE" w:rsidRPr="001A71FA">
          <w:rPr>
            <w:rFonts w:ascii="Times New Roman" w:hAnsi="Times New Roman" w:cs="Times New Roman"/>
            <w:noProof/>
            <w:webHidden/>
          </w:rPr>
          <w:fldChar w:fldCharType="end"/>
        </w:r>
      </w:hyperlink>
    </w:p>
    <w:p w14:paraId="365B3C7A" w14:textId="16A3A3D6"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85" w:history="1">
        <w:r w:rsidR="007009AE" w:rsidRPr="00245D6A">
          <w:rPr>
            <w:rStyle w:val="Hyperlink"/>
            <w:rFonts w:ascii="Times New Roman" w:hAnsi="Times New Roman" w:cs="Times New Roman"/>
            <w:noProof/>
          </w:rPr>
          <w:t>Figure 5: Key Project Components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_Toc24147185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28</w:t>
        </w:r>
        <w:r w:rsidR="007009AE" w:rsidRPr="001A71FA">
          <w:rPr>
            <w:rFonts w:ascii="Times New Roman" w:hAnsi="Times New Roman" w:cs="Times New Roman"/>
            <w:noProof/>
            <w:webHidden/>
          </w:rPr>
          <w:fldChar w:fldCharType="end"/>
        </w:r>
      </w:hyperlink>
    </w:p>
    <w:p w14:paraId="652BEC22" w14:textId="1ED10E5A"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86" w:history="1">
        <w:r w:rsidR="007009AE" w:rsidRPr="00245D6A">
          <w:rPr>
            <w:rStyle w:val="Hyperlink"/>
            <w:rFonts w:ascii="Times New Roman" w:hAnsi="Times New Roman" w:cs="Times New Roman"/>
            <w:noProof/>
          </w:rPr>
          <w:t>Figure 6: Project’s Management Arrangements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_Toc24147186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42</w:t>
        </w:r>
        <w:r w:rsidR="007009AE" w:rsidRPr="001A71FA">
          <w:rPr>
            <w:rFonts w:ascii="Times New Roman" w:hAnsi="Times New Roman" w:cs="Times New Roman"/>
            <w:noProof/>
            <w:webHidden/>
          </w:rPr>
          <w:fldChar w:fldCharType="end"/>
        </w:r>
      </w:hyperlink>
    </w:p>
    <w:p w14:paraId="610ED00E" w14:textId="552062B8"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87" w:history="1">
        <w:r w:rsidR="007009AE" w:rsidRPr="00245D6A">
          <w:rPr>
            <w:rStyle w:val="Hyperlink"/>
            <w:rFonts w:ascii="Times New Roman" w:hAnsi="Times New Roman" w:cs="Times New Roman"/>
            <w:noProof/>
          </w:rPr>
          <w:t>Figure 7: Partnership Arrangements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_Toc24147187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50</w:t>
        </w:r>
        <w:r w:rsidR="007009AE" w:rsidRPr="001A71FA">
          <w:rPr>
            <w:rFonts w:ascii="Times New Roman" w:hAnsi="Times New Roman" w:cs="Times New Roman"/>
            <w:noProof/>
            <w:webHidden/>
          </w:rPr>
          <w:fldChar w:fldCharType="end"/>
        </w:r>
      </w:hyperlink>
    </w:p>
    <w:p w14:paraId="6D5FE21A" w14:textId="1050A505" w:rsidR="00B773F7" w:rsidRPr="00245D6A" w:rsidRDefault="00195E39" w:rsidP="002F50F5">
      <w:pPr>
        <w:rPr>
          <w:rFonts w:ascii="Times New Roman" w:hAnsi="Times New Roman" w:cs="Times New Roman"/>
          <w:sz w:val="24"/>
          <w:szCs w:val="24"/>
          <w:lang w:val="en-US"/>
        </w:rPr>
      </w:pPr>
      <w:r w:rsidRPr="001A71FA">
        <w:rPr>
          <w:rFonts w:ascii="Times New Roman" w:hAnsi="Times New Roman" w:cs="Times New Roman"/>
          <w:sz w:val="24"/>
          <w:szCs w:val="24"/>
          <w:lang w:val="en-US"/>
        </w:rPr>
        <w:fldChar w:fldCharType="end"/>
      </w:r>
    </w:p>
    <w:p w14:paraId="12720379" w14:textId="77777777" w:rsidR="00BA03F4" w:rsidRPr="00245D6A" w:rsidRDefault="00BA03F4" w:rsidP="00BA03F4">
      <w:pPr>
        <w:jc w:val="center"/>
        <w:rPr>
          <w:rFonts w:ascii="Times New Roman" w:hAnsi="Times New Roman" w:cs="Times New Roman"/>
          <w:b/>
          <w:color w:val="1F497D" w:themeColor="text2"/>
          <w:sz w:val="28"/>
          <w:szCs w:val="28"/>
          <w:lang w:val="en-US"/>
        </w:rPr>
      </w:pPr>
      <w:r w:rsidRPr="00245D6A">
        <w:rPr>
          <w:rFonts w:ascii="Times New Roman" w:hAnsi="Times New Roman" w:cs="Times New Roman"/>
          <w:b/>
          <w:color w:val="1F497D" w:themeColor="text2"/>
          <w:sz w:val="28"/>
          <w:szCs w:val="28"/>
          <w:lang w:val="en-US"/>
        </w:rPr>
        <w:t>TABLES</w:t>
      </w:r>
    </w:p>
    <w:p w14:paraId="04A0DFAF" w14:textId="56780662" w:rsidR="007009AE" w:rsidRPr="00245D6A" w:rsidRDefault="00BA03F4">
      <w:pPr>
        <w:pStyle w:val="TableofFigures"/>
        <w:tabs>
          <w:tab w:val="right" w:leader="dot" w:pos="9350"/>
        </w:tabs>
        <w:rPr>
          <w:rFonts w:ascii="Times New Roman" w:eastAsiaTheme="minorEastAsia" w:hAnsi="Times New Roman" w:cs="Times New Roman"/>
          <w:noProof/>
          <w:lang w:eastAsia="en-CA"/>
        </w:rPr>
      </w:pPr>
      <w:r w:rsidRPr="001A71FA">
        <w:rPr>
          <w:rFonts w:ascii="Times New Roman" w:hAnsi="Times New Roman" w:cs="Times New Roman"/>
          <w:lang w:val="en-US"/>
        </w:rPr>
        <w:fldChar w:fldCharType="begin"/>
      </w:r>
      <w:r w:rsidRPr="00245D6A">
        <w:rPr>
          <w:rFonts w:ascii="Times New Roman" w:hAnsi="Times New Roman" w:cs="Times New Roman"/>
          <w:lang w:val="en-US"/>
        </w:rPr>
        <w:instrText xml:space="preserve"> TOC \h \z \c "Table" </w:instrText>
      </w:r>
      <w:r w:rsidRPr="001A71FA">
        <w:rPr>
          <w:rFonts w:ascii="Times New Roman" w:hAnsi="Times New Roman" w:cs="Times New Roman"/>
          <w:lang w:val="en-US"/>
        </w:rPr>
        <w:fldChar w:fldCharType="separate"/>
      </w:r>
      <w:hyperlink w:anchor="_Toc24147188" w:history="1">
        <w:r w:rsidR="007009AE" w:rsidRPr="00245D6A">
          <w:rPr>
            <w:rStyle w:val="Hyperlink"/>
            <w:rFonts w:ascii="Times New Roman" w:hAnsi="Times New Roman" w:cs="Times New Roman"/>
            <w:noProof/>
          </w:rPr>
          <w:t>Table 1: Evaluation Steps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_Toc24147188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15</w:t>
        </w:r>
        <w:r w:rsidR="007009AE" w:rsidRPr="001A71FA">
          <w:rPr>
            <w:rFonts w:ascii="Times New Roman" w:hAnsi="Times New Roman" w:cs="Times New Roman"/>
            <w:noProof/>
            <w:webHidden/>
          </w:rPr>
          <w:fldChar w:fldCharType="end"/>
        </w:r>
      </w:hyperlink>
    </w:p>
    <w:p w14:paraId="2AB1FFA3" w14:textId="5599B9C3"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89" w:history="1">
        <w:r w:rsidR="007009AE" w:rsidRPr="00245D6A">
          <w:rPr>
            <w:rStyle w:val="Hyperlink"/>
            <w:rFonts w:ascii="Times New Roman" w:hAnsi="Times New Roman" w:cs="Times New Roman"/>
            <w:noProof/>
          </w:rPr>
          <w:t>Table 2</w:t>
        </w:r>
        <w:r w:rsidR="007009AE" w:rsidRPr="00245D6A">
          <w:rPr>
            <w:rStyle w:val="Hyperlink"/>
            <w:rFonts w:ascii="Times New Roman" w:hAnsi="Times New Roman" w:cs="Times New Roman"/>
            <w:noProof/>
            <w:lang w:val="en-US"/>
          </w:rPr>
          <w:t>: Data Sources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_Toc24147189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16</w:t>
        </w:r>
        <w:r w:rsidR="007009AE" w:rsidRPr="001A71FA">
          <w:rPr>
            <w:rFonts w:ascii="Times New Roman" w:hAnsi="Times New Roman" w:cs="Times New Roman"/>
            <w:noProof/>
            <w:webHidden/>
          </w:rPr>
          <w:fldChar w:fldCharType="end"/>
        </w:r>
      </w:hyperlink>
    </w:p>
    <w:p w14:paraId="09A8D980" w14:textId="057857B8"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0" w:history="1">
        <w:r w:rsidR="007009AE" w:rsidRPr="00245D6A">
          <w:rPr>
            <w:rStyle w:val="Hyperlink"/>
            <w:rFonts w:ascii="Times New Roman" w:hAnsi="Times New Roman" w:cs="Times New Roman"/>
            <w:noProof/>
          </w:rPr>
          <w:t>Table 3: Rating Scale</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_Toc24147190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17</w:t>
        </w:r>
        <w:r w:rsidR="007009AE" w:rsidRPr="001A71FA">
          <w:rPr>
            <w:rFonts w:ascii="Times New Roman" w:hAnsi="Times New Roman" w:cs="Times New Roman"/>
            <w:noProof/>
            <w:webHidden/>
          </w:rPr>
          <w:fldChar w:fldCharType="end"/>
        </w:r>
      </w:hyperlink>
    </w:p>
    <w:p w14:paraId="2DACA957" w14:textId="74C9D434"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1" w:history="1">
        <w:r w:rsidR="007009AE" w:rsidRPr="00245D6A">
          <w:rPr>
            <w:rStyle w:val="Hyperlink"/>
            <w:rFonts w:ascii="Times New Roman" w:hAnsi="Times New Roman" w:cs="Times New Roman"/>
            <w:noProof/>
          </w:rPr>
          <w:t>Table 4: Risks Identified in the Project Document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_Toc24147191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32</w:t>
        </w:r>
        <w:r w:rsidR="007009AE" w:rsidRPr="001A71FA">
          <w:rPr>
            <w:rFonts w:ascii="Times New Roman" w:hAnsi="Times New Roman" w:cs="Times New Roman"/>
            <w:noProof/>
            <w:webHidden/>
          </w:rPr>
          <w:fldChar w:fldCharType="end"/>
        </w:r>
      </w:hyperlink>
    </w:p>
    <w:p w14:paraId="53E93E07" w14:textId="7DDECF17"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2" w:history="1">
        <w:r w:rsidR="007009AE" w:rsidRPr="00245D6A">
          <w:rPr>
            <w:rStyle w:val="Hyperlink"/>
            <w:rFonts w:ascii="Times New Roman" w:hAnsi="Times New Roman" w:cs="Times New Roman"/>
            <w:noProof/>
          </w:rPr>
          <w:t>Table 5: Project Expenditure (US$)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_Toc24147192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52</w:t>
        </w:r>
        <w:r w:rsidR="007009AE" w:rsidRPr="001A71FA">
          <w:rPr>
            <w:rFonts w:ascii="Times New Roman" w:hAnsi="Times New Roman" w:cs="Times New Roman"/>
            <w:noProof/>
            <w:webHidden/>
          </w:rPr>
          <w:fldChar w:fldCharType="end"/>
        </w:r>
      </w:hyperlink>
    </w:p>
    <w:p w14:paraId="35FD8110" w14:textId="67BB9D77"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3" w:history="1">
        <w:r w:rsidR="007009AE" w:rsidRPr="00245D6A">
          <w:rPr>
            <w:rStyle w:val="Hyperlink"/>
            <w:rFonts w:ascii="Times New Roman" w:hAnsi="Times New Roman" w:cs="Times New Roman"/>
            <w:noProof/>
          </w:rPr>
          <w:t>Table 6: Budget Execution Rates (in %)</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_Toc24147193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53</w:t>
        </w:r>
        <w:r w:rsidR="007009AE" w:rsidRPr="001A71FA">
          <w:rPr>
            <w:rFonts w:ascii="Times New Roman" w:hAnsi="Times New Roman" w:cs="Times New Roman"/>
            <w:noProof/>
            <w:webHidden/>
          </w:rPr>
          <w:fldChar w:fldCharType="end"/>
        </w:r>
      </w:hyperlink>
    </w:p>
    <w:p w14:paraId="594D1994" w14:textId="2394BEAA"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4" w:history="1">
        <w:r w:rsidR="007009AE" w:rsidRPr="00245D6A">
          <w:rPr>
            <w:rStyle w:val="Hyperlink"/>
            <w:rFonts w:ascii="Times New Roman" w:hAnsi="Times New Roman" w:cs="Times New Roman"/>
            <w:noProof/>
          </w:rPr>
          <w:t>Table 7: Project ‘s Expenditure Structure (US$)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_Toc24147194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54</w:t>
        </w:r>
        <w:r w:rsidR="007009AE" w:rsidRPr="001A71FA">
          <w:rPr>
            <w:rFonts w:ascii="Times New Roman" w:hAnsi="Times New Roman" w:cs="Times New Roman"/>
            <w:noProof/>
            <w:webHidden/>
          </w:rPr>
          <w:fldChar w:fldCharType="end"/>
        </w:r>
      </w:hyperlink>
    </w:p>
    <w:p w14:paraId="7DDB29A4" w14:textId="1C6350D5"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5" w:history="1">
        <w:r w:rsidR="007009AE" w:rsidRPr="00245D6A">
          <w:rPr>
            <w:rStyle w:val="Hyperlink"/>
            <w:rFonts w:ascii="Times New Roman" w:hAnsi="Times New Roman" w:cs="Times New Roman"/>
            <w:noProof/>
          </w:rPr>
          <w:t>Table 8: Financing and Co-financing by Outcome Area (US$)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_Toc24147195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54</w:t>
        </w:r>
        <w:r w:rsidR="007009AE" w:rsidRPr="001A71FA">
          <w:rPr>
            <w:rFonts w:ascii="Times New Roman" w:hAnsi="Times New Roman" w:cs="Times New Roman"/>
            <w:noProof/>
            <w:webHidden/>
          </w:rPr>
          <w:fldChar w:fldCharType="end"/>
        </w:r>
      </w:hyperlink>
    </w:p>
    <w:p w14:paraId="5BD9617A" w14:textId="2920C363"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6" w:history="1">
        <w:r w:rsidR="007009AE" w:rsidRPr="00245D6A">
          <w:rPr>
            <w:rStyle w:val="Hyperlink"/>
            <w:rFonts w:ascii="Times New Roman" w:hAnsi="Times New Roman" w:cs="Times New Roman"/>
            <w:noProof/>
          </w:rPr>
          <w:t>Table 9: Project M&amp;E tools identified in the Project Document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_Toc24147196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55</w:t>
        </w:r>
        <w:r w:rsidR="007009AE" w:rsidRPr="001A71FA">
          <w:rPr>
            <w:rFonts w:ascii="Times New Roman" w:hAnsi="Times New Roman" w:cs="Times New Roman"/>
            <w:noProof/>
            <w:webHidden/>
          </w:rPr>
          <w:fldChar w:fldCharType="end"/>
        </w:r>
      </w:hyperlink>
    </w:p>
    <w:p w14:paraId="3D7D6A8D" w14:textId="68F475CB"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7" w:history="1">
        <w:r w:rsidR="007009AE" w:rsidRPr="00245D6A">
          <w:rPr>
            <w:rStyle w:val="Hyperlink"/>
            <w:rFonts w:ascii="Times New Roman" w:hAnsi="Times New Roman" w:cs="Times New Roman"/>
            <w:noProof/>
          </w:rPr>
          <w:t>Table 10: Status of Outcome and Output Indicators at the Point of Evaluation</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_Toc24147197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61</w:t>
        </w:r>
        <w:r w:rsidR="007009AE" w:rsidRPr="001A71FA">
          <w:rPr>
            <w:rFonts w:ascii="Times New Roman" w:hAnsi="Times New Roman" w:cs="Times New Roman"/>
            <w:noProof/>
            <w:webHidden/>
          </w:rPr>
          <w:fldChar w:fldCharType="end"/>
        </w:r>
      </w:hyperlink>
    </w:p>
    <w:p w14:paraId="0F6D65EA" w14:textId="0557DBDE"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8" w:history="1">
        <w:r w:rsidR="007009AE" w:rsidRPr="00245D6A">
          <w:rPr>
            <w:rStyle w:val="Hyperlink"/>
            <w:rFonts w:ascii="Times New Roman" w:hAnsi="Times New Roman" w:cs="Times New Roman"/>
            <w:noProof/>
          </w:rPr>
          <w:t>Table 11: List of Strategies and Laws Developed by the Project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_Toc24147198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77</w:t>
        </w:r>
        <w:r w:rsidR="007009AE" w:rsidRPr="001A71FA">
          <w:rPr>
            <w:rFonts w:ascii="Times New Roman" w:hAnsi="Times New Roman" w:cs="Times New Roman"/>
            <w:noProof/>
            <w:webHidden/>
          </w:rPr>
          <w:fldChar w:fldCharType="end"/>
        </w:r>
      </w:hyperlink>
    </w:p>
    <w:p w14:paraId="72EB6871" w14:textId="169A9570"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199" w:history="1">
        <w:r w:rsidR="007009AE" w:rsidRPr="00245D6A">
          <w:rPr>
            <w:rStyle w:val="Hyperlink"/>
            <w:rFonts w:ascii="Times New Roman" w:hAnsi="Times New Roman" w:cs="Times New Roman"/>
            <w:noProof/>
          </w:rPr>
          <w:t>Table 12: List of People Trained by the Project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_Toc24147199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78</w:t>
        </w:r>
        <w:r w:rsidR="007009AE" w:rsidRPr="001A71FA">
          <w:rPr>
            <w:rFonts w:ascii="Times New Roman" w:hAnsi="Times New Roman" w:cs="Times New Roman"/>
            <w:noProof/>
            <w:webHidden/>
          </w:rPr>
          <w:fldChar w:fldCharType="end"/>
        </w:r>
      </w:hyperlink>
    </w:p>
    <w:p w14:paraId="4C12BE39" w14:textId="4363AF99"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0" w:history="1">
        <w:r w:rsidR="007009AE" w:rsidRPr="00245D6A">
          <w:rPr>
            <w:rStyle w:val="Hyperlink"/>
            <w:rFonts w:ascii="Times New Roman" w:hAnsi="Times New Roman" w:cs="Times New Roman"/>
            <w:noProof/>
          </w:rPr>
          <w:t>Table 13: List of Trainings Provided by the Project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_Toc24147200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79</w:t>
        </w:r>
        <w:r w:rsidR="007009AE" w:rsidRPr="001A71FA">
          <w:rPr>
            <w:rFonts w:ascii="Times New Roman" w:hAnsi="Times New Roman" w:cs="Times New Roman"/>
            <w:noProof/>
            <w:webHidden/>
          </w:rPr>
          <w:fldChar w:fldCharType="end"/>
        </w:r>
      </w:hyperlink>
    </w:p>
    <w:p w14:paraId="06185E43" w14:textId="6254461D"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1" w:history="1">
        <w:r w:rsidR="007009AE" w:rsidRPr="00245D6A">
          <w:rPr>
            <w:rStyle w:val="Hyperlink"/>
            <w:rFonts w:ascii="Times New Roman" w:hAnsi="Times New Roman" w:cs="Times New Roman"/>
            <w:noProof/>
          </w:rPr>
          <w:t>Table 14: List of Trainings for Trainers Workshops Provided by the Project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_Toc24147201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80</w:t>
        </w:r>
        <w:r w:rsidR="007009AE" w:rsidRPr="001A71FA">
          <w:rPr>
            <w:rFonts w:ascii="Times New Roman" w:hAnsi="Times New Roman" w:cs="Times New Roman"/>
            <w:noProof/>
            <w:webHidden/>
          </w:rPr>
          <w:fldChar w:fldCharType="end"/>
        </w:r>
      </w:hyperlink>
    </w:p>
    <w:p w14:paraId="6FE4E3BD" w14:textId="5612B5F4"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2" w:history="1">
        <w:r w:rsidR="007009AE" w:rsidRPr="00245D6A">
          <w:rPr>
            <w:rStyle w:val="Hyperlink"/>
            <w:rFonts w:ascii="Times New Roman" w:hAnsi="Times New Roman" w:cs="Times New Roman"/>
            <w:noProof/>
          </w:rPr>
          <w:t>Table 15: List of Trainings Modules Developed by the Project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_Toc24147202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81</w:t>
        </w:r>
        <w:r w:rsidR="007009AE" w:rsidRPr="001A71FA">
          <w:rPr>
            <w:rFonts w:ascii="Times New Roman" w:hAnsi="Times New Roman" w:cs="Times New Roman"/>
            <w:noProof/>
            <w:webHidden/>
          </w:rPr>
          <w:fldChar w:fldCharType="end"/>
        </w:r>
      </w:hyperlink>
    </w:p>
    <w:p w14:paraId="3B01BABA" w14:textId="26DB2F4E"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3" w:history="1">
        <w:r w:rsidR="007009AE" w:rsidRPr="00245D6A">
          <w:rPr>
            <w:rStyle w:val="Hyperlink"/>
            <w:rFonts w:ascii="Times New Roman" w:hAnsi="Times New Roman" w:cs="Times New Roman"/>
            <w:noProof/>
          </w:rPr>
          <w:t>Table 16: List of Awareness-raising/Information Campaigns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_Toc24147203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83</w:t>
        </w:r>
        <w:r w:rsidR="007009AE" w:rsidRPr="001A71FA">
          <w:rPr>
            <w:rFonts w:ascii="Times New Roman" w:hAnsi="Times New Roman" w:cs="Times New Roman"/>
            <w:noProof/>
            <w:webHidden/>
          </w:rPr>
          <w:fldChar w:fldCharType="end"/>
        </w:r>
      </w:hyperlink>
    </w:p>
    <w:p w14:paraId="4C654F28" w14:textId="41B278C3"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4" w:history="1">
        <w:r w:rsidR="007009AE" w:rsidRPr="00245D6A">
          <w:rPr>
            <w:rStyle w:val="Hyperlink"/>
            <w:rFonts w:ascii="Times New Roman" w:hAnsi="Times New Roman" w:cs="Times New Roman"/>
            <w:noProof/>
          </w:rPr>
          <w:t>Table 17: Project Expenditure (US$)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_Toc24147204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84</w:t>
        </w:r>
        <w:r w:rsidR="007009AE" w:rsidRPr="001A71FA">
          <w:rPr>
            <w:rFonts w:ascii="Times New Roman" w:hAnsi="Times New Roman" w:cs="Times New Roman"/>
            <w:noProof/>
            <w:webHidden/>
          </w:rPr>
          <w:fldChar w:fldCharType="end"/>
        </w:r>
      </w:hyperlink>
    </w:p>
    <w:p w14:paraId="659A8659" w14:textId="76CF97DE"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5" w:history="1">
        <w:r w:rsidR="007009AE" w:rsidRPr="00245D6A">
          <w:rPr>
            <w:rStyle w:val="Hyperlink"/>
            <w:rFonts w:ascii="Times New Roman" w:hAnsi="Times New Roman" w:cs="Times New Roman"/>
            <w:noProof/>
          </w:rPr>
          <w:t>Table 18</w:t>
        </w:r>
        <w:r w:rsidR="007009AE" w:rsidRPr="00245D6A">
          <w:rPr>
            <w:rStyle w:val="Hyperlink"/>
            <w:rFonts w:ascii="Times New Roman" w:hAnsi="Times New Roman" w:cs="Times New Roman"/>
            <w:noProof/>
            <w:lang w:val="en-US"/>
          </w:rPr>
          <w:t>: Budget Execution Rates (in %)</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_Toc24147205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86</w:t>
        </w:r>
        <w:r w:rsidR="007009AE" w:rsidRPr="001A71FA">
          <w:rPr>
            <w:rFonts w:ascii="Times New Roman" w:hAnsi="Times New Roman" w:cs="Times New Roman"/>
            <w:noProof/>
            <w:webHidden/>
          </w:rPr>
          <w:fldChar w:fldCharType="end"/>
        </w:r>
      </w:hyperlink>
    </w:p>
    <w:p w14:paraId="7420F5D8" w14:textId="15022759"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6" w:history="1">
        <w:r w:rsidR="007009AE" w:rsidRPr="00245D6A">
          <w:rPr>
            <w:rStyle w:val="Hyperlink"/>
            <w:rFonts w:ascii="Times New Roman" w:hAnsi="Times New Roman" w:cs="Times New Roman"/>
            <w:noProof/>
          </w:rPr>
          <w:t>Table 19: Sustainability Rating</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_Toc24147206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91</w:t>
        </w:r>
        <w:r w:rsidR="007009AE" w:rsidRPr="001A71FA">
          <w:rPr>
            <w:rFonts w:ascii="Times New Roman" w:hAnsi="Times New Roman" w:cs="Times New Roman"/>
            <w:noProof/>
            <w:webHidden/>
          </w:rPr>
          <w:fldChar w:fldCharType="end"/>
        </w:r>
      </w:hyperlink>
    </w:p>
    <w:p w14:paraId="2F8466CA" w14:textId="0EAC3303"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7" w:history="1">
        <w:r w:rsidR="007009AE" w:rsidRPr="00245D6A">
          <w:rPr>
            <w:rStyle w:val="Hyperlink"/>
            <w:rFonts w:ascii="Times New Roman" w:hAnsi="Times New Roman" w:cs="Times New Roman"/>
            <w:noProof/>
          </w:rPr>
          <w:t>Table 20: List of People Trained by the Project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_Toc24147207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91</w:t>
        </w:r>
        <w:r w:rsidR="007009AE" w:rsidRPr="001A71FA">
          <w:rPr>
            <w:rFonts w:ascii="Times New Roman" w:hAnsi="Times New Roman" w:cs="Times New Roman"/>
            <w:noProof/>
            <w:webHidden/>
          </w:rPr>
          <w:fldChar w:fldCharType="end"/>
        </w:r>
      </w:hyperlink>
    </w:p>
    <w:p w14:paraId="05682F06" w14:textId="7F2DBDF9"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08" w:history="1">
        <w:r w:rsidR="007009AE" w:rsidRPr="00245D6A">
          <w:rPr>
            <w:rStyle w:val="Hyperlink"/>
            <w:rFonts w:ascii="Times New Roman" w:hAnsi="Times New Roman" w:cs="Times New Roman"/>
            <w:noProof/>
          </w:rPr>
          <w:t>Table 21: Overall Project Performance Rating</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_Toc24147208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94</w:t>
        </w:r>
        <w:r w:rsidR="007009AE" w:rsidRPr="001A71FA">
          <w:rPr>
            <w:rFonts w:ascii="Times New Roman" w:hAnsi="Times New Roman" w:cs="Times New Roman"/>
            <w:noProof/>
            <w:webHidden/>
          </w:rPr>
          <w:fldChar w:fldCharType="end"/>
        </w:r>
      </w:hyperlink>
    </w:p>
    <w:p w14:paraId="5F5A793C" w14:textId="08E0B247" w:rsidR="00BA03F4" w:rsidRPr="00245D6A" w:rsidRDefault="00BA03F4" w:rsidP="002F50F5">
      <w:pPr>
        <w:rPr>
          <w:rFonts w:ascii="Times New Roman" w:hAnsi="Times New Roman" w:cs="Times New Roman"/>
          <w:sz w:val="24"/>
          <w:szCs w:val="24"/>
          <w:lang w:val="en-US"/>
        </w:rPr>
      </w:pPr>
      <w:r w:rsidRPr="001A71FA">
        <w:rPr>
          <w:rFonts w:ascii="Times New Roman" w:hAnsi="Times New Roman" w:cs="Times New Roman"/>
          <w:lang w:val="en-US"/>
        </w:rPr>
        <w:fldChar w:fldCharType="end"/>
      </w:r>
    </w:p>
    <w:p w14:paraId="2CE9CD63" w14:textId="77777777" w:rsidR="0058008C" w:rsidRPr="00245D6A" w:rsidRDefault="0058008C" w:rsidP="0058008C">
      <w:pPr>
        <w:jc w:val="center"/>
        <w:rPr>
          <w:rFonts w:ascii="Times New Roman" w:hAnsi="Times New Roman" w:cs="Times New Roman"/>
          <w:b/>
          <w:color w:val="1F497D" w:themeColor="text2"/>
          <w:sz w:val="28"/>
          <w:szCs w:val="28"/>
          <w:lang w:val="en-US"/>
        </w:rPr>
      </w:pPr>
      <w:r w:rsidRPr="00245D6A">
        <w:rPr>
          <w:rFonts w:ascii="Times New Roman" w:hAnsi="Times New Roman" w:cs="Times New Roman"/>
          <w:b/>
          <w:color w:val="1F497D" w:themeColor="text2"/>
          <w:sz w:val="28"/>
          <w:szCs w:val="28"/>
          <w:lang w:val="en-US"/>
        </w:rPr>
        <w:t>BOXES</w:t>
      </w:r>
    </w:p>
    <w:p w14:paraId="42D988EA" w14:textId="18DDE907" w:rsidR="007009AE" w:rsidRPr="00245D6A" w:rsidRDefault="0058008C">
      <w:pPr>
        <w:pStyle w:val="TableofFigures"/>
        <w:tabs>
          <w:tab w:val="right" w:leader="dot" w:pos="9350"/>
        </w:tabs>
        <w:rPr>
          <w:rFonts w:ascii="Times New Roman" w:eastAsiaTheme="minorEastAsia" w:hAnsi="Times New Roman" w:cs="Times New Roman"/>
          <w:noProof/>
          <w:lang w:eastAsia="en-CA"/>
        </w:rPr>
      </w:pPr>
      <w:r w:rsidRPr="001A71FA">
        <w:rPr>
          <w:rFonts w:ascii="Times New Roman" w:hAnsi="Times New Roman" w:cs="Times New Roman"/>
          <w:lang w:val="en-US"/>
        </w:rPr>
        <w:fldChar w:fldCharType="begin"/>
      </w:r>
      <w:r w:rsidRPr="00245D6A">
        <w:rPr>
          <w:rFonts w:ascii="Times New Roman" w:hAnsi="Times New Roman" w:cs="Times New Roman"/>
          <w:lang w:val="en-US"/>
        </w:rPr>
        <w:instrText xml:space="preserve"> TOC \h \z \c "Box" </w:instrText>
      </w:r>
      <w:r w:rsidRPr="001A71FA">
        <w:rPr>
          <w:rFonts w:ascii="Times New Roman" w:hAnsi="Times New Roman" w:cs="Times New Roman"/>
          <w:lang w:val="en-US"/>
        </w:rPr>
        <w:fldChar w:fldCharType="separate"/>
      </w:r>
      <w:hyperlink w:anchor="_Toc24147209" w:history="1">
        <w:r w:rsidR="007009AE" w:rsidRPr="00245D6A">
          <w:rPr>
            <w:rStyle w:val="Hyperlink"/>
            <w:rFonts w:ascii="Times New Roman" w:hAnsi="Times New Roman" w:cs="Times New Roman"/>
            <w:noProof/>
          </w:rPr>
          <w:t>Box 1</w:t>
        </w:r>
        <w:r w:rsidR="007009AE" w:rsidRPr="00245D6A">
          <w:rPr>
            <w:rStyle w:val="Hyperlink"/>
            <w:rFonts w:ascii="Times New Roman" w:hAnsi="Times New Roman" w:cs="Times New Roman"/>
            <w:noProof/>
            <w:lang w:val="en-US"/>
          </w:rPr>
          <w:t>: Project Objectives</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_Toc24147209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24</w:t>
        </w:r>
        <w:r w:rsidR="007009AE" w:rsidRPr="001A71FA">
          <w:rPr>
            <w:rFonts w:ascii="Times New Roman" w:hAnsi="Times New Roman" w:cs="Times New Roman"/>
            <w:noProof/>
            <w:webHidden/>
          </w:rPr>
          <w:fldChar w:fldCharType="end"/>
        </w:r>
      </w:hyperlink>
    </w:p>
    <w:p w14:paraId="2E664BA8" w14:textId="144176DB"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10" w:history="1">
        <w:r w:rsidR="007009AE" w:rsidRPr="00245D6A">
          <w:rPr>
            <w:rStyle w:val="Hyperlink"/>
            <w:rFonts w:ascii="Times New Roman" w:hAnsi="Times New Roman" w:cs="Times New Roman"/>
            <w:noProof/>
          </w:rPr>
          <w:t xml:space="preserve">Box 2: </w:t>
        </w:r>
        <w:r w:rsidR="007009AE" w:rsidRPr="00245D6A">
          <w:rPr>
            <w:rStyle w:val="Hyperlink"/>
            <w:rFonts w:ascii="Times New Roman" w:hAnsi="Times New Roman" w:cs="Times New Roman"/>
            <w:noProof/>
            <w:lang w:val="en-US"/>
          </w:rPr>
          <w:t>Key Issues Related to Project Design</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_Toc24147210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27</w:t>
        </w:r>
        <w:r w:rsidR="007009AE" w:rsidRPr="001A71FA">
          <w:rPr>
            <w:rFonts w:ascii="Times New Roman" w:hAnsi="Times New Roman" w:cs="Times New Roman"/>
            <w:noProof/>
            <w:webHidden/>
          </w:rPr>
          <w:fldChar w:fldCharType="end"/>
        </w:r>
      </w:hyperlink>
    </w:p>
    <w:p w14:paraId="25712CEC" w14:textId="2E7963B6"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11" w:history="1">
        <w:r w:rsidR="007009AE" w:rsidRPr="00245D6A">
          <w:rPr>
            <w:rStyle w:val="Hyperlink"/>
            <w:rFonts w:ascii="Times New Roman" w:hAnsi="Times New Roman" w:cs="Times New Roman"/>
            <w:noProof/>
          </w:rPr>
          <w:t>Box 3: National Capacity Self-Assessment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_Toc24147211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36</w:t>
        </w:r>
        <w:r w:rsidR="007009AE" w:rsidRPr="001A71FA">
          <w:rPr>
            <w:rFonts w:ascii="Times New Roman" w:hAnsi="Times New Roman" w:cs="Times New Roman"/>
            <w:noProof/>
            <w:webHidden/>
          </w:rPr>
          <w:fldChar w:fldCharType="end"/>
        </w:r>
      </w:hyperlink>
    </w:p>
    <w:p w14:paraId="01D518C1" w14:textId="01F300C8"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12" w:history="1">
        <w:r w:rsidR="007009AE" w:rsidRPr="00245D6A">
          <w:rPr>
            <w:rStyle w:val="Hyperlink"/>
            <w:rFonts w:ascii="Times New Roman" w:hAnsi="Times New Roman" w:cs="Times New Roman"/>
            <w:noProof/>
          </w:rPr>
          <w:t>Box 4</w:t>
        </w:r>
        <w:r w:rsidR="007009AE" w:rsidRPr="00245D6A">
          <w:rPr>
            <w:rStyle w:val="Hyperlink"/>
            <w:rFonts w:ascii="Times New Roman" w:hAnsi="Times New Roman" w:cs="Times New Roman"/>
            <w:noProof/>
            <w:lang w:val="en-US"/>
          </w:rPr>
          <w:t>: Key Elements of UNDP’s Comparative Advantage</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_Toc24147212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39</w:t>
        </w:r>
        <w:r w:rsidR="007009AE" w:rsidRPr="001A71FA">
          <w:rPr>
            <w:rFonts w:ascii="Times New Roman" w:hAnsi="Times New Roman" w:cs="Times New Roman"/>
            <w:noProof/>
            <w:webHidden/>
          </w:rPr>
          <w:fldChar w:fldCharType="end"/>
        </w:r>
      </w:hyperlink>
    </w:p>
    <w:p w14:paraId="67234E5F" w14:textId="6271ACF4"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13" w:history="1">
        <w:r w:rsidR="007009AE" w:rsidRPr="00245D6A">
          <w:rPr>
            <w:rStyle w:val="Hyperlink"/>
            <w:rFonts w:ascii="Times New Roman" w:hAnsi="Times New Roman" w:cs="Times New Roman"/>
            <w:noProof/>
          </w:rPr>
          <w:t>Box 5: Process for the Development of the Project Document</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_Toc24147213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45</w:t>
        </w:r>
        <w:r w:rsidR="007009AE" w:rsidRPr="001A71FA">
          <w:rPr>
            <w:rFonts w:ascii="Times New Roman" w:hAnsi="Times New Roman" w:cs="Times New Roman"/>
            <w:noProof/>
            <w:webHidden/>
          </w:rPr>
          <w:fldChar w:fldCharType="end"/>
        </w:r>
      </w:hyperlink>
    </w:p>
    <w:p w14:paraId="50827D70" w14:textId="3E05049B"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14" w:history="1">
        <w:r w:rsidR="007009AE" w:rsidRPr="00245D6A">
          <w:rPr>
            <w:rStyle w:val="Hyperlink"/>
            <w:rFonts w:ascii="Times New Roman" w:hAnsi="Times New Roman" w:cs="Times New Roman"/>
            <w:noProof/>
          </w:rPr>
          <w:t>Box 6: Rights under the Aarhus Convention</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_Toc24147214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74</w:t>
        </w:r>
        <w:r w:rsidR="007009AE" w:rsidRPr="001A71FA">
          <w:rPr>
            <w:rFonts w:ascii="Times New Roman" w:hAnsi="Times New Roman" w:cs="Times New Roman"/>
            <w:noProof/>
            <w:webHidden/>
          </w:rPr>
          <w:fldChar w:fldCharType="end"/>
        </w:r>
      </w:hyperlink>
    </w:p>
    <w:p w14:paraId="391303E2" w14:textId="618E715E" w:rsidR="007009AE" w:rsidRPr="00245D6A" w:rsidRDefault="00BE1E26">
      <w:pPr>
        <w:pStyle w:val="TableofFigures"/>
        <w:tabs>
          <w:tab w:val="right" w:leader="dot" w:pos="9350"/>
        </w:tabs>
        <w:rPr>
          <w:rFonts w:ascii="Times New Roman" w:eastAsiaTheme="minorEastAsia" w:hAnsi="Times New Roman" w:cs="Times New Roman"/>
          <w:noProof/>
          <w:lang w:eastAsia="en-CA"/>
        </w:rPr>
      </w:pPr>
      <w:hyperlink w:anchor="_Toc24147215" w:history="1">
        <w:r w:rsidR="007009AE" w:rsidRPr="00245D6A">
          <w:rPr>
            <w:rStyle w:val="Hyperlink"/>
            <w:rFonts w:ascii="Times New Roman" w:hAnsi="Times New Roman" w:cs="Times New Roman"/>
            <w:noProof/>
          </w:rPr>
          <w:t>Box 7: Other International Conventions Signed by Armenia</w:t>
        </w:r>
        <w:r w:rsidR="007009AE" w:rsidRPr="00245D6A">
          <w:rPr>
            <w:rFonts w:ascii="Times New Roman" w:hAnsi="Times New Roman" w:cs="Times New Roman"/>
            <w:noProof/>
            <w:webHidden/>
          </w:rPr>
          <w:tab/>
        </w:r>
        <w:r w:rsidR="007009AE" w:rsidRPr="001A71FA">
          <w:rPr>
            <w:rFonts w:ascii="Times New Roman" w:hAnsi="Times New Roman" w:cs="Times New Roman"/>
            <w:noProof/>
            <w:webHidden/>
          </w:rPr>
          <w:fldChar w:fldCharType="begin"/>
        </w:r>
        <w:r w:rsidR="007009AE" w:rsidRPr="00245D6A">
          <w:rPr>
            <w:rFonts w:ascii="Times New Roman" w:hAnsi="Times New Roman" w:cs="Times New Roman"/>
            <w:noProof/>
            <w:webHidden/>
          </w:rPr>
          <w:instrText xml:space="preserve"> PAGEREF _Toc24147215 \h </w:instrText>
        </w:r>
        <w:r w:rsidR="007009AE" w:rsidRPr="001A71FA">
          <w:rPr>
            <w:rFonts w:ascii="Times New Roman" w:hAnsi="Times New Roman" w:cs="Times New Roman"/>
            <w:noProof/>
            <w:webHidden/>
          </w:rPr>
        </w:r>
        <w:r w:rsidR="007009AE" w:rsidRPr="001A71FA">
          <w:rPr>
            <w:rFonts w:ascii="Times New Roman" w:hAnsi="Times New Roman" w:cs="Times New Roman"/>
            <w:noProof/>
            <w:webHidden/>
          </w:rPr>
          <w:fldChar w:fldCharType="separate"/>
        </w:r>
        <w:r w:rsidR="00FB1371">
          <w:rPr>
            <w:rFonts w:ascii="Times New Roman" w:hAnsi="Times New Roman" w:cs="Times New Roman"/>
            <w:noProof/>
            <w:webHidden/>
          </w:rPr>
          <w:t>74</w:t>
        </w:r>
        <w:r w:rsidR="007009AE" w:rsidRPr="001A71FA">
          <w:rPr>
            <w:rFonts w:ascii="Times New Roman" w:hAnsi="Times New Roman" w:cs="Times New Roman"/>
            <w:noProof/>
            <w:webHidden/>
          </w:rPr>
          <w:fldChar w:fldCharType="end"/>
        </w:r>
      </w:hyperlink>
    </w:p>
    <w:p w14:paraId="59342237" w14:textId="77777777" w:rsidR="00C46D56" w:rsidRDefault="0058008C" w:rsidP="00906E7D">
      <w:pPr>
        <w:jc w:val="center"/>
        <w:rPr>
          <w:rFonts w:ascii="Times New Roman" w:hAnsi="Times New Roman" w:cs="Times New Roman"/>
          <w:lang w:val="en-US"/>
        </w:rPr>
      </w:pPr>
      <w:r w:rsidRPr="001A71FA">
        <w:rPr>
          <w:rFonts w:ascii="Times New Roman" w:hAnsi="Times New Roman" w:cs="Times New Roman"/>
          <w:lang w:val="en-US"/>
        </w:rPr>
        <w:fldChar w:fldCharType="end"/>
      </w:r>
    </w:p>
    <w:p w14:paraId="7A6A7E63" w14:textId="77777777" w:rsidR="00C46D56" w:rsidRDefault="00C46D56" w:rsidP="00906E7D">
      <w:pPr>
        <w:jc w:val="center"/>
        <w:rPr>
          <w:rFonts w:ascii="Times New Roman" w:hAnsi="Times New Roman" w:cs="Times New Roman"/>
          <w:lang w:val="en-US"/>
        </w:rPr>
      </w:pPr>
    </w:p>
    <w:p w14:paraId="522A0B4D" w14:textId="77777777" w:rsidR="00C46D56" w:rsidRDefault="00C46D56" w:rsidP="00906E7D">
      <w:pPr>
        <w:jc w:val="center"/>
        <w:rPr>
          <w:rFonts w:ascii="Times New Roman" w:hAnsi="Times New Roman" w:cs="Times New Roman"/>
          <w:lang w:val="en-US"/>
        </w:rPr>
      </w:pPr>
    </w:p>
    <w:p w14:paraId="56009E88" w14:textId="77777777" w:rsidR="00C46D56" w:rsidRDefault="00C46D56" w:rsidP="00906E7D">
      <w:pPr>
        <w:jc w:val="center"/>
        <w:rPr>
          <w:rFonts w:ascii="Times New Roman" w:hAnsi="Times New Roman" w:cs="Times New Roman"/>
          <w:lang w:val="en-US"/>
        </w:rPr>
      </w:pPr>
    </w:p>
    <w:p w14:paraId="44C18064" w14:textId="77777777" w:rsidR="00C46D56" w:rsidRDefault="00C46D56" w:rsidP="00906E7D">
      <w:pPr>
        <w:jc w:val="center"/>
        <w:rPr>
          <w:rFonts w:ascii="Times New Roman" w:hAnsi="Times New Roman" w:cs="Times New Roman"/>
          <w:lang w:val="en-US"/>
        </w:rPr>
      </w:pPr>
    </w:p>
    <w:p w14:paraId="6DF6FA91" w14:textId="77777777" w:rsidR="00C46D56" w:rsidRDefault="00C46D56" w:rsidP="00906E7D">
      <w:pPr>
        <w:jc w:val="center"/>
        <w:rPr>
          <w:rFonts w:ascii="Times New Roman" w:hAnsi="Times New Roman" w:cs="Times New Roman"/>
          <w:lang w:val="en-US"/>
        </w:rPr>
      </w:pPr>
    </w:p>
    <w:p w14:paraId="4E74CD0F" w14:textId="77777777" w:rsidR="00C46D56" w:rsidRDefault="00C46D56" w:rsidP="00906E7D">
      <w:pPr>
        <w:jc w:val="center"/>
        <w:rPr>
          <w:rFonts w:ascii="Times New Roman" w:hAnsi="Times New Roman" w:cs="Times New Roman"/>
          <w:lang w:val="en-US"/>
        </w:rPr>
      </w:pPr>
    </w:p>
    <w:p w14:paraId="75944FD6" w14:textId="77777777" w:rsidR="00C46D56" w:rsidRDefault="00C46D56" w:rsidP="00906E7D">
      <w:pPr>
        <w:jc w:val="center"/>
        <w:rPr>
          <w:rFonts w:ascii="Times New Roman" w:hAnsi="Times New Roman" w:cs="Times New Roman"/>
          <w:lang w:val="en-US"/>
        </w:rPr>
      </w:pPr>
    </w:p>
    <w:p w14:paraId="6A545B3F" w14:textId="77777777" w:rsidR="00C46D56" w:rsidRDefault="00C46D56" w:rsidP="00906E7D">
      <w:pPr>
        <w:jc w:val="center"/>
        <w:rPr>
          <w:rFonts w:ascii="Times New Roman" w:hAnsi="Times New Roman" w:cs="Times New Roman"/>
          <w:lang w:val="en-US"/>
        </w:rPr>
      </w:pPr>
    </w:p>
    <w:p w14:paraId="6E22F2A3" w14:textId="77777777" w:rsidR="00C46D56" w:rsidRDefault="00C46D56" w:rsidP="00906E7D">
      <w:pPr>
        <w:jc w:val="center"/>
        <w:rPr>
          <w:rFonts w:ascii="Times New Roman" w:hAnsi="Times New Roman" w:cs="Times New Roman"/>
          <w:lang w:val="en-US"/>
        </w:rPr>
      </w:pPr>
    </w:p>
    <w:p w14:paraId="5AB84D23" w14:textId="77777777" w:rsidR="00C46D56" w:rsidRDefault="00C46D56" w:rsidP="00906E7D">
      <w:pPr>
        <w:jc w:val="center"/>
        <w:rPr>
          <w:rFonts w:ascii="Times New Roman" w:hAnsi="Times New Roman" w:cs="Times New Roman"/>
          <w:lang w:val="en-US"/>
        </w:rPr>
      </w:pPr>
    </w:p>
    <w:p w14:paraId="5EDAE5DE" w14:textId="77777777" w:rsidR="00C46D56" w:rsidRDefault="00C46D56" w:rsidP="00906E7D">
      <w:pPr>
        <w:jc w:val="center"/>
        <w:rPr>
          <w:rFonts w:ascii="Times New Roman" w:hAnsi="Times New Roman" w:cs="Times New Roman"/>
          <w:lang w:val="en-US"/>
        </w:rPr>
      </w:pPr>
    </w:p>
    <w:p w14:paraId="471A53DA" w14:textId="77777777" w:rsidR="00C46D56" w:rsidRDefault="00C46D56" w:rsidP="00906E7D">
      <w:pPr>
        <w:jc w:val="center"/>
        <w:rPr>
          <w:rFonts w:ascii="Times New Roman" w:hAnsi="Times New Roman" w:cs="Times New Roman"/>
          <w:lang w:val="en-US"/>
        </w:rPr>
      </w:pPr>
    </w:p>
    <w:p w14:paraId="6DB79663" w14:textId="77777777" w:rsidR="00C46D56" w:rsidRDefault="00C46D56" w:rsidP="00906E7D">
      <w:pPr>
        <w:jc w:val="center"/>
        <w:rPr>
          <w:rFonts w:ascii="Times New Roman" w:hAnsi="Times New Roman" w:cs="Times New Roman"/>
          <w:lang w:val="en-US"/>
        </w:rPr>
      </w:pPr>
    </w:p>
    <w:p w14:paraId="2A75B9CE" w14:textId="77777777" w:rsidR="00C46D56" w:rsidRDefault="00C46D56" w:rsidP="00906E7D">
      <w:pPr>
        <w:jc w:val="center"/>
        <w:rPr>
          <w:rFonts w:ascii="Times New Roman" w:hAnsi="Times New Roman" w:cs="Times New Roman"/>
          <w:lang w:val="en-US"/>
        </w:rPr>
      </w:pPr>
    </w:p>
    <w:p w14:paraId="3EBAB341" w14:textId="77777777" w:rsidR="00C46D56" w:rsidRDefault="00C46D56" w:rsidP="00906E7D">
      <w:pPr>
        <w:jc w:val="center"/>
        <w:rPr>
          <w:rFonts w:ascii="Times New Roman" w:hAnsi="Times New Roman" w:cs="Times New Roman"/>
          <w:lang w:val="en-US"/>
        </w:rPr>
      </w:pPr>
    </w:p>
    <w:p w14:paraId="6D476A22" w14:textId="77777777" w:rsidR="00C46D56" w:rsidRDefault="00C46D56" w:rsidP="00906E7D">
      <w:pPr>
        <w:jc w:val="center"/>
        <w:rPr>
          <w:rFonts w:ascii="Times New Roman" w:hAnsi="Times New Roman" w:cs="Times New Roman"/>
          <w:lang w:val="en-US"/>
        </w:rPr>
      </w:pPr>
    </w:p>
    <w:p w14:paraId="391DF36D" w14:textId="77777777" w:rsidR="00C46D56" w:rsidRDefault="00C46D56" w:rsidP="00906E7D">
      <w:pPr>
        <w:jc w:val="center"/>
        <w:rPr>
          <w:rFonts w:ascii="Times New Roman" w:hAnsi="Times New Roman" w:cs="Times New Roman"/>
          <w:lang w:val="en-US"/>
        </w:rPr>
      </w:pPr>
    </w:p>
    <w:p w14:paraId="08917B69" w14:textId="77777777" w:rsidR="00C46D56" w:rsidRDefault="00C46D56" w:rsidP="00906E7D">
      <w:pPr>
        <w:jc w:val="center"/>
        <w:rPr>
          <w:rFonts w:ascii="Times New Roman" w:hAnsi="Times New Roman" w:cs="Times New Roman"/>
          <w:lang w:val="en-US"/>
        </w:rPr>
      </w:pPr>
    </w:p>
    <w:p w14:paraId="148E24D7" w14:textId="77777777" w:rsidR="00C46D56" w:rsidRDefault="00C46D56" w:rsidP="00906E7D">
      <w:pPr>
        <w:jc w:val="center"/>
        <w:rPr>
          <w:rFonts w:ascii="Times New Roman" w:hAnsi="Times New Roman" w:cs="Times New Roman"/>
          <w:lang w:val="en-US"/>
        </w:rPr>
      </w:pPr>
    </w:p>
    <w:p w14:paraId="1873070D" w14:textId="77777777" w:rsidR="00C46D56" w:rsidRDefault="00C46D56" w:rsidP="00906E7D">
      <w:pPr>
        <w:jc w:val="center"/>
        <w:rPr>
          <w:rFonts w:ascii="Times New Roman" w:hAnsi="Times New Roman" w:cs="Times New Roman"/>
          <w:lang w:val="en-US"/>
        </w:rPr>
      </w:pPr>
    </w:p>
    <w:p w14:paraId="733E666E" w14:textId="77777777" w:rsidR="00C46D56" w:rsidRDefault="00C46D56" w:rsidP="00906E7D">
      <w:pPr>
        <w:jc w:val="center"/>
        <w:rPr>
          <w:rFonts w:ascii="Times New Roman" w:hAnsi="Times New Roman" w:cs="Times New Roman"/>
          <w:lang w:val="en-US"/>
        </w:rPr>
      </w:pPr>
    </w:p>
    <w:p w14:paraId="7A9D3486" w14:textId="77777777" w:rsidR="00C46D56" w:rsidRDefault="00C46D56" w:rsidP="00906E7D">
      <w:pPr>
        <w:jc w:val="center"/>
        <w:rPr>
          <w:rFonts w:ascii="Times New Roman" w:hAnsi="Times New Roman" w:cs="Times New Roman"/>
          <w:lang w:val="en-US"/>
        </w:rPr>
      </w:pPr>
    </w:p>
    <w:p w14:paraId="7F926CB4" w14:textId="77777777" w:rsidR="00C46D56" w:rsidRDefault="00C46D56" w:rsidP="00906E7D">
      <w:pPr>
        <w:jc w:val="center"/>
        <w:rPr>
          <w:rFonts w:ascii="Times New Roman" w:hAnsi="Times New Roman" w:cs="Times New Roman"/>
          <w:lang w:val="en-US"/>
        </w:rPr>
      </w:pPr>
    </w:p>
    <w:p w14:paraId="4134C43D" w14:textId="77777777" w:rsidR="00C46D56" w:rsidRDefault="00C46D56" w:rsidP="00906E7D">
      <w:pPr>
        <w:jc w:val="center"/>
        <w:rPr>
          <w:rFonts w:ascii="Times New Roman" w:hAnsi="Times New Roman" w:cs="Times New Roman"/>
          <w:lang w:val="en-US"/>
        </w:rPr>
      </w:pPr>
    </w:p>
    <w:p w14:paraId="470CD8C9" w14:textId="2F61422F" w:rsidR="00B773F7" w:rsidRPr="00245D6A" w:rsidRDefault="00DC5A8B" w:rsidP="00906E7D">
      <w:pPr>
        <w:jc w:val="center"/>
        <w:rPr>
          <w:rFonts w:ascii="Times New Roman" w:hAnsi="Times New Roman" w:cs="Times New Roman"/>
          <w:b/>
          <w:sz w:val="24"/>
          <w:szCs w:val="24"/>
          <w:lang w:val="en-US"/>
        </w:rPr>
      </w:pPr>
      <w:r w:rsidRPr="00245D6A">
        <w:rPr>
          <w:rFonts w:ascii="Times New Roman" w:hAnsi="Times New Roman" w:cs="Times New Roman"/>
          <w:b/>
          <w:sz w:val="24"/>
          <w:szCs w:val="24"/>
          <w:lang w:val="en-US"/>
        </w:rPr>
        <w:lastRenderedPageBreak/>
        <w:t>ACRONYMS AND ABBREVIATIONS</w:t>
      </w:r>
    </w:p>
    <w:p w14:paraId="52E56EE9" w14:textId="77777777" w:rsidR="00DC5A8B" w:rsidRPr="00245D6A" w:rsidRDefault="00DC5A8B" w:rsidP="00DC5A8B">
      <w:pPr>
        <w:spacing w:after="0" w:line="240" w:lineRule="auto"/>
        <w:rPr>
          <w:rFonts w:ascii="Times New Roman" w:hAnsi="Times New Roman" w:cs="Times New Roman"/>
          <w:sz w:val="24"/>
          <w:szCs w:val="24"/>
          <w:lang w:val="en-US"/>
        </w:rPr>
      </w:pPr>
    </w:p>
    <w:p w14:paraId="46DCBCF5"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AUA</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American University of Armenia </w:t>
      </w:r>
    </w:p>
    <w:p w14:paraId="1D49D474"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CBOs</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Community based organizations </w:t>
      </w:r>
    </w:p>
    <w:p w14:paraId="34682AA0"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CO</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Country Office</w:t>
      </w:r>
    </w:p>
    <w:p w14:paraId="1B3816B7" w14:textId="4F941453"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CS</w:t>
      </w:r>
      <w:r w:rsidR="001C6C8E" w:rsidRPr="00245D6A">
        <w:rPr>
          <w:rFonts w:ascii="Times New Roman" w:hAnsi="Times New Roman" w:cs="Times New Roman"/>
          <w:sz w:val="24"/>
          <w:szCs w:val="24"/>
          <w:lang w:val="en-US"/>
        </w:rPr>
        <w:t>O</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Civil Service </w:t>
      </w:r>
      <w:r w:rsidR="001C6C8E" w:rsidRPr="00245D6A">
        <w:rPr>
          <w:rFonts w:ascii="Times New Roman" w:hAnsi="Times New Roman" w:cs="Times New Roman"/>
          <w:sz w:val="24"/>
          <w:szCs w:val="24"/>
          <w:lang w:val="en-US"/>
        </w:rPr>
        <w:t>Office</w:t>
      </w:r>
      <w:r w:rsidRPr="00245D6A">
        <w:rPr>
          <w:rFonts w:ascii="Times New Roman" w:hAnsi="Times New Roman" w:cs="Times New Roman"/>
          <w:sz w:val="24"/>
          <w:szCs w:val="24"/>
          <w:lang w:val="en-US"/>
        </w:rPr>
        <w:t xml:space="preserve"> </w:t>
      </w:r>
    </w:p>
    <w:p w14:paraId="51CC351C"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DPS</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Direct Project Services </w:t>
      </w:r>
    </w:p>
    <w:p w14:paraId="221E49B7"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EEP</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Environmental Education Project.</w:t>
      </w:r>
    </w:p>
    <w:p w14:paraId="7EFEC373"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EITI</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Extractive Industries Transparency Initiative </w:t>
      </w:r>
    </w:p>
    <w:p w14:paraId="0E9D080B"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GEF</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Global Environment Facility</w:t>
      </w:r>
    </w:p>
    <w:p w14:paraId="394A4BD0"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GOA</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Government of Armenia </w:t>
      </w:r>
    </w:p>
    <w:p w14:paraId="724B3EC7"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MEAs</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Multilateral environmental agreements </w:t>
      </w:r>
    </w:p>
    <w:p w14:paraId="4BB45ECA"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MNP</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Ministry of Nature Protection </w:t>
      </w:r>
    </w:p>
    <w:p w14:paraId="61A54705"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MoE</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Ministry of Environment</w:t>
      </w:r>
    </w:p>
    <w:p w14:paraId="1CA26A47"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MoES </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Ministry of Education and Science </w:t>
      </w:r>
    </w:p>
    <w:p w14:paraId="1DD3E902"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MoESCP</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Ministry of Education, Science, Culture and Sport </w:t>
      </w:r>
    </w:p>
    <w:p w14:paraId="659EA294" w14:textId="7EDAD76C" w:rsidR="00B677F0" w:rsidRPr="00245D6A" w:rsidRDefault="001C6C8E"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MoTAI</w:t>
      </w:r>
      <w:r w:rsidR="00B677F0" w:rsidRPr="00245D6A">
        <w:rPr>
          <w:rFonts w:ascii="Times New Roman" w:hAnsi="Times New Roman" w:cs="Times New Roman"/>
          <w:sz w:val="24"/>
          <w:szCs w:val="24"/>
          <w:lang w:val="en-US"/>
        </w:rPr>
        <w:tab/>
      </w:r>
      <w:r w:rsidR="00B677F0" w:rsidRPr="00245D6A">
        <w:rPr>
          <w:rFonts w:ascii="Times New Roman" w:hAnsi="Times New Roman" w:cs="Times New Roman"/>
          <w:sz w:val="24"/>
          <w:szCs w:val="24"/>
          <w:lang w:val="en-US"/>
        </w:rPr>
        <w:tab/>
        <w:t xml:space="preserve">Ministry of Territorial Administration and </w:t>
      </w:r>
      <w:r w:rsidRPr="00245D6A">
        <w:rPr>
          <w:rFonts w:ascii="Times New Roman" w:hAnsi="Times New Roman" w:cs="Times New Roman"/>
          <w:sz w:val="24"/>
          <w:szCs w:val="24"/>
          <w:lang w:val="en-US"/>
        </w:rPr>
        <w:t>Infrastructure</w:t>
      </w:r>
      <w:r w:rsidR="00B677F0" w:rsidRPr="00245D6A">
        <w:rPr>
          <w:rFonts w:ascii="Times New Roman" w:hAnsi="Times New Roman" w:cs="Times New Roman"/>
          <w:sz w:val="24"/>
          <w:szCs w:val="24"/>
          <w:lang w:val="en-US"/>
        </w:rPr>
        <w:t xml:space="preserve"> </w:t>
      </w:r>
    </w:p>
    <w:p w14:paraId="11CFF218"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MTR</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Mid-term review </w:t>
      </w:r>
    </w:p>
    <w:p w14:paraId="71872C87"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NCSA</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National Capacity Self-Assessment</w:t>
      </w:r>
    </w:p>
    <w:p w14:paraId="69C41E84"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NEAP</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National Electrical Annuity Plan</w:t>
      </w:r>
    </w:p>
    <w:p w14:paraId="23D3A850"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NIM</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National Implementation Modality </w:t>
      </w:r>
    </w:p>
    <w:p w14:paraId="09ECD04B"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PAA</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Public Administration Academy </w:t>
      </w:r>
    </w:p>
    <w:p w14:paraId="5CFF8ECF"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PB</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Project Board </w:t>
      </w:r>
    </w:p>
    <w:p w14:paraId="53167291"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PC</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Project Coordinator </w:t>
      </w:r>
    </w:p>
    <w:p w14:paraId="1F35F693"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PIF</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Project Information Form </w:t>
      </w:r>
    </w:p>
    <w:p w14:paraId="74412D55"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PMU</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Project Management Unit </w:t>
      </w:r>
    </w:p>
    <w:p w14:paraId="0374FE1C"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PPG</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Project preparation grant </w:t>
      </w:r>
    </w:p>
    <w:p w14:paraId="3A451EC3"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PPRs</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Project Progress Reports </w:t>
      </w:r>
    </w:p>
    <w:p w14:paraId="08B9E739"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RRF</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Results and Resources Framework </w:t>
      </w:r>
    </w:p>
    <w:p w14:paraId="5EE83B04"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SDG</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Sustainable Development Goals</w:t>
      </w:r>
    </w:p>
    <w:p w14:paraId="0E2CE2F8"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TL</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Technical Task Leader </w:t>
      </w:r>
    </w:p>
    <w:p w14:paraId="6B0C07C0"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ToR</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Terms of Reference </w:t>
      </w:r>
    </w:p>
    <w:p w14:paraId="479251C7"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ToT</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 xml:space="preserve">Training of Trainers </w:t>
      </w:r>
    </w:p>
    <w:p w14:paraId="5358110A"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UNCBD</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United Nations Convention on Biological Diversity</w:t>
      </w:r>
    </w:p>
    <w:p w14:paraId="74928CFD"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UNCCCD</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United Nations Convention to Combat Desertification</w:t>
      </w:r>
    </w:p>
    <w:p w14:paraId="3537B661" w14:textId="77777777" w:rsidR="00B677F0"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UNDP</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United Nations Development Programme</w:t>
      </w:r>
    </w:p>
    <w:p w14:paraId="355C7371" w14:textId="77777777" w:rsidR="008C6B9D" w:rsidRPr="00245D6A" w:rsidRDefault="00B677F0" w:rsidP="00B677F0">
      <w:pPr>
        <w:spacing w:after="0" w:line="240" w:lineRule="auto"/>
        <w:rPr>
          <w:rFonts w:ascii="Times New Roman" w:hAnsi="Times New Roman" w:cs="Times New Roman"/>
          <w:sz w:val="24"/>
          <w:szCs w:val="24"/>
          <w:lang w:val="en-US"/>
        </w:rPr>
      </w:pPr>
      <w:r w:rsidRPr="00245D6A">
        <w:rPr>
          <w:rFonts w:ascii="Times New Roman" w:hAnsi="Times New Roman" w:cs="Times New Roman"/>
          <w:sz w:val="24"/>
          <w:szCs w:val="24"/>
          <w:lang w:val="en-US"/>
        </w:rPr>
        <w:t>UNFCCC</w:t>
      </w:r>
      <w:r w:rsidRPr="00245D6A">
        <w:rPr>
          <w:rFonts w:ascii="Times New Roman" w:hAnsi="Times New Roman" w:cs="Times New Roman"/>
          <w:sz w:val="24"/>
          <w:szCs w:val="24"/>
          <w:lang w:val="en-US"/>
        </w:rPr>
        <w:tab/>
      </w:r>
      <w:r w:rsidRPr="00245D6A">
        <w:rPr>
          <w:rFonts w:ascii="Times New Roman" w:hAnsi="Times New Roman" w:cs="Times New Roman"/>
          <w:sz w:val="24"/>
          <w:szCs w:val="24"/>
          <w:lang w:val="en-US"/>
        </w:rPr>
        <w:tab/>
        <w:t>United Nations Framework Convention on Climate Change</w:t>
      </w:r>
      <w:r w:rsidR="008C6B9D" w:rsidRPr="00245D6A">
        <w:rPr>
          <w:rFonts w:ascii="Times New Roman" w:hAnsi="Times New Roman" w:cs="Times New Roman"/>
          <w:sz w:val="24"/>
          <w:szCs w:val="24"/>
          <w:lang w:val="en-US"/>
        </w:rPr>
        <w:tab/>
      </w:r>
      <w:r w:rsidR="008C6B9D" w:rsidRPr="00245D6A">
        <w:rPr>
          <w:rFonts w:ascii="Times New Roman" w:hAnsi="Times New Roman" w:cs="Times New Roman"/>
          <w:sz w:val="24"/>
          <w:szCs w:val="24"/>
          <w:lang w:val="en-US"/>
        </w:rPr>
        <w:tab/>
      </w:r>
      <w:r w:rsidR="008C6B9D" w:rsidRPr="00245D6A">
        <w:rPr>
          <w:rFonts w:ascii="Times New Roman" w:hAnsi="Times New Roman" w:cs="Times New Roman"/>
          <w:sz w:val="24"/>
          <w:szCs w:val="24"/>
          <w:lang w:val="en-US"/>
        </w:rPr>
        <w:tab/>
      </w:r>
    </w:p>
    <w:p w14:paraId="36C5857A" w14:textId="77777777" w:rsidR="00B773F7" w:rsidRPr="00245D6A" w:rsidRDefault="00B773F7" w:rsidP="002F50F5">
      <w:pPr>
        <w:rPr>
          <w:rFonts w:ascii="Times New Roman" w:hAnsi="Times New Roman" w:cs="Times New Roman"/>
          <w:b/>
          <w:sz w:val="24"/>
          <w:szCs w:val="24"/>
          <w:lang w:val="en-US"/>
        </w:rPr>
        <w:sectPr w:rsidR="00B773F7" w:rsidRPr="00245D6A">
          <w:pgSz w:w="12240" w:h="15840"/>
          <w:pgMar w:top="1440" w:right="1440" w:bottom="1440" w:left="1440" w:header="720" w:footer="720" w:gutter="0"/>
          <w:cols w:space="720"/>
          <w:docGrid w:linePitch="360"/>
        </w:sectPr>
      </w:pPr>
    </w:p>
    <w:p w14:paraId="6D80E522" w14:textId="77777777" w:rsidR="009A3B2C" w:rsidRPr="001A71FA" w:rsidRDefault="009A3B2C" w:rsidP="001A71FA">
      <w:pPr>
        <w:pStyle w:val="Heading1"/>
        <w:rPr>
          <w:rFonts w:ascii="Times New Roman" w:hAnsi="Times New Roman" w:cs="Times New Roman"/>
          <w:lang w:val="en-US"/>
        </w:rPr>
      </w:pPr>
      <w:bookmarkStart w:id="1" w:name="_Toc28687919"/>
      <w:r w:rsidRPr="001A71FA">
        <w:rPr>
          <w:rFonts w:ascii="Times New Roman" w:hAnsi="Times New Roman" w:cs="Times New Roman"/>
          <w:lang w:val="en-US"/>
        </w:rPr>
        <w:lastRenderedPageBreak/>
        <w:t>Executive Summary</w:t>
      </w:r>
      <w:bookmarkEnd w:id="1"/>
    </w:p>
    <w:p w14:paraId="04E33088"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This report presents the results of an independent final evaluation of the UNDP Armenia project “</w:t>
      </w:r>
      <w:r w:rsidRPr="00245D6A">
        <w:rPr>
          <w:rFonts w:ascii="Times New Roman" w:hAnsi="Times New Roman" w:cs="Times New Roman"/>
          <w:i/>
          <w:iCs/>
          <w:sz w:val="24"/>
          <w:szCs w:val="24"/>
          <w:lang w:val="en-US"/>
        </w:rPr>
        <w:t>Generate global environmental benefits through environmental education and raising awareness of stakeholders</w:t>
      </w:r>
      <w:r w:rsidRPr="00245D6A">
        <w:rPr>
          <w:rFonts w:ascii="Times New Roman" w:hAnsi="Times New Roman" w:cs="Times New Roman"/>
          <w:sz w:val="24"/>
          <w:szCs w:val="24"/>
          <w:lang w:val="en-US"/>
        </w:rPr>
        <w:t>”, which was funded with US$ 750,000 by the Global Environmental Facility and was implemented during the period November 2015 – December 2019. The table below provides a summary of the project’s main parameters.</w:t>
      </w:r>
    </w:p>
    <w:tbl>
      <w:tblPr>
        <w:tblW w:w="49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8"/>
        <w:gridCol w:w="2468"/>
        <w:gridCol w:w="1531"/>
        <w:gridCol w:w="332"/>
        <w:gridCol w:w="1758"/>
        <w:gridCol w:w="1757"/>
      </w:tblGrid>
      <w:tr w:rsidR="009A3B2C" w:rsidRPr="00245D6A" w14:paraId="68D4618A" w14:textId="77777777" w:rsidTr="009A3B2C">
        <w:trPr>
          <w:trHeight w:val="553"/>
        </w:trPr>
        <w:tc>
          <w:tcPr>
            <w:tcW w:w="788" w:type="pct"/>
          </w:tcPr>
          <w:p w14:paraId="1AC98988" w14:textId="77777777" w:rsidR="009A3B2C" w:rsidRPr="00245D6A" w:rsidRDefault="009A3B2C" w:rsidP="009A3B2C">
            <w:pPr>
              <w:spacing w:after="0"/>
              <w:rPr>
                <w:rFonts w:ascii="Times New Roman" w:eastAsia="Times New Roman" w:hAnsi="Times New Roman" w:cs="Times New Roman"/>
                <w:b/>
                <w:bCs/>
              </w:rPr>
            </w:pPr>
            <w:r w:rsidRPr="00245D6A">
              <w:rPr>
                <w:rFonts w:ascii="Times New Roman" w:eastAsia="Times New Roman" w:hAnsi="Times New Roman" w:cs="Times New Roman"/>
                <w:b/>
                <w:bCs/>
              </w:rPr>
              <w:t>Project title:</w:t>
            </w:r>
          </w:p>
        </w:tc>
        <w:tc>
          <w:tcPr>
            <w:tcW w:w="4212" w:type="pct"/>
            <w:gridSpan w:val="5"/>
            <w:vAlign w:val="center"/>
          </w:tcPr>
          <w:p w14:paraId="40ADDBC1" w14:textId="77777777" w:rsidR="009A3B2C" w:rsidRPr="00245D6A" w:rsidRDefault="009A3B2C" w:rsidP="009A3B2C">
            <w:pPr>
              <w:spacing w:after="0"/>
              <w:rPr>
                <w:rFonts w:ascii="Times New Roman" w:eastAsia="Times New Roman" w:hAnsi="Times New Roman" w:cs="Times New Roman"/>
                <w:b/>
                <w:bCs/>
                <w:i/>
                <w:u w:val="single"/>
              </w:rPr>
            </w:pPr>
            <w:r w:rsidRPr="00245D6A">
              <w:rPr>
                <w:rFonts w:ascii="Times New Roman" w:eastAsia="Times New Roman" w:hAnsi="Times New Roman" w:cs="Times New Roman"/>
                <w:b/>
                <w:bCs/>
              </w:rPr>
              <w:t>Generate global environmental benefits through environmental education and raising awareness of stakeholders</w:t>
            </w:r>
          </w:p>
        </w:tc>
      </w:tr>
      <w:tr w:rsidR="009A3B2C" w:rsidRPr="00245D6A" w14:paraId="45F7AE2C" w14:textId="77777777" w:rsidTr="009A3B2C">
        <w:trPr>
          <w:trHeight w:val="553"/>
        </w:trPr>
        <w:tc>
          <w:tcPr>
            <w:tcW w:w="788" w:type="pct"/>
          </w:tcPr>
          <w:p w14:paraId="36AED096"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GEF Project ID:</w:t>
            </w:r>
          </w:p>
        </w:tc>
        <w:tc>
          <w:tcPr>
            <w:tcW w:w="1325" w:type="pct"/>
            <w:vAlign w:val="center"/>
          </w:tcPr>
          <w:p w14:paraId="6B84E215"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5716</w:t>
            </w:r>
          </w:p>
        </w:tc>
        <w:tc>
          <w:tcPr>
            <w:tcW w:w="1000" w:type="pct"/>
            <w:gridSpan w:val="2"/>
          </w:tcPr>
          <w:p w14:paraId="63E2266E"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 </w:t>
            </w:r>
          </w:p>
        </w:tc>
        <w:tc>
          <w:tcPr>
            <w:tcW w:w="944" w:type="pct"/>
          </w:tcPr>
          <w:p w14:paraId="75E92BE4" w14:textId="77777777" w:rsidR="009A3B2C" w:rsidRPr="00245D6A" w:rsidRDefault="009A3B2C" w:rsidP="009A3B2C">
            <w:pPr>
              <w:spacing w:after="0"/>
              <w:jc w:val="center"/>
              <w:rPr>
                <w:rFonts w:ascii="Times New Roman" w:eastAsia="Arial Unicode MS" w:hAnsi="Times New Roman" w:cs="Times New Roman"/>
                <w:i/>
                <w:u w:val="single"/>
              </w:rPr>
            </w:pPr>
            <w:r w:rsidRPr="00245D6A">
              <w:rPr>
                <w:rFonts w:ascii="Times New Roman" w:eastAsia="Times New Roman" w:hAnsi="Times New Roman" w:cs="Times New Roman"/>
                <w:i/>
                <w:u w:val="single"/>
              </w:rPr>
              <w:t>at endorsement (US$)</w:t>
            </w:r>
          </w:p>
        </w:tc>
        <w:tc>
          <w:tcPr>
            <w:tcW w:w="943" w:type="pct"/>
          </w:tcPr>
          <w:p w14:paraId="0D45B32E" w14:textId="77777777" w:rsidR="009A3B2C" w:rsidRPr="00245D6A" w:rsidRDefault="009A3B2C" w:rsidP="009A3B2C">
            <w:pPr>
              <w:spacing w:after="0"/>
              <w:jc w:val="center"/>
              <w:rPr>
                <w:rFonts w:ascii="Times New Roman" w:eastAsia="Arial Unicode MS" w:hAnsi="Times New Roman" w:cs="Times New Roman"/>
                <w:i/>
                <w:u w:val="single"/>
              </w:rPr>
            </w:pPr>
            <w:r w:rsidRPr="00245D6A">
              <w:rPr>
                <w:rFonts w:ascii="Times New Roman" w:eastAsia="Times New Roman" w:hAnsi="Times New Roman" w:cs="Times New Roman"/>
                <w:i/>
                <w:u w:val="single"/>
              </w:rPr>
              <w:t>at completion (US$)</w:t>
            </w:r>
          </w:p>
        </w:tc>
      </w:tr>
      <w:tr w:rsidR="009A3B2C" w:rsidRPr="00245D6A" w14:paraId="0D5CC90D" w14:textId="77777777" w:rsidTr="009A3B2C">
        <w:trPr>
          <w:trHeight w:val="278"/>
        </w:trPr>
        <w:tc>
          <w:tcPr>
            <w:tcW w:w="788" w:type="pct"/>
          </w:tcPr>
          <w:p w14:paraId="49E1AC3E"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UNDP Project ID:</w:t>
            </w:r>
          </w:p>
        </w:tc>
        <w:tc>
          <w:tcPr>
            <w:tcW w:w="1325" w:type="pct"/>
            <w:vAlign w:val="center"/>
          </w:tcPr>
          <w:p w14:paraId="7199B3B1"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PIMS: 5309</w:t>
            </w:r>
          </w:p>
          <w:p w14:paraId="308F8018"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Atlas Project: 00091047</w:t>
            </w:r>
          </w:p>
          <w:p w14:paraId="0C31D6B0" w14:textId="77777777" w:rsidR="009A3B2C" w:rsidRPr="00245D6A" w:rsidRDefault="009A3B2C" w:rsidP="009A3B2C">
            <w:pPr>
              <w:tabs>
                <w:tab w:val="right" w:pos="0"/>
              </w:tabs>
              <w:spacing w:after="0"/>
              <w:rPr>
                <w:rFonts w:ascii="Times New Roman" w:eastAsia="Times New Roman" w:hAnsi="Times New Roman" w:cs="Times New Roman"/>
                <w:bCs/>
              </w:rPr>
            </w:pPr>
            <w:r w:rsidRPr="00245D6A">
              <w:rPr>
                <w:rFonts w:ascii="Times New Roman" w:eastAsia="Times New Roman" w:hAnsi="Times New Roman" w:cs="Times New Roman"/>
              </w:rPr>
              <w:t>Atlas Award: 00081939</w:t>
            </w:r>
          </w:p>
        </w:tc>
        <w:tc>
          <w:tcPr>
            <w:tcW w:w="1000" w:type="pct"/>
            <w:gridSpan w:val="2"/>
          </w:tcPr>
          <w:p w14:paraId="6F05D9BA"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 xml:space="preserve">GEF financing: </w:t>
            </w:r>
          </w:p>
        </w:tc>
        <w:tc>
          <w:tcPr>
            <w:tcW w:w="944" w:type="pct"/>
            <w:vAlign w:val="center"/>
          </w:tcPr>
          <w:p w14:paraId="4E7EB2D3"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750,000</w:t>
            </w:r>
          </w:p>
        </w:tc>
        <w:tc>
          <w:tcPr>
            <w:tcW w:w="943" w:type="pct"/>
            <w:vAlign w:val="center"/>
          </w:tcPr>
          <w:p w14:paraId="6D9F2509"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750,000</w:t>
            </w:r>
          </w:p>
        </w:tc>
      </w:tr>
      <w:tr w:rsidR="009A3B2C" w:rsidRPr="00245D6A" w14:paraId="5C68245D" w14:textId="77777777" w:rsidTr="009A3B2C">
        <w:trPr>
          <w:trHeight w:val="269"/>
        </w:trPr>
        <w:tc>
          <w:tcPr>
            <w:tcW w:w="788" w:type="pct"/>
          </w:tcPr>
          <w:p w14:paraId="3B99B816" w14:textId="77777777" w:rsidR="009A3B2C" w:rsidRPr="00245D6A" w:rsidRDefault="009A3B2C" w:rsidP="009A3B2C">
            <w:pPr>
              <w:spacing w:after="0"/>
              <w:jc w:val="right"/>
              <w:rPr>
                <w:rFonts w:ascii="Times New Roman" w:eastAsia="Times New Roman" w:hAnsi="Times New Roman" w:cs="Times New Roman"/>
              </w:rPr>
            </w:pPr>
            <w:r w:rsidRPr="00245D6A">
              <w:rPr>
                <w:rFonts w:ascii="Times New Roman" w:eastAsia="Times New Roman" w:hAnsi="Times New Roman" w:cs="Times New Roman"/>
              </w:rPr>
              <w:t>Country:</w:t>
            </w:r>
          </w:p>
        </w:tc>
        <w:tc>
          <w:tcPr>
            <w:tcW w:w="1325" w:type="pct"/>
            <w:vAlign w:val="center"/>
          </w:tcPr>
          <w:p w14:paraId="1337FEF5"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Armenia</w:t>
            </w:r>
          </w:p>
        </w:tc>
        <w:tc>
          <w:tcPr>
            <w:tcW w:w="1000" w:type="pct"/>
            <w:gridSpan w:val="2"/>
          </w:tcPr>
          <w:p w14:paraId="663CC41C" w14:textId="77777777" w:rsidR="009A3B2C" w:rsidRPr="00245D6A" w:rsidRDefault="009A3B2C" w:rsidP="009A3B2C">
            <w:pPr>
              <w:spacing w:after="0"/>
              <w:jc w:val="right"/>
              <w:rPr>
                <w:rFonts w:ascii="Times New Roman" w:eastAsia="Times New Roman" w:hAnsi="Times New Roman" w:cs="Times New Roman"/>
              </w:rPr>
            </w:pPr>
            <w:r w:rsidRPr="00245D6A">
              <w:rPr>
                <w:rFonts w:ascii="Times New Roman" w:eastAsia="Times New Roman" w:hAnsi="Times New Roman" w:cs="Times New Roman"/>
                <w:bCs/>
              </w:rPr>
              <w:t>IA/EA own:</w:t>
            </w:r>
          </w:p>
        </w:tc>
        <w:tc>
          <w:tcPr>
            <w:tcW w:w="944" w:type="pct"/>
            <w:vAlign w:val="center"/>
          </w:tcPr>
          <w:p w14:paraId="443C4E79"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30,000 in cash</w:t>
            </w:r>
          </w:p>
          <w:p w14:paraId="589B4BCD"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90,000 in kind</w:t>
            </w:r>
          </w:p>
        </w:tc>
        <w:tc>
          <w:tcPr>
            <w:tcW w:w="943" w:type="pct"/>
            <w:vAlign w:val="center"/>
          </w:tcPr>
          <w:p w14:paraId="58B7DB20"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30,000 in cash</w:t>
            </w:r>
          </w:p>
          <w:p w14:paraId="205E4ACB"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90,000 in kind</w:t>
            </w:r>
          </w:p>
        </w:tc>
      </w:tr>
      <w:tr w:rsidR="009A3B2C" w:rsidRPr="00245D6A" w14:paraId="4810AB04" w14:textId="77777777" w:rsidTr="009A3B2C">
        <w:trPr>
          <w:trHeight w:val="296"/>
        </w:trPr>
        <w:tc>
          <w:tcPr>
            <w:tcW w:w="788" w:type="pct"/>
          </w:tcPr>
          <w:p w14:paraId="2247DCBA" w14:textId="77777777" w:rsidR="009A3B2C" w:rsidRPr="00245D6A" w:rsidRDefault="009A3B2C" w:rsidP="009A3B2C">
            <w:pPr>
              <w:spacing w:after="0"/>
              <w:jc w:val="right"/>
              <w:rPr>
                <w:rFonts w:ascii="Times New Roman" w:eastAsia="Times New Roman" w:hAnsi="Times New Roman" w:cs="Times New Roman"/>
              </w:rPr>
            </w:pPr>
            <w:r w:rsidRPr="00245D6A">
              <w:rPr>
                <w:rFonts w:ascii="Times New Roman" w:eastAsia="Times New Roman" w:hAnsi="Times New Roman" w:cs="Times New Roman"/>
              </w:rPr>
              <w:t>Region:</w:t>
            </w:r>
          </w:p>
        </w:tc>
        <w:tc>
          <w:tcPr>
            <w:tcW w:w="1325" w:type="pct"/>
            <w:vAlign w:val="center"/>
          </w:tcPr>
          <w:p w14:paraId="39EB9659"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RBEC</w:t>
            </w:r>
          </w:p>
        </w:tc>
        <w:tc>
          <w:tcPr>
            <w:tcW w:w="1000" w:type="pct"/>
            <w:gridSpan w:val="2"/>
          </w:tcPr>
          <w:p w14:paraId="1DF3B8D0" w14:textId="77777777" w:rsidR="009A3B2C" w:rsidRPr="00245D6A" w:rsidRDefault="009A3B2C" w:rsidP="009A3B2C">
            <w:pPr>
              <w:spacing w:after="0"/>
              <w:jc w:val="right"/>
              <w:rPr>
                <w:rFonts w:ascii="Times New Roman" w:eastAsia="Times New Roman" w:hAnsi="Times New Roman" w:cs="Times New Roman"/>
              </w:rPr>
            </w:pPr>
            <w:r w:rsidRPr="00245D6A">
              <w:rPr>
                <w:rFonts w:ascii="Times New Roman" w:eastAsia="Times New Roman" w:hAnsi="Times New Roman" w:cs="Times New Roman"/>
                <w:bCs/>
              </w:rPr>
              <w:t>Government:</w:t>
            </w:r>
          </w:p>
        </w:tc>
        <w:tc>
          <w:tcPr>
            <w:tcW w:w="944" w:type="pct"/>
            <w:vAlign w:val="center"/>
          </w:tcPr>
          <w:p w14:paraId="2A05CD4B"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485,500</w:t>
            </w:r>
          </w:p>
          <w:p w14:paraId="3BA185E5"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(in kind)</w:t>
            </w:r>
          </w:p>
        </w:tc>
        <w:tc>
          <w:tcPr>
            <w:tcW w:w="943" w:type="pct"/>
            <w:vAlign w:val="center"/>
          </w:tcPr>
          <w:p w14:paraId="3E9A7F41" w14:textId="77777777" w:rsidR="009A3B2C" w:rsidRPr="00245D6A" w:rsidRDefault="009A3B2C" w:rsidP="009A3B2C">
            <w:pPr>
              <w:spacing w:after="0"/>
              <w:jc w:val="center"/>
              <w:rPr>
                <w:rFonts w:ascii="Times New Roman" w:eastAsia="Times New Roman" w:hAnsi="Times New Roman" w:cs="Times New Roman"/>
              </w:rPr>
            </w:pPr>
            <w:r w:rsidRPr="00245D6A">
              <w:rPr>
                <w:rFonts w:ascii="Times New Roman" w:eastAsia="Times New Roman" w:hAnsi="Times New Roman" w:cs="Times New Roman"/>
              </w:rPr>
              <w:t>462,502</w:t>
            </w:r>
          </w:p>
        </w:tc>
      </w:tr>
      <w:tr w:rsidR="009A3B2C" w:rsidRPr="00245D6A" w14:paraId="2174FD07" w14:textId="77777777" w:rsidTr="009A3B2C">
        <w:trPr>
          <w:trHeight w:val="314"/>
        </w:trPr>
        <w:tc>
          <w:tcPr>
            <w:tcW w:w="788" w:type="pct"/>
          </w:tcPr>
          <w:p w14:paraId="427DA074" w14:textId="77777777" w:rsidR="009A3B2C" w:rsidRPr="00245D6A" w:rsidRDefault="009A3B2C" w:rsidP="009A3B2C">
            <w:pPr>
              <w:spacing w:after="0"/>
              <w:jc w:val="right"/>
              <w:rPr>
                <w:rFonts w:ascii="Times New Roman" w:eastAsia="Times New Roman" w:hAnsi="Times New Roman" w:cs="Times New Roman"/>
              </w:rPr>
            </w:pPr>
            <w:r w:rsidRPr="00245D6A">
              <w:rPr>
                <w:rFonts w:ascii="Times New Roman" w:eastAsia="Times New Roman" w:hAnsi="Times New Roman" w:cs="Times New Roman"/>
              </w:rPr>
              <w:t>Focal Area:</w:t>
            </w:r>
          </w:p>
        </w:tc>
        <w:tc>
          <w:tcPr>
            <w:tcW w:w="1325" w:type="pct"/>
            <w:vAlign w:val="center"/>
          </w:tcPr>
          <w:p w14:paraId="68816079"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Multi-focal Areas - Capacity Development</w:t>
            </w:r>
          </w:p>
        </w:tc>
        <w:tc>
          <w:tcPr>
            <w:tcW w:w="1000" w:type="pct"/>
            <w:gridSpan w:val="2"/>
          </w:tcPr>
          <w:p w14:paraId="465EF619" w14:textId="77777777" w:rsidR="009A3B2C" w:rsidRPr="00245D6A" w:rsidRDefault="009A3B2C" w:rsidP="009A3B2C">
            <w:pPr>
              <w:spacing w:after="0"/>
              <w:jc w:val="right"/>
              <w:rPr>
                <w:rFonts w:ascii="Times New Roman" w:eastAsia="Times New Roman" w:hAnsi="Times New Roman" w:cs="Times New Roman"/>
              </w:rPr>
            </w:pPr>
            <w:r w:rsidRPr="00245D6A">
              <w:rPr>
                <w:rFonts w:ascii="Times New Roman" w:eastAsia="Times New Roman" w:hAnsi="Times New Roman" w:cs="Times New Roman"/>
                <w:bCs/>
              </w:rPr>
              <w:t>Other (NGOs):</w:t>
            </w:r>
          </w:p>
        </w:tc>
        <w:tc>
          <w:tcPr>
            <w:tcW w:w="944" w:type="pct"/>
            <w:vAlign w:val="center"/>
          </w:tcPr>
          <w:p w14:paraId="4413E563" w14:textId="77777777" w:rsidR="009A3B2C" w:rsidRPr="00245D6A" w:rsidRDefault="009A3B2C" w:rsidP="009A3B2C">
            <w:pPr>
              <w:spacing w:after="0"/>
              <w:jc w:val="center"/>
              <w:rPr>
                <w:rFonts w:ascii="Times New Roman" w:eastAsia="Times New Roman" w:hAnsi="Times New Roman" w:cs="Times New Roman"/>
              </w:rPr>
            </w:pPr>
            <w:r w:rsidRPr="00245D6A">
              <w:rPr>
                <w:rFonts w:ascii="Times New Roman" w:eastAsia="Times New Roman" w:hAnsi="Times New Roman" w:cs="Times New Roman"/>
              </w:rPr>
              <w:t>118,235</w:t>
            </w:r>
          </w:p>
          <w:p w14:paraId="4A53EBAB" w14:textId="77777777" w:rsidR="009A3B2C" w:rsidRPr="00245D6A" w:rsidRDefault="009A3B2C" w:rsidP="009A3B2C">
            <w:pPr>
              <w:spacing w:after="0"/>
              <w:jc w:val="center"/>
              <w:rPr>
                <w:rFonts w:ascii="Times New Roman" w:eastAsia="Times New Roman" w:hAnsi="Times New Roman" w:cs="Times New Roman"/>
              </w:rPr>
            </w:pPr>
            <w:r w:rsidRPr="00245D6A">
              <w:rPr>
                <w:rFonts w:ascii="Times New Roman" w:eastAsia="Times New Roman" w:hAnsi="Times New Roman" w:cs="Times New Roman"/>
              </w:rPr>
              <w:t>(in kind)</w:t>
            </w:r>
          </w:p>
        </w:tc>
        <w:tc>
          <w:tcPr>
            <w:tcW w:w="943" w:type="pct"/>
            <w:vAlign w:val="center"/>
          </w:tcPr>
          <w:p w14:paraId="1084DDC2" w14:textId="77777777" w:rsidR="009A3B2C" w:rsidRPr="00245D6A" w:rsidRDefault="009A3B2C" w:rsidP="009A3B2C">
            <w:pPr>
              <w:spacing w:after="0"/>
              <w:jc w:val="center"/>
              <w:rPr>
                <w:rFonts w:ascii="Times New Roman" w:eastAsia="Times New Roman" w:hAnsi="Times New Roman" w:cs="Times New Roman"/>
              </w:rPr>
            </w:pPr>
            <w:r w:rsidRPr="00245D6A">
              <w:rPr>
                <w:rFonts w:ascii="Times New Roman" w:eastAsia="Times New Roman" w:hAnsi="Times New Roman" w:cs="Times New Roman"/>
              </w:rPr>
              <w:t xml:space="preserve">52,235 </w:t>
            </w:r>
          </w:p>
          <w:p w14:paraId="543C1EC3" w14:textId="77777777" w:rsidR="009A3B2C" w:rsidRPr="00245D6A" w:rsidRDefault="009A3B2C" w:rsidP="009A3B2C">
            <w:pPr>
              <w:spacing w:after="0"/>
              <w:jc w:val="center"/>
              <w:rPr>
                <w:rFonts w:ascii="Times New Roman" w:eastAsia="Times New Roman" w:hAnsi="Times New Roman" w:cs="Times New Roman"/>
              </w:rPr>
            </w:pPr>
            <w:r w:rsidRPr="00245D6A">
              <w:rPr>
                <w:rFonts w:ascii="Times New Roman" w:eastAsia="Times New Roman" w:hAnsi="Times New Roman" w:cs="Times New Roman"/>
              </w:rPr>
              <w:t>(WWF Armenia)</w:t>
            </w:r>
          </w:p>
        </w:tc>
      </w:tr>
      <w:tr w:rsidR="009A3B2C" w:rsidRPr="00245D6A" w14:paraId="67D37338" w14:textId="77777777" w:rsidTr="009A3B2C">
        <w:trPr>
          <w:trHeight w:val="553"/>
        </w:trPr>
        <w:tc>
          <w:tcPr>
            <w:tcW w:w="788" w:type="pct"/>
          </w:tcPr>
          <w:p w14:paraId="201BB562"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FA Objectives, (OP/SP):</w:t>
            </w:r>
          </w:p>
        </w:tc>
        <w:tc>
          <w:tcPr>
            <w:tcW w:w="1325" w:type="pct"/>
            <w:vAlign w:val="center"/>
          </w:tcPr>
          <w:p w14:paraId="620A4126"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CD2 To generate, access and use information and knowledge</w:t>
            </w:r>
          </w:p>
          <w:p w14:paraId="3E7232C2"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CD4 To strengthen capacities to implement and manage global convention guidelines</w:t>
            </w:r>
          </w:p>
        </w:tc>
        <w:tc>
          <w:tcPr>
            <w:tcW w:w="1000" w:type="pct"/>
            <w:gridSpan w:val="2"/>
          </w:tcPr>
          <w:p w14:paraId="3E122228" w14:textId="77777777" w:rsidR="009A3B2C" w:rsidRPr="00245D6A" w:rsidRDefault="009A3B2C" w:rsidP="009A3B2C">
            <w:pPr>
              <w:spacing w:after="0"/>
              <w:jc w:val="right"/>
              <w:rPr>
                <w:rFonts w:ascii="Times New Roman" w:eastAsia="Times New Roman" w:hAnsi="Times New Roman" w:cs="Times New Roman"/>
              </w:rPr>
            </w:pPr>
            <w:r w:rsidRPr="00245D6A">
              <w:rPr>
                <w:rFonts w:ascii="Times New Roman" w:eastAsia="Times New Roman" w:hAnsi="Times New Roman" w:cs="Times New Roman"/>
              </w:rPr>
              <w:t>Total co-financing:</w:t>
            </w:r>
          </w:p>
        </w:tc>
        <w:tc>
          <w:tcPr>
            <w:tcW w:w="944" w:type="pct"/>
            <w:vAlign w:val="center"/>
          </w:tcPr>
          <w:p w14:paraId="58B51EAA"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723,735</w:t>
            </w:r>
          </w:p>
        </w:tc>
        <w:tc>
          <w:tcPr>
            <w:tcW w:w="943" w:type="pct"/>
            <w:vAlign w:val="center"/>
          </w:tcPr>
          <w:p w14:paraId="37663A32" w14:textId="77777777" w:rsidR="009A3B2C" w:rsidRPr="00245D6A" w:rsidRDefault="009A3B2C" w:rsidP="009A3B2C">
            <w:pPr>
              <w:spacing w:after="0"/>
              <w:jc w:val="center"/>
              <w:rPr>
                <w:rFonts w:ascii="Times New Roman" w:eastAsia="Times New Roman" w:hAnsi="Times New Roman" w:cs="Times New Roman"/>
              </w:rPr>
            </w:pPr>
            <w:r w:rsidRPr="00245D6A">
              <w:rPr>
                <w:rFonts w:ascii="Times New Roman" w:eastAsia="Times New Roman" w:hAnsi="Times New Roman" w:cs="Times New Roman"/>
              </w:rPr>
              <w:t>634,737</w:t>
            </w:r>
          </w:p>
        </w:tc>
      </w:tr>
      <w:tr w:rsidR="009A3B2C" w:rsidRPr="00245D6A" w14:paraId="1716856B" w14:textId="77777777" w:rsidTr="009A3B2C">
        <w:trPr>
          <w:trHeight w:val="341"/>
        </w:trPr>
        <w:tc>
          <w:tcPr>
            <w:tcW w:w="788" w:type="pct"/>
          </w:tcPr>
          <w:p w14:paraId="35F80A21"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Executing Agency:</w:t>
            </w:r>
          </w:p>
        </w:tc>
        <w:tc>
          <w:tcPr>
            <w:tcW w:w="1325" w:type="pct"/>
            <w:vAlign w:val="center"/>
          </w:tcPr>
          <w:p w14:paraId="07A96537"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UNDP</w:t>
            </w:r>
          </w:p>
        </w:tc>
        <w:tc>
          <w:tcPr>
            <w:tcW w:w="1000" w:type="pct"/>
            <w:gridSpan w:val="2"/>
          </w:tcPr>
          <w:p w14:paraId="089C9E90"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Total Project Cost:</w:t>
            </w:r>
          </w:p>
        </w:tc>
        <w:tc>
          <w:tcPr>
            <w:tcW w:w="944" w:type="pct"/>
            <w:vAlign w:val="center"/>
          </w:tcPr>
          <w:p w14:paraId="7B7BBAE6"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Times New Roman" w:hAnsi="Times New Roman" w:cs="Times New Roman"/>
              </w:rPr>
              <w:t>1,473,735</w:t>
            </w:r>
          </w:p>
        </w:tc>
        <w:tc>
          <w:tcPr>
            <w:tcW w:w="943" w:type="pct"/>
            <w:vAlign w:val="center"/>
          </w:tcPr>
          <w:p w14:paraId="54BDF96C" w14:textId="77777777" w:rsidR="009A3B2C" w:rsidRPr="00245D6A" w:rsidRDefault="009A3B2C" w:rsidP="009A3B2C">
            <w:pPr>
              <w:spacing w:after="0"/>
              <w:jc w:val="center"/>
              <w:rPr>
                <w:rFonts w:ascii="Times New Roman" w:eastAsia="Arial Unicode MS" w:hAnsi="Times New Roman" w:cs="Times New Roman"/>
              </w:rPr>
            </w:pPr>
            <w:r w:rsidRPr="00245D6A">
              <w:rPr>
                <w:rFonts w:ascii="Times New Roman" w:eastAsia="Arial Unicode MS" w:hAnsi="Times New Roman" w:cs="Times New Roman"/>
              </w:rPr>
              <w:t>1,384,737</w:t>
            </w:r>
          </w:p>
        </w:tc>
      </w:tr>
      <w:tr w:rsidR="009A3B2C" w:rsidRPr="00245D6A" w14:paraId="6E76FE51" w14:textId="77777777" w:rsidTr="009A3B2C">
        <w:trPr>
          <w:trHeight w:val="368"/>
        </w:trPr>
        <w:tc>
          <w:tcPr>
            <w:tcW w:w="788" w:type="pct"/>
            <w:vMerge w:val="restart"/>
          </w:tcPr>
          <w:p w14:paraId="560923E6"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Other Partners involved:</w:t>
            </w:r>
          </w:p>
        </w:tc>
        <w:tc>
          <w:tcPr>
            <w:tcW w:w="1325" w:type="pct"/>
            <w:vMerge w:val="restart"/>
            <w:vAlign w:val="center"/>
          </w:tcPr>
          <w:p w14:paraId="37B31A14"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 xml:space="preserve">Ministry of Environment, </w:t>
            </w:r>
          </w:p>
          <w:p w14:paraId="6CFC3DD7"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 xml:space="preserve">Ministry of Education, Science, Culture and Sport, </w:t>
            </w:r>
          </w:p>
          <w:p w14:paraId="23DD5360"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Civil Service Office</w:t>
            </w:r>
          </w:p>
        </w:tc>
        <w:tc>
          <w:tcPr>
            <w:tcW w:w="1944" w:type="pct"/>
            <w:gridSpan w:val="3"/>
          </w:tcPr>
          <w:p w14:paraId="7CD43D7F"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 xml:space="preserve">Pro Doc Signature (date project began): </w:t>
            </w:r>
          </w:p>
        </w:tc>
        <w:tc>
          <w:tcPr>
            <w:tcW w:w="943" w:type="pct"/>
            <w:vAlign w:val="center"/>
          </w:tcPr>
          <w:p w14:paraId="7548371B"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03 November 2015</w:t>
            </w:r>
          </w:p>
        </w:tc>
      </w:tr>
      <w:tr w:rsidR="009A3B2C" w:rsidRPr="00245D6A" w14:paraId="5DE801D7" w14:textId="77777777" w:rsidTr="009A3B2C">
        <w:trPr>
          <w:trHeight w:val="144"/>
        </w:trPr>
        <w:tc>
          <w:tcPr>
            <w:tcW w:w="788" w:type="pct"/>
            <w:vMerge/>
            <w:vAlign w:val="center"/>
          </w:tcPr>
          <w:p w14:paraId="66075ED6" w14:textId="77777777" w:rsidR="009A3B2C" w:rsidRPr="00245D6A" w:rsidRDefault="009A3B2C" w:rsidP="009A3B2C">
            <w:pPr>
              <w:spacing w:after="0"/>
              <w:rPr>
                <w:rFonts w:ascii="Times New Roman" w:eastAsia="Arial Unicode MS" w:hAnsi="Times New Roman" w:cs="Times New Roman"/>
              </w:rPr>
            </w:pPr>
          </w:p>
        </w:tc>
        <w:tc>
          <w:tcPr>
            <w:tcW w:w="1325" w:type="pct"/>
            <w:vMerge/>
          </w:tcPr>
          <w:p w14:paraId="43CE29DC" w14:textId="77777777" w:rsidR="009A3B2C" w:rsidRPr="00245D6A" w:rsidRDefault="009A3B2C" w:rsidP="009A3B2C">
            <w:pPr>
              <w:tabs>
                <w:tab w:val="right" w:pos="0"/>
              </w:tabs>
              <w:spacing w:after="0"/>
              <w:jc w:val="center"/>
              <w:rPr>
                <w:rFonts w:ascii="Times New Roman" w:eastAsia="Times New Roman" w:hAnsi="Times New Roman" w:cs="Times New Roman"/>
              </w:rPr>
            </w:pPr>
          </w:p>
        </w:tc>
        <w:tc>
          <w:tcPr>
            <w:tcW w:w="822" w:type="pct"/>
          </w:tcPr>
          <w:p w14:paraId="5728A8E6" w14:textId="77777777" w:rsidR="009A3B2C" w:rsidRPr="00245D6A" w:rsidRDefault="009A3B2C" w:rsidP="009A3B2C">
            <w:pPr>
              <w:spacing w:after="0"/>
              <w:jc w:val="right"/>
              <w:rPr>
                <w:rFonts w:ascii="Times New Roman" w:eastAsia="Arial Unicode MS" w:hAnsi="Times New Roman" w:cs="Times New Roman"/>
              </w:rPr>
            </w:pPr>
            <w:r w:rsidRPr="00245D6A">
              <w:rPr>
                <w:rFonts w:ascii="Times New Roman" w:eastAsia="Times New Roman" w:hAnsi="Times New Roman" w:cs="Times New Roman"/>
              </w:rPr>
              <w:t>(Operational) Closing Date:</w:t>
            </w:r>
          </w:p>
        </w:tc>
        <w:tc>
          <w:tcPr>
            <w:tcW w:w="1122" w:type="pct"/>
            <w:gridSpan w:val="2"/>
          </w:tcPr>
          <w:p w14:paraId="4DE46070"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Expected:</w:t>
            </w:r>
          </w:p>
          <w:p w14:paraId="4D547D35"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03 November 2018</w:t>
            </w:r>
          </w:p>
        </w:tc>
        <w:tc>
          <w:tcPr>
            <w:tcW w:w="943" w:type="pct"/>
          </w:tcPr>
          <w:p w14:paraId="3D542FE6"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Revised:</w:t>
            </w:r>
          </w:p>
          <w:p w14:paraId="61BE55A2" w14:textId="77777777" w:rsidR="009A3B2C" w:rsidRPr="00245D6A" w:rsidRDefault="009A3B2C" w:rsidP="009A3B2C">
            <w:pPr>
              <w:tabs>
                <w:tab w:val="right" w:pos="0"/>
              </w:tabs>
              <w:spacing w:after="0"/>
              <w:rPr>
                <w:rFonts w:ascii="Times New Roman" w:eastAsia="Times New Roman" w:hAnsi="Times New Roman" w:cs="Times New Roman"/>
              </w:rPr>
            </w:pPr>
            <w:r w:rsidRPr="00245D6A">
              <w:rPr>
                <w:rFonts w:ascii="Times New Roman" w:eastAsia="Times New Roman" w:hAnsi="Times New Roman" w:cs="Times New Roman"/>
              </w:rPr>
              <w:t>03 May 2020</w:t>
            </w:r>
          </w:p>
        </w:tc>
      </w:tr>
    </w:tbl>
    <w:p w14:paraId="289B74B7" w14:textId="77777777" w:rsidR="009A3B2C" w:rsidRPr="00245D6A" w:rsidRDefault="009A3B2C" w:rsidP="009A3B2C">
      <w:pPr>
        <w:jc w:val="both"/>
        <w:rPr>
          <w:rFonts w:ascii="Times New Roman" w:hAnsi="Times New Roman" w:cs="Times New Roman"/>
          <w:sz w:val="24"/>
          <w:szCs w:val="24"/>
          <w:lang w:val="en-US"/>
        </w:rPr>
      </w:pPr>
    </w:p>
    <w:p w14:paraId="6ED961A0" w14:textId="77777777" w:rsidR="009A3B2C" w:rsidRPr="00245D6A" w:rsidRDefault="009A3B2C" w:rsidP="009A3B2C">
      <w:pPr>
        <w:jc w:val="both"/>
        <w:rPr>
          <w:rFonts w:ascii="Times New Roman" w:hAnsi="Times New Roman" w:cs="Times New Roman"/>
          <w:noProof/>
          <w:sz w:val="24"/>
          <w:szCs w:val="24"/>
          <w:lang w:eastAsia="en-CA"/>
        </w:rPr>
      </w:pPr>
      <w:r w:rsidRPr="00245D6A">
        <w:rPr>
          <w:rFonts w:ascii="Times New Roman" w:hAnsi="Times New Roman" w:cs="Times New Roman"/>
          <w:sz w:val="24"/>
          <w:szCs w:val="24"/>
          <w:lang w:val="en-US"/>
        </w:rPr>
        <w:t xml:space="preserve">The report summarizes the findings of the work conducted by an independent evaluator during the September – October 2019 period. It provides an objective assessment of the project’s design, performance, constraints, results, impact, relevance, efficiency and sustainability. It also identifies a number of lessons and recommendations which may be used by the UNDP Country Office to improve its programming, partnership arrangements, resource mobilization strategies, working </w:t>
      </w:r>
      <w:r w:rsidRPr="00245D6A">
        <w:rPr>
          <w:rFonts w:ascii="Times New Roman" w:hAnsi="Times New Roman" w:cs="Times New Roman"/>
          <w:sz w:val="24"/>
          <w:szCs w:val="24"/>
          <w:lang w:val="en-US"/>
        </w:rPr>
        <w:lastRenderedPageBreak/>
        <w:t>methods and management arrangements. The evaluation entailed a systematic desk review of project-related documentation, data collection based on interviews with key stakeholders and analysis of information using triangulation.</w:t>
      </w:r>
    </w:p>
    <w:p w14:paraId="24832C77"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 was designed to expand Armenia’s capacity to implement the Rio Convention strategies through improved environmental education and awareness. By developing the capacity of stakeholders, the project was expected to address several shared obligations under the three Rio Conventions, which call for countries to strengthen their national capacities for effective national environmental management systems. The project consisted of three interlinked components. The first component was designed to enhance legal, policy, institutional and strategic frameworks to strengthen environmental education and raise awareness of stakeholders as natural resource management tools. The second component was intended to improve the capacity of relevant educational entities and organizations, offering environmental education to integrate environmental education and awareness-raising into programmes and projects as tools for natural resource management. The third component was aimed at developing the capacity of community-based organizations (CBOs) to use environmental education and awareness-raising as tools for natural resource management.</w:t>
      </w:r>
    </w:p>
    <w:p w14:paraId="574D9617"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noProof/>
          <w:sz w:val="24"/>
          <w:szCs w:val="24"/>
          <w:lang w:eastAsia="en-CA"/>
        </w:rPr>
        <w:t xml:space="preserve">While the amount of information generated by this evaluation was enormous, the findings presented in this report cover only the most essential aspects of the project. </w:t>
      </w:r>
      <w:r w:rsidRPr="00245D6A">
        <w:rPr>
          <w:rFonts w:ascii="Times New Roman" w:hAnsi="Times New Roman" w:cs="Times New Roman"/>
          <w:sz w:val="24"/>
          <w:szCs w:val="24"/>
          <w:lang w:val="en-US"/>
        </w:rPr>
        <w:t xml:space="preserve">They are organized in three sections: i) project design; ii) project implementation; and, iii) project results. The evaluation also provides a number of lessons learned and a set of recommendations for the consideration of the Country Office. </w:t>
      </w:r>
    </w:p>
    <w:p w14:paraId="5683C76C" w14:textId="77777777" w:rsidR="009A3B2C" w:rsidRPr="00245D6A" w:rsidRDefault="009A3B2C" w:rsidP="009A3B2C">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Project Design</w:t>
      </w:r>
    </w:p>
    <w:p w14:paraId="188656A0" w14:textId="77777777" w:rsidR="009A3B2C" w:rsidRPr="00245D6A" w:rsidRDefault="009A3B2C" w:rsidP="009A3B2C">
      <w:pPr>
        <w:jc w:val="both"/>
        <w:rPr>
          <w:rFonts w:ascii="Times New Roman" w:hAnsi="Times New Roman" w:cs="Times New Roman"/>
          <w:sz w:val="24"/>
          <w:szCs w:val="24"/>
        </w:rPr>
      </w:pPr>
      <w:r w:rsidRPr="00245D6A">
        <w:rPr>
          <w:rFonts w:ascii="Times New Roman" w:hAnsi="Times New Roman" w:cs="Times New Roman"/>
          <w:sz w:val="24"/>
          <w:szCs w:val="24"/>
        </w:rPr>
        <w:t>The project’s approach is quite comprehensive and touches on key dimensions of environmental education and awareness-raising. Although at first look the nature and scope of these activities might seem reasonable, the complexity of this sector is significant and the number of stakeholders involved is large. The way it is set up, the project is quite complex and the level of ambition for what is aimed to be achieved seems to have been higher than what would be possible with the resources and timeframe available to the project. Some of these aspects will be discussed further in this report.</w:t>
      </w:r>
    </w:p>
    <w:p w14:paraId="74B5EA2D" w14:textId="77777777" w:rsidR="009A3B2C" w:rsidRPr="00245D6A" w:rsidRDefault="009A3B2C" w:rsidP="009A3B2C">
      <w:pPr>
        <w:jc w:val="both"/>
        <w:rPr>
          <w:rFonts w:ascii="Times New Roman" w:hAnsi="Times New Roman" w:cs="Times New Roman"/>
          <w:sz w:val="24"/>
          <w:szCs w:val="24"/>
        </w:rPr>
      </w:pPr>
      <w:r w:rsidRPr="00245D6A">
        <w:rPr>
          <w:rFonts w:ascii="Times New Roman" w:hAnsi="Times New Roman" w:cs="Times New Roman"/>
          <w:sz w:val="24"/>
          <w:szCs w:val="24"/>
        </w:rPr>
        <w:t xml:space="preserve">The Project Document provides a thorough analysis of the country context and the needs to be addressed and identifies a clear set of objectives for the project to pursue. Project goals are well defined and respond to a clearly identified problem. Major risks and assumptions facing the project are identified in detail and adequate monitoring and evaluation tools are devised to track them (more on this in the following sections of this report). However, there are certain elements of the project design that could have been framed more adequately. Key issues highlighted in the report are the implementation of the legal and policy framework, integration of environmental concerns into budget allocations with the involvement of the Ministry of Finance, identification of a </w:t>
      </w:r>
      <w:r w:rsidRPr="00245D6A">
        <w:rPr>
          <w:rFonts w:ascii="Times New Roman" w:hAnsi="Times New Roman" w:cs="Times New Roman"/>
          <w:sz w:val="24"/>
          <w:szCs w:val="24"/>
        </w:rPr>
        <w:lastRenderedPageBreak/>
        <w:t>sustainable platform for the delivery of training for decision makers that will continue to exist in the long-run, way after the end of the project’s lifetime, integration of environmental training in the educational curricula on a permanent basis, etc. These design shortcomings had a constraining effect on project activities and results. The project team tried to mitigate the consequences of some of these challenges through adaptive management, but nevertheless the roots of the problem were such that they could be neutralized entirely.</w:t>
      </w:r>
    </w:p>
    <w:p w14:paraId="01E5A714"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identification of risks in the project document is quite comprehensive and has been conducted adequately. A risk that does not receive due attention in the analysis presented in the project document, but which did have a significant impact on the project, is the scarcity of field-specific specialists and professionals. Also, the Project Document could have addressed more carefully the identification of the mitigating measures in response to each of the identified risks.</w:t>
      </w:r>
    </w:p>
    <w:p w14:paraId="62475EF0" w14:textId="77777777" w:rsidR="009A3B2C" w:rsidRPr="00245D6A" w:rsidRDefault="009A3B2C" w:rsidP="009A3B2C">
      <w:pPr>
        <w:jc w:val="both"/>
        <w:rPr>
          <w:rFonts w:ascii="Times New Roman" w:hAnsi="Times New Roman" w:cs="Times New Roman"/>
          <w:sz w:val="24"/>
          <w:szCs w:val="24"/>
        </w:rPr>
      </w:pPr>
      <w:r w:rsidRPr="00245D6A">
        <w:rPr>
          <w:rFonts w:ascii="Times New Roman" w:hAnsi="Times New Roman" w:cs="Times New Roman"/>
          <w:sz w:val="24"/>
          <w:szCs w:val="24"/>
          <w:lang w:val="en-US"/>
        </w:rPr>
        <w:t>As for the replication approach, the Project Document is not very explicit about what exactly is meant by replication, what aspects of the project are intended to be replicated, and how replication is supposed to occur. To provide more guidance and help to the project implementing team, it would have had to identify more specific challenges related to replicability and sustainability.</w:t>
      </w:r>
    </w:p>
    <w:p w14:paraId="671211A0" w14:textId="77777777" w:rsidR="009A3B2C" w:rsidRPr="00245D6A" w:rsidRDefault="009A3B2C" w:rsidP="009A3B2C">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Project Implementation</w:t>
      </w:r>
    </w:p>
    <w:p w14:paraId="3B3B224F"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 experienced some delays during the implementation process due to external factors with which the project team had to grapple. However, the use of adaptive management by the project team was crucial for dealing with some of the unexpected contingencies and taking advantage of emerging opportunities. This adaptive reaction resulted in a number of new activities such as the “Climate Toolbox”, the engagement of the Ministry of Territorial Administration and Infrastructure for the training of community servants, activities and trainings at the local level, etc. To some extent, the ability of the project team to react was enabled by feedback received through the M&amp;E system which consisted of a number of mechanisms (i.e. planning, monitoring, risk management, etc.). Project Board meetings, although not frequent, seem to have played a positive role in project management. A number of issues could have been tracked more effectively using the M&amp;E system – i.e. the uptake of outputs (studies, training, etc.) and the degree to which the outputs were serving their intended purpose.</w:t>
      </w:r>
    </w:p>
    <w:p w14:paraId="669FFBDA"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rPr>
        <w:t xml:space="preserve">The project budget was revised three times to adjust the budget to official expenditures and to re-distribute funds between 2018 and 2019 in line with the approved no-cost extension till November 2019. By the time of the evaluation, the project has spent </w:t>
      </w:r>
      <w:r w:rsidRPr="00245D6A">
        <w:rPr>
          <w:rFonts w:ascii="Times New Roman" w:hAnsi="Times New Roman" w:cs="Times New Roman"/>
          <w:sz w:val="24"/>
          <w:szCs w:val="24"/>
          <w:lang w:val="en-US"/>
        </w:rPr>
        <w:t>about 95% of the total funding provided by GEF for the project (US$ 750,000). The project team has planned the full expending of all resources available to the project. The rate of fund utilization has varied though by year and component. Years 2016 and 2017 have had quite low execution rates compared to the original budget, mainly as a result of delays. A much better execution rate can be noted in the table below during the last couple of years of implementation.</w:t>
      </w:r>
    </w:p>
    <w:p w14:paraId="228DBB28"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 xml:space="preserve">The project’s partnership arrangements included a wide range of stakeholders from national and sub-national governments, organizations representing the development and environmental professionals and specialists, academia, NGOs and donor organizations. </w:t>
      </w:r>
      <w:r w:rsidRPr="00245D6A">
        <w:rPr>
          <w:rFonts w:ascii="Times New Roman" w:hAnsi="Times New Roman" w:cs="Times New Roman"/>
          <w:color w:val="000000" w:themeColor="text1"/>
          <w:sz w:val="24"/>
          <w:szCs w:val="24"/>
          <w:lang w:val="en-US"/>
        </w:rPr>
        <w:t xml:space="preserve">As the Implementing Partner of this project, MoE was foreseen in the Project Document to be directly responsible for the execution of the project. Although not a high-visibility ministry and with limited human resource capacities, MoE has delivered this responsibility adequately. The project has received the right degree of attention from the ministry officials. The project has also received considerable support from the UNDP Country Office. Overall, the project received considerable support and advice from all UNDP units (programme management, strategic, M&amp;E, communications, finance, procurement, human resources). </w:t>
      </w:r>
      <w:r w:rsidRPr="00245D6A">
        <w:rPr>
          <w:rFonts w:ascii="Times New Roman" w:hAnsi="Times New Roman" w:cs="Times New Roman"/>
          <w:sz w:val="24"/>
          <w:szCs w:val="24"/>
          <w:lang w:val="en-US"/>
        </w:rPr>
        <w:t>Overall, the performance of UNDP (the Implementing Agency) has been adequate.</w:t>
      </w:r>
    </w:p>
    <w:p w14:paraId="3251A2A8" w14:textId="77777777" w:rsidR="009A3B2C" w:rsidRPr="00245D6A" w:rsidRDefault="009A3B2C" w:rsidP="009A3B2C">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Project Results</w:t>
      </w:r>
    </w:p>
    <w:p w14:paraId="00D9D88F" w14:textId="77777777" w:rsidR="009A3B2C" w:rsidRPr="00245D6A" w:rsidRDefault="009A3B2C" w:rsidP="009A3B2C">
      <w:pPr>
        <w:jc w:val="both"/>
        <w:rPr>
          <w:rFonts w:ascii="Times New Roman" w:hAnsi="Times New Roman" w:cs="Times New Roman"/>
          <w:noProof/>
          <w:sz w:val="24"/>
          <w:szCs w:val="24"/>
          <w:lang w:eastAsia="en-CA"/>
        </w:rPr>
      </w:pPr>
      <w:r w:rsidRPr="00245D6A">
        <w:rPr>
          <w:rFonts w:ascii="Times New Roman" w:hAnsi="Times New Roman" w:cs="Times New Roman"/>
          <w:noProof/>
          <w:sz w:val="24"/>
          <w:szCs w:val="24"/>
          <w:lang w:eastAsia="en-CA"/>
        </w:rPr>
        <w:t>The project is quite relevant as it has addressed the critical capacity needed to raise environmental literacy in Armenia by strengthening the capacity of national institutions to deliver environmental education programmes. It has provided a number of contributions, which are summarized as follows.</w:t>
      </w:r>
    </w:p>
    <w:p w14:paraId="40558B0A" w14:textId="77777777" w:rsidR="009A3B2C" w:rsidRPr="00245D6A" w:rsidRDefault="009A3B2C" w:rsidP="009A3B2C">
      <w:pPr>
        <w:pStyle w:val="ListParagraph"/>
        <w:numPr>
          <w:ilvl w:val="0"/>
          <w:numId w:val="83"/>
        </w:numPr>
        <w:jc w:val="both"/>
        <w:rPr>
          <w:rFonts w:ascii="Times New Roman" w:hAnsi="Times New Roman" w:cs="Times New Roman"/>
          <w:noProof/>
          <w:sz w:val="24"/>
          <w:szCs w:val="24"/>
          <w:lang w:eastAsia="en-CA"/>
        </w:rPr>
      </w:pPr>
      <w:r w:rsidRPr="00245D6A">
        <w:rPr>
          <w:rFonts w:ascii="Times New Roman" w:hAnsi="Times New Roman" w:cs="Times New Roman"/>
          <w:noProof/>
          <w:sz w:val="24"/>
          <w:szCs w:val="24"/>
          <w:lang w:eastAsia="en-CA"/>
        </w:rPr>
        <w:t>The project has achieved almost all targets set in the project document – the only exception being the number of journalists trained. In many cases, the project has gone way above the targets that were set (for example, the number of people trained which exceeds 1,500). The project has also produced multiple traning materials for governmental and non-governmental representatives. Trainings were targeted to both national and sub-national levels of government and took place throughout the country</w:t>
      </w:r>
      <w:r w:rsidRPr="00245D6A">
        <w:rPr>
          <w:rFonts w:ascii="Times New Roman" w:hAnsi="Times New Roman" w:cs="Times New Roman"/>
          <w:sz w:val="24"/>
          <w:szCs w:val="24"/>
          <w:lang w:val="en-US"/>
        </w:rPr>
        <w:t xml:space="preserve">. </w:t>
      </w:r>
      <w:r w:rsidRPr="00245D6A">
        <w:rPr>
          <w:rFonts w:ascii="Times New Roman" w:hAnsi="Times New Roman" w:cs="Times New Roman"/>
          <w:noProof/>
          <w:sz w:val="24"/>
          <w:szCs w:val="24"/>
          <w:lang w:eastAsia="en-CA"/>
        </w:rPr>
        <w:t>It is impossible to assess the degree to which the training has been or will be converted into improved capacity, but it does nevertheless represent a good resource on which policy makers and civil society activitsts can rely to further develop their capacities.</w:t>
      </w:r>
    </w:p>
    <w:p w14:paraId="2CC3D51A" w14:textId="77777777" w:rsidR="009A3B2C" w:rsidRPr="00245D6A" w:rsidRDefault="009A3B2C" w:rsidP="009A3B2C">
      <w:pPr>
        <w:pStyle w:val="ListParagraph"/>
        <w:numPr>
          <w:ilvl w:val="0"/>
          <w:numId w:val="23"/>
        </w:numPr>
        <w:jc w:val="both"/>
        <w:rPr>
          <w:rFonts w:ascii="Times New Roman" w:hAnsi="Times New Roman" w:cs="Times New Roman"/>
          <w:noProof/>
          <w:sz w:val="24"/>
          <w:szCs w:val="24"/>
          <w:lang w:eastAsia="en-CA"/>
        </w:rPr>
      </w:pPr>
      <w:r w:rsidRPr="00245D6A">
        <w:rPr>
          <w:rFonts w:ascii="Times New Roman" w:hAnsi="Times New Roman" w:cs="Times New Roman"/>
          <w:noProof/>
          <w:sz w:val="24"/>
          <w:szCs w:val="24"/>
          <w:lang w:eastAsia="en-CA"/>
        </w:rPr>
        <w:t xml:space="preserve">The project has produced a considerable number of analytical tools –analyses and reviews, strategies, guidelines, courses on many topics, templates, articles, videos, presentations, etc., through which it has created momentum  around the concept and principles of sustainable development. Through a range of trainings for key decision-makers, professors/lecturers from educational institutions, and representatives of CBOs, mass media representatives and journalists, the project has contributed to the coordination of policies across sectors, greater alignment to requirements of international agreements, more inclusive and evidence-based policy making, accountability in the public sector, better delivery public service, etc. The project has also stimulated the engagement of local academics and researchers with sustainable development matters. The project has also organized a number of awareness-raising events. </w:t>
      </w:r>
      <w:r w:rsidRPr="00245D6A">
        <w:rPr>
          <w:rFonts w:ascii="Times New Roman" w:hAnsi="Times New Roman" w:cs="Times New Roman"/>
          <w:sz w:val="24"/>
          <w:szCs w:val="24"/>
          <w:lang w:val="en-US"/>
        </w:rPr>
        <w:t>It ran an intensive marketing campaign, making good use of social media, internet, newspapers, outdoor advertising, etc.</w:t>
      </w:r>
    </w:p>
    <w:p w14:paraId="6FD31CE9" w14:textId="77777777" w:rsidR="009A3B2C" w:rsidRPr="00245D6A" w:rsidRDefault="009A3B2C" w:rsidP="009A3B2C">
      <w:pPr>
        <w:jc w:val="both"/>
        <w:rPr>
          <w:rFonts w:ascii="Times New Roman" w:hAnsi="Times New Roman" w:cs="Times New Roman"/>
          <w:noProof/>
          <w:sz w:val="24"/>
          <w:szCs w:val="24"/>
          <w:lang w:eastAsia="en-CA"/>
        </w:rPr>
      </w:pPr>
      <w:r w:rsidRPr="00245D6A">
        <w:rPr>
          <w:rFonts w:ascii="Times New Roman" w:hAnsi="Times New Roman" w:cs="Times New Roman"/>
          <w:noProof/>
          <w:sz w:val="24"/>
          <w:szCs w:val="24"/>
          <w:lang w:eastAsia="en-CA"/>
        </w:rPr>
        <w:lastRenderedPageBreak/>
        <w:t>As for the efficiency of execution, the project has experienced some delays which were for the most part outside the control of the project. Overall, project execution procedures were found to have been effective, especially the recruitment of the large number of consultants, the contracting of companies for some of the training and public relations activities, the delivery of the grants for the pilot initiatives, etc. The project has maintained ongoing cooperation with related externally funded projects. Particularly, during the meeting with representatives of GIZ in Armenia the exchange of information and cooperation to avoid the duplications.</w:t>
      </w:r>
    </w:p>
    <w:p w14:paraId="11090804"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 has developed institutional mechanisms to retain the sustainability of results. This has been primarily achieved by developing laws and strategies that create obligations for the government to promote environmental education and awareness-raising. Another example of sustainability in this project is the attention that the project paid to the importance of the Training of Trainers. Given the lack of specialists teaching environmental-related matters, the project identified the need to organize more trainings of trainers. This decision has strengthened the prospects of sustainability because the project has contributed to the creation of a cadre of better-qualified trainers in the country. For all these positive aspects of the project, one area that would have required a more sustainable approach is the training for public approaches. Ideally, the mechanism for the delivery of this training content should have been conceived in the project document and should have built on existing structures. Firmly integrating the environmental training on a permanent basis into the mechanisms used by the Civil Service Office and the Ministry of Territorial Administration and Infrastructure for the delivery of mandatory or elective training programmes for the public administration would have strengthened the sustainability of the results of the project. The project document noted that an exit strategy would be prepared about six months before the end of the project to detail the withdrawal of the project and provide a set of recommendations to the government to ensure the long-term sustainability and the up-scaling of project achievements in Armenia. Given the importance of sustainability of some of the structures created by this project, the exit plan is something that the project team could still prepare and finalize until the end of the project.</w:t>
      </w:r>
    </w:p>
    <w:p w14:paraId="22852E30"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EEP project document recognized that every effort would be made to incorporate gender issues in the implementation of the project. However, the achievement of planned involvement of women in training courses was challenging because the majority of the target audience (especially decision-makers in local self-governing bodies) are mainly males. Nevertheless, the project ensured a balanced participation of female decision-makers in project activities. The project team has assigned roles of men and women participating in project activities without any discrimination. The project team took steps to ensure that women accounted for at least 40% of all training beneficiaries. Moreover, the project has used solid data collection and monitoring tools, including gender disaggregation of data collection and monitoring. A lot of the information presented in this report has been provided in a gender-disaggregated fashion, thanks to the availability of such information by the project team.</w:t>
      </w:r>
    </w:p>
    <w:p w14:paraId="6A49ABC5"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following table summarizes the scoring of this project based on the final evaluation.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1076"/>
        <w:gridCol w:w="105"/>
      </w:tblGrid>
      <w:tr w:rsidR="009A3B2C" w:rsidRPr="00245D6A" w14:paraId="33770200" w14:textId="77777777" w:rsidTr="009A3B2C">
        <w:trPr>
          <w:gridAfter w:val="1"/>
          <w:wAfter w:w="105" w:type="dxa"/>
          <w:jc w:val="center"/>
        </w:trPr>
        <w:tc>
          <w:tcPr>
            <w:tcW w:w="5655" w:type="dxa"/>
            <w:gridSpan w:val="2"/>
            <w:tcBorders>
              <w:top w:val="nil"/>
              <w:left w:val="nil"/>
              <w:bottom w:val="nil"/>
              <w:right w:val="nil"/>
            </w:tcBorders>
            <w:shd w:val="clear" w:color="auto" w:fill="auto"/>
          </w:tcPr>
          <w:p w14:paraId="274F9795" w14:textId="77777777" w:rsidR="009A3B2C" w:rsidRPr="001A71FA" w:rsidRDefault="009A3B2C" w:rsidP="009A3B2C">
            <w:pPr>
              <w:pStyle w:val="Caption"/>
              <w:jc w:val="center"/>
              <w:rPr>
                <w:rFonts w:cs="Times New Roman"/>
              </w:rPr>
            </w:pPr>
            <w:r w:rsidRPr="001A71FA">
              <w:rPr>
                <w:rFonts w:cs="Times New Roman"/>
              </w:rPr>
              <w:lastRenderedPageBreak/>
              <w:t>Overall Project Performance Rating</w:t>
            </w:r>
          </w:p>
        </w:tc>
      </w:tr>
      <w:tr w:rsidR="009A3B2C" w:rsidRPr="00245D6A" w14:paraId="195D37C3" w14:textId="77777777" w:rsidTr="009A3B2C">
        <w:trPr>
          <w:jc w:val="center"/>
        </w:trPr>
        <w:tc>
          <w:tcPr>
            <w:tcW w:w="5760" w:type="dxa"/>
            <w:gridSpan w:val="3"/>
            <w:tcBorders>
              <w:top w:val="single" w:sz="4" w:space="0" w:color="auto"/>
            </w:tcBorders>
            <w:shd w:val="clear" w:color="auto" w:fill="D9D9D9" w:themeFill="background1" w:themeFillShade="D9"/>
          </w:tcPr>
          <w:p w14:paraId="77948FCA"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b/>
              </w:rPr>
              <w:t>Monitoring and Evaluation</w:t>
            </w:r>
          </w:p>
        </w:tc>
      </w:tr>
      <w:tr w:rsidR="009A3B2C" w:rsidRPr="00245D6A" w14:paraId="308F144D" w14:textId="77777777" w:rsidTr="009A3B2C">
        <w:trPr>
          <w:jc w:val="center"/>
        </w:trPr>
        <w:tc>
          <w:tcPr>
            <w:tcW w:w="4579" w:type="dxa"/>
            <w:shd w:val="clear" w:color="auto" w:fill="auto"/>
          </w:tcPr>
          <w:p w14:paraId="28310597"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quality of M&amp;E</w:t>
            </w:r>
          </w:p>
        </w:tc>
        <w:tc>
          <w:tcPr>
            <w:tcW w:w="1181" w:type="dxa"/>
            <w:gridSpan w:val="2"/>
            <w:shd w:val="clear" w:color="auto" w:fill="auto"/>
          </w:tcPr>
          <w:p w14:paraId="7BB02BD9"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rPr>
              <w:t>S</w:t>
            </w:r>
          </w:p>
        </w:tc>
      </w:tr>
      <w:tr w:rsidR="009A3B2C" w:rsidRPr="00245D6A" w14:paraId="76379715" w14:textId="77777777" w:rsidTr="009A3B2C">
        <w:trPr>
          <w:jc w:val="center"/>
        </w:trPr>
        <w:tc>
          <w:tcPr>
            <w:tcW w:w="4579" w:type="dxa"/>
            <w:shd w:val="clear" w:color="auto" w:fill="auto"/>
          </w:tcPr>
          <w:p w14:paraId="7C0A9A2C"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M&amp;E design at project start up</w:t>
            </w:r>
          </w:p>
        </w:tc>
        <w:tc>
          <w:tcPr>
            <w:tcW w:w="1181" w:type="dxa"/>
            <w:gridSpan w:val="2"/>
            <w:shd w:val="clear" w:color="auto" w:fill="auto"/>
          </w:tcPr>
          <w:p w14:paraId="3DC97FC6"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MS</w:t>
            </w:r>
          </w:p>
        </w:tc>
      </w:tr>
      <w:tr w:rsidR="009A3B2C" w:rsidRPr="00245D6A" w14:paraId="6D283F55" w14:textId="77777777" w:rsidTr="009A3B2C">
        <w:trPr>
          <w:jc w:val="center"/>
        </w:trPr>
        <w:tc>
          <w:tcPr>
            <w:tcW w:w="4579" w:type="dxa"/>
            <w:shd w:val="clear" w:color="auto" w:fill="auto"/>
          </w:tcPr>
          <w:p w14:paraId="4DABFDC2"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M&amp;E Plan Implementation</w:t>
            </w:r>
          </w:p>
        </w:tc>
        <w:tc>
          <w:tcPr>
            <w:tcW w:w="1181" w:type="dxa"/>
            <w:gridSpan w:val="2"/>
            <w:shd w:val="clear" w:color="auto" w:fill="auto"/>
          </w:tcPr>
          <w:p w14:paraId="5A32E280"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9A3B2C" w:rsidRPr="00245D6A" w14:paraId="320CD1F2" w14:textId="77777777" w:rsidTr="009A3B2C">
        <w:trPr>
          <w:jc w:val="center"/>
        </w:trPr>
        <w:tc>
          <w:tcPr>
            <w:tcW w:w="5760" w:type="dxa"/>
            <w:gridSpan w:val="3"/>
            <w:shd w:val="clear" w:color="auto" w:fill="D9D9D9" w:themeFill="background1" w:themeFillShade="D9"/>
          </w:tcPr>
          <w:p w14:paraId="3C12A33B"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b/>
              </w:rPr>
              <w:t>IA &amp; EA Execution</w:t>
            </w:r>
          </w:p>
        </w:tc>
      </w:tr>
      <w:tr w:rsidR="009A3B2C" w:rsidRPr="00245D6A" w14:paraId="48C1188B" w14:textId="77777777" w:rsidTr="009A3B2C">
        <w:trPr>
          <w:jc w:val="center"/>
        </w:trPr>
        <w:tc>
          <w:tcPr>
            <w:tcW w:w="4579" w:type="dxa"/>
            <w:shd w:val="clear" w:color="auto" w:fill="auto"/>
          </w:tcPr>
          <w:p w14:paraId="30DEFDA4"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Quality of Project Implementation/Execution</w:t>
            </w:r>
          </w:p>
        </w:tc>
        <w:tc>
          <w:tcPr>
            <w:tcW w:w="1181" w:type="dxa"/>
            <w:gridSpan w:val="2"/>
            <w:shd w:val="clear" w:color="auto" w:fill="auto"/>
          </w:tcPr>
          <w:p w14:paraId="75B5566A"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9A3B2C" w:rsidRPr="00245D6A" w14:paraId="1691BCD6" w14:textId="77777777" w:rsidTr="009A3B2C">
        <w:trPr>
          <w:jc w:val="center"/>
        </w:trPr>
        <w:tc>
          <w:tcPr>
            <w:tcW w:w="4579" w:type="dxa"/>
            <w:shd w:val="clear" w:color="auto" w:fill="auto"/>
          </w:tcPr>
          <w:p w14:paraId="32D76609"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Implementing Agency Execution</w:t>
            </w:r>
          </w:p>
        </w:tc>
        <w:tc>
          <w:tcPr>
            <w:tcW w:w="1181" w:type="dxa"/>
            <w:gridSpan w:val="2"/>
            <w:shd w:val="clear" w:color="auto" w:fill="auto"/>
          </w:tcPr>
          <w:p w14:paraId="0C72436F"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9A3B2C" w:rsidRPr="00245D6A" w14:paraId="60C7CF12" w14:textId="77777777" w:rsidTr="009A3B2C">
        <w:trPr>
          <w:jc w:val="center"/>
        </w:trPr>
        <w:tc>
          <w:tcPr>
            <w:tcW w:w="4579" w:type="dxa"/>
            <w:shd w:val="clear" w:color="auto" w:fill="auto"/>
          </w:tcPr>
          <w:p w14:paraId="70062A77"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Executing Agency Execution</w:t>
            </w:r>
          </w:p>
        </w:tc>
        <w:tc>
          <w:tcPr>
            <w:tcW w:w="1181" w:type="dxa"/>
            <w:gridSpan w:val="2"/>
            <w:shd w:val="clear" w:color="auto" w:fill="auto"/>
          </w:tcPr>
          <w:p w14:paraId="3798176F"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9A3B2C" w:rsidRPr="00245D6A" w14:paraId="3137D2A9" w14:textId="77777777" w:rsidTr="009A3B2C">
        <w:trPr>
          <w:trHeight w:val="233"/>
          <w:jc w:val="center"/>
        </w:trPr>
        <w:tc>
          <w:tcPr>
            <w:tcW w:w="5760" w:type="dxa"/>
            <w:gridSpan w:val="3"/>
            <w:shd w:val="clear" w:color="auto" w:fill="D9D9D9" w:themeFill="background1" w:themeFillShade="D9"/>
          </w:tcPr>
          <w:p w14:paraId="6C5FC5E5"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b/>
              </w:rPr>
              <w:t xml:space="preserve">Outcomes </w:t>
            </w:r>
          </w:p>
        </w:tc>
      </w:tr>
      <w:tr w:rsidR="009A3B2C" w:rsidRPr="00245D6A" w14:paraId="040F2EE3" w14:textId="77777777" w:rsidTr="009A3B2C">
        <w:trPr>
          <w:jc w:val="center"/>
        </w:trPr>
        <w:tc>
          <w:tcPr>
            <w:tcW w:w="4579" w:type="dxa"/>
            <w:shd w:val="clear" w:color="auto" w:fill="auto"/>
          </w:tcPr>
          <w:p w14:paraId="45996999"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Quality of Project Outcomes</w:t>
            </w:r>
          </w:p>
        </w:tc>
        <w:tc>
          <w:tcPr>
            <w:tcW w:w="1181" w:type="dxa"/>
            <w:gridSpan w:val="2"/>
            <w:shd w:val="clear" w:color="auto" w:fill="auto"/>
          </w:tcPr>
          <w:p w14:paraId="2974E202"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9A3B2C" w:rsidRPr="00245D6A" w14:paraId="4E13D694" w14:textId="77777777" w:rsidTr="009A3B2C">
        <w:trPr>
          <w:jc w:val="center"/>
        </w:trPr>
        <w:tc>
          <w:tcPr>
            <w:tcW w:w="4579" w:type="dxa"/>
            <w:shd w:val="clear" w:color="auto" w:fill="auto"/>
          </w:tcPr>
          <w:p w14:paraId="55866ADE"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Relevance</w:t>
            </w:r>
          </w:p>
        </w:tc>
        <w:tc>
          <w:tcPr>
            <w:tcW w:w="1181" w:type="dxa"/>
            <w:gridSpan w:val="2"/>
            <w:shd w:val="clear" w:color="auto" w:fill="auto"/>
          </w:tcPr>
          <w:p w14:paraId="20BEAD87"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R</w:t>
            </w:r>
          </w:p>
        </w:tc>
      </w:tr>
      <w:tr w:rsidR="009A3B2C" w:rsidRPr="00245D6A" w14:paraId="15FA01F5" w14:textId="77777777" w:rsidTr="009A3B2C">
        <w:trPr>
          <w:jc w:val="center"/>
        </w:trPr>
        <w:tc>
          <w:tcPr>
            <w:tcW w:w="4579" w:type="dxa"/>
            <w:shd w:val="clear" w:color="auto" w:fill="auto"/>
          </w:tcPr>
          <w:p w14:paraId="6A1BD0FE"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Effectiveness</w:t>
            </w:r>
          </w:p>
        </w:tc>
        <w:tc>
          <w:tcPr>
            <w:tcW w:w="1181" w:type="dxa"/>
            <w:gridSpan w:val="2"/>
            <w:shd w:val="clear" w:color="auto" w:fill="auto"/>
          </w:tcPr>
          <w:p w14:paraId="482D8953"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9A3B2C" w:rsidRPr="00245D6A" w14:paraId="25417348" w14:textId="77777777" w:rsidTr="009A3B2C">
        <w:trPr>
          <w:jc w:val="center"/>
        </w:trPr>
        <w:tc>
          <w:tcPr>
            <w:tcW w:w="4579" w:type="dxa"/>
            <w:shd w:val="clear" w:color="auto" w:fill="auto"/>
          </w:tcPr>
          <w:p w14:paraId="3329CE73"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Efficiency</w:t>
            </w:r>
          </w:p>
        </w:tc>
        <w:tc>
          <w:tcPr>
            <w:tcW w:w="1181" w:type="dxa"/>
            <w:gridSpan w:val="2"/>
            <w:shd w:val="clear" w:color="auto" w:fill="auto"/>
          </w:tcPr>
          <w:p w14:paraId="65E1DF53"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9A3B2C" w:rsidRPr="00245D6A" w14:paraId="5200E46E" w14:textId="77777777" w:rsidTr="009A3B2C">
        <w:trPr>
          <w:jc w:val="center"/>
        </w:trPr>
        <w:tc>
          <w:tcPr>
            <w:tcW w:w="5760" w:type="dxa"/>
            <w:gridSpan w:val="3"/>
            <w:shd w:val="clear" w:color="auto" w:fill="D9D9D9" w:themeFill="background1" w:themeFillShade="D9"/>
          </w:tcPr>
          <w:p w14:paraId="5AF05BDC"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b/>
              </w:rPr>
              <w:t>Sustainability</w:t>
            </w:r>
          </w:p>
        </w:tc>
      </w:tr>
      <w:tr w:rsidR="009A3B2C" w:rsidRPr="00245D6A" w14:paraId="261E5159" w14:textId="77777777" w:rsidTr="009A3B2C">
        <w:trPr>
          <w:jc w:val="center"/>
        </w:trPr>
        <w:tc>
          <w:tcPr>
            <w:tcW w:w="4579" w:type="dxa"/>
            <w:shd w:val="clear" w:color="auto" w:fill="auto"/>
          </w:tcPr>
          <w:p w14:paraId="0748442E" w14:textId="77777777" w:rsidR="009A3B2C" w:rsidRPr="001A71FA" w:rsidRDefault="009A3B2C" w:rsidP="009A3B2C">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likelihood of Sustainability:</w:t>
            </w:r>
          </w:p>
        </w:tc>
        <w:tc>
          <w:tcPr>
            <w:tcW w:w="1181" w:type="dxa"/>
            <w:gridSpan w:val="2"/>
            <w:shd w:val="clear" w:color="auto" w:fill="auto"/>
          </w:tcPr>
          <w:p w14:paraId="7A6C419E"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ML</w:t>
            </w:r>
          </w:p>
        </w:tc>
      </w:tr>
      <w:tr w:rsidR="009A3B2C" w:rsidRPr="00245D6A" w14:paraId="0B159CC0" w14:textId="77777777" w:rsidTr="009A3B2C">
        <w:trPr>
          <w:jc w:val="center"/>
        </w:trPr>
        <w:tc>
          <w:tcPr>
            <w:tcW w:w="4579" w:type="dxa"/>
            <w:shd w:val="clear" w:color="auto" w:fill="auto"/>
          </w:tcPr>
          <w:p w14:paraId="74237C0D"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Financial resources</w:t>
            </w:r>
          </w:p>
        </w:tc>
        <w:tc>
          <w:tcPr>
            <w:tcW w:w="1181" w:type="dxa"/>
            <w:gridSpan w:val="2"/>
            <w:shd w:val="clear" w:color="auto" w:fill="auto"/>
          </w:tcPr>
          <w:p w14:paraId="105AEBD2"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ML</w:t>
            </w:r>
          </w:p>
        </w:tc>
      </w:tr>
      <w:tr w:rsidR="009A3B2C" w:rsidRPr="00245D6A" w14:paraId="09194219" w14:textId="77777777" w:rsidTr="009A3B2C">
        <w:trPr>
          <w:jc w:val="center"/>
        </w:trPr>
        <w:tc>
          <w:tcPr>
            <w:tcW w:w="4579" w:type="dxa"/>
            <w:shd w:val="clear" w:color="auto" w:fill="auto"/>
          </w:tcPr>
          <w:p w14:paraId="572B33D6"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Socio-economic</w:t>
            </w:r>
          </w:p>
        </w:tc>
        <w:tc>
          <w:tcPr>
            <w:tcW w:w="1181" w:type="dxa"/>
            <w:gridSpan w:val="2"/>
            <w:shd w:val="clear" w:color="auto" w:fill="auto"/>
          </w:tcPr>
          <w:p w14:paraId="2F707A86"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L</w:t>
            </w:r>
          </w:p>
        </w:tc>
      </w:tr>
      <w:tr w:rsidR="009A3B2C" w:rsidRPr="00245D6A" w14:paraId="6CF4FA74" w14:textId="77777777" w:rsidTr="009A3B2C">
        <w:trPr>
          <w:jc w:val="center"/>
        </w:trPr>
        <w:tc>
          <w:tcPr>
            <w:tcW w:w="4579" w:type="dxa"/>
            <w:shd w:val="clear" w:color="auto" w:fill="auto"/>
          </w:tcPr>
          <w:p w14:paraId="29095D46"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Institutional framework and governance</w:t>
            </w:r>
          </w:p>
        </w:tc>
        <w:tc>
          <w:tcPr>
            <w:tcW w:w="1181" w:type="dxa"/>
            <w:gridSpan w:val="2"/>
            <w:shd w:val="clear" w:color="auto" w:fill="auto"/>
          </w:tcPr>
          <w:p w14:paraId="674C1600"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ML</w:t>
            </w:r>
          </w:p>
        </w:tc>
      </w:tr>
      <w:tr w:rsidR="009A3B2C" w:rsidRPr="00245D6A" w14:paraId="2D83287B" w14:textId="77777777" w:rsidTr="009A3B2C">
        <w:trPr>
          <w:jc w:val="center"/>
        </w:trPr>
        <w:tc>
          <w:tcPr>
            <w:tcW w:w="4579" w:type="dxa"/>
            <w:shd w:val="clear" w:color="auto" w:fill="auto"/>
          </w:tcPr>
          <w:p w14:paraId="0D392908" w14:textId="77777777" w:rsidR="009A3B2C" w:rsidRPr="001A71FA" w:rsidRDefault="009A3B2C" w:rsidP="009A3B2C">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Environmental</w:t>
            </w:r>
          </w:p>
        </w:tc>
        <w:tc>
          <w:tcPr>
            <w:tcW w:w="1181" w:type="dxa"/>
            <w:gridSpan w:val="2"/>
            <w:shd w:val="clear" w:color="auto" w:fill="auto"/>
          </w:tcPr>
          <w:p w14:paraId="64E7D92B" w14:textId="77777777" w:rsidR="009A3B2C" w:rsidRPr="001A71FA" w:rsidRDefault="009A3B2C" w:rsidP="009A3B2C">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L</w:t>
            </w:r>
          </w:p>
        </w:tc>
      </w:tr>
      <w:tr w:rsidR="009A3B2C" w:rsidRPr="00245D6A" w14:paraId="5540939A" w14:textId="77777777" w:rsidTr="009A3B2C">
        <w:trPr>
          <w:jc w:val="center"/>
        </w:trPr>
        <w:tc>
          <w:tcPr>
            <w:tcW w:w="4579" w:type="dxa"/>
            <w:shd w:val="clear" w:color="auto" w:fill="D9D9D9" w:themeFill="background1" w:themeFillShade="D9"/>
          </w:tcPr>
          <w:p w14:paraId="1BB4B2B4" w14:textId="77777777" w:rsidR="009A3B2C" w:rsidRPr="001A71FA" w:rsidRDefault="009A3B2C" w:rsidP="009A3B2C">
            <w:pPr>
              <w:spacing w:after="0" w:line="240" w:lineRule="auto"/>
              <w:rPr>
                <w:rFonts w:ascii="Times New Roman" w:eastAsia="MS Mincho" w:hAnsi="Times New Roman" w:cs="Times New Roman"/>
                <w:b/>
              </w:rPr>
            </w:pPr>
            <w:r w:rsidRPr="001A71FA">
              <w:rPr>
                <w:rFonts w:ascii="Times New Roman" w:eastAsia="MS Mincho" w:hAnsi="Times New Roman" w:cs="Times New Roman"/>
                <w:b/>
              </w:rPr>
              <w:t>Overall Project Results</w:t>
            </w:r>
          </w:p>
        </w:tc>
        <w:tc>
          <w:tcPr>
            <w:tcW w:w="1181" w:type="dxa"/>
            <w:gridSpan w:val="2"/>
            <w:shd w:val="clear" w:color="auto" w:fill="D9D9D9" w:themeFill="background1" w:themeFillShade="D9"/>
          </w:tcPr>
          <w:p w14:paraId="7E3869D2" w14:textId="77777777" w:rsidR="009A3B2C" w:rsidRPr="001A71FA" w:rsidRDefault="009A3B2C" w:rsidP="009A3B2C">
            <w:pPr>
              <w:spacing w:after="0" w:line="240" w:lineRule="auto"/>
              <w:jc w:val="center"/>
              <w:rPr>
                <w:rFonts w:ascii="Times New Roman" w:eastAsia="MS Mincho" w:hAnsi="Times New Roman" w:cs="Times New Roman"/>
                <w:b/>
                <w:bCs/>
              </w:rPr>
            </w:pPr>
            <w:r w:rsidRPr="001A71FA">
              <w:rPr>
                <w:rFonts w:ascii="Times New Roman" w:eastAsia="MS Mincho" w:hAnsi="Times New Roman" w:cs="Times New Roman"/>
                <w:b/>
                <w:bCs/>
                <w:lang w:val="en-GB"/>
              </w:rPr>
              <w:t>S</w:t>
            </w:r>
          </w:p>
        </w:tc>
      </w:tr>
    </w:tbl>
    <w:p w14:paraId="296B4D98" w14:textId="77777777" w:rsidR="009A3B2C" w:rsidRPr="00245D6A" w:rsidRDefault="009A3B2C" w:rsidP="009A3B2C">
      <w:pPr>
        <w:jc w:val="both"/>
        <w:rPr>
          <w:rFonts w:ascii="Times New Roman" w:hAnsi="Times New Roman" w:cs="Times New Roman"/>
          <w:sz w:val="24"/>
          <w:szCs w:val="24"/>
          <w:lang w:val="en-US"/>
        </w:rPr>
      </w:pPr>
    </w:p>
    <w:p w14:paraId="148C811C" w14:textId="77777777" w:rsidR="009A3B2C" w:rsidRPr="00245D6A" w:rsidRDefault="009A3B2C" w:rsidP="009A3B2C">
      <w:pPr>
        <w:jc w:val="both"/>
        <w:rPr>
          <w:rFonts w:ascii="Times New Roman" w:hAnsi="Times New Roman" w:cs="Times New Roman"/>
          <w:bCs/>
          <w:iCs/>
          <w:sz w:val="24"/>
          <w:szCs w:val="24"/>
          <w:lang w:val="en-US"/>
        </w:rPr>
      </w:pPr>
      <w:r w:rsidRPr="00245D6A">
        <w:rPr>
          <w:rFonts w:ascii="Times New Roman" w:hAnsi="Times New Roman" w:cs="Times New Roman"/>
          <w:bCs/>
          <w:iCs/>
          <w:sz w:val="24"/>
          <w:szCs w:val="24"/>
          <w:lang w:val="en-US"/>
        </w:rPr>
        <w:t>The following are some major lessons that may be drawn from the experience of this project:</w:t>
      </w:r>
    </w:p>
    <w:p w14:paraId="6D41CE2F"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 xml:space="preserve">Lesson 1: </w:t>
      </w:r>
      <w:r w:rsidRPr="00245D6A">
        <w:rPr>
          <w:rFonts w:ascii="Times New Roman" w:hAnsi="Times New Roman" w:cs="Times New Roman"/>
          <w:sz w:val="24"/>
          <w:szCs w:val="24"/>
          <w:lang w:val="en-US"/>
        </w:rPr>
        <w:t>One major lesson that can be drawn from this project is that for success, especially in terms of sustainability, such interventions focused on the training of public officials require to be fully integrated with the official mechanisms in place for the training of civil servants on a permanent basis.</w:t>
      </w:r>
    </w:p>
    <w:p w14:paraId="108FD810"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 xml:space="preserve">Lesson 2: </w:t>
      </w:r>
      <w:r w:rsidRPr="00245D6A">
        <w:rPr>
          <w:rFonts w:ascii="Times New Roman" w:hAnsi="Times New Roman" w:cs="Times New Roman"/>
          <w:sz w:val="24"/>
          <w:szCs w:val="24"/>
          <w:lang w:val="en-US"/>
        </w:rPr>
        <w:t>The effectiveness of training programs is higher when they are based on a solid assessment of the actual needs. Furthermore, a flexible approach that allows for the modification of curricula is essential for Environmental Education content to be effectively used as a tool by stakeholders involved in natural resource management.</w:t>
      </w:r>
    </w:p>
    <w:p w14:paraId="7960A25E"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 xml:space="preserve">Lesson 3: </w:t>
      </w:r>
      <w:r w:rsidRPr="00245D6A">
        <w:rPr>
          <w:rFonts w:ascii="Times New Roman" w:hAnsi="Times New Roman" w:cs="Times New Roman"/>
          <w:sz w:val="24"/>
          <w:szCs w:val="24"/>
          <w:lang w:val="en-US"/>
        </w:rPr>
        <w:t>The achievement of targets for Outcome 1 (legal and institutional changes) has been the most challenging for the project, as the approval of legal documents and adoption of laws, policies and strategic documents by the government has taken quite a long time. Also, the significant changes in the administration due to political volatility have played a complicating role. The project team has learned that it is not realistic to complete such an ambitious agenda within the short lifespan of a project like EEP.</w:t>
      </w:r>
    </w:p>
    <w:p w14:paraId="0B41F812"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evaluation also identified three key recommendations for the project stakeholders, which are presented as follows:</w:t>
      </w:r>
    </w:p>
    <w:p w14:paraId="7CD69131" w14:textId="77777777" w:rsidR="009A3B2C" w:rsidRPr="00245D6A" w:rsidRDefault="009A3B2C" w:rsidP="009A3B2C">
      <w:pPr>
        <w:jc w:val="both"/>
        <w:rPr>
          <w:rFonts w:ascii="Times New Roman" w:hAnsi="Times New Roman" w:cs="Times New Roman"/>
          <w:b/>
          <w:i/>
          <w:sz w:val="24"/>
          <w:szCs w:val="24"/>
          <w:u w:val="single"/>
          <w:lang w:val="en-US"/>
        </w:rPr>
      </w:pPr>
      <w:r w:rsidRPr="00245D6A">
        <w:rPr>
          <w:rFonts w:ascii="Times New Roman" w:hAnsi="Times New Roman" w:cs="Times New Roman"/>
          <w:b/>
          <w:i/>
          <w:sz w:val="24"/>
          <w:szCs w:val="24"/>
          <w:u w:val="single"/>
          <w:lang w:val="en-US"/>
        </w:rPr>
        <w:lastRenderedPageBreak/>
        <w:t>Recommendation 1: Sustainability of Training Content</w:t>
      </w:r>
    </w:p>
    <w:p w14:paraId="4E8D1004"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UNDP and the respective Government entities (especially, the Ministry of Environment, the Civil Service Office, and the Ministry of Territorial Administration and Infrastructure) should consider options for how to make some of the results of this project more permanent by integrating the training content that has been produced into the official training package that is provided to public officials by the Civil Service Office, the Ministry of Territorial Administration and Infrastructure, line ministries, and local government authorities (including institutions of self-government at the sub-national level).</w:t>
      </w:r>
    </w:p>
    <w:p w14:paraId="14AC562D"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Further, UNDP and the Ministry of Education and Science should follow up on the issue of education curricula and see to what extent it will be possible to integrate the Climate Box content into the official nation-wide education curricula for general education. </w:t>
      </w:r>
    </w:p>
    <w:p w14:paraId="3272C554"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 document mentioned the development of an exit strategy. It might be a good idea for the project team to develop an exit strategy before the final closure of the project in which they can identify options for ensuring the sustainability of the project’s components and products, some of which have been highlighted in this report.</w:t>
      </w:r>
    </w:p>
    <w:p w14:paraId="7808FE34" w14:textId="77777777" w:rsidR="009A3B2C" w:rsidRPr="00245D6A" w:rsidRDefault="009A3B2C" w:rsidP="009A3B2C">
      <w:pPr>
        <w:jc w:val="both"/>
        <w:rPr>
          <w:rFonts w:ascii="Times New Roman" w:hAnsi="Times New Roman" w:cs="Times New Roman"/>
          <w:b/>
          <w:i/>
          <w:sz w:val="24"/>
          <w:szCs w:val="24"/>
          <w:u w:val="single"/>
          <w:lang w:val="en-US"/>
        </w:rPr>
      </w:pPr>
      <w:r w:rsidRPr="00245D6A">
        <w:rPr>
          <w:rFonts w:ascii="Times New Roman" w:hAnsi="Times New Roman" w:cs="Times New Roman"/>
          <w:b/>
          <w:i/>
          <w:sz w:val="24"/>
          <w:szCs w:val="24"/>
          <w:u w:val="single"/>
          <w:lang w:val="en-US"/>
        </w:rPr>
        <w:t>Recommendation 2</w:t>
      </w:r>
      <w:r w:rsidRPr="00245D6A">
        <w:rPr>
          <w:rFonts w:ascii="Times New Roman" w:hAnsi="Times New Roman" w:cs="Times New Roman"/>
          <w:b/>
          <w:i/>
          <w:sz w:val="24"/>
          <w:szCs w:val="24"/>
          <w:u w:val="single"/>
        </w:rPr>
        <w:t xml:space="preserve">:  Measuring the Absorption of Training </w:t>
      </w:r>
    </w:p>
    <w:p w14:paraId="0C0D172A"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 future interventions that involve intensive training components such as this project, UNDP and government entities involved in the provision of traning are advised to pay greater attention to the measurement of the quality of training, and more importantly the absorption of the training content by the participants. This requires that two things are put in place: first, a feedback system for collecting the participants’ assessment of the training received, and tracking the trainees over time to understand to what extent they are using the concepts and skills gained through the training programme. This will enable the providers of training to understand how best to tailor training programme, so that they can have a real impact over time.</w:t>
      </w:r>
    </w:p>
    <w:p w14:paraId="6D3E6CEA"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b/>
          <w:i/>
          <w:sz w:val="24"/>
          <w:szCs w:val="24"/>
          <w:u w:val="single"/>
          <w:lang w:val="en-US"/>
        </w:rPr>
        <w:t>Recommendation 3: Behavioural Change as the Primary Goal</w:t>
      </w:r>
    </w:p>
    <w:p w14:paraId="0EE531DD" w14:textId="77777777" w:rsidR="009A3B2C" w:rsidRPr="00245D6A" w:rsidRDefault="009A3B2C" w:rsidP="009A3B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 future projects that target awareness raising for specific target groups or the general population, UNDP and the Ministry of Environment should take a more strategic approach in the design of the interventions by incorporating behavioral insights and elements of social psychology that focus not only on the information that is shared, but also on the instruments, channels and techniques that are utilized for sharing that information. These efforts should be driven by the primary goal of changing behavior and not just raising the level of awareness.</w:t>
      </w:r>
    </w:p>
    <w:p w14:paraId="09B6B1A5" w14:textId="77777777" w:rsidR="009A3B2C" w:rsidRPr="00245D6A" w:rsidRDefault="009A3B2C" w:rsidP="009A3B2C">
      <w:pPr>
        <w:rPr>
          <w:rFonts w:ascii="Times New Roman" w:hAnsi="Times New Roman" w:cs="Times New Roman"/>
          <w:sz w:val="24"/>
          <w:szCs w:val="24"/>
          <w:lang w:val="en-US"/>
        </w:rPr>
      </w:pPr>
    </w:p>
    <w:p w14:paraId="40C9CFEC" w14:textId="77777777" w:rsidR="009A3B2C" w:rsidRPr="00245D6A" w:rsidRDefault="009A3B2C" w:rsidP="009A3B2C">
      <w:pPr>
        <w:rPr>
          <w:rFonts w:ascii="Times New Roman" w:hAnsi="Times New Roman" w:cs="Times New Roman"/>
          <w:sz w:val="24"/>
          <w:szCs w:val="24"/>
          <w:lang w:val="en-US"/>
        </w:rPr>
      </w:pPr>
    </w:p>
    <w:p w14:paraId="529E617A" w14:textId="100591FF" w:rsidR="000B53EA" w:rsidRPr="00245D6A" w:rsidRDefault="000B53EA" w:rsidP="00CA252E">
      <w:pPr>
        <w:pStyle w:val="Heading1"/>
        <w:numPr>
          <w:ilvl w:val="0"/>
          <w:numId w:val="17"/>
        </w:numPr>
        <w:spacing w:line="240" w:lineRule="auto"/>
        <w:jc w:val="both"/>
        <w:rPr>
          <w:rFonts w:ascii="Times New Roman" w:hAnsi="Times New Roman" w:cs="Times New Roman"/>
          <w:lang w:val="en-US"/>
        </w:rPr>
      </w:pPr>
      <w:bookmarkStart w:id="2" w:name="_Toc28687920"/>
      <w:r w:rsidRPr="00245D6A">
        <w:rPr>
          <w:rFonts w:ascii="Times New Roman" w:hAnsi="Times New Roman" w:cs="Times New Roman"/>
          <w:lang w:val="en-US"/>
        </w:rPr>
        <w:lastRenderedPageBreak/>
        <w:t>INTRODUCTION</w:t>
      </w:r>
      <w:bookmarkEnd w:id="2"/>
    </w:p>
    <w:p w14:paraId="210E5C17" w14:textId="77777777" w:rsidR="000B53EA" w:rsidRPr="00245D6A" w:rsidRDefault="000B53EA" w:rsidP="000B53EA">
      <w:pPr>
        <w:spacing w:after="0" w:line="240" w:lineRule="auto"/>
        <w:jc w:val="both"/>
        <w:rPr>
          <w:rFonts w:ascii="Times New Roman" w:hAnsi="Times New Roman" w:cs="Times New Roman"/>
          <w:sz w:val="24"/>
          <w:szCs w:val="24"/>
          <w:lang w:val="en-US"/>
        </w:rPr>
      </w:pPr>
    </w:p>
    <w:p w14:paraId="3EEF9EDE"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This report presents the main findings of the </w:t>
      </w:r>
      <w:r w:rsidR="00A718B3" w:rsidRPr="00245D6A">
        <w:rPr>
          <w:rFonts w:ascii="Times New Roman" w:hAnsi="Times New Roman" w:cs="Times New Roman"/>
          <w:sz w:val="24"/>
          <w:szCs w:val="24"/>
          <w:lang w:val="en-US"/>
        </w:rPr>
        <w:t>final</w:t>
      </w:r>
      <w:r w:rsidRPr="00245D6A">
        <w:rPr>
          <w:rFonts w:ascii="Times New Roman" w:hAnsi="Times New Roman" w:cs="Times New Roman"/>
          <w:sz w:val="24"/>
          <w:szCs w:val="24"/>
          <w:lang w:val="en-US"/>
        </w:rPr>
        <w:t xml:space="preserve"> evaluation of the </w:t>
      </w:r>
      <w:r w:rsidR="00AE1E39" w:rsidRPr="00245D6A">
        <w:rPr>
          <w:rFonts w:ascii="Times New Roman" w:hAnsi="Times New Roman" w:cs="Times New Roman"/>
          <w:sz w:val="24"/>
          <w:szCs w:val="24"/>
          <w:lang w:val="en-US"/>
        </w:rPr>
        <w:t>“</w:t>
      </w:r>
      <w:r w:rsidR="00AE1E39" w:rsidRPr="00245D6A">
        <w:rPr>
          <w:rFonts w:ascii="Times New Roman" w:hAnsi="Times New Roman" w:cs="Times New Roman"/>
          <w:i/>
          <w:iCs/>
          <w:sz w:val="24"/>
          <w:szCs w:val="24"/>
          <w:lang w:val="en-US"/>
        </w:rPr>
        <w:t>Generate global environmental benefits through environmental education and raising awareness of stakeholders</w:t>
      </w:r>
      <w:r w:rsidR="00AE1E39" w:rsidRPr="00245D6A">
        <w:rPr>
          <w:rFonts w:ascii="Times New Roman" w:hAnsi="Times New Roman" w:cs="Times New Roman"/>
          <w:sz w:val="24"/>
          <w:szCs w:val="24"/>
          <w:lang w:val="en-US"/>
        </w:rPr>
        <w:t>” (hereinafter referred to as the EEP</w:t>
      </w:r>
      <w:r w:rsidR="00EB7C85" w:rsidRPr="00245D6A">
        <w:rPr>
          <w:rStyle w:val="FootnoteReference"/>
          <w:rFonts w:ascii="Times New Roman" w:hAnsi="Times New Roman" w:cs="Times New Roman"/>
          <w:sz w:val="24"/>
          <w:szCs w:val="24"/>
          <w:lang w:val="en-US"/>
        </w:rPr>
        <w:footnoteReference w:id="1"/>
      </w:r>
      <w:r w:rsidRPr="00245D6A">
        <w:rPr>
          <w:rFonts w:ascii="Times New Roman" w:hAnsi="Times New Roman" w:cs="Times New Roman"/>
          <w:sz w:val="24"/>
          <w:szCs w:val="24"/>
          <w:lang w:val="en-US"/>
        </w:rPr>
        <w:t xml:space="preserve"> Project</w:t>
      </w:r>
      <w:r w:rsidR="00AE1E39"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The evaluation was commissioned by </w:t>
      </w:r>
      <w:r w:rsidR="00FF18C4" w:rsidRPr="00245D6A">
        <w:rPr>
          <w:rFonts w:ascii="Times New Roman" w:hAnsi="Times New Roman" w:cs="Times New Roman"/>
          <w:sz w:val="24"/>
          <w:szCs w:val="24"/>
          <w:lang w:val="en-US"/>
        </w:rPr>
        <w:t>United Nations Development Programme (</w:t>
      </w:r>
      <w:r w:rsidRPr="00245D6A">
        <w:rPr>
          <w:rFonts w:ascii="Times New Roman" w:hAnsi="Times New Roman" w:cs="Times New Roman"/>
          <w:sz w:val="24"/>
          <w:szCs w:val="24"/>
          <w:lang w:val="en-US"/>
        </w:rPr>
        <w:t>UNDP</w:t>
      </w:r>
      <w:r w:rsidR="00FF18C4"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00AE1E39" w:rsidRPr="00245D6A">
        <w:rPr>
          <w:rFonts w:ascii="Times New Roman" w:hAnsi="Times New Roman" w:cs="Times New Roman"/>
          <w:sz w:val="24"/>
          <w:szCs w:val="24"/>
          <w:lang w:val="en-US"/>
        </w:rPr>
        <w:t>Armenia</w:t>
      </w:r>
      <w:r w:rsidRPr="00245D6A">
        <w:rPr>
          <w:rStyle w:val="FootnoteReference"/>
          <w:rFonts w:ascii="Times New Roman" w:hAnsi="Times New Roman" w:cs="Times New Roman"/>
          <w:sz w:val="24"/>
          <w:szCs w:val="24"/>
          <w:lang w:val="en-US"/>
        </w:rPr>
        <w:footnoteReference w:id="2"/>
      </w:r>
      <w:r w:rsidRPr="00245D6A">
        <w:rPr>
          <w:rFonts w:ascii="Times New Roman" w:hAnsi="Times New Roman" w:cs="Times New Roman"/>
          <w:sz w:val="24"/>
          <w:szCs w:val="24"/>
          <w:lang w:val="en-US"/>
        </w:rPr>
        <w:t xml:space="preserve"> and was carried out during the period </w:t>
      </w:r>
      <w:r w:rsidR="00AE1E39" w:rsidRPr="00245D6A">
        <w:rPr>
          <w:rFonts w:ascii="Times New Roman" w:hAnsi="Times New Roman" w:cs="Times New Roman"/>
          <w:sz w:val="24"/>
          <w:szCs w:val="24"/>
          <w:lang w:val="en-US"/>
        </w:rPr>
        <w:t>September</w:t>
      </w:r>
      <w:r w:rsidRPr="00245D6A">
        <w:rPr>
          <w:rFonts w:ascii="Times New Roman" w:hAnsi="Times New Roman" w:cs="Times New Roman"/>
          <w:sz w:val="24"/>
          <w:szCs w:val="24"/>
          <w:lang w:val="en-US"/>
        </w:rPr>
        <w:t>-</w:t>
      </w:r>
      <w:r w:rsidR="00AE1E39" w:rsidRPr="00245D6A">
        <w:rPr>
          <w:rFonts w:ascii="Times New Roman" w:hAnsi="Times New Roman" w:cs="Times New Roman"/>
          <w:sz w:val="24"/>
          <w:szCs w:val="24"/>
          <w:lang w:val="en-US"/>
        </w:rPr>
        <w:t>October</w:t>
      </w:r>
      <w:r w:rsidRPr="00245D6A">
        <w:rPr>
          <w:rFonts w:ascii="Times New Roman" w:hAnsi="Times New Roman" w:cs="Times New Roman"/>
          <w:sz w:val="24"/>
          <w:szCs w:val="24"/>
          <w:lang w:val="en-US"/>
        </w:rPr>
        <w:t xml:space="preserve"> 201</w:t>
      </w:r>
      <w:r w:rsidR="00AE1E39" w:rsidRPr="00245D6A">
        <w:rPr>
          <w:rFonts w:ascii="Times New Roman" w:hAnsi="Times New Roman" w:cs="Times New Roman"/>
          <w:sz w:val="24"/>
          <w:szCs w:val="24"/>
          <w:lang w:val="en-US"/>
        </w:rPr>
        <w:t>9</w:t>
      </w:r>
      <w:r w:rsidRPr="00245D6A">
        <w:rPr>
          <w:rFonts w:ascii="Times New Roman" w:hAnsi="Times New Roman" w:cs="Times New Roman"/>
          <w:sz w:val="24"/>
          <w:szCs w:val="24"/>
          <w:lang w:val="en-US"/>
        </w:rPr>
        <w:t xml:space="preserve"> by </w:t>
      </w:r>
      <w:r w:rsidR="00330386" w:rsidRPr="00245D6A">
        <w:rPr>
          <w:rFonts w:ascii="Times New Roman" w:hAnsi="Times New Roman" w:cs="Times New Roman"/>
          <w:sz w:val="24"/>
          <w:szCs w:val="24"/>
          <w:lang w:val="en-US"/>
        </w:rPr>
        <w:t>an</w:t>
      </w:r>
      <w:r w:rsidRPr="00245D6A">
        <w:rPr>
          <w:rFonts w:ascii="Times New Roman" w:hAnsi="Times New Roman" w:cs="Times New Roman"/>
          <w:sz w:val="24"/>
          <w:szCs w:val="24"/>
          <w:lang w:val="en-US"/>
        </w:rPr>
        <w:t xml:space="preserve"> independent expert. This chapter provides an overview of the objectives of the evaluation and the methodology employed for the collection of information and the analysis of data. It should be noted that the evaluator relied on an earlier </w:t>
      </w:r>
      <w:r w:rsidR="00230A96" w:rsidRPr="00245D6A">
        <w:rPr>
          <w:rFonts w:ascii="Times New Roman" w:hAnsi="Times New Roman" w:cs="Times New Roman"/>
          <w:sz w:val="24"/>
          <w:szCs w:val="24"/>
          <w:lang w:val="en-US"/>
        </w:rPr>
        <w:t xml:space="preserve">mid-term </w:t>
      </w:r>
      <w:r w:rsidRPr="00245D6A">
        <w:rPr>
          <w:rFonts w:ascii="Times New Roman" w:hAnsi="Times New Roman" w:cs="Times New Roman"/>
          <w:sz w:val="24"/>
          <w:szCs w:val="24"/>
          <w:lang w:val="en-US"/>
        </w:rPr>
        <w:t xml:space="preserve">evaluation of </w:t>
      </w:r>
      <w:r w:rsidR="00230A96" w:rsidRPr="00245D6A">
        <w:rPr>
          <w:rFonts w:ascii="Times New Roman" w:hAnsi="Times New Roman" w:cs="Times New Roman"/>
          <w:sz w:val="24"/>
          <w:szCs w:val="24"/>
          <w:lang w:val="en-US"/>
        </w:rPr>
        <w:t>the project</w:t>
      </w:r>
      <w:r w:rsidRPr="00245D6A">
        <w:rPr>
          <w:rFonts w:ascii="Times New Roman" w:hAnsi="Times New Roman" w:cs="Times New Roman"/>
          <w:sz w:val="24"/>
          <w:szCs w:val="24"/>
          <w:lang w:val="en-US"/>
        </w:rPr>
        <w:t xml:space="preserve"> which </w:t>
      </w:r>
      <w:r w:rsidR="002A67EF" w:rsidRPr="00245D6A">
        <w:rPr>
          <w:rFonts w:ascii="Times New Roman" w:hAnsi="Times New Roman" w:cs="Times New Roman"/>
          <w:sz w:val="24"/>
          <w:szCs w:val="24"/>
          <w:lang w:val="en-US"/>
        </w:rPr>
        <w:t>had taken</w:t>
      </w:r>
      <w:r w:rsidRPr="00245D6A">
        <w:rPr>
          <w:rFonts w:ascii="Times New Roman" w:hAnsi="Times New Roman" w:cs="Times New Roman"/>
          <w:sz w:val="24"/>
          <w:szCs w:val="24"/>
          <w:lang w:val="en-US"/>
        </w:rPr>
        <w:t xml:space="preserve"> place in </w:t>
      </w:r>
      <w:r w:rsidR="00230A96" w:rsidRPr="00245D6A">
        <w:rPr>
          <w:rFonts w:ascii="Times New Roman" w:hAnsi="Times New Roman" w:cs="Times New Roman"/>
          <w:sz w:val="24"/>
          <w:szCs w:val="24"/>
          <w:lang w:val="en-US"/>
        </w:rPr>
        <w:t xml:space="preserve">December </w:t>
      </w:r>
      <w:r w:rsidRPr="00245D6A">
        <w:rPr>
          <w:rFonts w:ascii="Times New Roman" w:hAnsi="Times New Roman" w:cs="Times New Roman"/>
          <w:sz w:val="24"/>
          <w:szCs w:val="24"/>
          <w:lang w:val="en-US"/>
        </w:rPr>
        <w:t>2017.</w:t>
      </w:r>
    </w:p>
    <w:p w14:paraId="09AE938D" w14:textId="5455C860" w:rsidR="000B53EA" w:rsidRPr="00245D6A" w:rsidRDefault="000B53EA" w:rsidP="00CA252E">
      <w:pPr>
        <w:pStyle w:val="Heading2"/>
        <w:numPr>
          <w:ilvl w:val="1"/>
          <w:numId w:val="17"/>
        </w:numPr>
        <w:spacing w:line="240" w:lineRule="auto"/>
        <w:jc w:val="both"/>
        <w:rPr>
          <w:rFonts w:ascii="Times New Roman" w:hAnsi="Times New Roman" w:cs="Times New Roman"/>
          <w:color w:val="1F497D" w:themeColor="text2"/>
          <w:lang w:val="en-US"/>
        </w:rPr>
      </w:pPr>
      <w:bookmarkStart w:id="3" w:name="_Toc28687921"/>
      <w:r w:rsidRPr="00245D6A">
        <w:rPr>
          <w:rFonts w:ascii="Times New Roman" w:hAnsi="Times New Roman" w:cs="Times New Roman"/>
          <w:color w:val="1F497D" w:themeColor="text2"/>
          <w:lang w:val="en-US"/>
        </w:rPr>
        <w:t>Purpose of the Evaluation</w:t>
      </w:r>
      <w:bookmarkEnd w:id="3"/>
    </w:p>
    <w:p w14:paraId="095F4717" w14:textId="77777777" w:rsidR="000B53EA" w:rsidRPr="00245D6A" w:rsidRDefault="000B53EA" w:rsidP="000B53EA">
      <w:pPr>
        <w:spacing w:after="0" w:line="240" w:lineRule="auto"/>
        <w:jc w:val="both"/>
        <w:rPr>
          <w:rFonts w:ascii="Times New Roman" w:hAnsi="Times New Roman" w:cs="Times New Roman"/>
          <w:sz w:val="24"/>
          <w:szCs w:val="24"/>
          <w:lang w:val="en-US"/>
        </w:rPr>
      </w:pPr>
    </w:p>
    <w:p w14:paraId="2737000B"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evaluation’s goal was to assess the project’s overall progress towards expected results, identify how activities were designed and implemented and derive lessons and recommendations for future interventions of a similar nature. More specifically, the evaluation was conceived and conducted with the following specific objectives in mind:</w:t>
      </w:r>
    </w:p>
    <w:p w14:paraId="040972CD" w14:textId="77777777" w:rsidR="000B53EA" w:rsidRPr="00245D6A" w:rsidRDefault="000B53EA" w:rsidP="000B53EA">
      <w:pPr>
        <w:pStyle w:val="ListParagraph"/>
        <w:numPr>
          <w:ilvl w:val="0"/>
          <w:numId w:val="2"/>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To assess overall project performance against project objectives and outcomes as set out in the Project Document, the Logical Framework, and other related documents;</w:t>
      </w:r>
    </w:p>
    <w:p w14:paraId="7985DCEA" w14:textId="77777777" w:rsidR="000B53EA" w:rsidRPr="00245D6A" w:rsidRDefault="000B53EA" w:rsidP="000B53EA">
      <w:pPr>
        <w:pStyle w:val="ListParagraph"/>
        <w:numPr>
          <w:ilvl w:val="0"/>
          <w:numId w:val="2"/>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To assess the extent to which results have been achieved, partnerships established, capacities built, and cross</w:t>
      </w:r>
      <w:r w:rsidR="00A718B3"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cutting issues such as gender equality addressed;</w:t>
      </w:r>
    </w:p>
    <w:p w14:paraId="1F78F0ED" w14:textId="77777777" w:rsidR="000B53EA" w:rsidRPr="00245D6A" w:rsidRDefault="000B53EA" w:rsidP="000B53EA">
      <w:pPr>
        <w:pStyle w:val="ListParagraph"/>
        <w:numPr>
          <w:ilvl w:val="0"/>
          <w:numId w:val="2"/>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To establish whether the project implementation strategy has been optimal and recommend areas for improvement and learning</w:t>
      </w:r>
      <w:r w:rsidR="00330386" w:rsidRPr="00245D6A">
        <w:rPr>
          <w:rFonts w:ascii="Times New Roman" w:hAnsi="Times New Roman" w:cs="Times New Roman"/>
          <w:sz w:val="24"/>
          <w:szCs w:val="24"/>
          <w:lang w:val="en-US"/>
        </w:rPr>
        <w:t xml:space="preserve"> in future interventions</w:t>
      </w:r>
      <w:r w:rsidRPr="00245D6A">
        <w:rPr>
          <w:rFonts w:ascii="Times New Roman" w:hAnsi="Times New Roman" w:cs="Times New Roman"/>
          <w:sz w:val="24"/>
          <w:szCs w:val="24"/>
          <w:lang w:val="en-US"/>
        </w:rPr>
        <w:t>;</w:t>
      </w:r>
    </w:p>
    <w:p w14:paraId="7DBF6792"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To identify gaps and weaknesses in the project design and provide recommendations as to how it may be improved in the future;</w:t>
      </w:r>
    </w:p>
    <w:p w14:paraId="32F54413"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 xml:space="preserve">To assess project strategies and tactics </w:t>
      </w:r>
      <w:r w:rsidR="00330386" w:rsidRPr="00245D6A">
        <w:rPr>
          <w:rFonts w:ascii="Times New Roman" w:hAnsi="Times New Roman" w:cs="Times New Roman"/>
          <w:color w:val="1C1C1C"/>
          <w:sz w:val="24"/>
          <w:szCs w:val="24"/>
        </w:rPr>
        <w:t xml:space="preserve">that were deployed </w:t>
      </w:r>
      <w:r w:rsidRPr="00245D6A">
        <w:rPr>
          <w:rFonts w:ascii="Times New Roman" w:hAnsi="Times New Roman" w:cs="Times New Roman"/>
          <w:color w:val="1C1C1C"/>
          <w:sz w:val="24"/>
          <w:szCs w:val="24"/>
        </w:rPr>
        <w:t>for achieving objectives within established timeframes;</w:t>
      </w:r>
    </w:p>
    <w:p w14:paraId="06416672"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To critically analyze the project’s implementation and management arrangements;</w:t>
      </w:r>
    </w:p>
    <w:p w14:paraId="1603D937"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To provide an appraisal of the project’s relevance and efficiency of implementation;</w:t>
      </w:r>
    </w:p>
    <w:p w14:paraId="2CB0D67E"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 xml:space="preserve">To review and assess the strength and sustainability of partnerships with government bodies, civil society, private sector and international organizations; </w:t>
      </w:r>
    </w:p>
    <w:p w14:paraId="17216C81"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To draw lessons that may help improve the selection, design and implementation of similar projects in the future;</w:t>
      </w:r>
    </w:p>
    <w:p w14:paraId="784C4456"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 xml:space="preserve">To provide the Country Office (CO) with feedback on issues that are recurrent and need attention, and on improvements regarding previously identified issues; </w:t>
      </w:r>
    </w:p>
    <w:p w14:paraId="20E68F48" w14:textId="77777777" w:rsidR="000B53EA" w:rsidRPr="00245D6A" w:rsidRDefault="000B53EA" w:rsidP="00CA252E">
      <w:pPr>
        <w:pStyle w:val="ListParagraph"/>
        <w:numPr>
          <w:ilvl w:val="0"/>
          <w:numId w:val="3"/>
        </w:numPr>
        <w:spacing w:after="0" w:line="240" w:lineRule="auto"/>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To assist the CO in identifying future interventions in the area of sustainable development, environmental protection, etc., aligned with national priorities and UNDP’s mandate and expertise.</w:t>
      </w:r>
    </w:p>
    <w:p w14:paraId="48137055" w14:textId="77777777" w:rsidR="000B53EA" w:rsidRPr="00245D6A" w:rsidRDefault="000B53EA" w:rsidP="000B53EA">
      <w:pPr>
        <w:jc w:val="both"/>
        <w:rPr>
          <w:rFonts w:ascii="Times New Roman" w:hAnsi="Times New Roman" w:cs="Times New Roman"/>
          <w:color w:val="1C1C1C"/>
          <w:sz w:val="24"/>
          <w:szCs w:val="24"/>
        </w:rPr>
      </w:pPr>
    </w:p>
    <w:p w14:paraId="2CC9490B" w14:textId="0CB15F84" w:rsidR="000B53EA" w:rsidRPr="00245D6A" w:rsidRDefault="000B53EA" w:rsidP="00CA252E">
      <w:pPr>
        <w:pStyle w:val="Heading2"/>
        <w:numPr>
          <w:ilvl w:val="1"/>
          <w:numId w:val="17"/>
        </w:numPr>
        <w:spacing w:line="240" w:lineRule="auto"/>
        <w:jc w:val="both"/>
        <w:rPr>
          <w:rFonts w:ascii="Times New Roman" w:hAnsi="Times New Roman" w:cs="Times New Roman"/>
          <w:color w:val="1F497D" w:themeColor="text2"/>
        </w:rPr>
      </w:pPr>
      <w:bookmarkStart w:id="4" w:name="_Toc28687922"/>
      <w:r w:rsidRPr="00245D6A">
        <w:rPr>
          <w:rFonts w:ascii="Times New Roman" w:hAnsi="Times New Roman" w:cs="Times New Roman"/>
          <w:color w:val="1F497D" w:themeColor="text2"/>
        </w:rPr>
        <w:t>Evaluation’s Scope and Methodology</w:t>
      </w:r>
      <w:bookmarkEnd w:id="4"/>
    </w:p>
    <w:p w14:paraId="4103EE82" w14:textId="77777777" w:rsidR="000B53EA" w:rsidRPr="00245D6A" w:rsidRDefault="000B53EA" w:rsidP="000B53EA">
      <w:pPr>
        <w:spacing w:after="0" w:line="240" w:lineRule="auto"/>
        <w:jc w:val="both"/>
        <w:rPr>
          <w:rFonts w:ascii="Times New Roman" w:hAnsi="Times New Roman" w:cs="Times New Roman"/>
          <w:color w:val="1C1C1C"/>
          <w:sz w:val="24"/>
          <w:szCs w:val="24"/>
        </w:rPr>
      </w:pPr>
    </w:p>
    <w:p w14:paraId="4EE1BDF4" w14:textId="77777777" w:rsidR="000B53EA" w:rsidRPr="00245D6A" w:rsidRDefault="000B53EA" w:rsidP="000B53EA">
      <w:p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The evaluation’s scope encompassed all activities and resource disbursements that took place within the project’s lifetime. The Terms of Reference (ToR) that guided the evaluation process are attached in Annex I of this report. Key issues on which the evaluation focused were:</w:t>
      </w:r>
    </w:p>
    <w:p w14:paraId="4541137B" w14:textId="77777777" w:rsidR="000B53EA" w:rsidRPr="00245D6A" w:rsidRDefault="000B53EA" w:rsidP="00CA252E">
      <w:pPr>
        <w:pStyle w:val="ListParagraph"/>
        <w:numPr>
          <w:ilvl w:val="0"/>
          <w:numId w:val="19"/>
        </w:num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Project design and its effectiveness in achieving stated objectives.</w:t>
      </w:r>
    </w:p>
    <w:p w14:paraId="6C95275A" w14:textId="77777777" w:rsidR="000B53EA" w:rsidRPr="00245D6A" w:rsidRDefault="000B53EA" w:rsidP="00CA252E">
      <w:pPr>
        <w:pStyle w:val="ListParagraph"/>
        <w:numPr>
          <w:ilvl w:val="0"/>
          <w:numId w:val="19"/>
        </w:num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Assessment of key financial aspects, including planned and realized budgets, co-financing, etc.</w:t>
      </w:r>
    </w:p>
    <w:p w14:paraId="3113A773" w14:textId="77777777" w:rsidR="000B53EA" w:rsidRPr="00245D6A" w:rsidRDefault="000B53EA" w:rsidP="00CA252E">
      <w:pPr>
        <w:pStyle w:val="ListParagraph"/>
        <w:numPr>
          <w:ilvl w:val="0"/>
          <w:numId w:val="19"/>
        </w:num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The project’s effectiveness in building the capacity of local institutions and strengthening policy framework to encourage sustainable development.</w:t>
      </w:r>
    </w:p>
    <w:p w14:paraId="5A0BB513" w14:textId="77777777" w:rsidR="000B53EA" w:rsidRPr="00245D6A" w:rsidRDefault="000B53EA" w:rsidP="00CA252E">
      <w:pPr>
        <w:pStyle w:val="ListParagraph"/>
        <w:numPr>
          <w:ilvl w:val="0"/>
          <w:numId w:val="19"/>
        </w:num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Strengths and weaknesses of project implementation, monitoring and adaptive management and sustainability of project outcomes</w:t>
      </w:r>
      <w:r w:rsidR="00A718B3" w:rsidRPr="00245D6A">
        <w:rPr>
          <w:rFonts w:ascii="Times New Roman" w:hAnsi="Times New Roman" w:cs="Times New Roman"/>
          <w:color w:val="1C1C1C"/>
          <w:sz w:val="24"/>
          <w:szCs w:val="24"/>
        </w:rPr>
        <w:t>,</w:t>
      </w:r>
      <w:r w:rsidRPr="00245D6A">
        <w:rPr>
          <w:rFonts w:ascii="Times New Roman" w:hAnsi="Times New Roman" w:cs="Times New Roman"/>
          <w:color w:val="1C1C1C"/>
          <w:sz w:val="24"/>
          <w:szCs w:val="24"/>
        </w:rPr>
        <w:t xml:space="preserve"> including the project’s exit strategy.</w:t>
      </w:r>
    </w:p>
    <w:p w14:paraId="0E2E92FD" w14:textId="77777777" w:rsidR="000B53EA" w:rsidRPr="00245D6A" w:rsidRDefault="000B53EA" w:rsidP="00CA252E">
      <w:pPr>
        <w:pStyle w:val="ListParagraph"/>
        <w:numPr>
          <w:ilvl w:val="0"/>
          <w:numId w:val="19"/>
        </w:num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 xml:space="preserve">Recommendations, lessons learned, best practices that may be used in similar UNDP and </w:t>
      </w:r>
      <w:r w:rsidR="00FF18C4" w:rsidRPr="00245D6A">
        <w:rPr>
          <w:rFonts w:ascii="Times New Roman" w:hAnsi="Times New Roman" w:cs="Times New Roman"/>
          <w:color w:val="1C1C1C"/>
          <w:sz w:val="24"/>
          <w:szCs w:val="24"/>
        </w:rPr>
        <w:t>Global Environment Facility (</w:t>
      </w:r>
      <w:r w:rsidRPr="00245D6A">
        <w:rPr>
          <w:rFonts w:ascii="Times New Roman" w:hAnsi="Times New Roman" w:cs="Times New Roman"/>
          <w:color w:val="1C1C1C"/>
          <w:sz w:val="24"/>
          <w:szCs w:val="24"/>
        </w:rPr>
        <w:t>GEF</w:t>
      </w:r>
      <w:r w:rsidR="00FF18C4" w:rsidRPr="00245D6A">
        <w:rPr>
          <w:rFonts w:ascii="Times New Roman" w:hAnsi="Times New Roman" w:cs="Times New Roman"/>
          <w:color w:val="1C1C1C"/>
          <w:sz w:val="24"/>
          <w:szCs w:val="24"/>
        </w:rPr>
        <w:t>)</w:t>
      </w:r>
      <w:r w:rsidRPr="00245D6A">
        <w:rPr>
          <w:rFonts w:ascii="Times New Roman" w:hAnsi="Times New Roman" w:cs="Times New Roman"/>
          <w:color w:val="1C1C1C"/>
          <w:sz w:val="24"/>
          <w:szCs w:val="24"/>
        </w:rPr>
        <w:t xml:space="preserve"> projects.</w:t>
      </w:r>
    </w:p>
    <w:p w14:paraId="2BC9BBC5" w14:textId="77777777" w:rsidR="000B53EA" w:rsidRPr="00245D6A" w:rsidRDefault="000B53EA" w:rsidP="000B53EA">
      <w:p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The evaluation used OECD DAC criteria and definitions and followed the norms and standards established by the United Nations Evaluation Group. It was guided by GEF’s “</w:t>
      </w:r>
      <w:r w:rsidRPr="00245D6A">
        <w:rPr>
          <w:rFonts w:ascii="Times New Roman" w:hAnsi="Times New Roman" w:cs="Times New Roman"/>
          <w:i/>
          <w:color w:val="1C1C1C"/>
          <w:sz w:val="24"/>
          <w:szCs w:val="24"/>
        </w:rPr>
        <w:t>Guidelines for GEF Agencies in Conducting Terminal Evaluation for Full-sized Projects</w:t>
      </w:r>
      <w:r w:rsidRPr="00245D6A">
        <w:rPr>
          <w:rFonts w:ascii="Times New Roman" w:hAnsi="Times New Roman" w:cs="Times New Roman"/>
          <w:color w:val="1C1C1C"/>
          <w:sz w:val="24"/>
          <w:szCs w:val="24"/>
        </w:rPr>
        <w:t>”</w:t>
      </w:r>
      <w:r w:rsidRPr="00245D6A">
        <w:rPr>
          <w:rStyle w:val="FootnoteReference"/>
          <w:rFonts w:ascii="Times New Roman" w:hAnsi="Times New Roman" w:cs="Times New Roman"/>
          <w:color w:val="1C1C1C"/>
          <w:sz w:val="24"/>
          <w:szCs w:val="24"/>
        </w:rPr>
        <w:footnoteReference w:id="3"/>
      </w:r>
      <w:r w:rsidRPr="00245D6A">
        <w:rPr>
          <w:rFonts w:ascii="Times New Roman" w:hAnsi="Times New Roman" w:cs="Times New Roman"/>
          <w:color w:val="1C1C1C"/>
          <w:sz w:val="24"/>
          <w:szCs w:val="24"/>
        </w:rPr>
        <w:t xml:space="preserve">, but also meets the requirements </w:t>
      </w:r>
      <w:r w:rsidR="00A718B3" w:rsidRPr="00245D6A">
        <w:rPr>
          <w:rFonts w:ascii="Times New Roman" w:hAnsi="Times New Roman" w:cs="Times New Roman"/>
          <w:color w:val="1C1C1C"/>
          <w:sz w:val="24"/>
          <w:szCs w:val="24"/>
        </w:rPr>
        <w:t>outlined</w:t>
      </w:r>
      <w:r w:rsidRPr="00245D6A">
        <w:rPr>
          <w:rFonts w:ascii="Times New Roman" w:hAnsi="Times New Roman" w:cs="Times New Roman"/>
          <w:color w:val="1C1C1C"/>
          <w:sz w:val="24"/>
          <w:szCs w:val="24"/>
        </w:rPr>
        <w:t xml:space="preserve"> in UNDP’s evaluation toolkit, and in particular:</w:t>
      </w:r>
    </w:p>
    <w:p w14:paraId="75352F75" w14:textId="77777777" w:rsidR="000B53EA" w:rsidRPr="00245D6A" w:rsidRDefault="000B53EA" w:rsidP="00EF7730">
      <w:pPr>
        <w:pStyle w:val="ListParagraph"/>
        <w:numPr>
          <w:ilvl w:val="0"/>
          <w:numId w:val="22"/>
        </w:num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w:t>
      </w:r>
      <w:r w:rsidRPr="00245D6A">
        <w:rPr>
          <w:rFonts w:ascii="Times New Roman" w:hAnsi="Times New Roman" w:cs="Times New Roman"/>
          <w:i/>
          <w:color w:val="1C1C1C"/>
          <w:sz w:val="24"/>
          <w:szCs w:val="24"/>
        </w:rPr>
        <w:t>Handbook on Monitoring and Evaluation for Development Results</w:t>
      </w:r>
      <w:r w:rsidRPr="00245D6A">
        <w:rPr>
          <w:rFonts w:ascii="Times New Roman" w:hAnsi="Times New Roman" w:cs="Times New Roman"/>
          <w:color w:val="1C1C1C"/>
          <w:sz w:val="24"/>
          <w:szCs w:val="24"/>
        </w:rPr>
        <w:t>”</w:t>
      </w:r>
      <w:r w:rsidRPr="00245D6A">
        <w:rPr>
          <w:rStyle w:val="FootnoteReference"/>
          <w:rFonts w:ascii="Times New Roman" w:hAnsi="Times New Roman" w:cs="Times New Roman"/>
          <w:color w:val="1C1C1C"/>
          <w:sz w:val="24"/>
          <w:szCs w:val="24"/>
        </w:rPr>
        <w:footnoteReference w:id="4"/>
      </w:r>
    </w:p>
    <w:p w14:paraId="146A92DE" w14:textId="77777777" w:rsidR="000B53EA" w:rsidRPr="00245D6A" w:rsidRDefault="000B53EA" w:rsidP="00EF7730">
      <w:pPr>
        <w:pStyle w:val="ListParagraph"/>
        <w:numPr>
          <w:ilvl w:val="0"/>
          <w:numId w:val="22"/>
        </w:numPr>
        <w:jc w:val="both"/>
        <w:rPr>
          <w:rFonts w:ascii="Times New Roman" w:hAnsi="Times New Roman" w:cs="Times New Roman"/>
          <w:color w:val="1C1C1C"/>
          <w:sz w:val="24"/>
          <w:szCs w:val="24"/>
        </w:rPr>
      </w:pPr>
      <w:r w:rsidRPr="00245D6A">
        <w:rPr>
          <w:rFonts w:ascii="Times New Roman" w:hAnsi="Times New Roman" w:cs="Times New Roman"/>
          <w:color w:val="1C1C1C"/>
          <w:sz w:val="24"/>
          <w:szCs w:val="24"/>
        </w:rPr>
        <w:t>“</w:t>
      </w:r>
      <w:r w:rsidRPr="00245D6A">
        <w:rPr>
          <w:rFonts w:ascii="Times New Roman" w:hAnsi="Times New Roman" w:cs="Times New Roman"/>
          <w:i/>
          <w:color w:val="1C1C1C"/>
          <w:sz w:val="24"/>
          <w:szCs w:val="24"/>
        </w:rPr>
        <w:t>Guidance for Conducting Terminal Evaluations of UNDP-supported, GEF-financed Projects</w:t>
      </w:r>
      <w:r w:rsidRPr="00245D6A">
        <w:rPr>
          <w:rFonts w:ascii="Times New Roman" w:hAnsi="Times New Roman" w:cs="Times New Roman"/>
          <w:color w:val="1C1C1C"/>
          <w:sz w:val="24"/>
          <w:szCs w:val="24"/>
        </w:rPr>
        <w:t>”</w:t>
      </w:r>
      <w:r w:rsidRPr="00245D6A">
        <w:rPr>
          <w:rStyle w:val="FootnoteReference"/>
          <w:rFonts w:ascii="Times New Roman" w:hAnsi="Times New Roman" w:cs="Times New Roman"/>
          <w:color w:val="1C1C1C"/>
          <w:sz w:val="24"/>
          <w:szCs w:val="24"/>
        </w:rPr>
        <w:footnoteReference w:id="5"/>
      </w:r>
      <w:r w:rsidRPr="00245D6A">
        <w:rPr>
          <w:rFonts w:ascii="Times New Roman" w:hAnsi="Times New Roman" w:cs="Times New Roman"/>
          <w:color w:val="1C1C1C"/>
          <w:sz w:val="24"/>
          <w:szCs w:val="24"/>
        </w:rPr>
        <w:t xml:space="preserve"> </w:t>
      </w:r>
    </w:p>
    <w:p w14:paraId="57910FC3"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methodology was based on mixed methods and involved the use of commonly applied evaluation tools such as documentary review, interviews, information triangulation, analysis and synthesis. A participatory approach was taken for the collection of data, formulation of recommendations and identification of lessons learned. </w:t>
      </w:r>
    </w:p>
    <w:p w14:paraId="73167FC2"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Evaluation activities were organized according to the following stages: i) planning; ii) data collection; and, iii) data analysis and reporting. Figure </w:t>
      </w:r>
      <w:r w:rsidR="00125873" w:rsidRPr="00245D6A">
        <w:rPr>
          <w:rFonts w:ascii="Times New Roman" w:hAnsi="Times New Roman" w:cs="Times New Roman"/>
          <w:sz w:val="24"/>
          <w:szCs w:val="24"/>
          <w:lang w:val="en-US"/>
        </w:rPr>
        <w:t>1</w:t>
      </w:r>
      <w:r w:rsidRPr="00245D6A">
        <w:rPr>
          <w:rFonts w:ascii="Times New Roman" w:hAnsi="Times New Roman" w:cs="Times New Roman"/>
          <w:sz w:val="24"/>
          <w:szCs w:val="24"/>
          <w:lang w:val="en-US"/>
        </w:rPr>
        <w:t xml:space="preserve"> below shows the three stages and the main activities under each of them. </w:t>
      </w:r>
    </w:p>
    <w:p w14:paraId="4130201A" w14:textId="692FC3AF" w:rsidR="00125873" w:rsidRDefault="00125873" w:rsidP="000B53EA">
      <w:pPr>
        <w:jc w:val="both"/>
        <w:rPr>
          <w:rFonts w:ascii="Times New Roman" w:hAnsi="Times New Roman" w:cs="Times New Roman"/>
          <w:sz w:val="24"/>
          <w:szCs w:val="24"/>
          <w:lang w:val="en-US"/>
        </w:rPr>
      </w:pPr>
    </w:p>
    <w:p w14:paraId="687310A0" w14:textId="4F09B05A" w:rsidR="00C46D56" w:rsidRDefault="00C46D56" w:rsidP="000B53EA">
      <w:pPr>
        <w:jc w:val="both"/>
        <w:rPr>
          <w:rFonts w:ascii="Times New Roman" w:hAnsi="Times New Roman" w:cs="Times New Roman"/>
          <w:sz w:val="24"/>
          <w:szCs w:val="24"/>
          <w:lang w:val="en-US"/>
        </w:rPr>
      </w:pPr>
    </w:p>
    <w:p w14:paraId="41BF5273" w14:textId="77777777" w:rsidR="00C46D56" w:rsidRPr="00245D6A" w:rsidRDefault="00C46D56" w:rsidP="000B53EA">
      <w:pPr>
        <w:jc w:val="both"/>
        <w:rPr>
          <w:rFonts w:ascii="Times New Roman" w:hAnsi="Times New Roman" w:cs="Times New Roman"/>
          <w:sz w:val="24"/>
          <w:szCs w:val="24"/>
          <w:lang w:val="en-US"/>
        </w:rPr>
      </w:pPr>
    </w:p>
    <w:p w14:paraId="6E4C4B33" w14:textId="1BCAF42F" w:rsidR="000B53EA" w:rsidRPr="00245D6A" w:rsidRDefault="000B53EA" w:rsidP="000B53EA">
      <w:pPr>
        <w:pStyle w:val="Caption"/>
        <w:rPr>
          <w:rFonts w:cs="Times New Roman"/>
          <w:szCs w:val="24"/>
        </w:rPr>
      </w:pPr>
      <w:bookmarkStart w:id="5" w:name="_Toc455759244"/>
      <w:bookmarkStart w:id="6" w:name="_Toc24147181"/>
      <w:r w:rsidRPr="00245D6A">
        <w:rPr>
          <w:rFonts w:cs="Times New Roman"/>
          <w:szCs w:val="24"/>
        </w:rPr>
        <w:lastRenderedPageBreak/>
        <w:t xml:space="preserve">Figure </w:t>
      </w:r>
      <w:r w:rsidRPr="001A71FA">
        <w:rPr>
          <w:rFonts w:cs="Times New Roman"/>
          <w:szCs w:val="24"/>
        </w:rPr>
        <w:fldChar w:fldCharType="begin"/>
      </w:r>
      <w:r w:rsidRPr="00245D6A">
        <w:rPr>
          <w:rFonts w:cs="Times New Roman"/>
          <w:szCs w:val="24"/>
        </w:rPr>
        <w:instrText xml:space="preserve"> SEQ Figure \* ARABIC </w:instrText>
      </w:r>
      <w:r w:rsidRPr="001A71FA">
        <w:rPr>
          <w:rFonts w:cs="Times New Roman"/>
          <w:szCs w:val="24"/>
        </w:rPr>
        <w:fldChar w:fldCharType="separate"/>
      </w:r>
      <w:r w:rsidR="00FB1371">
        <w:rPr>
          <w:rFonts w:cs="Times New Roman"/>
          <w:noProof/>
          <w:szCs w:val="24"/>
        </w:rPr>
        <w:t>1</w:t>
      </w:r>
      <w:r w:rsidRPr="001A71FA">
        <w:rPr>
          <w:rFonts w:cs="Times New Roman"/>
          <w:szCs w:val="24"/>
        </w:rPr>
        <w:fldChar w:fldCharType="end"/>
      </w:r>
      <w:r w:rsidRPr="00245D6A">
        <w:rPr>
          <w:rStyle w:val="FigureSIPUChar"/>
          <w:rFonts w:ascii="Times New Roman" w:hAnsi="Times New Roman"/>
          <w:color w:val="1F497D" w:themeColor="text2"/>
          <w:szCs w:val="24"/>
        </w:rPr>
        <w:t xml:space="preserve">: Evaluation </w:t>
      </w:r>
      <w:bookmarkEnd w:id="5"/>
      <w:r w:rsidRPr="00245D6A">
        <w:rPr>
          <w:rStyle w:val="FigureSIPUChar"/>
          <w:rFonts w:ascii="Times New Roman" w:hAnsi="Times New Roman"/>
          <w:color w:val="1F497D" w:themeColor="text2"/>
          <w:szCs w:val="24"/>
        </w:rPr>
        <w:t>Stages</w:t>
      </w:r>
      <w:bookmarkEnd w:id="6"/>
    </w:p>
    <w:p w14:paraId="7FEDE7D9" w14:textId="77777777" w:rsidR="000B53EA" w:rsidRPr="00245D6A" w:rsidRDefault="000B53EA" w:rsidP="000B53EA">
      <w:pPr>
        <w:jc w:val="both"/>
        <w:rPr>
          <w:rFonts w:ascii="Times New Roman" w:hAnsi="Times New Roman" w:cs="Times New Roman"/>
          <w:sz w:val="32"/>
        </w:rPr>
      </w:pPr>
      <w:r w:rsidRPr="001A71FA">
        <w:rPr>
          <w:rFonts w:ascii="Times New Roman" w:hAnsi="Times New Roman" w:cs="Times New Roman"/>
          <w:noProof/>
          <w:sz w:val="32"/>
          <w:lang w:val="en-US"/>
        </w:rPr>
        <w:drawing>
          <wp:inline distT="0" distB="0" distL="0" distR="0" wp14:anchorId="783035F0" wp14:editId="6C9238FD">
            <wp:extent cx="6340415" cy="1431985"/>
            <wp:effectExtent l="0" t="0" r="2286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TableGrid"/>
        <w:tblpPr w:leftFromText="180" w:rightFromText="180" w:vertAnchor="text" w:horzAnchor="margin" w:tblpXSpec="right" w:tblpY="1569"/>
        <w:tblW w:w="0" w:type="auto"/>
        <w:tblLook w:val="04A0" w:firstRow="1" w:lastRow="0" w:firstColumn="1" w:lastColumn="0" w:noHBand="0" w:noVBand="1"/>
      </w:tblPr>
      <w:tblGrid>
        <w:gridCol w:w="6048"/>
      </w:tblGrid>
      <w:tr w:rsidR="000B53EA" w:rsidRPr="00245D6A" w14:paraId="2968E981" w14:textId="77777777" w:rsidTr="000B53EA">
        <w:tc>
          <w:tcPr>
            <w:tcW w:w="6048" w:type="dxa"/>
            <w:tcBorders>
              <w:top w:val="nil"/>
              <w:left w:val="nil"/>
              <w:bottom w:val="single" w:sz="4" w:space="0" w:color="auto"/>
              <w:right w:val="nil"/>
            </w:tcBorders>
          </w:tcPr>
          <w:p w14:paraId="64E467A4" w14:textId="7404550A" w:rsidR="000B53EA" w:rsidRPr="001A71FA" w:rsidRDefault="000B53EA" w:rsidP="00AF2160">
            <w:pPr>
              <w:pStyle w:val="Caption"/>
              <w:rPr>
                <w:rFonts w:cs="Times New Roman"/>
                <w:lang w:val="en-US"/>
              </w:rPr>
            </w:pPr>
            <w:bookmarkStart w:id="7" w:name="_Toc24147188"/>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w:t>
            </w:r>
            <w:r w:rsidR="009A3B2C" w:rsidRPr="001A71FA">
              <w:rPr>
                <w:rFonts w:cs="Times New Roman"/>
                <w:noProof/>
              </w:rPr>
              <w:fldChar w:fldCharType="end"/>
            </w:r>
            <w:r w:rsidRPr="001A71FA">
              <w:rPr>
                <w:rFonts w:cs="Times New Roman"/>
              </w:rPr>
              <w:t>: Evaluation Steps</w:t>
            </w:r>
            <w:bookmarkEnd w:id="7"/>
          </w:p>
        </w:tc>
      </w:tr>
      <w:tr w:rsidR="000B53EA" w:rsidRPr="00245D6A" w14:paraId="4CC8F5BA" w14:textId="77777777" w:rsidTr="000B53EA">
        <w:tc>
          <w:tcPr>
            <w:tcW w:w="6048" w:type="dxa"/>
            <w:tcBorders>
              <w:top w:val="single" w:sz="4" w:space="0" w:color="auto"/>
            </w:tcBorders>
          </w:tcPr>
          <w:p w14:paraId="38D2B50F" w14:textId="77777777" w:rsidR="000B53EA" w:rsidRPr="00245D6A" w:rsidRDefault="000B53EA" w:rsidP="000B53EA">
            <w:pPr>
              <w:jc w:val="both"/>
              <w:rPr>
                <w:rFonts w:ascii="Times New Roman" w:hAnsi="Times New Roman" w:cs="Times New Roman"/>
                <w:sz w:val="24"/>
                <w:szCs w:val="24"/>
              </w:rPr>
            </w:pPr>
            <w:r w:rsidRPr="00245D6A">
              <w:rPr>
                <w:rFonts w:ascii="Times New Roman" w:hAnsi="Times New Roman" w:cs="Times New Roman"/>
                <w:sz w:val="24"/>
                <w:szCs w:val="24"/>
              </w:rPr>
              <w:t>I. Planning</w:t>
            </w:r>
          </w:p>
          <w:p w14:paraId="0678C6F6" w14:textId="77777777" w:rsidR="000B53EA" w:rsidRPr="00245D6A" w:rsidRDefault="000B53EA" w:rsidP="00CA252E">
            <w:pPr>
              <w:pStyle w:val="ListParagraph"/>
              <w:numPr>
                <w:ilvl w:val="0"/>
                <w:numId w:val="14"/>
              </w:numPr>
              <w:jc w:val="both"/>
              <w:rPr>
                <w:rFonts w:ascii="Times New Roman" w:hAnsi="Times New Roman" w:cs="Times New Roman"/>
                <w:sz w:val="24"/>
                <w:szCs w:val="24"/>
              </w:rPr>
            </w:pPr>
            <w:r w:rsidRPr="00245D6A">
              <w:rPr>
                <w:rFonts w:ascii="Times New Roman" w:hAnsi="Times New Roman" w:cs="Times New Roman"/>
                <w:sz w:val="24"/>
                <w:szCs w:val="24"/>
              </w:rPr>
              <w:t xml:space="preserve">Development of the ToR (by </w:t>
            </w:r>
            <w:r w:rsidR="00125873" w:rsidRPr="00245D6A">
              <w:rPr>
                <w:rFonts w:ascii="Times New Roman" w:hAnsi="Times New Roman" w:cs="Times New Roman"/>
                <w:sz w:val="24"/>
                <w:szCs w:val="24"/>
              </w:rPr>
              <w:t>UNDP</w:t>
            </w:r>
            <w:r w:rsidRPr="00245D6A">
              <w:rPr>
                <w:rFonts w:ascii="Times New Roman" w:hAnsi="Times New Roman" w:cs="Times New Roman"/>
                <w:sz w:val="24"/>
                <w:szCs w:val="24"/>
              </w:rPr>
              <w:t>)</w:t>
            </w:r>
          </w:p>
          <w:p w14:paraId="62757BEB" w14:textId="77777777" w:rsidR="000B53EA" w:rsidRPr="00245D6A" w:rsidRDefault="000B53EA" w:rsidP="00CA252E">
            <w:pPr>
              <w:pStyle w:val="ListParagraph"/>
              <w:numPr>
                <w:ilvl w:val="0"/>
                <w:numId w:val="14"/>
              </w:numPr>
              <w:jc w:val="both"/>
              <w:rPr>
                <w:rFonts w:ascii="Times New Roman" w:hAnsi="Times New Roman" w:cs="Times New Roman"/>
                <w:sz w:val="24"/>
                <w:szCs w:val="24"/>
              </w:rPr>
            </w:pPr>
            <w:r w:rsidRPr="00245D6A">
              <w:rPr>
                <w:rFonts w:ascii="Times New Roman" w:hAnsi="Times New Roman" w:cs="Times New Roman"/>
                <w:sz w:val="24"/>
                <w:szCs w:val="24"/>
              </w:rPr>
              <w:t>Start-up teleconference and finalization of work plan</w:t>
            </w:r>
          </w:p>
          <w:p w14:paraId="501FDB2F" w14:textId="77777777" w:rsidR="000B53EA" w:rsidRPr="00245D6A" w:rsidRDefault="000B53EA" w:rsidP="00CA252E">
            <w:pPr>
              <w:pStyle w:val="ListParagraph"/>
              <w:numPr>
                <w:ilvl w:val="0"/>
                <w:numId w:val="1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Collection and revision of project documents</w:t>
            </w:r>
          </w:p>
          <w:p w14:paraId="71287ABB" w14:textId="77777777" w:rsidR="000B53EA" w:rsidRPr="00245D6A" w:rsidRDefault="000B53EA" w:rsidP="00CA252E">
            <w:pPr>
              <w:pStyle w:val="ListParagraph"/>
              <w:numPr>
                <w:ilvl w:val="0"/>
                <w:numId w:val="1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Elaborated and submitted evaluation work plan</w:t>
            </w:r>
          </w:p>
          <w:p w14:paraId="38F93DE9" w14:textId="77777777" w:rsidR="000B53EA" w:rsidRPr="00245D6A" w:rsidRDefault="000B53EA" w:rsidP="00CA252E">
            <w:pPr>
              <w:pStyle w:val="ListParagraph"/>
              <w:numPr>
                <w:ilvl w:val="0"/>
                <w:numId w:val="1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Mission preparation: agenda and logistics</w:t>
            </w:r>
          </w:p>
        </w:tc>
      </w:tr>
      <w:tr w:rsidR="000B53EA" w:rsidRPr="00245D6A" w14:paraId="5D4A5E20" w14:textId="77777777" w:rsidTr="000B53EA">
        <w:tc>
          <w:tcPr>
            <w:tcW w:w="6048" w:type="dxa"/>
          </w:tcPr>
          <w:p w14:paraId="5487B17E"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II. Data Collection</w:t>
            </w:r>
          </w:p>
          <w:p w14:paraId="74B10F34" w14:textId="77777777" w:rsidR="000B53EA" w:rsidRPr="00245D6A" w:rsidRDefault="000B53EA" w:rsidP="00CA252E">
            <w:pPr>
              <w:pStyle w:val="ListParagraph"/>
              <w:numPr>
                <w:ilvl w:val="0"/>
                <w:numId w:val="1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Interview</w:t>
            </w:r>
            <w:r w:rsidR="002A67EF" w:rsidRPr="00245D6A">
              <w:rPr>
                <w:rFonts w:ascii="Times New Roman" w:hAnsi="Times New Roman" w:cs="Times New Roman"/>
                <w:sz w:val="24"/>
                <w:szCs w:val="24"/>
                <w:lang w:val="en-US"/>
              </w:rPr>
              <w:t>s with</w:t>
            </w:r>
            <w:r w:rsidRPr="00245D6A">
              <w:rPr>
                <w:rFonts w:ascii="Times New Roman" w:hAnsi="Times New Roman" w:cs="Times New Roman"/>
                <w:sz w:val="24"/>
                <w:szCs w:val="24"/>
                <w:lang w:val="en-US"/>
              </w:rPr>
              <w:t xml:space="preserve"> ke</w:t>
            </w:r>
            <w:r w:rsidR="002A67EF" w:rsidRPr="00245D6A">
              <w:rPr>
                <w:rFonts w:ascii="Times New Roman" w:hAnsi="Times New Roman" w:cs="Times New Roman"/>
                <w:sz w:val="24"/>
                <w:szCs w:val="24"/>
                <w:lang w:val="en-US"/>
              </w:rPr>
              <w:t>y s</w:t>
            </w:r>
            <w:r w:rsidRPr="00245D6A">
              <w:rPr>
                <w:rFonts w:ascii="Times New Roman" w:hAnsi="Times New Roman" w:cs="Times New Roman"/>
                <w:sz w:val="24"/>
                <w:szCs w:val="24"/>
                <w:lang w:val="en-US"/>
              </w:rPr>
              <w:t xml:space="preserve">takeholders </w:t>
            </w:r>
          </w:p>
          <w:p w14:paraId="47A13554" w14:textId="77777777" w:rsidR="000B53EA" w:rsidRPr="00245D6A" w:rsidRDefault="000B53EA" w:rsidP="00CA252E">
            <w:pPr>
              <w:pStyle w:val="ListParagraph"/>
              <w:numPr>
                <w:ilvl w:val="0"/>
                <w:numId w:val="1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Further collected project related documents</w:t>
            </w:r>
          </w:p>
          <w:p w14:paraId="0E879FAD" w14:textId="77777777" w:rsidR="000B53EA" w:rsidRPr="00245D6A" w:rsidRDefault="000B53EA" w:rsidP="00CA252E">
            <w:pPr>
              <w:pStyle w:val="ListParagraph"/>
              <w:numPr>
                <w:ilvl w:val="0"/>
                <w:numId w:val="15"/>
              </w:numPr>
              <w:jc w:val="both"/>
              <w:rPr>
                <w:rFonts w:ascii="Times New Roman" w:hAnsi="Times New Roman" w:cs="Times New Roman"/>
                <w:sz w:val="24"/>
                <w:szCs w:val="24"/>
                <w:lang w:val="en-US"/>
              </w:rPr>
            </w:pPr>
            <w:r w:rsidRPr="00245D6A">
              <w:rPr>
                <w:rFonts w:ascii="Times New Roman" w:hAnsi="Times New Roman" w:cs="Times New Roman"/>
                <w:sz w:val="24"/>
                <w:szCs w:val="24"/>
              </w:rPr>
              <w:t>Mission debriefing</w:t>
            </w:r>
          </w:p>
          <w:p w14:paraId="04056041" w14:textId="77777777" w:rsidR="000B53EA" w:rsidRPr="00245D6A" w:rsidRDefault="000B53EA" w:rsidP="00CA252E">
            <w:pPr>
              <w:pStyle w:val="ListParagraph"/>
              <w:numPr>
                <w:ilvl w:val="0"/>
                <w:numId w:val="15"/>
              </w:numPr>
              <w:jc w:val="both"/>
              <w:rPr>
                <w:rFonts w:ascii="Times New Roman" w:hAnsi="Times New Roman" w:cs="Times New Roman"/>
                <w:sz w:val="24"/>
                <w:szCs w:val="24"/>
                <w:lang w:val="en-US"/>
              </w:rPr>
            </w:pPr>
            <w:r w:rsidRPr="00245D6A">
              <w:rPr>
                <w:rFonts w:ascii="Times New Roman" w:hAnsi="Times New Roman" w:cs="Times New Roman"/>
                <w:bCs/>
                <w:sz w:val="24"/>
                <w:szCs w:val="24"/>
              </w:rPr>
              <w:t>Mission report summary</w:t>
            </w:r>
          </w:p>
        </w:tc>
      </w:tr>
      <w:tr w:rsidR="000B53EA" w:rsidRPr="00245D6A" w14:paraId="2F3675FD" w14:textId="77777777" w:rsidTr="000B53EA">
        <w:tc>
          <w:tcPr>
            <w:tcW w:w="6048" w:type="dxa"/>
          </w:tcPr>
          <w:p w14:paraId="0909DA87"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III. Data analysis and reporting</w:t>
            </w:r>
          </w:p>
          <w:p w14:paraId="5A112BE8" w14:textId="77777777" w:rsidR="000B53EA" w:rsidRPr="00245D6A" w:rsidRDefault="000B53EA" w:rsidP="00CA252E">
            <w:pPr>
              <w:pStyle w:val="ListParagraph"/>
              <w:numPr>
                <w:ilvl w:val="0"/>
                <w:numId w:val="1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In-depth analysis and interpretation of data collected</w:t>
            </w:r>
          </w:p>
          <w:p w14:paraId="5FCE4C54" w14:textId="77777777" w:rsidR="000B53EA" w:rsidRPr="00245D6A" w:rsidRDefault="000B53EA" w:rsidP="00CA252E">
            <w:pPr>
              <w:pStyle w:val="ListParagraph"/>
              <w:numPr>
                <w:ilvl w:val="0"/>
                <w:numId w:val="1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Follow-up interviews</w:t>
            </w:r>
          </w:p>
          <w:p w14:paraId="085325AF" w14:textId="77777777" w:rsidR="000B53EA" w:rsidRPr="00245D6A" w:rsidRDefault="000B53EA" w:rsidP="00CA252E">
            <w:pPr>
              <w:pStyle w:val="ListParagraph"/>
              <w:numPr>
                <w:ilvl w:val="0"/>
                <w:numId w:val="1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Developed draft evaluation report</w:t>
            </w:r>
          </w:p>
          <w:p w14:paraId="78D96504" w14:textId="77777777" w:rsidR="000B53EA" w:rsidRPr="00245D6A" w:rsidRDefault="000B53EA" w:rsidP="00CA252E">
            <w:pPr>
              <w:pStyle w:val="ListParagraph"/>
              <w:numPr>
                <w:ilvl w:val="0"/>
                <w:numId w:val="1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Circulated draft report with UNDP and stakeholders</w:t>
            </w:r>
          </w:p>
          <w:p w14:paraId="47053E5E" w14:textId="77777777" w:rsidR="000B53EA" w:rsidRPr="00245D6A" w:rsidRDefault="000B53EA" w:rsidP="00CA252E">
            <w:pPr>
              <w:pStyle w:val="ListParagraph"/>
              <w:numPr>
                <w:ilvl w:val="0"/>
                <w:numId w:val="1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Integrated comments and submitted final report</w:t>
            </w:r>
          </w:p>
        </w:tc>
      </w:tr>
    </w:tbl>
    <w:p w14:paraId="57593C95"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Table 1 further details the main activities that were undertaken by the CO and the evaluat</w:t>
      </w:r>
      <w:r w:rsidR="00125873" w:rsidRPr="00245D6A">
        <w:rPr>
          <w:rFonts w:ascii="Times New Roman" w:hAnsi="Times New Roman" w:cs="Times New Roman"/>
          <w:sz w:val="24"/>
          <w:szCs w:val="24"/>
          <w:lang w:val="en-US"/>
        </w:rPr>
        <w:t>or</w:t>
      </w:r>
      <w:r w:rsidRPr="00245D6A">
        <w:rPr>
          <w:rFonts w:ascii="Times New Roman" w:hAnsi="Times New Roman" w:cs="Times New Roman"/>
          <w:sz w:val="24"/>
          <w:szCs w:val="24"/>
          <w:lang w:val="en-US"/>
        </w:rPr>
        <w:t xml:space="preserve"> under each stage.</w:t>
      </w:r>
    </w:p>
    <w:p w14:paraId="1575F985" w14:textId="77777777" w:rsidR="000B53EA" w:rsidRPr="00245D6A" w:rsidRDefault="000B53EA" w:rsidP="000B53EA">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Evaluation Planning</w:t>
      </w:r>
    </w:p>
    <w:p w14:paraId="69F2318A"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planning and preparation phase included the development of the ToR by </w:t>
      </w:r>
      <w:r w:rsidR="00125873" w:rsidRPr="00245D6A">
        <w:rPr>
          <w:rFonts w:ascii="Times New Roman" w:hAnsi="Times New Roman" w:cs="Times New Roman"/>
          <w:sz w:val="24"/>
          <w:szCs w:val="24"/>
          <w:lang w:val="en-US"/>
        </w:rPr>
        <w:t>UNDP</w:t>
      </w:r>
      <w:r w:rsidRPr="00245D6A">
        <w:rPr>
          <w:rFonts w:ascii="Times New Roman" w:hAnsi="Times New Roman" w:cs="Times New Roman"/>
          <w:sz w:val="24"/>
          <w:szCs w:val="24"/>
          <w:lang w:val="en-US"/>
        </w:rPr>
        <w:t xml:space="preserve"> and the design of the evaluation framework by the evaluat</w:t>
      </w:r>
      <w:r w:rsidR="00447489" w:rsidRPr="00245D6A">
        <w:rPr>
          <w:rFonts w:ascii="Times New Roman" w:hAnsi="Times New Roman" w:cs="Times New Roman"/>
          <w:sz w:val="24"/>
          <w:szCs w:val="24"/>
          <w:lang w:val="en-US"/>
        </w:rPr>
        <w:t>or</w:t>
      </w:r>
      <w:r w:rsidRPr="00245D6A">
        <w:rPr>
          <w:rFonts w:ascii="Times New Roman" w:hAnsi="Times New Roman" w:cs="Times New Roman"/>
          <w:sz w:val="24"/>
          <w:szCs w:val="24"/>
          <w:lang w:val="en-US"/>
        </w:rPr>
        <w:t xml:space="preserve">. The evaluator developed a detailed programmatic scope of evaluation activities, visits, as well as sample interview guides for interviews with stakeholders. </w:t>
      </w:r>
    </w:p>
    <w:p w14:paraId="0B636D41" w14:textId="77777777" w:rsidR="000B53EA" w:rsidRPr="00245D6A" w:rsidRDefault="000B53EA" w:rsidP="000B53EA">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Data Collection</w:t>
      </w:r>
    </w:p>
    <w:p w14:paraId="0062FC3B"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data collection process involved a comprehensive desk review of project documents and semi-structured interviews with stakeholders and partners (see Table 2 for a list of data sources).</w:t>
      </w:r>
    </w:p>
    <w:p w14:paraId="70731DF3" w14:textId="2146352C" w:rsidR="000B53EA" w:rsidRPr="00245D6A" w:rsidRDefault="000B53EA" w:rsidP="000B53EA">
      <w:pPr>
        <w:pStyle w:val="ListParagraph"/>
        <w:numPr>
          <w:ilvl w:val="0"/>
          <w:numId w:val="1"/>
        </w:num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Desk Review</w:t>
      </w:r>
      <w:r w:rsidRPr="00245D6A">
        <w:rPr>
          <w:rFonts w:ascii="Times New Roman" w:hAnsi="Times New Roman" w:cs="Times New Roman"/>
          <w:sz w:val="24"/>
          <w:szCs w:val="24"/>
          <w:lang w:val="en-US"/>
        </w:rPr>
        <w:t xml:space="preserve"> - The evaluator started by analyzing relevant documents, project documents and progress reports, as well as national development policies and strategies</w:t>
      </w:r>
      <w:r w:rsidR="00EE4D67" w:rsidRPr="00245D6A">
        <w:rPr>
          <w:rFonts w:ascii="Times New Roman" w:hAnsi="Times New Roman" w:cs="Times New Roman"/>
          <w:sz w:val="24"/>
          <w:szCs w:val="24"/>
          <w:lang w:val="en-US"/>
        </w:rPr>
        <w:t xml:space="preserve"> (see Annex IX for list of reviewed documents)</w:t>
      </w:r>
      <w:r w:rsidRPr="00245D6A">
        <w:rPr>
          <w:rFonts w:ascii="Times New Roman" w:hAnsi="Times New Roman" w:cs="Times New Roman"/>
          <w:sz w:val="24"/>
          <w:szCs w:val="24"/>
          <w:lang w:val="en-US"/>
        </w:rPr>
        <w:t>. Documents from similar and complementary initiatives, as well as reports on the specific context of the project formed part of the analysis.</w:t>
      </w:r>
    </w:p>
    <w:p w14:paraId="0B50EE2A" w14:textId="77777777" w:rsidR="000B53EA" w:rsidRPr="00245D6A" w:rsidRDefault="000B53EA" w:rsidP="000B53EA">
      <w:pPr>
        <w:pStyle w:val="ListParagraph"/>
        <w:ind w:left="360"/>
        <w:jc w:val="both"/>
        <w:rPr>
          <w:rFonts w:ascii="Times New Roman" w:hAnsi="Times New Roman" w:cs="Times New Roman"/>
          <w:sz w:val="24"/>
          <w:szCs w:val="24"/>
          <w:lang w:val="en-US"/>
        </w:rPr>
      </w:pPr>
    </w:p>
    <w:p w14:paraId="3ACD7EED" w14:textId="77777777" w:rsidR="000B53EA" w:rsidRPr="00245D6A" w:rsidRDefault="000B53EA" w:rsidP="000B53EA">
      <w:pPr>
        <w:pStyle w:val="ListParagraph"/>
        <w:numPr>
          <w:ilvl w:val="0"/>
          <w:numId w:val="1"/>
        </w:num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Semi-structured Interviews</w:t>
      </w:r>
      <w:r w:rsidRPr="00245D6A">
        <w:rPr>
          <w:rFonts w:ascii="Times New Roman" w:hAnsi="Times New Roman" w:cs="Times New Roman"/>
          <w:sz w:val="24"/>
          <w:szCs w:val="24"/>
          <w:lang w:val="en-US"/>
        </w:rPr>
        <w:t xml:space="preserve"> </w:t>
      </w:r>
      <w:r w:rsidR="00E47C71"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00E47C71" w:rsidRPr="00245D6A">
        <w:rPr>
          <w:rFonts w:ascii="Times New Roman" w:hAnsi="Times New Roman" w:cs="Times New Roman"/>
          <w:sz w:val="24"/>
          <w:szCs w:val="24"/>
          <w:lang w:val="en-US"/>
        </w:rPr>
        <w:t>Some i</w:t>
      </w:r>
      <w:r w:rsidRPr="00245D6A">
        <w:rPr>
          <w:rFonts w:ascii="Times New Roman" w:hAnsi="Times New Roman" w:cs="Times New Roman"/>
          <w:sz w:val="24"/>
          <w:szCs w:val="24"/>
          <w:lang w:val="en-US"/>
        </w:rPr>
        <w:t xml:space="preserve">nterviewees </w:t>
      </w:r>
      <w:r w:rsidR="00E47C71" w:rsidRPr="00245D6A">
        <w:rPr>
          <w:rFonts w:ascii="Times New Roman" w:hAnsi="Times New Roman" w:cs="Times New Roman"/>
          <w:sz w:val="24"/>
          <w:szCs w:val="24"/>
          <w:lang w:val="en-US"/>
        </w:rPr>
        <w:t xml:space="preserve">were distantly primarily with the project staff, but most of them were carried out in person during the country mission </w:t>
      </w:r>
      <w:r w:rsidR="00A718B3" w:rsidRPr="00245D6A">
        <w:rPr>
          <w:rFonts w:ascii="Times New Roman" w:hAnsi="Times New Roman" w:cs="Times New Roman"/>
          <w:sz w:val="24"/>
          <w:szCs w:val="24"/>
          <w:lang w:val="en-US"/>
        </w:rPr>
        <w:t>that</w:t>
      </w:r>
      <w:r w:rsidR="00E47C71" w:rsidRPr="00245D6A">
        <w:rPr>
          <w:rFonts w:ascii="Times New Roman" w:hAnsi="Times New Roman" w:cs="Times New Roman"/>
          <w:sz w:val="24"/>
          <w:szCs w:val="24"/>
          <w:lang w:val="en-US"/>
        </w:rPr>
        <w:t xml:space="preserve"> took place in the period 16 – 20 September. They </w:t>
      </w:r>
      <w:r w:rsidRPr="00245D6A">
        <w:rPr>
          <w:rFonts w:ascii="Times New Roman" w:hAnsi="Times New Roman" w:cs="Times New Roman"/>
          <w:sz w:val="24"/>
          <w:szCs w:val="24"/>
          <w:lang w:val="en-US"/>
        </w:rPr>
        <w:t xml:space="preserve">included, among others, </w:t>
      </w:r>
      <w:r w:rsidR="00125873" w:rsidRPr="00245D6A">
        <w:rPr>
          <w:rFonts w:ascii="Times New Roman" w:hAnsi="Times New Roman" w:cs="Times New Roman"/>
          <w:sz w:val="24"/>
          <w:szCs w:val="24"/>
          <w:lang w:val="en-US"/>
        </w:rPr>
        <w:t>project</w:t>
      </w:r>
      <w:r w:rsidRPr="00245D6A">
        <w:rPr>
          <w:rFonts w:ascii="Times New Roman" w:hAnsi="Times New Roman" w:cs="Times New Roman"/>
          <w:sz w:val="24"/>
          <w:szCs w:val="24"/>
          <w:lang w:val="en-US"/>
        </w:rPr>
        <w:t xml:space="preserve"> staff, </w:t>
      </w:r>
      <w:r w:rsidR="00125873" w:rsidRPr="00245D6A">
        <w:rPr>
          <w:rFonts w:ascii="Times New Roman" w:hAnsi="Times New Roman" w:cs="Times New Roman"/>
          <w:sz w:val="24"/>
          <w:szCs w:val="24"/>
          <w:lang w:val="en-US"/>
        </w:rPr>
        <w:t xml:space="preserve">UNDP </w:t>
      </w:r>
      <w:r w:rsidR="00125873" w:rsidRPr="00245D6A">
        <w:rPr>
          <w:rFonts w:ascii="Times New Roman" w:hAnsi="Times New Roman" w:cs="Times New Roman"/>
          <w:sz w:val="24"/>
          <w:szCs w:val="24"/>
          <w:lang w:val="en-US"/>
        </w:rPr>
        <w:lastRenderedPageBreak/>
        <w:t xml:space="preserve">representatives, </w:t>
      </w:r>
      <w:r w:rsidRPr="00245D6A">
        <w:rPr>
          <w:rFonts w:ascii="Times New Roman" w:hAnsi="Times New Roman" w:cs="Times New Roman"/>
          <w:sz w:val="24"/>
          <w:szCs w:val="24"/>
          <w:lang w:val="en-US"/>
        </w:rPr>
        <w:t xml:space="preserve">government officials, civil society organizations, donors, academics and development practitioners, local government representatives, etc. Open-ended questions were used to enable interviewees to express their views freely and raise the issues they considered most important. A questionnaire was designed to guide the semi-structured interviews and ensure that questions would be investigated consistently across all interviews (the questionnaire can be found in Annex III). </w:t>
      </w:r>
      <w:r w:rsidR="00591E21" w:rsidRPr="00245D6A">
        <w:rPr>
          <w:rFonts w:ascii="Times New Roman" w:hAnsi="Times New Roman" w:cs="Times New Roman"/>
          <w:sz w:val="24"/>
          <w:szCs w:val="24"/>
          <w:lang w:val="en-US"/>
        </w:rPr>
        <w:t xml:space="preserve">Interviews were conducted not only in Yerevan, but also in the provinces of Lori and Shirak where that the project had had activities. </w:t>
      </w:r>
      <w:r w:rsidR="00E47C71" w:rsidRPr="00245D6A">
        <w:rPr>
          <w:rFonts w:ascii="Times New Roman" w:hAnsi="Times New Roman" w:cs="Times New Roman"/>
          <w:sz w:val="24"/>
          <w:szCs w:val="24"/>
          <w:lang w:val="en-US"/>
        </w:rPr>
        <w:t>The</w:t>
      </w:r>
      <w:r w:rsidRPr="00245D6A">
        <w:rPr>
          <w:rFonts w:ascii="Times New Roman" w:hAnsi="Times New Roman" w:cs="Times New Roman"/>
          <w:sz w:val="24"/>
          <w:szCs w:val="24"/>
          <w:lang w:val="en-US"/>
        </w:rPr>
        <w:t xml:space="preserve"> full list of people interviewed can be found in Annex IV.</w:t>
      </w:r>
    </w:p>
    <w:p w14:paraId="788B1061" w14:textId="3F98EBDC" w:rsidR="000B53EA" w:rsidRPr="00245D6A" w:rsidRDefault="000B53EA" w:rsidP="000B53EA">
      <w:pPr>
        <w:pStyle w:val="Caption"/>
        <w:rPr>
          <w:rFonts w:cs="Times New Roman"/>
          <w:szCs w:val="24"/>
          <w:lang w:val="en-US"/>
        </w:rPr>
      </w:pPr>
      <w:bookmarkStart w:id="8" w:name="_Toc24147189"/>
      <w:r w:rsidRPr="00245D6A">
        <w:rPr>
          <w:rFonts w:cs="Times New Roman"/>
          <w:szCs w:val="24"/>
        </w:rPr>
        <w:t xml:space="preserve">Table </w:t>
      </w:r>
      <w:r w:rsidRPr="001A71FA">
        <w:rPr>
          <w:rFonts w:cs="Times New Roman"/>
          <w:szCs w:val="24"/>
        </w:rPr>
        <w:fldChar w:fldCharType="begin"/>
      </w:r>
      <w:r w:rsidRPr="00245D6A">
        <w:rPr>
          <w:rFonts w:cs="Times New Roman"/>
          <w:szCs w:val="24"/>
        </w:rPr>
        <w:instrText xml:space="preserve"> SEQ Table \* ARABIC </w:instrText>
      </w:r>
      <w:r w:rsidRPr="001A71FA">
        <w:rPr>
          <w:rFonts w:cs="Times New Roman"/>
          <w:szCs w:val="24"/>
        </w:rPr>
        <w:fldChar w:fldCharType="separate"/>
      </w:r>
      <w:r w:rsidR="00FB1371">
        <w:rPr>
          <w:rFonts w:cs="Times New Roman"/>
          <w:noProof/>
          <w:szCs w:val="24"/>
        </w:rPr>
        <w:t>2</w:t>
      </w:r>
      <w:r w:rsidRPr="001A71FA">
        <w:rPr>
          <w:rFonts w:cs="Times New Roman"/>
          <w:szCs w:val="24"/>
        </w:rPr>
        <w:fldChar w:fldCharType="end"/>
      </w:r>
      <w:r w:rsidRPr="00245D6A">
        <w:rPr>
          <w:rFonts w:cs="Times New Roman"/>
          <w:szCs w:val="24"/>
          <w:lang w:val="en-US"/>
        </w:rPr>
        <w:t>: Data Sources</w:t>
      </w:r>
      <w:bookmarkEnd w:id="8"/>
    </w:p>
    <w:tbl>
      <w:tblPr>
        <w:tblStyle w:val="TableGrid"/>
        <w:tblW w:w="9351" w:type="dxa"/>
        <w:tblBorders>
          <w:insideH w:val="none" w:sz="0" w:space="0" w:color="auto"/>
          <w:insideV w:val="none" w:sz="0" w:space="0" w:color="auto"/>
        </w:tblBorders>
        <w:tblLook w:val="04A0" w:firstRow="1" w:lastRow="0" w:firstColumn="1" w:lastColumn="0" w:noHBand="0" w:noVBand="1"/>
      </w:tblPr>
      <w:tblGrid>
        <w:gridCol w:w="1611"/>
        <w:gridCol w:w="1805"/>
        <w:gridCol w:w="5935"/>
      </w:tblGrid>
      <w:tr w:rsidR="000B53EA" w:rsidRPr="00245D6A" w14:paraId="27AD0C38" w14:textId="77777777" w:rsidTr="000B53EA">
        <w:trPr>
          <w:tblHeader/>
        </w:trPr>
        <w:tc>
          <w:tcPr>
            <w:tcW w:w="1612" w:type="dxa"/>
            <w:shd w:val="clear" w:color="auto" w:fill="365F91" w:themeFill="accent1" w:themeFillShade="BF"/>
          </w:tcPr>
          <w:p w14:paraId="0A00419E" w14:textId="77777777" w:rsidR="000B53EA" w:rsidRPr="00245D6A" w:rsidRDefault="000B53EA" w:rsidP="000B53EA">
            <w:pPr>
              <w:jc w:val="both"/>
              <w:rPr>
                <w:rFonts w:ascii="Times New Roman" w:hAnsi="Times New Roman" w:cs="Times New Roman"/>
                <w:b/>
                <w:color w:val="FFFFFF" w:themeColor="background1"/>
                <w:szCs w:val="20"/>
              </w:rPr>
            </w:pPr>
            <w:r w:rsidRPr="00245D6A">
              <w:rPr>
                <w:rFonts w:ascii="Times New Roman" w:hAnsi="Times New Roman" w:cs="Times New Roman"/>
                <w:b/>
                <w:color w:val="FFFFFF" w:themeColor="background1"/>
                <w:szCs w:val="20"/>
              </w:rPr>
              <w:t xml:space="preserve">Evaluation tools </w:t>
            </w:r>
          </w:p>
        </w:tc>
        <w:tc>
          <w:tcPr>
            <w:tcW w:w="7739" w:type="dxa"/>
            <w:gridSpan w:val="2"/>
            <w:shd w:val="clear" w:color="auto" w:fill="365F91" w:themeFill="accent1" w:themeFillShade="BF"/>
          </w:tcPr>
          <w:p w14:paraId="46E1FEEC" w14:textId="77777777" w:rsidR="000B53EA" w:rsidRPr="00245D6A" w:rsidRDefault="000B53EA" w:rsidP="000B53EA">
            <w:pPr>
              <w:jc w:val="both"/>
              <w:rPr>
                <w:rFonts w:ascii="Times New Roman" w:hAnsi="Times New Roman" w:cs="Times New Roman"/>
                <w:b/>
                <w:color w:val="FFFFFF" w:themeColor="background1"/>
                <w:szCs w:val="20"/>
              </w:rPr>
            </w:pPr>
            <w:r w:rsidRPr="00245D6A">
              <w:rPr>
                <w:rFonts w:ascii="Times New Roman" w:hAnsi="Times New Roman" w:cs="Times New Roman"/>
                <w:b/>
                <w:color w:val="FFFFFF" w:themeColor="background1"/>
                <w:szCs w:val="20"/>
              </w:rPr>
              <w:t>Sources of information</w:t>
            </w:r>
          </w:p>
          <w:p w14:paraId="66FD8A3C" w14:textId="77777777" w:rsidR="000B53EA" w:rsidRPr="00245D6A" w:rsidRDefault="000B53EA" w:rsidP="000B53EA">
            <w:pPr>
              <w:jc w:val="both"/>
              <w:rPr>
                <w:rFonts w:ascii="Times New Roman" w:hAnsi="Times New Roman" w:cs="Times New Roman"/>
                <w:b/>
                <w:color w:val="FFFFFF" w:themeColor="background1"/>
                <w:szCs w:val="20"/>
              </w:rPr>
            </w:pPr>
          </w:p>
        </w:tc>
      </w:tr>
      <w:tr w:rsidR="000B53EA" w:rsidRPr="00245D6A" w14:paraId="1FD979B5" w14:textId="77777777" w:rsidTr="000B53EA">
        <w:tc>
          <w:tcPr>
            <w:tcW w:w="1612" w:type="dxa"/>
            <w:vMerge w:val="restart"/>
          </w:tcPr>
          <w:p w14:paraId="34BA93D1" w14:textId="77777777" w:rsidR="000B53EA" w:rsidRPr="00245D6A" w:rsidRDefault="000B53EA" w:rsidP="00A718B3">
            <w:pPr>
              <w:rPr>
                <w:rFonts w:ascii="Times New Roman" w:hAnsi="Times New Roman" w:cs="Times New Roman"/>
                <w:szCs w:val="20"/>
              </w:rPr>
            </w:pPr>
            <w:r w:rsidRPr="00245D6A">
              <w:rPr>
                <w:rFonts w:ascii="Times New Roman" w:hAnsi="Times New Roman" w:cs="Times New Roman"/>
                <w:szCs w:val="20"/>
              </w:rPr>
              <w:t>Documentation review (desk study)</w:t>
            </w:r>
          </w:p>
        </w:tc>
        <w:tc>
          <w:tcPr>
            <w:tcW w:w="1644" w:type="dxa"/>
          </w:tcPr>
          <w:p w14:paraId="74C579BC" w14:textId="77777777" w:rsidR="000B53EA" w:rsidRPr="00245D6A" w:rsidRDefault="000B53EA" w:rsidP="000B53EA">
            <w:pPr>
              <w:jc w:val="both"/>
              <w:rPr>
                <w:rFonts w:ascii="Times New Roman" w:hAnsi="Times New Roman" w:cs="Times New Roman"/>
                <w:szCs w:val="20"/>
              </w:rPr>
            </w:pPr>
            <w:r w:rsidRPr="00245D6A">
              <w:rPr>
                <w:rFonts w:ascii="Times New Roman" w:hAnsi="Times New Roman" w:cs="Times New Roman"/>
                <w:szCs w:val="20"/>
              </w:rPr>
              <w:t>General documentation</w:t>
            </w:r>
          </w:p>
          <w:p w14:paraId="56DC2612" w14:textId="77777777" w:rsidR="000B53EA" w:rsidRPr="00245D6A" w:rsidRDefault="000B53EA" w:rsidP="000B53EA">
            <w:pPr>
              <w:jc w:val="both"/>
              <w:rPr>
                <w:rFonts w:ascii="Times New Roman" w:hAnsi="Times New Roman" w:cs="Times New Roman"/>
                <w:szCs w:val="20"/>
              </w:rPr>
            </w:pPr>
          </w:p>
        </w:tc>
        <w:tc>
          <w:tcPr>
            <w:tcW w:w="6095" w:type="dxa"/>
          </w:tcPr>
          <w:p w14:paraId="56AD5548" w14:textId="77777777" w:rsidR="000B53EA" w:rsidRPr="00245D6A" w:rsidRDefault="000B53EA" w:rsidP="00CA252E">
            <w:pPr>
              <w:pStyle w:val="ListParagraph"/>
              <w:numPr>
                <w:ilvl w:val="0"/>
                <w:numId w:val="5"/>
              </w:numPr>
              <w:ind w:left="174" w:hanging="174"/>
              <w:jc w:val="both"/>
              <w:rPr>
                <w:rFonts w:ascii="Times New Roman" w:hAnsi="Times New Roman" w:cs="Times New Roman"/>
                <w:szCs w:val="20"/>
              </w:rPr>
            </w:pPr>
            <w:r w:rsidRPr="00245D6A">
              <w:rPr>
                <w:rFonts w:ascii="Times New Roman" w:hAnsi="Times New Roman" w:cs="Times New Roman"/>
                <w:szCs w:val="20"/>
              </w:rPr>
              <w:t>UNDP Programme and Operations Policies and Procedures</w:t>
            </w:r>
          </w:p>
          <w:p w14:paraId="52AD95B4" w14:textId="77777777" w:rsidR="000B53EA" w:rsidRPr="00245D6A" w:rsidRDefault="000B53EA" w:rsidP="00CA252E">
            <w:pPr>
              <w:pStyle w:val="ListParagraph"/>
              <w:numPr>
                <w:ilvl w:val="0"/>
                <w:numId w:val="5"/>
              </w:numPr>
              <w:ind w:left="174" w:hanging="174"/>
              <w:jc w:val="both"/>
              <w:rPr>
                <w:rFonts w:ascii="Times New Roman" w:hAnsi="Times New Roman" w:cs="Times New Roman"/>
                <w:szCs w:val="20"/>
              </w:rPr>
            </w:pPr>
            <w:r w:rsidRPr="00245D6A">
              <w:rPr>
                <w:rFonts w:ascii="Times New Roman" w:hAnsi="Times New Roman" w:cs="Times New Roman"/>
                <w:szCs w:val="20"/>
              </w:rPr>
              <w:t xml:space="preserve">UNDP Handbook for Monitoring and Evaluating for Results </w:t>
            </w:r>
          </w:p>
          <w:p w14:paraId="6854FF77" w14:textId="77777777" w:rsidR="000B53EA" w:rsidRPr="00245D6A" w:rsidRDefault="000B53EA" w:rsidP="00CA252E">
            <w:pPr>
              <w:pStyle w:val="ListParagraph"/>
              <w:numPr>
                <w:ilvl w:val="0"/>
                <w:numId w:val="5"/>
              </w:numPr>
              <w:ind w:left="174" w:hanging="174"/>
              <w:jc w:val="both"/>
              <w:rPr>
                <w:rFonts w:ascii="Times New Roman" w:hAnsi="Times New Roman" w:cs="Times New Roman"/>
                <w:szCs w:val="20"/>
              </w:rPr>
            </w:pPr>
            <w:r w:rsidRPr="00245D6A">
              <w:rPr>
                <w:rFonts w:ascii="Times New Roman" w:hAnsi="Times New Roman" w:cs="Times New Roman"/>
                <w:szCs w:val="20"/>
              </w:rPr>
              <w:t>GEF Monitoring and Evaluation Policy and Guidelines</w:t>
            </w:r>
          </w:p>
        </w:tc>
      </w:tr>
      <w:tr w:rsidR="000B53EA" w:rsidRPr="00245D6A" w14:paraId="69971F44" w14:textId="77777777" w:rsidTr="000B53EA">
        <w:tc>
          <w:tcPr>
            <w:tcW w:w="1612" w:type="dxa"/>
            <w:vMerge/>
          </w:tcPr>
          <w:p w14:paraId="751EE9CB" w14:textId="77777777" w:rsidR="000B53EA" w:rsidRPr="00245D6A" w:rsidRDefault="000B53EA" w:rsidP="00A718B3">
            <w:pPr>
              <w:rPr>
                <w:rFonts w:ascii="Times New Roman" w:hAnsi="Times New Roman" w:cs="Times New Roman"/>
                <w:szCs w:val="20"/>
              </w:rPr>
            </w:pPr>
          </w:p>
        </w:tc>
        <w:tc>
          <w:tcPr>
            <w:tcW w:w="1644" w:type="dxa"/>
            <w:shd w:val="clear" w:color="auto" w:fill="E5EBF7"/>
          </w:tcPr>
          <w:p w14:paraId="3DFC172B" w14:textId="77777777" w:rsidR="000B53EA" w:rsidRPr="00245D6A" w:rsidRDefault="000B53EA" w:rsidP="00A718B3">
            <w:pPr>
              <w:rPr>
                <w:rFonts w:ascii="Times New Roman" w:hAnsi="Times New Roman" w:cs="Times New Roman"/>
                <w:szCs w:val="20"/>
              </w:rPr>
            </w:pPr>
            <w:r w:rsidRPr="00245D6A">
              <w:rPr>
                <w:rFonts w:ascii="Times New Roman" w:hAnsi="Times New Roman" w:cs="Times New Roman"/>
                <w:szCs w:val="20"/>
              </w:rPr>
              <w:t xml:space="preserve">Project documentation </w:t>
            </w:r>
          </w:p>
          <w:p w14:paraId="0B11A15E" w14:textId="77777777" w:rsidR="000B53EA" w:rsidRPr="00245D6A" w:rsidRDefault="000B53EA" w:rsidP="00A718B3">
            <w:pPr>
              <w:rPr>
                <w:rFonts w:ascii="Times New Roman" w:hAnsi="Times New Roman" w:cs="Times New Roman"/>
                <w:szCs w:val="20"/>
              </w:rPr>
            </w:pPr>
          </w:p>
        </w:tc>
        <w:tc>
          <w:tcPr>
            <w:tcW w:w="6095" w:type="dxa"/>
            <w:shd w:val="clear" w:color="auto" w:fill="E5EBF7"/>
          </w:tcPr>
          <w:p w14:paraId="3E685755" w14:textId="77777777" w:rsidR="000B53EA" w:rsidRPr="00245D6A" w:rsidRDefault="000B53EA" w:rsidP="00CA252E">
            <w:pPr>
              <w:pStyle w:val="ListParagraph"/>
              <w:numPr>
                <w:ilvl w:val="0"/>
                <w:numId w:val="6"/>
              </w:numPr>
              <w:ind w:left="174" w:hanging="174"/>
              <w:jc w:val="both"/>
              <w:rPr>
                <w:rFonts w:ascii="Times New Roman" w:hAnsi="Times New Roman" w:cs="Times New Roman"/>
                <w:szCs w:val="20"/>
              </w:rPr>
            </w:pPr>
            <w:r w:rsidRPr="00245D6A">
              <w:rPr>
                <w:rFonts w:ascii="Times New Roman" w:hAnsi="Times New Roman" w:cs="Times New Roman"/>
                <w:szCs w:val="20"/>
              </w:rPr>
              <w:t xml:space="preserve">GEF approved Project Document </w:t>
            </w:r>
          </w:p>
          <w:p w14:paraId="43EB3CF5" w14:textId="77777777" w:rsidR="000B53EA" w:rsidRPr="00245D6A" w:rsidRDefault="000B53EA" w:rsidP="00CA252E">
            <w:pPr>
              <w:pStyle w:val="ListParagraph"/>
              <w:numPr>
                <w:ilvl w:val="0"/>
                <w:numId w:val="6"/>
              </w:numPr>
              <w:ind w:left="174" w:hanging="174"/>
              <w:jc w:val="both"/>
              <w:rPr>
                <w:rFonts w:ascii="Times New Roman" w:hAnsi="Times New Roman" w:cs="Times New Roman"/>
                <w:szCs w:val="20"/>
              </w:rPr>
            </w:pPr>
            <w:r w:rsidRPr="00245D6A">
              <w:rPr>
                <w:rFonts w:ascii="Times New Roman" w:hAnsi="Times New Roman" w:cs="Times New Roman"/>
                <w:szCs w:val="20"/>
              </w:rPr>
              <w:t>Annual work plans</w:t>
            </w:r>
          </w:p>
          <w:p w14:paraId="328E5E1E" w14:textId="77777777" w:rsidR="000B53EA" w:rsidRPr="00245D6A" w:rsidRDefault="000B53EA" w:rsidP="00CA252E">
            <w:pPr>
              <w:pStyle w:val="ListParagraph"/>
              <w:numPr>
                <w:ilvl w:val="0"/>
                <w:numId w:val="6"/>
              </w:numPr>
              <w:ind w:left="174" w:hanging="174"/>
              <w:jc w:val="both"/>
              <w:rPr>
                <w:rFonts w:ascii="Times New Roman" w:hAnsi="Times New Roman" w:cs="Times New Roman"/>
                <w:szCs w:val="20"/>
              </w:rPr>
            </w:pPr>
            <w:r w:rsidRPr="00245D6A">
              <w:rPr>
                <w:rFonts w:ascii="Times New Roman" w:hAnsi="Times New Roman" w:cs="Times New Roman"/>
                <w:szCs w:val="20"/>
              </w:rPr>
              <w:t xml:space="preserve">Project </w:t>
            </w:r>
            <w:r w:rsidR="00447489" w:rsidRPr="00245D6A">
              <w:rPr>
                <w:rFonts w:ascii="Times New Roman" w:hAnsi="Times New Roman" w:cs="Times New Roman"/>
                <w:szCs w:val="20"/>
              </w:rPr>
              <w:t>Progress Reports</w:t>
            </w:r>
          </w:p>
          <w:p w14:paraId="1ABD79F2" w14:textId="77777777" w:rsidR="000B53EA" w:rsidRPr="00245D6A" w:rsidRDefault="000B53EA" w:rsidP="00CA252E">
            <w:pPr>
              <w:pStyle w:val="ListParagraph"/>
              <w:numPr>
                <w:ilvl w:val="0"/>
                <w:numId w:val="6"/>
              </w:numPr>
              <w:ind w:left="174" w:hanging="174"/>
              <w:jc w:val="both"/>
              <w:rPr>
                <w:rFonts w:ascii="Times New Roman" w:hAnsi="Times New Roman" w:cs="Times New Roman"/>
                <w:szCs w:val="20"/>
              </w:rPr>
            </w:pPr>
            <w:r w:rsidRPr="00245D6A">
              <w:rPr>
                <w:rFonts w:ascii="Times New Roman" w:hAnsi="Times New Roman" w:cs="Times New Roman"/>
                <w:szCs w:val="20"/>
              </w:rPr>
              <w:t>Project Board Minutes</w:t>
            </w:r>
          </w:p>
          <w:p w14:paraId="71FBF29B" w14:textId="77777777" w:rsidR="000B53EA" w:rsidRPr="00245D6A" w:rsidRDefault="00125873" w:rsidP="00CA252E">
            <w:pPr>
              <w:pStyle w:val="ListParagraph"/>
              <w:numPr>
                <w:ilvl w:val="0"/>
                <w:numId w:val="6"/>
              </w:numPr>
              <w:ind w:left="174" w:hanging="174"/>
              <w:jc w:val="both"/>
              <w:rPr>
                <w:rFonts w:ascii="Times New Roman" w:hAnsi="Times New Roman" w:cs="Times New Roman"/>
                <w:szCs w:val="20"/>
              </w:rPr>
            </w:pPr>
            <w:r w:rsidRPr="00245D6A">
              <w:rPr>
                <w:rFonts w:ascii="Times New Roman" w:hAnsi="Times New Roman" w:cs="Times New Roman"/>
                <w:szCs w:val="20"/>
              </w:rPr>
              <w:t>R</w:t>
            </w:r>
            <w:r w:rsidR="000B53EA" w:rsidRPr="00245D6A">
              <w:rPr>
                <w:rFonts w:ascii="Times New Roman" w:hAnsi="Times New Roman" w:cs="Times New Roman"/>
                <w:szCs w:val="20"/>
              </w:rPr>
              <w:t>eports produced by the project.</w:t>
            </w:r>
          </w:p>
        </w:tc>
      </w:tr>
      <w:tr w:rsidR="000B53EA" w:rsidRPr="00245D6A" w14:paraId="719B3F18" w14:textId="77777777" w:rsidTr="000B53EA">
        <w:tc>
          <w:tcPr>
            <w:tcW w:w="1612" w:type="dxa"/>
            <w:vMerge/>
          </w:tcPr>
          <w:p w14:paraId="65975063" w14:textId="77777777" w:rsidR="000B53EA" w:rsidRPr="00245D6A" w:rsidRDefault="000B53EA" w:rsidP="00A718B3">
            <w:pPr>
              <w:rPr>
                <w:rFonts w:ascii="Times New Roman" w:hAnsi="Times New Roman" w:cs="Times New Roman"/>
                <w:szCs w:val="20"/>
              </w:rPr>
            </w:pPr>
          </w:p>
        </w:tc>
        <w:tc>
          <w:tcPr>
            <w:tcW w:w="1644" w:type="dxa"/>
          </w:tcPr>
          <w:p w14:paraId="78F3DA40" w14:textId="77777777" w:rsidR="000B53EA" w:rsidRPr="00245D6A" w:rsidRDefault="000B53EA" w:rsidP="00A718B3">
            <w:pPr>
              <w:rPr>
                <w:rFonts w:ascii="Times New Roman" w:hAnsi="Times New Roman" w:cs="Times New Roman"/>
                <w:szCs w:val="20"/>
              </w:rPr>
            </w:pPr>
            <w:r w:rsidRPr="00245D6A">
              <w:rPr>
                <w:rFonts w:ascii="Times New Roman" w:hAnsi="Times New Roman" w:cs="Times New Roman"/>
                <w:szCs w:val="20"/>
              </w:rPr>
              <w:t>Governments documents/papers</w:t>
            </w:r>
          </w:p>
        </w:tc>
        <w:tc>
          <w:tcPr>
            <w:tcW w:w="6095" w:type="dxa"/>
          </w:tcPr>
          <w:p w14:paraId="3E08C5DB" w14:textId="77777777" w:rsidR="000B53EA" w:rsidRPr="00245D6A" w:rsidRDefault="000B53EA" w:rsidP="000B53EA">
            <w:pPr>
              <w:jc w:val="both"/>
              <w:rPr>
                <w:rFonts w:ascii="Times New Roman" w:hAnsi="Times New Roman" w:cs="Times New Roman"/>
                <w:szCs w:val="20"/>
              </w:rPr>
            </w:pPr>
            <w:r w:rsidRPr="00245D6A">
              <w:rPr>
                <w:rFonts w:ascii="Times New Roman" w:hAnsi="Times New Roman" w:cs="Times New Roman"/>
                <w:szCs w:val="20"/>
              </w:rPr>
              <w:t>Including relevant policies, laws, strategies, etc.</w:t>
            </w:r>
          </w:p>
        </w:tc>
      </w:tr>
      <w:tr w:rsidR="000B53EA" w:rsidRPr="00245D6A" w14:paraId="704BA4E8" w14:textId="77777777" w:rsidTr="000B53EA">
        <w:tc>
          <w:tcPr>
            <w:tcW w:w="1612" w:type="dxa"/>
            <w:vMerge/>
          </w:tcPr>
          <w:p w14:paraId="6BD06212" w14:textId="77777777" w:rsidR="000B53EA" w:rsidRPr="00245D6A" w:rsidRDefault="000B53EA" w:rsidP="00A718B3">
            <w:pPr>
              <w:rPr>
                <w:rFonts w:ascii="Times New Roman" w:hAnsi="Times New Roman" w:cs="Times New Roman"/>
                <w:szCs w:val="20"/>
              </w:rPr>
            </w:pPr>
          </w:p>
        </w:tc>
        <w:tc>
          <w:tcPr>
            <w:tcW w:w="1644" w:type="dxa"/>
            <w:shd w:val="clear" w:color="auto" w:fill="E5EBF7"/>
          </w:tcPr>
          <w:p w14:paraId="344F2B2D" w14:textId="77777777" w:rsidR="000B53EA" w:rsidRPr="00245D6A" w:rsidRDefault="000B53EA" w:rsidP="00A718B3">
            <w:pPr>
              <w:rPr>
                <w:rFonts w:ascii="Times New Roman" w:hAnsi="Times New Roman" w:cs="Times New Roman"/>
                <w:szCs w:val="20"/>
              </w:rPr>
            </w:pPr>
            <w:r w:rsidRPr="00245D6A">
              <w:rPr>
                <w:rFonts w:ascii="Times New Roman" w:hAnsi="Times New Roman" w:cs="Times New Roman"/>
                <w:szCs w:val="20"/>
              </w:rPr>
              <w:t>Third party reports</w:t>
            </w:r>
          </w:p>
        </w:tc>
        <w:tc>
          <w:tcPr>
            <w:tcW w:w="6095" w:type="dxa"/>
            <w:shd w:val="clear" w:color="auto" w:fill="E5EBF7"/>
          </w:tcPr>
          <w:p w14:paraId="5C3820B5" w14:textId="77777777" w:rsidR="000B53EA" w:rsidRPr="00245D6A" w:rsidRDefault="00A718B3" w:rsidP="00E47C71">
            <w:pPr>
              <w:jc w:val="both"/>
              <w:rPr>
                <w:rFonts w:ascii="Times New Roman" w:hAnsi="Times New Roman" w:cs="Times New Roman"/>
                <w:szCs w:val="20"/>
              </w:rPr>
            </w:pPr>
            <w:r w:rsidRPr="00245D6A">
              <w:rPr>
                <w:rFonts w:ascii="Times New Roman" w:hAnsi="Times New Roman" w:cs="Times New Roman"/>
                <w:szCs w:val="20"/>
              </w:rPr>
              <w:t>I</w:t>
            </w:r>
            <w:r w:rsidR="000B53EA" w:rsidRPr="00245D6A">
              <w:rPr>
                <w:rFonts w:ascii="Times New Roman" w:hAnsi="Times New Roman" w:cs="Times New Roman"/>
                <w:szCs w:val="20"/>
              </w:rPr>
              <w:t xml:space="preserve">ncluding those of the World Bank, EU, and others, independent local research centres, etc.   </w:t>
            </w:r>
          </w:p>
        </w:tc>
      </w:tr>
      <w:tr w:rsidR="000B53EA" w:rsidRPr="00245D6A" w14:paraId="172EF12C" w14:textId="77777777" w:rsidTr="000B53EA">
        <w:tc>
          <w:tcPr>
            <w:tcW w:w="1612" w:type="dxa"/>
          </w:tcPr>
          <w:p w14:paraId="21023A5D" w14:textId="77777777" w:rsidR="000B53EA" w:rsidRPr="00245D6A" w:rsidRDefault="000B53EA" w:rsidP="00A718B3">
            <w:pPr>
              <w:rPr>
                <w:rFonts w:ascii="Times New Roman" w:hAnsi="Times New Roman" w:cs="Times New Roman"/>
                <w:szCs w:val="20"/>
              </w:rPr>
            </w:pPr>
            <w:r w:rsidRPr="00245D6A">
              <w:rPr>
                <w:rFonts w:ascii="Times New Roman" w:hAnsi="Times New Roman" w:cs="Times New Roman"/>
                <w:szCs w:val="20"/>
              </w:rPr>
              <w:t>Interviews with project staff and key project stakeholders</w:t>
            </w:r>
          </w:p>
        </w:tc>
        <w:tc>
          <w:tcPr>
            <w:tcW w:w="1644" w:type="dxa"/>
          </w:tcPr>
          <w:p w14:paraId="6D85D2C8" w14:textId="77777777" w:rsidR="000B53EA" w:rsidRPr="00245D6A" w:rsidRDefault="000B53EA" w:rsidP="00A718B3">
            <w:pPr>
              <w:rPr>
                <w:rFonts w:ascii="Times New Roman" w:hAnsi="Times New Roman" w:cs="Times New Roman"/>
                <w:szCs w:val="20"/>
              </w:rPr>
            </w:pPr>
            <w:r w:rsidRPr="00245D6A">
              <w:rPr>
                <w:rFonts w:ascii="Times New Roman" w:hAnsi="Times New Roman" w:cs="Times New Roman"/>
                <w:szCs w:val="20"/>
              </w:rPr>
              <w:t>These included:</w:t>
            </w:r>
          </w:p>
          <w:p w14:paraId="41F42A0F" w14:textId="77777777" w:rsidR="000B53EA" w:rsidRPr="00245D6A" w:rsidRDefault="000B53EA" w:rsidP="00A718B3">
            <w:pPr>
              <w:rPr>
                <w:rFonts w:ascii="Times New Roman" w:hAnsi="Times New Roman" w:cs="Times New Roman"/>
                <w:szCs w:val="20"/>
              </w:rPr>
            </w:pPr>
          </w:p>
          <w:p w14:paraId="4EFE4E66" w14:textId="77777777" w:rsidR="000B53EA" w:rsidRPr="00245D6A" w:rsidRDefault="000B53EA" w:rsidP="00A718B3">
            <w:pPr>
              <w:rPr>
                <w:rFonts w:ascii="Times New Roman" w:hAnsi="Times New Roman" w:cs="Times New Roman"/>
                <w:szCs w:val="20"/>
              </w:rPr>
            </w:pPr>
          </w:p>
        </w:tc>
        <w:tc>
          <w:tcPr>
            <w:tcW w:w="6095" w:type="dxa"/>
          </w:tcPr>
          <w:p w14:paraId="0D128DCD" w14:textId="77777777" w:rsidR="000B53EA" w:rsidRPr="00245D6A" w:rsidRDefault="000B53EA" w:rsidP="00CA252E">
            <w:pPr>
              <w:pStyle w:val="ListParagraph"/>
              <w:numPr>
                <w:ilvl w:val="0"/>
                <w:numId w:val="18"/>
              </w:numPr>
              <w:jc w:val="both"/>
              <w:rPr>
                <w:rFonts w:ascii="Times New Roman" w:hAnsi="Times New Roman" w:cs="Times New Roman"/>
                <w:szCs w:val="20"/>
              </w:rPr>
            </w:pPr>
            <w:r w:rsidRPr="00245D6A">
              <w:rPr>
                <w:rFonts w:ascii="Times New Roman" w:hAnsi="Times New Roman" w:cs="Times New Roman"/>
                <w:szCs w:val="20"/>
              </w:rPr>
              <w:t>Interviews with key project personnel including the Project Manager.</w:t>
            </w:r>
          </w:p>
          <w:p w14:paraId="1BD6B6C9" w14:textId="77777777" w:rsidR="000B53EA" w:rsidRPr="00245D6A" w:rsidRDefault="000B53EA" w:rsidP="00CA252E">
            <w:pPr>
              <w:pStyle w:val="ListParagraph"/>
              <w:numPr>
                <w:ilvl w:val="0"/>
                <w:numId w:val="18"/>
              </w:numPr>
              <w:jc w:val="both"/>
              <w:rPr>
                <w:rFonts w:ascii="Times New Roman" w:hAnsi="Times New Roman" w:cs="Times New Roman"/>
                <w:szCs w:val="20"/>
              </w:rPr>
            </w:pPr>
            <w:r w:rsidRPr="00245D6A">
              <w:rPr>
                <w:rFonts w:ascii="Times New Roman" w:hAnsi="Times New Roman" w:cs="Times New Roman"/>
                <w:szCs w:val="20"/>
              </w:rPr>
              <w:t>Interviews with relevant stakeholders including government agencies and civil society organizations.</w:t>
            </w:r>
          </w:p>
        </w:tc>
      </w:tr>
    </w:tbl>
    <w:p w14:paraId="7EE6E8A4" w14:textId="77777777" w:rsidR="000B53EA" w:rsidRPr="00245D6A" w:rsidRDefault="000B53EA" w:rsidP="000B53EA">
      <w:pPr>
        <w:jc w:val="both"/>
        <w:rPr>
          <w:rFonts w:ascii="Times New Roman" w:hAnsi="Times New Roman" w:cs="Times New Roman"/>
          <w:sz w:val="24"/>
          <w:szCs w:val="24"/>
          <w:u w:val="single"/>
          <w:lang w:val="en-US"/>
        </w:rPr>
      </w:pPr>
    </w:p>
    <w:p w14:paraId="7B77DC9A" w14:textId="77777777" w:rsidR="000B53EA" w:rsidRPr="00245D6A" w:rsidRDefault="000B53EA" w:rsidP="000B53EA">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Data Analysis</w:t>
      </w:r>
    </w:p>
    <w:p w14:paraId="4056F80E"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Information obtained through the documentary review and interview process was triangulated against available documented sources and then synthesized using analytical judgement.</w:t>
      </w:r>
      <w:r w:rsidR="00125873"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The method of triangulation is depicted in Figure </w:t>
      </w:r>
      <w:r w:rsidR="00125873" w:rsidRPr="00245D6A">
        <w:rPr>
          <w:rFonts w:ascii="Times New Roman" w:hAnsi="Times New Roman" w:cs="Times New Roman"/>
          <w:sz w:val="24"/>
          <w:szCs w:val="24"/>
          <w:lang w:val="en-US"/>
        </w:rPr>
        <w:t>2</w:t>
      </w:r>
      <w:r w:rsidRPr="00245D6A">
        <w:rPr>
          <w:rFonts w:ascii="Times New Roman" w:hAnsi="Times New Roman" w:cs="Times New Roman"/>
          <w:sz w:val="24"/>
          <w:szCs w:val="24"/>
          <w:lang w:val="en-US"/>
        </w:rPr>
        <w:t xml:space="preserve"> below.</w:t>
      </w:r>
    </w:p>
    <w:p w14:paraId="63771184" w14:textId="728C1585" w:rsidR="000B53EA" w:rsidRPr="00245D6A" w:rsidRDefault="00AF2160" w:rsidP="00AF2160">
      <w:pPr>
        <w:pStyle w:val="Caption"/>
        <w:rPr>
          <w:rFonts w:cs="Times New Roman"/>
          <w:szCs w:val="24"/>
          <w:lang w:val="en-US"/>
        </w:rPr>
      </w:pPr>
      <w:bookmarkStart w:id="9" w:name="_Toc24147182"/>
      <w:r w:rsidRPr="00245D6A">
        <w:rPr>
          <w:rFonts w:cs="Times New Roman"/>
          <w:szCs w:val="24"/>
          <w:lang w:val="en-US"/>
        </w:rPr>
        <w:t xml:space="preserve">Figure </w:t>
      </w:r>
      <w:r w:rsidRPr="001A71FA">
        <w:rPr>
          <w:rFonts w:cs="Times New Roman"/>
          <w:szCs w:val="24"/>
          <w:lang w:val="en-US"/>
        </w:rPr>
        <w:fldChar w:fldCharType="begin"/>
      </w:r>
      <w:r w:rsidRPr="00245D6A">
        <w:rPr>
          <w:rFonts w:cs="Times New Roman"/>
          <w:szCs w:val="24"/>
          <w:lang w:val="en-US"/>
        </w:rPr>
        <w:instrText xml:space="preserve"> SEQ Figure \* ARABIC </w:instrText>
      </w:r>
      <w:r w:rsidRPr="001A71FA">
        <w:rPr>
          <w:rFonts w:cs="Times New Roman"/>
          <w:szCs w:val="24"/>
          <w:lang w:val="en-US"/>
        </w:rPr>
        <w:fldChar w:fldCharType="separate"/>
      </w:r>
      <w:r w:rsidR="00FB1371">
        <w:rPr>
          <w:rFonts w:cs="Times New Roman"/>
          <w:noProof/>
          <w:szCs w:val="24"/>
          <w:lang w:val="en-US"/>
        </w:rPr>
        <w:t>2</w:t>
      </w:r>
      <w:r w:rsidRPr="001A71FA">
        <w:rPr>
          <w:rFonts w:cs="Times New Roman"/>
          <w:szCs w:val="24"/>
          <w:lang w:val="en-US"/>
        </w:rPr>
        <w:fldChar w:fldCharType="end"/>
      </w:r>
      <w:r w:rsidRPr="00245D6A">
        <w:rPr>
          <w:rFonts w:cs="Times New Roman"/>
          <w:szCs w:val="24"/>
          <w:lang w:val="en-US"/>
        </w:rPr>
        <w:t>: Method of Triangulation</w:t>
      </w:r>
      <w:bookmarkEnd w:id="9"/>
    </w:p>
    <w:p w14:paraId="69E7EC63" w14:textId="77777777" w:rsidR="000B53EA" w:rsidRPr="001A71FA" w:rsidRDefault="000B53EA" w:rsidP="000B53EA">
      <w:pPr>
        <w:pStyle w:val="Caption"/>
        <w:spacing w:after="120"/>
        <w:rPr>
          <w:rFonts w:cs="Times New Roman"/>
          <w:b w:val="0"/>
          <w:color w:val="000000"/>
        </w:rPr>
      </w:pPr>
      <w:r w:rsidRPr="001A71FA">
        <w:rPr>
          <w:rFonts w:cs="Times New Roman"/>
          <w:b w:val="0"/>
          <w:noProof/>
          <w:color w:val="000000"/>
          <w:lang w:val="en-US"/>
        </w:rPr>
        <mc:AlternateContent>
          <mc:Choice Requires="wpg">
            <w:drawing>
              <wp:inline distT="0" distB="0" distL="0" distR="0" wp14:anchorId="40A1250A" wp14:editId="0116D677">
                <wp:extent cx="5862205" cy="1366405"/>
                <wp:effectExtent l="19050" t="19050" r="24765" b="24765"/>
                <wp:docPr id="1"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205" cy="1366405"/>
                          <a:chOff x="0" y="0"/>
                          <a:chExt cx="57302" cy="16496"/>
                        </a:xfrm>
                      </wpg:grpSpPr>
                      <wps:wsp>
                        <wps:cNvPr id="3"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4"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dist="29783" dir="3885598" algn="ctr" rotWithShape="0">
                              <a:srgbClr val="4E6128">
                                <a:alpha val="50000"/>
                              </a:srgbClr>
                            </a:outerShdw>
                          </a:effectLst>
                        </wps:spPr>
                        <wps:bodyPr rot="0" vert="horz" wrap="square" lIns="91440" tIns="45720" rIns="91440" bIns="45720" anchor="t" anchorCtr="0" upright="1">
                          <a:noAutofit/>
                        </wps:bodyPr>
                      </wps:wsp>
                      <wps:wsp>
                        <wps:cNvPr id="5" name="Text Box 5"/>
                        <wps:cNvSpPr txBox="1">
                          <a:spLocks noChangeArrowheads="1"/>
                        </wps:cNvSpPr>
                        <wps:spPr bwMode="auto">
                          <a:xfrm>
                            <a:off x="1726" y="9358"/>
                            <a:ext cx="14493" cy="5133"/>
                          </a:xfrm>
                          <a:prstGeom prst="rect">
                            <a:avLst/>
                          </a:prstGeom>
                          <a:solidFill>
                            <a:srgbClr val="FFFFFF"/>
                          </a:solidFill>
                          <a:ln w="9525">
                            <a:solidFill>
                              <a:srgbClr val="000000"/>
                            </a:solidFill>
                            <a:miter lim="800000"/>
                            <a:headEnd/>
                            <a:tailEnd/>
                          </a:ln>
                        </wps:spPr>
                        <wps:txbx>
                          <w:txbxContent>
                            <w:p w14:paraId="76981F7D" w14:textId="77777777" w:rsidR="00DF0F75" w:rsidRPr="001F4935" w:rsidRDefault="00DF0F75" w:rsidP="000B53EA">
                              <w:pPr>
                                <w:rPr>
                                  <w:rFonts w:ascii="Times New Roman" w:hAnsi="Times New Roman" w:cs="Times New Roman"/>
                                  <w:b/>
                                  <w:lang w:val="en-US"/>
                                </w:rPr>
                              </w:pPr>
                              <w:r>
                                <w:rPr>
                                  <w:rFonts w:ascii="Times New Roman" w:hAnsi="Times New Roman" w:cs="Times New Roman"/>
                                  <w:b/>
                                  <w:lang w:val="en-US"/>
                                </w:rPr>
                                <w:t>Perceptions of external actors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16219" y="0"/>
                            <a:ext cx="22290" cy="2836"/>
                          </a:xfrm>
                          <a:prstGeom prst="rect">
                            <a:avLst/>
                          </a:prstGeom>
                          <a:solidFill>
                            <a:srgbClr val="FFFFFF"/>
                          </a:solidFill>
                          <a:ln w="9525">
                            <a:solidFill>
                              <a:srgbClr val="000000"/>
                            </a:solidFill>
                            <a:miter lim="800000"/>
                            <a:headEnd/>
                            <a:tailEnd/>
                          </a:ln>
                        </wps:spPr>
                        <wps:txbx>
                          <w:txbxContent>
                            <w:p w14:paraId="39281A20" w14:textId="77777777" w:rsidR="00DF0F75" w:rsidRPr="003A6CE8" w:rsidRDefault="00DF0F75" w:rsidP="000B53EA">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37510" y="9358"/>
                            <a:ext cx="15542" cy="5133"/>
                          </a:xfrm>
                          <a:prstGeom prst="rect">
                            <a:avLst/>
                          </a:prstGeom>
                          <a:solidFill>
                            <a:srgbClr val="FFFFFF"/>
                          </a:solidFill>
                          <a:ln w="9525">
                            <a:solidFill>
                              <a:srgbClr val="000000"/>
                            </a:solidFill>
                            <a:miter lim="800000"/>
                            <a:headEnd/>
                            <a:tailEnd/>
                          </a:ln>
                        </wps:spPr>
                        <wps:txbx>
                          <w:txbxContent>
                            <w:p w14:paraId="72718DDB" w14:textId="77777777" w:rsidR="00DF0F75" w:rsidRPr="003A6CE8" w:rsidRDefault="00DF0F75" w:rsidP="000B53EA">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8"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9"/>
                        <wps:cNvSpPr>
                          <a:spLocks noChangeArrowheads="1"/>
                        </wps:cNvSpPr>
                        <wps:spPr bwMode="auto">
                          <a:xfrm>
                            <a:off x="24405" y="2286"/>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2747385B" w14:textId="77777777" w:rsidR="00DF0F75" w:rsidRPr="003A6CE8" w:rsidRDefault="00DF0F75" w:rsidP="000B53EA">
                              <w:pPr>
                                <w:jc w:val="center"/>
                                <w:rPr>
                                  <w:rFonts w:ascii="Times New Roman" w:hAnsi="Times New Roman" w:cs="Times New Roman"/>
                                  <w:b/>
                                </w:rPr>
                              </w:pPr>
                              <w:r w:rsidRPr="003A6CE8">
                                <w:rPr>
                                  <w:rFonts w:ascii="Times New Roman" w:hAnsi="Times New Roman" w:cs="Times New Roman"/>
                                  <w:b/>
                                </w:rPr>
                                <w:t>Results</w:t>
                              </w:r>
                            </w:p>
                            <w:p w14:paraId="7249BE0B" w14:textId="77777777" w:rsidR="00DF0F75" w:rsidRDefault="00DF0F75" w:rsidP="000B53EA"/>
                          </w:txbxContent>
                        </wps:txbx>
                        <wps:bodyPr rot="0" vert="horz" wrap="square" lIns="91440" tIns="45720" rIns="91440" bIns="45720" anchor="t" anchorCtr="0" upright="1">
                          <a:noAutofit/>
                        </wps:bodyPr>
                      </wps:wsp>
                    </wpg:wgp>
                  </a:graphicData>
                </a:graphic>
              </wp:inline>
            </w:drawing>
          </mc:Choice>
          <mc:Fallback>
            <w:pict>
              <v:group w14:anchorId="40A1250A" id="Canvas 2" o:spid="_x0000_s1026" style="width:461.6pt;height:107.6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">
                <v:rect id="AutoShape 31" o:spid="_x0000_s1027"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8"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" fillcolor="#9bbb59" strokecolor="#f2f2f2" strokeweight="3pt">
                  <v:shadow on="t" color="#4e6128" opacity=".5" offset="1pt,.74833mm"/>
                </v:shape>
                <v:shapetype id="_x0000_t202" coordsize="21600,21600" o:spt="202" path="m,l,21600r21600,l21600,xe">
                  <v:stroke joinstyle="miter"/>
                  <v:path gradientshapeok="t" o:connecttype="rect"/>
                </v:shapetype>
                <v:shape id="Text Box 5" o:spid="_x0000_s1029" type="#_x0000_t202" style="position:absolute;left:1726;top:9358;width:1449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6981F7D" w14:textId="77777777" w:rsidR="00DF0F75" w:rsidRPr="001F4935" w:rsidRDefault="00DF0F75" w:rsidP="000B53EA">
                        <w:pPr>
                          <w:rPr>
                            <w:rFonts w:ascii="Times New Roman" w:hAnsi="Times New Roman" w:cs="Times New Roman"/>
                            <w:b/>
                            <w:lang w:val="en-US"/>
                          </w:rPr>
                        </w:pPr>
                        <w:r>
                          <w:rPr>
                            <w:rFonts w:ascii="Times New Roman" w:hAnsi="Times New Roman" w:cs="Times New Roman"/>
                            <w:b/>
                            <w:lang w:val="en-US"/>
                          </w:rPr>
                          <w:t>Perceptions of external actors</w:t>
                        </w:r>
                      </w:p>
                    </w:txbxContent>
                  </v:textbox>
                </v:shape>
                <v:shape id="Text Box 6" o:spid="_x0000_s1030"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9281A20" w14:textId="77777777" w:rsidR="00DF0F75" w:rsidRPr="003A6CE8" w:rsidRDefault="00DF0F75" w:rsidP="000B53EA">
                        <w:pPr>
                          <w:jc w:val="center"/>
                          <w:rPr>
                            <w:rFonts w:ascii="Times New Roman" w:hAnsi="Times New Roman" w:cs="Times New Roman"/>
                            <w:b/>
                          </w:rPr>
                        </w:pPr>
                        <w:r w:rsidRPr="003A6CE8">
                          <w:rPr>
                            <w:rFonts w:ascii="Times New Roman" w:hAnsi="Times New Roman" w:cs="Times New Roman"/>
                            <w:b/>
                          </w:rPr>
                          <w:t xml:space="preserve">Perceptions of </w:t>
                        </w:r>
                        <w:r>
                          <w:rPr>
                            <w:rFonts w:ascii="Times New Roman" w:hAnsi="Times New Roman" w:cs="Times New Roman"/>
                            <w:b/>
                          </w:rPr>
                          <w:t>project staff</w:t>
                        </w:r>
                      </w:p>
                    </w:txbxContent>
                  </v:textbox>
                </v:shape>
                <v:shape id="Text Box 7" o:spid="_x0000_s1031" type="#_x0000_t202" style="position:absolute;left:37510;top:9358;width:1554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2718DDB" w14:textId="77777777" w:rsidR="00DF0F75" w:rsidRPr="003A6CE8" w:rsidRDefault="00DF0F75" w:rsidP="000B53EA">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2"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" adj="16198"/>
                <v:shape id="AutoShape 9" o:spid="_x0000_s1033" type="#_x0000_t67" style="position:absolute;left:24405;top:228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"/>
                <v:shape id="AutoShape 10" o:spid="_x0000_s1034"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" adj="16198"/>
                <v:shape id="Text Box 11" o:spid="_x0000_s1035"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747385B" w14:textId="77777777" w:rsidR="00DF0F75" w:rsidRPr="003A6CE8" w:rsidRDefault="00DF0F75" w:rsidP="000B53EA">
                        <w:pPr>
                          <w:jc w:val="center"/>
                          <w:rPr>
                            <w:rFonts w:ascii="Times New Roman" w:hAnsi="Times New Roman" w:cs="Times New Roman"/>
                            <w:b/>
                          </w:rPr>
                        </w:pPr>
                        <w:r w:rsidRPr="003A6CE8">
                          <w:rPr>
                            <w:rFonts w:ascii="Times New Roman" w:hAnsi="Times New Roman" w:cs="Times New Roman"/>
                            <w:b/>
                          </w:rPr>
                          <w:t>Results</w:t>
                        </w:r>
                      </w:p>
                      <w:p w14:paraId="7249BE0B" w14:textId="77777777" w:rsidR="00DF0F75" w:rsidRDefault="00DF0F75" w:rsidP="000B53EA"/>
                    </w:txbxContent>
                  </v:textbox>
                </v:shape>
                <w10:anchorlock/>
              </v:group>
            </w:pict>
          </mc:Fallback>
        </mc:AlternateContent>
      </w:r>
    </w:p>
    <w:p w14:paraId="01648057" w14:textId="77777777" w:rsidR="000B53EA" w:rsidRPr="00245D6A" w:rsidRDefault="000B53EA" w:rsidP="000B53EA">
      <w:pPr>
        <w:spacing w:after="120" w:line="240" w:lineRule="auto"/>
        <w:jc w:val="both"/>
        <w:rPr>
          <w:rFonts w:ascii="Times New Roman" w:hAnsi="Times New Roman" w:cs="Times New Roman"/>
        </w:rPr>
      </w:pPr>
      <w:bookmarkStart w:id="10" w:name="_Ref476159986"/>
      <w:bookmarkStart w:id="11" w:name="_Ref374391291"/>
      <w:bookmarkStart w:id="12" w:name="_Toc374139602"/>
      <w:bookmarkStart w:id="13" w:name="_Toc433550675"/>
    </w:p>
    <w:p w14:paraId="079C2C14" w14:textId="77777777" w:rsidR="000B53EA" w:rsidRPr="00245D6A" w:rsidRDefault="000B53EA" w:rsidP="000B53EA">
      <w:pPr>
        <w:spacing w:after="120" w:line="240" w:lineRule="auto"/>
        <w:jc w:val="both"/>
        <w:rPr>
          <w:rFonts w:ascii="Times New Roman" w:hAnsi="Times New Roman" w:cs="Times New Roman"/>
          <w:sz w:val="24"/>
          <w:szCs w:val="24"/>
        </w:rPr>
      </w:pPr>
      <w:r w:rsidRPr="00245D6A">
        <w:rPr>
          <w:rFonts w:ascii="Times New Roman" w:hAnsi="Times New Roman" w:cs="Times New Roman"/>
          <w:sz w:val="24"/>
        </w:rPr>
        <w:lastRenderedPageBreak/>
        <w:t xml:space="preserve">Figure </w:t>
      </w:r>
      <w:r w:rsidR="00591E21" w:rsidRPr="00245D6A">
        <w:rPr>
          <w:rFonts w:ascii="Times New Roman" w:hAnsi="Times New Roman" w:cs="Times New Roman"/>
          <w:sz w:val="24"/>
        </w:rPr>
        <w:t>3</w:t>
      </w:r>
      <w:r w:rsidRPr="00245D6A">
        <w:rPr>
          <w:rFonts w:ascii="Times New Roman" w:hAnsi="Times New Roman" w:cs="Times New Roman"/>
          <w:sz w:val="24"/>
        </w:rPr>
        <w:t xml:space="preserve"> shows the steps that were taken for the analysis which was</w:t>
      </w:r>
      <w:r w:rsidRPr="00245D6A">
        <w:rPr>
          <w:rFonts w:ascii="Times New Roman" w:hAnsi="Times New Roman" w:cs="Times New Roman"/>
          <w:sz w:val="24"/>
          <w:szCs w:val="24"/>
          <w:lang w:val="en-US"/>
        </w:rPr>
        <w:t xml:space="preserve"> conducted on the basis of the standard criteria of relevance, effectiveness, efficiency, and sustainability (see Annex II for a more detailed list of questions that were used for the analysis of information).</w:t>
      </w:r>
    </w:p>
    <w:p w14:paraId="0D539DAA" w14:textId="77777777" w:rsidR="000B53EA" w:rsidRPr="00245D6A" w:rsidRDefault="000B53EA" w:rsidP="00CA252E">
      <w:pPr>
        <w:pStyle w:val="ListParagraph"/>
        <w:numPr>
          <w:ilvl w:val="0"/>
          <w:numId w:val="4"/>
        </w:numPr>
        <w:spacing w:after="120" w:line="240" w:lineRule="auto"/>
        <w:contextualSpacing w:val="0"/>
        <w:jc w:val="both"/>
        <w:rPr>
          <w:rFonts w:ascii="Times New Roman" w:hAnsi="Times New Roman" w:cs="Times New Roman"/>
          <w:sz w:val="24"/>
          <w:szCs w:val="24"/>
        </w:rPr>
      </w:pPr>
      <w:r w:rsidRPr="00245D6A">
        <w:rPr>
          <w:rFonts w:ascii="Times New Roman" w:hAnsi="Times New Roman" w:cs="Times New Roman"/>
          <w:b/>
          <w:i/>
          <w:sz w:val="24"/>
          <w:szCs w:val="24"/>
        </w:rPr>
        <w:t>Relevance,</w:t>
      </w:r>
      <w:r w:rsidRPr="00245D6A">
        <w:rPr>
          <w:rFonts w:ascii="Times New Roman" w:hAnsi="Times New Roman" w:cs="Times New Roman"/>
          <w:sz w:val="24"/>
          <w:szCs w:val="24"/>
        </w:rPr>
        <w:t xml:space="preserve"> covering the assessment of the extent to which outcomes were suited to local and national development priorities and organizational policies, including changes over time;</w:t>
      </w:r>
    </w:p>
    <w:p w14:paraId="5BD429AF" w14:textId="77777777" w:rsidR="000B53EA" w:rsidRPr="00245D6A" w:rsidRDefault="000B53EA" w:rsidP="00CA252E">
      <w:pPr>
        <w:pStyle w:val="ListParagraph"/>
        <w:numPr>
          <w:ilvl w:val="0"/>
          <w:numId w:val="4"/>
        </w:numPr>
        <w:spacing w:after="120" w:line="240" w:lineRule="auto"/>
        <w:contextualSpacing w:val="0"/>
        <w:jc w:val="both"/>
        <w:rPr>
          <w:rFonts w:ascii="Times New Roman" w:hAnsi="Times New Roman" w:cs="Times New Roman"/>
          <w:sz w:val="24"/>
          <w:szCs w:val="24"/>
        </w:rPr>
      </w:pPr>
      <w:r w:rsidRPr="00245D6A">
        <w:rPr>
          <w:rFonts w:ascii="Times New Roman" w:hAnsi="Times New Roman" w:cs="Times New Roman"/>
          <w:b/>
          <w:i/>
          <w:sz w:val="24"/>
          <w:szCs w:val="24"/>
        </w:rPr>
        <w:t xml:space="preserve">Effectiveness, </w:t>
      </w:r>
      <w:r w:rsidRPr="00245D6A">
        <w:rPr>
          <w:rFonts w:ascii="Times New Roman" w:hAnsi="Times New Roman" w:cs="Times New Roman"/>
          <w:sz w:val="24"/>
          <w:szCs w:val="24"/>
        </w:rPr>
        <w:t>covering the assessment of the achievement of the immediate objectives (outputs) and the contribution to attaining the outcomes and the overall objective of the project; and an examination of any significant unexpected effects of the project (either of beneficial or detrimental);</w:t>
      </w:r>
    </w:p>
    <w:p w14:paraId="754FF321" w14:textId="77777777" w:rsidR="000B53EA" w:rsidRPr="00245D6A" w:rsidRDefault="000B53EA" w:rsidP="00CA252E">
      <w:pPr>
        <w:pStyle w:val="ListParagraph"/>
        <w:numPr>
          <w:ilvl w:val="0"/>
          <w:numId w:val="4"/>
        </w:numPr>
        <w:spacing w:after="120" w:line="240" w:lineRule="auto"/>
        <w:contextualSpacing w:val="0"/>
        <w:jc w:val="both"/>
        <w:rPr>
          <w:rFonts w:ascii="Times New Roman" w:hAnsi="Times New Roman" w:cs="Times New Roman"/>
          <w:sz w:val="24"/>
          <w:szCs w:val="24"/>
        </w:rPr>
      </w:pPr>
      <w:r w:rsidRPr="00245D6A">
        <w:rPr>
          <w:rFonts w:ascii="Times New Roman" w:hAnsi="Times New Roman" w:cs="Times New Roman"/>
          <w:b/>
          <w:i/>
          <w:sz w:val="24"/>
          <w:szCs w:val="24"/>
        </w:rPr>
        <w:t xml:space="preserve">Efficiency, </w:t>
      </w:r>
      <w:r w:rsidRPr="00245D6A">
        <w:rPr>
          <w:rFonts w:ascii="Times New Roman" w:hAnsi="Times New Roman" w:cs="Times New Roman"/>
          <w:sz w:val="24"/>
          <w:szCs w:val="24"/>
        </w:rPr>
        <w:t>covering the assessment of the quality of project implementation and adaptive management; adequacy of planning and financial management; the quality of monitoring and evaluation; the contribution of implementing and executing agencies in ensuring efficient implementation;</w:t>
      </w:r>
    </w:p>
    <w:p w14:paraId="172F2556" w14:textId="77777777" w:rsidR="000B53EA" w:rsidRPr="00245D6A" w:rsidRDefault="000B53EA" w:rsidP="00CA252E">
      <w:pPr>
        <w:pStyle w:val="ListParagraph"/>
        <w:numPr>
          <w:ilvl w:val="0"/>
          <w:numId w:val="4"/>
        </w:numPr>
        <w:spacing w:after="120" w:line="240" w:lineRule="auto"/>
        <w:contextualSpacing w:val="0"/>
        <w:jc w:val="both"/>
        <w:rPr>
          <w:rFonts w:ascii="Times New Roman" w:hAnsi="Times New Roman" w:cs="Times New Roman"/>
          <w:sz w:val="24"/>
          <w:szCs w:val="24"/>
          <w:lang w:val="en-US"/>
        </w:rPr>
      </w:pPr>
      <w:r w:rsidRPr="00245D6A">
        <w:rPr>
          <w:rFonts w:ascii="Times New Roman" w:hAnsi="Times New Roman" w:cs="Times New Roman"/>
          <w:b/>
          <w:i/>
          <w:sz w:val="24"/>
          <w:szCs w:val="24"/>
        </w:rPr>
        <w:t xml:space="preserve"> Sustainability, </w:t>
      </w:r>
      <w:r w:rsidRPr="00245D6A">
        <w:rPr>
          <w:rFonts w:ascii="Times New Roman" w:hAnsi="Times New Roman" w:cs="Times New Roman"/>
          <w:sz w:val="24"/>
          <w:szCs w:val="24"/>
        </w:rPr>
        <w:t xml:space="preserve">covering </w:t>
      </w:r>
      <w:r w:rsidR="00A718B3" w:rsidRPr="00245D6A">
        <w:rPr>
          <w:rFonts w:ascii="Times New Roman" w:hAnsi="Times New Roman" w:cs="Times New Roman"/>
          <w:sz w:val="24"/>
          <w:szCs w:val="24"/>
        </w:rPr>
        <w:t xml:space="preserve">the </w:t>
      </w:r>
      <w:r w:rsidRPr="00245D6A">
        <w:rPr>
          <w:rFonts w:ascii="Times New Roman" w:hAnsi="Times New Roman" w:cs="Times New Roman"/>
          <w:sz w:val="24"/>
          <w:szCs w:val="24"/>
        </w:rPr>
        <w:t>likely ability of the intervention to continue to deliver benefits for an extended period of time after completion.</w:t>
      </w:r>
    </w:p>
    <w:p w14:paraId="06B820E6" w14:textId="5857F33F" w:rsidR="000B53EA" w:rsidRPr="00245D6A" w:rsidRDefault="000B53EA" w:rsidP="000B53EA">
      <w:pPr>
        <w:pStyle w:val="Caption"/>
        <w:rPr>
          <w:rFonts w:cs="Times New Roman"/>
          <w:szCs w:val="24"/>
        </w:rPr>
      </w:pPr>
      <w:bookmarkStart w:id="14" w:name="_Toc479376326"/>
      <w:bookmarkStart w:id="15" w:name="_Toc24147183"/>
      <w:r w:rsidRPr="00245D6A">
        <w:rPr>
          <w:rFonts w:cs="Times New Roman"/>
          <w:szCs w:val="24"/>
        </w:rPr>
        <w:t xml:space="preserve">Figure </w:t>
      </w:r>
      <w:r w:rsidRPr="001A71FA">
        <w:rPr>
          <w:rFonts w:cs="Times New Roman"/>
          <w:szCs w:val="24"/>
        </w:rPr>
        <w:fldChar w:fldCharType="begin"/>
      </w:r>
      <w:r w:rsidRPr="00245D6A">
        <w:rPr>
          <w:rFonts w:cs="Times New Roman"/>
          <w:szCs w:val="24"/>
        </w:rPr>
        <w:instrText xml:space="preserve"> SEQ Figure \* ARABIC </w:instrText>
      </w:r>
      <w:r w:rsidRPr="001A71FA">
        <w:rPr>
          <w:rFonts w:cs="Times New Roman"/>
          <w:szCs w:val="24"/>
        </w:rPr>
        <w:fldChar w:fldCharType="separate"/>
      </w:r>
      <w:r w:rsidR="00FB1371">
        <w:rPr>
          <w:rFonts w:cs="Times New Roman"/>
          <w:noProof/>
          <w:szCs w:val="24"/>
        </w:rPr>
        <w:t>3</w:t>
      </w:r>
      <w:r w:rsidRPr="001A71FA">
        <w:rPr>
          <w:rFonts w:cs="Times New Roman"/>
          <w:szCs w:val="24"/>
        </w:rPr>
        <w:fldChar w:fldCharType="end"/>
      </w:r>
      <w:bookmarkEnd w:id="10"/>
      <w:r w:rsidRPr="00245D6A">
        <w:rPr>
          <w:rFonts w:cs="Times New Roman"/>
          <w:szCs w:val="24"/>
        </w:rPr>
        <w:t xml:space="preserve">: </w:t>
      </w:r>
      <w:bookmarkEnd w:id="11"/>
      <w:r w:rsidRPr="00245D6A">
        <w:rPr>
          <w:rFonts w:cs="Times New Roman"/>
          <w:szCs w:val="24"/>
        </w:rPr>
        <w:t>Steps in Analysis</w:t>
      </w:r>
      <w:bookmarkEnd w:id="12"/>
      <w:bookmarkEnd w:id="13"/>
      <w:bookmarkEnd w:id="14"/>
      <w:r w:rsidRPr="00245D6A">
        <w:rPr>
          <w:rFonts w:cs="Times New Roman"/>
          <w:szCs w:val="24"/>
        </w:rPr>
        <w:t xml:space="preserve"> Process</w:t>
      </w:r>
      <w:bookmarkEnd w:id="15"/>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0B53EA" w:rsidRPr="00245D6A" w14:paraId="3BBD4EFF" w14:textId="77777777" w:rsidTr="000B53EA">
        <w:trPr>
          <w:trHeight w:val="847"/>
        </w:trPr>
        <w:tc>
          <w:tcPr>
            <w:tcW w:w="1445" w:type="dxa"/>
            <w:shd w:val="clear" w:color="auto" w:fill="D6E3BC"/>
          </w:tcPr>
          <w:p w14:paraId="60D2C40F" w14:textId="77777777" w:rsidR="000B53EA" w:rsidRPr="00245D6A" w:rsidRDefault="000B53EA" w:rsidP="000B53EA">
            <w:pPr>
              <w:spacing w:after="120" w:line="240" w:lineRule="auto"/>
              <w:rPr>
                <w:rFonts w:ascii="Times New Roman" w:hAnsi="Times New Roman" w:cs="Times New Roman"/>
                <w:b/>
              </w:rPr>
            </w:pPr>
            <w:r w:rsidRPr="001A71FA">
              <w:rPr>
                <w:rFonts w:ascii="Times New Roman" w:hAnsi="Times New Roman" w:cs="Times New Roman"/>
                <w:noProof/>
                <w:lang w:val="en-US"/>
              </w:rPr>
              <mc:AlternateContent>
                <mc:Choice Requires="wps">
                  <w:drawing>
                    <wp:anchor distT="0" distB="0" distL="114300" distR="114300" simplePos="0" relativeHeight="251504640" behindDoc="0" locked="0" layoutInCell="1" allowOverlap="1" wp14:anchorId="642E40EF" wp14:editId="5D7E0962">
                      <wp:simplePos x="0" y="0"/>
                      <wp:positionH relativeFrom="column">
                        <wp:posOffset>24130</wp:posOffset>
                      </wp:positionH>
                      <wp:positionV relativeFrom="paragraph">
                        <wp:posOffset>684530</wp:posOffset>
                      </wp:positionV>
                      <wp:extent cx="1045845" cy="400685"/>
                      <wp:effectExtent l="0" t="19050" r="20955" b="1841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1C2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9pt;margin-top:53.9pt;width:82.35pt;height:31.5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" fillcolor="#c2d69b"/>
                  </w:pict>
                </mc:Fallback>
              </mc:AlternateContent>
            </w:r>
            <w:r w:rsidRPr="00245D6A">
              <w:rPr>
                <w:rFonts w:ascii="Times New Roman" w:hAnsi="Times New Roman" w:cs="Times New Roman"/>
                <w:b/>
              </w:rPr>
              <w:t xml:space="preserve"> Step 1. </w:t>
            </w:r>
            <w:r w:rsidRPr="00245D6A">
              <w:rPr>
                <w:rFonts w:ascii="Times New Roman" w:hAnsi="Times New Roman" w:cs="Times New Roman"/>
              </w:rPr>
              <w:t>Develop the results chain</w:t>
            </w:r>
          </w:p>
        </w:tc>
        <w:tc>
          <w:tcPr>
            <w:tcW w:w="1554" w:type="dxa"/>
            <w:shd w:val="clear" w:color="auto" w:fill="D6E3BC"/>
          </w:tcPr>
          <w:p w14:paraId="10B86F9C" w14:textId="77777777" w:rsidR="000B53EA" w:rsidRPr="00245D6A" w:rsidRDefault="000B53EA" w:rsidP="000B53EA">
            <w:pPr>
              <w:spacing w:after="120" w:line="240" w:lineRule="auto"/>
              <w:rPr>
                <w:rFonts w:ascii="Times New Roman" w:hAnsi="Times New Roman" w:cs="Times New Roman"/>
                <w:b/>
              </w:rPr>
            </w:pPr>
            <w:r w:rsidRPr="001A71FA">
              <w:rPr>
                <w:rFonts w:ascii="Times New Roman" w:hAnsi="Times New Roman" w:cs="Times New Roman"/>
                <w:b/>
                <w:noProof/>
                <w:lang w:val="en-US"/>
              </w:rPr>
              <mc:AlternateContent>
                <mc:Choice Requires="wps">
                  <w:drawing>
                    <wp:anchor distT="0" distB="0" distL="114300" distR="114300" simplePos="0" relativeHeight="251514880" behindDoc="0" locked="0" layoutInCell="1" allowOverlap="1" wp14:anchorId="473AE3DF" wp14:editId="3944B1BC">
                      <wp:simplePos x="0" y="0"/>
                      <wp:positionH relativeFrom="column">
                        <wp:posOffset>238125</wp:posOffset>
                      </wp:positionH>
                      <wp:positionV relativeFrom="paragraph">
                        <wp:posOffset>659130</wp:posOffset>
                      </wp:positionV>
                      <wp:extent cx="1257300" cy="400685"/>
                      <wp:effectExtent l="0" t="19050" r="19050" b="1841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F2DA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26" type="#_x0000_t93" style="position:absolute;margin-left:18.75pt;margin-top:51.9pt;width:99pt;height:31.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" fillcolor="#76923c"/>
                  </w:pict>
                </mc:Fallback>
              </mc:AlternateContent>
            </w:r>
            <w:r w:rsidRPr="00245D6A">
              <w:rPr>
                <w:rFonts w:ascii="Times New Roman" w:hAnsi="Times New Roman" w:cs="Times New Roman"/>
                <w:b/>
              </w:rPr>
              <w:t xml:space="preserve">Step 2. </w:t>
            </w:r>
            <w:r w:rsidRPr="00245D6A">
              <w:rPr>
                <w:rFonts w:ascii="Times New Roman" w:hAnsi="Times New Roman" w:cs="Times New Roman"/>
              </w:rPr>
              <w:t>Assess the existing evidence on results</w:t>
            </w:r>
          </w:p>
        </w:tc>
        <w:tc>
          <w:tcPr>
            <w:tcW w:w="1554" w:type="dxa"/>
            <w:shd w:val="clear" w:color="auto" w:fill="D6E3BC"/>
          </w:tcPr>
          <w:p w14:paraId="0E9E6654" w14:textId="77777777" w:rsidR="000B53EA" w:rsidRPr="00245D6A" w:rsidRDefault="000B53EA" w:rsidP="000B53EA">
            <w:pPr>
              <w:spacing w:after="120" w:line="240" w:lineRule="auto"/>
              <w:rPr>
                <w:rFonts w:ascii="Times New Roman" w:hAnsi="Times New Roman" w:cs="Times New Roman"/>
                <w:b/>
              </w:rPr>
            </w:pPr>
            <w:r w:rsidRPr="00245D6A">
              <w:rPr>
                <w:rFonts w:ascii="Times New Roman" w:hAnsi="Times New Roman" w:cs="Times New Roman"/>
                <w:b/>
              </w:rPr>
              <w:t xml:space="preserve">Step 3. </w:t>
            </w:r>
            <w:r w:rsidRPr="00245D6A">
              <w:rPr>
                <w:rFonts w:ascii="Times New Roman" w:hAnsi="Times New Roman" w:cs="Times New Roman"/>
              </w:rPr>
              <w:t>Assess the alternative explanations</w:t>
            </w:r>
          </w:p>
        </w:tc>
        <w:tc>
          <w:tcPr>
            <w:tcW w:w="1553" w:type="dxa"/>
            <w:shd w:val="clear" w:color="auto" w:fill="D6E3BC"/>
          </w:tcPr>
          <w:p w14:paraId="6DC84FE6" w14:textId="77777777" w:rsidR="000B53EA" w:rsidRPr="00245D6A" w:rsidRDefault="000B53EA" w:rsidP="000B53EA">
            <w:pPr>
              <w:spacing w:after="120" w:line="240" w:lineRule="auto"/>
              <w:rPr>
                <w:rFonts w:ascii="Times New Roman" w:hAnsi="Times New Roman" w:cs="Times New Roman"/>
                <w:b/>
              </w:rPr>
            </w:pPr>
            <w:r w:rsidRPr="001A71FA">
              <w:rPr>
                <w:rFonts w:ascii="Times New Roman" w:hAnsi="Times New Roman" w:cs="Times New Roman"/>
                <w:noProof/>
                <w:lang w:val="en-US"/>
              </w:rPr>
              <mc:AlternateContent>
                <mc:Choice Requires="wps">
                  <w:drawing>
                    <wp:anchor distT="0" distB="0" distL="114300" distR="114300" simplePos="0" relativeHeight="251525120" behindDoc="0" locked="0" layoutInCell="1" allowOverlap="1" wp14:anchorId="1B635D54" wp14:editId="4E0025CC">
                      <wp:simplePos x="0" y="0"/>
                      <wp:positionH relativeFrom="column">
                        <wp:posOffset>-414655</wp:posOffset>
                      </wp:positionH>
                      <wp:positionV relativeFrom="paragraph">
                        <wp:posOffset>662940</wp:posOffset>
                      </wp:positionV>
                      <wp:extent cx="1251585" cy="438785"/>
                      <wp:effectExtent l="0" t="19050" r="24765" b="1841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B4C0" id="AutoShape 13" o:spid="_x0000_s1026" type="#_x0000_t93" style="position:absolute;margin-left:-32.65pt;margin-top:52.2pt;width:98.55pt;height:34.5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" fillcolor="#4e6128"/>
                  </w:pict>
                </mc:Fallback>
              </mc:AlternateContent>
            </w:r>
            <w:r w:rsidRPr="00245D6A">
              <w:rPr>
                <w:rFonts w:ascii="Times New Roman" w:hAnsi="Times New Roman" w:cs="Times New Roman"/>
                <w:b/>
              </w:rPr>
              <w:t xml:space="preserve">Step 4. </w:t>
            </w:r>
            <w:r w:rsidRPr="00245D6A">
              <w:rPr>
                <w:rFonts w:ascii="Times New Roman" w:hAnsi="Times New Roman" w:cs="Times New Roman"/>
              </w:rPr>
              <w:t>Assemble the performance story</w:t>
            </w:r>
          </w:p>
        </w:tc>
        <w:tc>
          <w:tcPr>
            <w:tcW w:w="1554" w:type="dxa"/>
            <w:shd w:val="clear" w:color="auto" w:fill="D6E3BC"/>
          </w:tcPr>
          <w:p w14:paraId="38AE0AEA" w14:textId="77777777" w:rsidR="000B53EA" w:rsidRPr="00245D6A" w:rsidRDefault="000B53EA" w:rsidP="000B53EA">
            <w:pPr>
              <w:spacing w:after="120" w:line="240" w:lineRule="auto"/>
              <w:rPr>
                <w:rFonts w:ascii="Times New Roman" w:hAnsi="Times New Roman" w:cs="Times New Roman"/>
                <w:b/>
              </w:rPr>
            </w:pPr>
            <w:r w:rsidRPr="00245D6A">
              <w:rPr>
                <w:rFonts w:ascii="Times New Roman" w:hAnsi="Times New Roman" w:cs="Times New Roman"/>
                <w:b/>
              </w:rPr>
              <w:t xml:space="preserve">Step 5 </w:t>
            </w:r>
          </w:p>
          <w:p w14:paraId="07E57D44" w14:textId="77777777" w:rsidR="000B53EA" w:rsidRPr="00245D6A" w:rsidRDefault="000B53EA" w:rsidP="000B53EA">
            <w:pPr>
              <w:spacing w:after="120" w:line="240" w:lineRule="auto"/>
              <w:rPr>
                <w:rFonts w:ascii="Times New Roman" w:hAnsi="Times New Roman" w:cs="Times New Roman"/>
              </w:rPr>
            </w:pPr>
            <w:r w:rsidRPr="001A71FA">
              <w:rPr>
                <w:rFonts w:ascii="Times New Roman" w:hAnsi="Times New Roman" w:cs="Times New Roman"/>
                <w:noProof/>
                <w:lang w:val="en-US"/>
              </w:rPr>
              <mc:AlternateContent>
                <mc:Choice Requires="wps">
                  <w:drawing>
                    <wp:anchor distT="0" distB="0" distL="114300" distR="114300" simplePos="0" relativeHeight="251535360" behindDoc="0" locked="0" layoutInCell="1" allowOverlap="1" wp14:anchorId="76B6EB7B" wp14:editId="6274CEDC">
                      <wp:simplePos x="0" y="0"/>
                      <wp:positionH relativeFrom="column">
                        <wp:posOffset>-150495</wp:posOffset>
                      </wp:positionH>
                      <wp:positionV relativeFrom="paragraph">
                        <wp:posOffset>450215</wp:posOffset>
                      </wp:positionV>
                      <wp:extent cx="1283335" cy="438785"/>
                      <wp:effectExtent l="0" t="19050" r="12065" b="1841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A8D5" id="AutoShape 14" o:spid="_x0000_s1026" type="#_x0000_t93" style="position:absolute;margin-left:-11.85pt;margin-top:35.45pt;width:101.05pt;height:34.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" fillcolor="#484329"/>
                  </w:pict>
                </mc:Fallback>
              </mc:AlternateContent>
            </w:r>
            <w:r w:rsidRPr="00245D6A">
              <w:rPr>
                <w:rFonts w:ascii="Times New Roman" w:hAnsi="Times New Roman" w:cs="Times New Roman"/>
              </w:rPr>
              <w:t>Seek out the additional evidence</w:t>
            </w:r>
          </w:p>
        </w:tc>
        <w:tc>
          <w:tcPr>
            <w:tcW w:w="1554" w:type="dxa"/>
            <w:shd w:val="clear" w:color="auto" w:fill="D6E3BC"/>
          </w:tcPr>
          <w:p w14:paraId="0A034D68" w14:textId="77777777" w:rsidR="000B53EA" w:rsidRPr="00245D6A" w:rsidRDefault="000B53EA" w:rsidP="000B53EA">
            <w:pPr>
              <w:spacing w:after="120" w:line="240" w:lineRule="auto"/>
              <w:rPr>
                <w:rFonts w:ascii="Times New Roman" w:hAnsi="Times New Roman" w:cs="Times New Roman"/>
              </w:rPr>
            </w:pPr>
            <w:r w:rsidRPr="00245D6A">
              <w:rPr>
                <w:rFonts w:ascii="Times New Roman" w:hAnsi="Times New Roman" w:cs="Times New Roman"/>
                <w:b/>
              </w:rPr>
              <w:t xml:space="preserve">Step 6 </w:t>
            </w:r>
            <w:r w:rsidRPr="00245D6A">
              <w:rPr>
                <w:rFonts w:ascii="Times New Roman" w:hAnsi="Times New Roman" w:cs="Times New Roman"/>
              </w:rPr>
              <w:t>Revise and strengthen the performance story</w:t>
            </w:r>
          </w:p>
        </w:tc>
      </w:tr>
    </w:tbl>
    <w:p w14:paraId="688C59A9" w14:textId="77777777" w:rsidR="000B53EA" w:rsidRPr="001A71FA" w:rsidRDefault="000B53EA" w:rsidP="000B53EA">
      <w:pPr>
        <w:spacing w:after="120" w:line="240" w:lineRule="auto"/>
        <w:rPr>
          <w:rFonts w:ascii="Times New Roman" w:hAnsi="Times New Roman" w:cs="Times New Roman"/>
        </w:rPr>
      </w:pPr>
    </w:p>
    <w:p w14:paraId="6B589E1B" w14:textId="77777777" w:rsidR="000B53EA" w:rsidRPr="00245D6A" w:rsidRDefault="000B53EA" w:rsidP="000B53EA">
      <w:pPr>
        <w:spacing w:after="120" w:line="240" w:lineRule="auto"/>
        <w:jc w:val="both"/>
        <w:rPr>
          <w:rFonts w:ascii="Times New Roman" w:hAnsi="Times New Roman" w:cs="Times New Roman"/>
          <w:sz w:val="24"/>
          <w:szCs w:val="24"/>
          <w:lang w:val="en-US"/>
        </w:rPr>
      </w:pPr>
    </w:p>
    <w:p w14:paraId="41B6595C" w14:textId="77777777" w:rsidR="000B53EA" w:rsidRPr="00245D6A" w:rsidRDefault="000B53EA" w:rsidP="000B53EA">
      <w:pPr>
        <w:spacing w:after="120" w:line="240" w:lineRule="auto"/>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analysis also covered aspects of project formulation, including the </w:t>
      </w:r>
      <w:r w:rsidRPr="00245D6A">
        <w:rPr>
          <w:rFonts w:ascii="Times New Roman" w:hAnsi="Times New Roman" w:cs="Times New Roman"/>
          <w:sz w:val="24"/>
          <w:szCs w:val="24"/>
        </w:rPr>
        <w:t>extent of stakeholder participation during project formulation; replication approach; design for sustainability; linkages between project and other interventions within the sector; adequacy of management arrangements, etc.</w:t>
      </w:r>
    </w:p>
    <w:p w14:paraId="0B8EF977"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Table 3 shows the scale that was used to rate the various dimensions of this evaluation. This is the standard scale used in GEF-funded projects.</w:t>
      </w:r>
    </w:p>
    <w:p w14:paraId="0704F1F2" w14:textId="121048AB" w:rsidR="000B53EA" w:rsidRPr="00245D6A" w:rsidRDefault="000B53EA" w:rsidP="000B53EA">
      <w:pPr>
        <w:pStyle w:val="Caption"/>
        <w:rPr>
          <w:rFonts w:cs="Times New Roman"/>
          <w:szCs w:val="24"/>
        </w:rPr>
      </w:pPr>
      <w:bookmarkStart w:id="16" w:name="_Ref478765732"/>
      <w:bookmarkStart w:id="17" w:name="_Toc480416879"/>
      <w:bookmarkStart w:id="18" w:name="_Toc24147190"/>
      <w:r w:rsidRPr="00245D6A">
        <w:rPr>
          <w:rFonts w:cs="Times New Roman"/>
          <w:szCs w:val="24"/>
        </w:rPr>
        <w:t xml:space="preserve">Table </w:t>
      </w:r>
      <w:r w:rsidRPr="001A71FA">
        <w:rPr>
          <w:rFonts w:cs="Times New Roman"/>
          <w:szCs w:val="24"/>
        </w:rPr>
        <w:fldChar w:fldCharType="begin"/>
      </w:r>
      <w:r w:rsidRPr="00245D6A">
        <w:rPr>
          <w:rFonts w:cs="Times New Roman"/>
          <w:szCs w:val="24"/>
        </w:rPr>
        <w:instrText xml:space="preserve"> SEQ Table \* ARABIC </w:instrText>
      </w:r>
      <w:r w:rsidRPr="001A71FA">
        <w:rPr>
          <w:rFonts w:cs="Times New Roman"/>
          <w:szCs w:val="24"/>
        </w:rPr>
        <w:fldChar w:fldCharType="separate"/>
      </w:r>
      <w:r w:rsidR="00FB1371">
        <w:rPr>
          <w:rFonts w:cs="Times New Roman"/>
          <w:noProof/>
          <w:szCs w:val="24"/>
        </w:rPr>
        <w:t>3</w:t>
      </w:r>
      <w:r w:rsidRPr="001A71FA">
        <w:rPr>
          <w:rFonts w:cs="Times New Roman"/>
          <w:szCs w:val="24"/>
        </w:rPr>
        <w:fldChar w:fldCharType="end"/>
      </w:r>
      <w:bookmarkEnd w:id="16"/>
      <w:r w:rsidRPr="00245D6A">
        <w:rPr>
          <w:rFonts w:cs="Times New Roman"/>
          <w:szCs w:val="24"/>
        </w:rPr>
        <w:t xml:space="preserve">: Rating </w:t>
      </w:r>
      <w:bookmarkEnd w:id="17"/>
      <w:r w:rsidRPr="00245D6A">
        <w:rPr>
          <w:rFonts w:cs="Times New Roman"/>
          <w:szCs w:val="24"/>
        </w:rPr>
        <w:t>Scale</w:t>
      </w:r>
      <w:bookmarkEnd w:id="18"/>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1265"/>
        <w:gridCol w:w="8369"/>
      </w:tblGrid>
      <w:tr w:rsidR="000B53EA" w:rsidRPr="00245D6A" w14:paraId="39EA7027" w14:textId="77777777" w:rsidTr="000B53EA">
        <w:tc>
          <w:tcPr>
            <w:tcW w:w="9634" w:type="dxa"/>
            <w:gridSpan w:val="2"/>
            <w:shd w:val="clear" w:color="auto" w:fill="365F91" w:themeFill="accent1" w:themeFillShade="BF"/>
          </w:tcPr>
          <w:p w14:paraId="63C28EBA" w14:textId="77777777" w:rsidR="000B53EA" w:rsidRPr="00245D6A" w:rsidRDefault="000B53EA" w:rsidP="000B53EA">
            <w:pPr>
              <w:pStyle w:val="NormalWeb"/>
              <w:spacing w:before="60" w:beforeAutospacing="0" w:after="60" w:afterAutospacing="0"/>
              <w:contextualSpacing/>
              <w:jc w:val="both"/>
              <w:rPr>
                <w:b/>
                <w:color w:val="FFFFFF" w:themeColor="background1"/>
                <w:sz w:val="18"/>
                <w:szCs w:val="18"/>
              </w:rPr>
            </w:pPr>
            <w:r w:rsidRPr="00245D6A">
              <w:rPr>
                <w:b/>
                <w:color w:val="FFFFFF" w:themeColor="background1"/>
                <w:sz w:val="18"/>
                <w:szCs w:val="18"/>
              </w:rPr>
              <w:t xml:space="preserve">Rating for the assessment of Relevance, Effectiveness and Efficiency </w:t>
            </w:r>
          </w:p>
        </w:tc>
      </w:tr>
      <w:tr w:rsidR="000B53EA" w:rsidRPr="00245D6A" w14:paraId="069AB96A" w14:textId="77777777" w:rsidTr="000B53EA">
        <w:tc>
          <w:tcPr>
            <w:tcW w:w="1265" w:type="dxa"/>
          </w:tcPr>
          <w:p w14:paraId="71DD684C"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HS</w:t>
            </w:r>
          </w:p>
        </w:tc>
        <w:tc>
          <w:tcPr>
            <w:tcW w:w="8369" w:type="dxa"/>
          </w:tcPr>
          <w:p w14:paraId="55F72D89"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Highly Satisfactory: The project has no shortcomings in the achievement of its objectives, in terms of relevance, effectiveness or efficiency</w:t>
            </w:r>
          </w:p>
        </w:tc>
      </w:tr>
      <w:tr w:rsidR="000B53EA" w:rsidRPr="00245D6A" w14:paraId="42CBBD7A" w14:textId="77777777" w:rsidTr="000B53EA">
        <w:tc>
          <w:tcPr>
            <w:tcW w:w="1265" w:type="dxa"/>
            <w:shd w:val="clear" w:color="auto" w:fill="E5EBF7"/>
          </w:tcPr>
          <w:p w14:paraId="78C7C669"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S</w:t>
            </w:r>
          </w:p>
        </w:tc>
        <w:tc>
          <w:tcPr>
            <w:tcW w:w="8369" w:type="dxa"/>
            <w:shd w:val="clear" w:color="auto" w:fill="E5EBF7"/>
          </w:tcPr>
          <w:p w14:paraId="23139F1C"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Satisfactory: The project has minor shortcomings in the achievement of its objectives, in terms of relevance, effectiveness or efficiency</w:t>
            </w:r>
          </w:p>
        </w:tc>
      </w:tr>
      <w:tr w:rsidR="000B53EA" w:rsidRPr="00245D6A" w14:paraId="1D9A4F37" w14:textId="77777777" w:rsidTr="000B53EA">
        <w:tc>
          <w:tcPr>
            <w:tcW w:w="1265" w:type="dxa"/>
          </w:tcPr>
          <w:p w14:paraId="1D30D607"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MS</w:t>
            </w:r>
          </w:p>
        </w:tc>
        <w:tc>
          <w:tcPr>
            <w:tcW w:w="8369" w:type="dxa"/>
          </w:tcPr>
          <w:p w14:paraId="758F82D0"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Moderately Satisfactory: The project has significant shortcomings in the achievement of its objectives, in terms of relevance, effectiveness or efficiency</w:t>
            </w:r>
          </w:p>
        </w:tc>
      </w:tr>
      <w:tr w:rsidR="000B53EA" w:rsidRPr="00245D6A" w14:paraId="1610DF2E" w14:textId="77777777" w:rsidTr="000B53EA">
        <w:tc>
          <w:tcPr>
            <w:tcW w:w="1265" w:type="dxa"/>
            <w:shd w:val="clear" w:color="auto" w:fill="E5EBF7"/>
          </w:tcPr>
          <w:p w14:paraId="43DDA8F4"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MU</w:t>
            </w:r>
          </w:p>
        </w:tc>
        <w:tc>
          <w:tcPr>
            <w:tcW w:w="8369" w:type="dxa"/>
            <w:shd w:val="clear" w:color="auto" w:fill="E5EBF7"/>
          </w:tcPr>
          <w:p w14:paraId="29A7666B"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 xml:space="preserve">Moderately Unsatisfactory: The project has major shortcomings in the achievement of its objectives, in terms of relevance, effectiveness or efficiency </w:t>
            </w:r>
          </w:p>
        </w:tc>
      </w:tr>
      <w:tr w:rsidR="000B53EA" w:rsidRPr="00245D6A" w14:paraId="6AD0CFB5" w14:textId="77777777" w:rsidTr="000B53EA">
        <w:tc>
          <w:tcPr>
            <w:tcW w:w="1265" w:type="dxa"/>
          </w:tcPr>
          <w:p w14:paraId="204EA60E"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U</w:t>
            </w:r>
          </w:p>
        </w:tc>
        <w:tc>
          <w:tcPr>
            <w:tcW w:w="8369" w:type="dxa"/>
          </w:tcPr>
          <w:p w14:paraId="04451F5C"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Unsatisfactory: major problems</w:t>
            </w:r>
          </w:p>
        </w:tc>
      </w:tr>
      <w:tr w:rsidR="000B53EA" w:rsidRPr="00245D6A" w14:paraId="2CA7A5C0" w14:textId="77777777" w:rsidTr="000B53EA">
        <w:trPr>
          <w:trHeight w:val="169"/>
        </w:trPr>
        <w:tc>
          <w:tcPr>
            <w:tcW w:w="1265" w:type="dxa"/>
            <w:shd w:val="clear" w:color="auto" w:fill="E5EBF7"/>
          </w:tcPr>
          <w:p w14:paraId="67BD30F0"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HU</w:t>
            </w:r>
          </w:p>
        </w:tc>
        <w:tc>
          <w:tcPr>
            <w:tcW w:w="8369" w:type="dxa"/>
            <w:shd w:val="clear" w:color="auto" w:fill="E5EBF7"/>
          </w:tcPr>
          <w:p w14:paraId="600B4D77" w14:textId="77777777" w:rsidR="000B53EA" w:rsidRPr="001A71FA" w:rsidRDefault="000B53EA" w:rsidP="000B53EA">
            <w:pPr>
              <w:jc w:val="both"/>
              <w:rPr>
                <w:rFonts w:ascii="Times New Roman" w:hAnsi="Times New Roman" w:cs="Times New Roman"/>
                <w:color w:val="1C1C1C"/>
                <w:sz w:val="18"/>
                <w:szCs w:val="18"/>
              </w:rPr>
            </w:pPr>
            <w:r w:rsidRPr="00245D6A">
              <w:rPr>
                <w:rFonts w:ascii="Times New Roman" w:eastAsia="Times New Roman" w:hAnsi="Times New Roman" w:cs="Times New Roman"/>
                <w:color w:val="1C1C1C"/>
                <w:sz w:val="18"/>
                <w:szCs w:val="18"/>
                <w:lang w:val="en-US"/>
              </w:rPr>
              <w:t>Highly Unsatisfactory: The project has severe shortcomings in the achievement of its objectives, in terms of relevance, effectiveness or efficiency</w:t>
            </w:r>
          </w:p>
        </w:tc>
      </w:tr>
      <w:tr w:rsidR="000B53EA" w:rsidRPr="00245D6A" w14:paraId="1173FA66" w14:textId="77777777" w:rsidTr="000B53EA">
        <w:tc>
          <w:tcPr>
            <w:tcW w:w="9634" w:type="dxa"/>
            <w:gridSpan w:val="2"/>
            <w:shd w:val="clear" w:color="auto" w:fill="365F91" w:themeFill="accent1" w:themeFillShade="BF"/>
          </w:tcPr>
          <w:p w14:paraId="368E7039" w14:textId="77777777" w:rsidR="000B53EA" w:rsidRPr="00245D6A" w:rsidRDefault="000B53EA" w:rsidP="000B53EA">
            <w:pPr>
              <w:pStyle w:val="NormalWeb"/>
              <w:spacing w:before="60" w:beforeAutospacing="0" w:after="60" w:afterAutospacing="0"/>
              <w:contextualSpacing/>
              <w:jc w:val="both"/>
              <w:rPr>
                <w:b/>
                <w:color w:val="1C1C1C"/>
                <w:sz w:val="18"/>
                <w:szCs w:val="18"/>
              </w:rPr>
            </w:pPr>
            <w:r w:rsidRPr="00245D6A">
              <w:rPr>
                <w:b/>
                <w:color w:val="FFFFFF" w:themeColor="background1"/>
                <w:sz w:val="18"/>
                <w:szCs w:val="18"/>
              </w:rPr>
              <w:lastRenderedPageBreak/>
              <w:t xml:space="preserve">Ratings for sustainability assessment </w:t>
            </w:r>
          </w:p>
        </w:tc>
      </w:tr>
      <w:tr w:rsidR="000B53EA" w:rsidRPr="00245D6A" w14:paraId="5DD9AB91" w14:textId="77777777" w:rsidTr="000B53EA">
        <w:tc>
          <w:tcPr>
            <w:tcW w:w="1265" w:type="dxa"/>
          </w:tcPr>
          <w:p w14:paraId="2959DDAB"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LS</w:t>
            </w:r>
          </w:p>
        </w:tc>
        <w:tc>
          <w:tcPr>
            <w:tcW w:w="8369" w:type="dxa"/>
          </w:tcPr>
          <w:p w14:paraId="7799AEF4"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Likely sustainable: negligible risks to sustainability</w:t>
            </w:r>
          </w:p>
        </w:tc>
      </w:tr>
      <w:tr w:rsidR="000B53EA" w:rsidRPr="00245D6A" w14:paraId="10933DE8" w14:textId="77777777" w:rsidTr="000B53EA">
        <w:tc>
          <w:tcPr>
            <w:tcW w:w="1265" w:type="dxa"/>
            <w:shd w:val="clear" w:color="auto" w:fill="E5EBF7"/>
          </w:tcPr>
          <w:p w14:paraId="0297CD4B"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MLS</w:t>
            </w:r>
          </w:p>
        </w:tc>
        <w:tc>
          <w:tcPr>
            <w:tcW w:w="8369" w:type="dxa"/>
            <w:shd w:val="clear" w:color="auto" w:fill="E5EBF7"/>
          </w:tcPr>
          <w:p w14:paraId="14AB7424"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Moderately Likely sustainable: moderate risks</w:t>
            </w:r>
          </w:p>
        </w:tc>
      </w:tr>
      <w:tr w:rsidR="000B53EA" w:rsidRPr="00245D6A" w14:paraId="3B34FA9C" w14:textId="77777777" w:rsidTr="000B53EA">
        <w:tc>
          <w:tcPr>
            <w:tcW w:w="1265" w:type="dxa"/>
          </w:tcPr>
          <w:p w14:paraId="7BBAB9EE"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MUS</w:t>
            </w:r>
          </w:p>
        </w:tc>
        <w:tc>
          <w:tcPr>
            <w:tcW w:w="8369" w:type="dxa"/>
          </w:tcPr>
          <w:p w14:paraId="457BD8B2"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Moderately Unlikely sustainable: significant risks</w:t>
            </w:r>
          </w:p>
        </w:tc>
      </w:tr>
      <w:tr w:rsidR="005B6886" w:rsidRPr="00245D6A" w14:paraId="09DDB1A8" w14:textId="77777777" w:rsidTr="00C9051C">
        <w:tc>
          <w:tcPr>
            <w:tcW w:w="1265" w:type="dxa"/>
            <w:shd w:val="clear" w:color="auto" w:fill="E5EBF7"/>
          </w:tcPr>
          <w:p w14:paraId="7A7EF342" w14:textId="77777777" w:rsidR="005B6886" w:rsidRPr="00245D6A" w:rsidRDefault="005B6886" w:rsidP="00C9051C">
            <w:pPr>
              <w:pStyle w:val="NormalWeb"/>
              <w:spacing w:before="60" w:beforeAutospacing="0" w:after="60" w:afterAutospacing="0"/>
              <w:contextualSpacing/>
              <w:jc w:val="both"/>
              <w:rPr>
                <w:color w:val="1C1C1C"/>
                <w:sz w:val="22"/>
                <w:szCs w:val="22"/>
              </w:rPr>
            </w:pPr>
            <w:r w:rsidRPr="00245D6A">
              <w:rPr>
                <w:color w:val="1C1C1C"/>
                <w:sz w:val="22"/>
                <w:szCs w:val="22"/>
              </w:rPr>
              <w:t>US</w:t>
            </w:r>
          </w:p>
        </w:tc>
        <w:tc>
          <w:tcPr>
            <w:tcW w:w="8369" w:type="dxa"/>
            <w:shd w:val="clear" w:color="auto" w:fill="E5EBF7"/>
          </w:tcPr>
          <w:p w14:paraId="73471AD7" w14:textId="77777777" w:rsidR="005B6886" w:rsidRPr="00245D6A" w:rsidRDefault="005B6886" w:rsidP="005B6886">
            <w:pPr>
              <w:pStyle w:val="NormalWeb"/>
              <w:spacing w:before="60" w:beforeAutospacing="0" w:after="60" w:afterAutospacing="0"/>
              <w:contextualSpacing/>
              <w:jc w:val="both"/>
              <w:rPr>
                <w:color w:val="1C1C1C"/>
                <w:sz w:val="18"/>
                <w:szCs w:val="18"/>
              </w:rPr>
            </w:pPr>
            <w:r w:rsidRPr="00245D6A">
              <w:rPr>
                <w:color w:val="1C1C1C"/>
                <w:sz w:val="18"/>
                <w:szCs w:val="18"/>
              </w:rPr>
              <w:t>Unlikely sustainable: substantial risks</w:t>
            </w:r>
          </w:p>
        </w:tc>
      </w:tr>
      <w:tr w:rsidR="000B53EA" w:rsidRPr="00245D6A" w14:paraId="0E84010F" w14:textId="77777777" w:rsidTr="000B53EA">
        <w:tc>
          <w:tcPr>
            <w:tcW w:w="9634" w:type="dxa"/>
            <w:gridSpan w:val="2"/>
            <w:shd w:val="clear" w:color="auto" w:fill="365F91" w:themeFill="accent1" w:themeFillShade="BF"/>
          </w:tcPr>
          <w:p w14:paraId="18F51DC6" w14:textId="77777777" w:rsidR="000B53EA" w:rsidRPr="00245D6A" w:rsidRDefault="000B53EA" w:rsidP="000B53EA">
            <w:pPr>
              <w:pStyle w:val="NormalWeb"/>
              <w:spacing w:before="60" w:beforeAutospacing="0" w:after="60" w:afterAutospacing="0"/>
              <w:contextualSpacing/>
              <w:jc w:val="both"/>
              <w:rPr>
                <w:b/>
                <w:color w:val="1C1C1C"/>
                <w:sz w:val="18"/>
                <w:szCs w:val="18"/>
              </w:rPr>
            </w:pPr>
            <w:r w:rsidRPr="00245D6A">
              <w:rPr>
                <w:b/>
                <w:color w:val="FFFFFF" w:themeColor="background1"/>
                <w:sz w:val="18"/>
                <w:szCs w:val="18"/>
              </w:rPr>
              <w:t>Additional</w:t>
            </w:r>
          </w:p>
        </w:tc>
      </w:tr>
      <w:tr w:rsidR="000B53EA" w:rsidRPr="00245D6A" w14:paraId="571D187E" w14:textId="77777777" w:rsidTr="000B53EA">
        <w:tc>
          <w:tcPr>
            <w:tcW w:w="1265" w:type="dxa"/>
          </w:tcPr>
          <w:p w14:paraId="792964E7"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N/A</w:t>
            </w:r>
          </w:p>
        </w:tc>
        <w:tc>
          <w:tcPr>
            <w:tcW w:w="8369" w:type="dxa"/>
          </w:tcPr>
          <w:p w14:paraId="4410E48F"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Not Applicable</w:t>
            </w:r>
          </w:p>
        </w:tc>
      </w:tr>
      <w:tr w:rsidR="000B53EA" w:rsidRPr="00245D6A" w14:paraId="15D4CDA0" w14:textId="77777777" w:rsidTr="000B53EA">
        <w:tc>
          <w:tcPr>
            <w:tcW w:w="1265" w:type="dxa"/>
            <w:shd w:val="clear" w:color="auto" w:fill="E5EBF7"/>
          </w:tcPr>
          <w:p w14:paraId="12416BC0" w14:textId="77777777" w:rsidR="000B53EA" w:rsidRPr="00245D6A" w:rsidRDefault="000B53EA" w:rsidP="000B53EA">
            <w:pPr>
              <w:pStyle w:val="NormalWeb"/>
              <w:spacing w:before="60" w:beforeAutospacing="0" w:after="60" w:afterAutospacing="0"/>
              <w:contextualSpacing/>
              <w:jc w:val="both"/>
              <w:rPr>
                <w:color w:val="1C1C1C"/>
                <w:sz w:val="22"/>
                <w:szCs w:val="22"/>
              </w:rPr>
            </w:pPr>
            <w:r w:rsidRPr="00245D6A">
              <w:rPr>
                <w:color w:val="1C1C1C"/>
                <w:sz w:val="22"/>
                <w:szCs w:val="22"/>
              </w:rPr>
              <w:t>U/A</w:t>
            </w:r>
          </w:p>
        </w:tc>
        <w:tc>
          <w:tcPr>
            <w:tcW w:w="8369" w:type="dxa"/>
            <w:shd w:val="clear" w:color="auto" w:fill="E5EBF7"/>
          </w:tcPr>
          <w:p w14:paraId="72CF4D49" w14:textId="77777777" w:rsidR="000B53EA" w:rsidRPr="00245D6A" w:rsidRDefault="000B53EA" w:rsidP="000B53EA">
            <w:pPr>
              <w:pStyle w:val="NormalWeb"/>
              <w:spacing w:before="60" w:beforeAutospacing="0" w:after="60" w:afterAutospacing="0"/>
              <w:contextualSpacing/>
              <w:jc w:val="both"/>
              <w:rPr>
                <w:color w:val="1C1C1C"/>
                <w:sz w:val="18"/>
                <w:szCs w:val="18"/>
              </w:rPr>
            </w:pPr>
            <w:r w:rsidRPr="00245D6A">
              <w:rPr>
                <w:color w:val="1C1C1C"/>
                <w:sz w:val="18"/>
                <w:szCs w:val="18"/>
              </w:rPr>
              <w:t>Unable to Assess</w:t>
            </w:r>
          </w:p>
        </w:tc>
      </w:tr>
    </w:tbl>
    <w:p w14:paraId="1FE14061" w14:textId="44BD8150" w:rsidR="000B53EA" w:rsidRPr="00245D6A" w:rsidRDefault="000B53EA" w:rsidP="000B53EA">
      <w:pPr>
        <w:pStyle w:val="Caption"/>
        <w:jc w:val="both"/>
        <w:rPr>
          <w:rFonts w:cs="Times New Roman"/>
          <w:szCs w:val="24"/>
        </w:rPr>
      </w:pPr>
    </w:p>
    <w:p w14:paraId="4EF49921" w14:textId="2674CAB7" w:rsidR="00C41294" w:rsidRPr="00245D6A" w:rsidRDefault="00C41294" w:rsidP="00833262">
      <w:pPr>
        <w:jc w:val="both"/>
        <w:rPr>
          <w:rFonts w:ascii="Times New Roman" w:hAnsi="Times New Roman" w:cs="Times New Roman"/>
          <w:sz w:val="24"/>
          <w:szCs w:val="24"/>
        </w:rPr>
      </w:pPr>
      <w:r w:rsidRPr="00245D6A">
        <w:rPr>
          <w:rFonts w:ascii="Times New Roman" w:hAnsi="Times New Roman" w:cs="Times New Roman"/>
          <w:sz w:val="24"/>
          <w:szCs w:val="24"/>
        </w:rPr>
        <w:t>It should also ne noted that gender-responsive evaluation methods, tools and data analysis techniques</w:t>
      </w:r>
      <w:r w:rsidR="00833262" w:rsidRPr="00245D6A">
        <w:rPr>
          <w:rFonts w:ascii="Times New Roman" w:hAnsi="Times New Roman" w:cs="Times New Roman"/>
          <w:sz w:val="24"/>
          <w:szCs w:val="24"/>
        </w:rPr>
        <w:t xml:space="preserve"> were used for this evaluation. Given the significant focus of this project on training, disaggregation of all training participants was conducted for all training events to understand how gender-responsive the training events had been (see the section on gender mainstreaming for this).</w:t>
      </w:r>
    </w:p>
    <w:p w14:paraId="1F6F8722" w14:textId="5118DCE5" w:rsidR="000B53EA" w:rsidRPr="00245D6A" w:rsidRDefault="000B53EA" w:rsidP="00CA252E">
      <w:pPr>
        <w:pStyle w:val="Heading2"/>
        <w:numPr>
          <w:ilvl w:val="1"/>
          <w:numId w:val="17"/>
        </w:numPr>
        <w:spacing w:line="240" w:lineRule="auto"/>
        <w:jc w:val="both"/>
        <w:rPr>
          <w:rFonts w:ascii="Times New Roman" w:hAnsi="Times New Roman" w:cs="Times New Roman"/>
          <w:color w:val="1F497D" w:themeColor="text2"/>
        </w:rPr>
      </w:pPr>
      <w:bookmarkStart w:id="19" w:name="_Toc28687923"/>
      <w:r w:rsidRPr="00245D6A">
        <w:rPr>
          <w:rFonts w:ascii="Times New Roman" w:hAnsi="Times New Roman" w:cs="Times New Roman"/>
          <w:color w:val="1F497D" w:themeColor="text2"/>
        </w:rPr>
        <w:t>Evaluation Limitations</w:t>
      </w:r>
      <w:bookmarkEnd w:id="19"/>
    </w:p>
    <w:p w14:paraId="149FD82E" w14:textId="77777777" w:rsidR="000B53EA" w:rsidRPr="00245D6A" w:rsidRDefault="000B53EA" w:rsidP="000B53EA">
      <w:pPr>
        <w:spacing w:after="0" w:line="240" w:lineRule="auto"/>
        <w:jc w:val="both"/>
        <w:rPr>
          <w:rFonts w:ascii="Times New Roman" w:hAnsi="Times New Roman" w:cs="Times New Roman"/>
          <w:color w:val="1F497D" w:themeColor="text2"/>
          <w:sz w:val="24"/>
          <w:szCs w:val="24"/>
        </w:rPr>
      </w:pPr>
    </w:p>
    <w:p w14:paraId="5335125C" w14:textId="77777777" w:rsidR="00591E21" w:rsidRPr="00245D6A" w:rsidRDefault="000B53EA" w:rsidP="000B53EA">
      <w:pPr>
        <w:jc w:val="both"/>
        <w:rPr>
          <w:rFonts w:ascii="Times New Roman" w:hAnsi="Times New Roman" w:cs="Times New Roman"/>
          <w:sz w:val="24"/>
          <w:szCs w:val="24"/>
        </w:rPr>
      </w:pPr>
      <w:r w:rsidRPr="00245D6A">
        <w:rPr>
          <w:rFonts w:ascii="Times New Roman" w:hAnsi="Times New Roman" w:cs="Times New Roman"/>
          <w:sz w:val="24"/>
          <w:szCs w:val="24"/>
        </w:rPr>
        <w:t xml:space="preserve">All possible efforts were made to minimize the limitations of this evaluation. </w:t>
      </w:r>
      <w:r w:rsidR="00447489" w:rsidRPr="00245D6A">
        <w:rPr>
          <w:rFonts w:ascii="Times New Roman" w:hAnsi="Times New Roman" w:cs="Times New Roman"/>
          <w:sz w:val="24"/>
          <w:szCs w:val="24"/>
        </w:rPr>
        <w:t>The project team provided exemplary support to the evaluation process by enabling full access to project-related information and arranging all the necessary meetings with project stakeholders. The organization of a visit to project locations outside of Yerevan (Lori and Shirak) was very useful for observing and assessing the contributions of the project outside the capital city.</w:t>
      </w:r>
    </w:p>
    <w:p w14:paraId="360E2F5C" w14:textId="77777777" w:rsidR="000B53EA" w:rsidRPr="00245D6A" w:rsidRDefault="000B53EA" w:rsidP="000B53EA">
      <w:pPr>
        <w:jc w:val="both"/>
        <w:rPr>
          <w:rFonts w:ascii="Times New Roman" w:hAnsi="Times New Roman" w:cs="Times New Roman"/>
          <w:sz w:val="24"/>
          <w:szCs w:val="24"/>
        </w:rPr>
      </w:pPr>
    </w:p>
    <w:p w14:paraId="593BB164" w14:textId="1712DEC8" w:rsidR="000B53EA" w:rsidRPr="00245D6A" w:rsidRDefault="000B53EA" w:rsidP="00CA252E">
      <w:pPr>
        <w:pStyle w:val="Heading2"/>
        <w:numPr>
          <w:ilvl w:val="1"/>
          <w:numId w:val="17"/>
        </w:numPr>
        <w:spacing w:line="240" w:lineRule="auto"/>
        <w:jc w:val="both"/>
        <w:rPr>
          <w:rFonts w:ascii="Times New Roman" w:hAnsi="Times New Roman" w:cs="Times New Roman"/>
          <w:color w:val="1F497D" w:themeColor="text2"/>
          <w:lang w:val="en-US"/>
        </w:rPr>
      </w:pPr>
      <w:bookmarkStart w:id="20" w:name="_Toc28687924"/>
      <w:r w:rsidRPr="00245D6A">
        <w:rPr>
          <w:rFonts w:ascii="Times New Roman" w:hAnsi="Times New Roman" w:cs="Times New Roman"/>
          <w:color w:val="1F497D" w:themeColor="text2"/>
          <w:lang w:val="en-US"/>
        </w:rPr>
        <w:t xml:space="preserve">Structure of the </w:t>
      </w:r>
      <w:r w:rsidR="00B16DCE" w:rsidRPr="00245D6A">
        <w:rPr>
          <w:rFonts w:ascii="Times New Roman" w:hAnsi="Times New Roman" w:cs="Times New Roman"/>
          <w:color w:val="1F497D" w:themeColor="text2"/>
          <w:lang w:val="en-US"/>
        </w:rPr>
        <w:t>Evaluation</w:t>
      </w:r>
      <w:bookmarkEnd w:id="20"/>
    </w:p>
    <w:p w14:paraId="6211226B" w14:textId="77777777" w:rsidR="000B53EA" w:rsidRPr="00245D6A" w:rsidRDefault="000B53EA" w:rsidP="000B53EA">
      <w:pPr>
        <w:spacing w:after="0" w:line="240" w:lineRule="auto"/>
        <w:jc w:val="both"/>
        <w:rPr>
          <w:rFonts w:ascii="Times New Roman" w:hAnsi="Times New Roman" w:cs="Times New Roman"/>
          <w:sz w:val="24"/>
          <w:szCs w:val="24"/>
          <w:lang w:val="en-US"/>
        </w:rPr>
      </w:pPr>
    </w:p>
    <w:p w14:paraId="46623B96" w14:textId="77777777" w:rsidR="000B53EA" w:rsidRPr="00245D6A" w:rsidRDefault="000B53EA" w:rsidP="000B53E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report begins with </w:t>
      </w:r>
      <w:r w:rsidR="00E47C71" w:rsidRPr="00245D6A">
        <w:rPr>
          <w:rFonts w:ascii="Times New Roman" w:hAnsi="Times New Roman" w:cs="Times New Roman"/>
          <w:sz w:val="24"/>
          <w:szCs w:val="24"/>
          <w:lang w:val="en-US"/>
        </w:rPr>
        <w:t xml:space="preserve">an overview of the evaluation objectives and methodology (current chapter). The second chapter provides a description of the project and the country context (following chapter). </w:t>
      </w:r>
      <w:r w:rsidRPr="00245D6A">
        <w:rPr>
          <w:rFonts w:ascii="Times New Roman" w:hAnsi="Times New Roman" w:cs="Times New Roman"/>
          <w:sz w:val="24"/>
          <w:szCs w:val="24"/>
          <w:lang w:val="en-US"/>
        </w:rPr>
        <w:t xml:space="preserve">The third chapter presents the main findings of the report and consists of three parts: the first part assesses key aspects of project design and formulation; the second part focuses on implementation issues; and, the third part presents an assessment of the results achieved by the project along the standard dimensions of relevance, effectiveness, efficiency and sustainability. The </w:t>
      </w:r>
      <w:r w:rsidR="00591E21" w:rsidRPr="00245D6A">
        <w:rPr>
          <w:rFonts w:ascii="Times New Roman" w:hAnsi="Times New Roman" w:cs="Times New Roman"/>
          <w:sz w:val="24"/>
          <w:szCs w:val="24"/>
          <w:lang w:val="en-US"/>
        </w:rPr>
        <w:t>fourth</w:t>
      </w:r>
      <w:r w:rsidRPr="00245D6A">
        <w:rPr>
          <w:rFonts w:ascii="Times New Roman" w:hAnsi="Times New Roman" w:cs="Times New Roman"/>
          <w:sz w:val="24"/>
          <w:szCs w:val="24"/>
          <w:lang w:val="en-US"/>
        </w:rPr>
        <w:t xml:space="preserve"> chapter summarizes the main conclusions and identifies key “lessons learned” drawn from the experience of this project and the last (</w:t>
      </w:r>
      <w:r w:rsidR="00591E21" w:rsidRPr="00245D6A">
        <w:rPr>
          <w:rFonts w:ascii="Times New Roman" w:hAnsi="Times New Roman" w:cs="Times New Roman"/>
          <w:sz w:val="24"/>
          <w:szCs w:val="24"/>
          <w:lang w:val="en-US"/>
        </w:rPr>
        <w:t>fifth</w:t>
      </w:r>
      <w:r w:rsidRPr="00245D6A">
        <w:rPr>
          <w:rFonts w:ascii="Times New Roman" w:hAnsi="Times New Roman" w:cs="Times New Roman"/>
          <w:sz w:val="24"/>
          <w:szCs w:val="24"/>
          <w:lang w:val="en-US"/>
        </w:rPr>
        <w:t xml:space="preserve">) chapter provides a set of recommendations for the consideration of </w:t>
      </w:r>
      <w:r w:rsidR="00E47C71" w:rsidRPr="00245D6A">
        <w:rPr>
          <w:rFonts w:ascii="Times New Roman" w:hAnsi="Times New Roman" w:cs="Times New Roman"/>
          <w:sz w:val="24"/>
          <w:szCs w:val="24"/>
          <w:lang w:val="en-US"/>
        </w:rPr>
        <w:t>project stakeholders</w:t>
      </w:r>
      <w:r w:rsidRPr="00245D6A">
        <w:rPr>
          <w:rFonts w:ascii="Times New Roman" w:hAnsi="Times New Roman" w:cs="Times New Roman"/>
          <w:sz w:val="24"/>
          <w:szCs w:val="24"/>
          <w:lang w:val="en-US"/>
        </w:rPr>
        <w:t>.</w:t>
      </w:r>
      <w:r w:rsidR="00591E21"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Additional information supporting the arguments made throughout the document is provided in the annexes attached to this report.</w:t>
      </w:r>
    </w:p>
    <w:p w14:paraId="0372616B" w14:textId="77777777" w:rsidR="00B96922" w:rsidRPr="00245D6A" w:rsidRDefault="00B96922" w:rsidP="000B53EA">
      <w:pPr>
        <w:rPr>
          <w:rFonts w:ascii="Times New Roman" w:hAnsi="Times New Roman" w:cs="Times New Roman"/>
          <w:sz w:val="24"/>
          <w:szCs w:val="24"/>
          <w:lang w:val="en-US"/>
        </w:rPr>
      </w:pPr>
    </w:p>
    <w:p w14:paraId="560FE81D" w14:textId="77777777" w:rsidR="00B96922" w:rsidRPr="00245D6A" w:rsidRDefault="00B96922" w:rsidP="000B53EA">
      <w:pPr>
        <w:rPr>
          <w:rFonts w:ascii="Times New Roman" w:hAnsi="Times New Roman" w:cs="Times New Roman"/>
          <w:sz w:val="24"/>
          <w:szCs w:val="24"/>
          <w:lang w:val="en-US"/>
        </w:rPr>
      </w:pPr>
    </w:p>
    <w:p w14:paraId="3B487AC0" w14:textId="77777777" w:rsidR="00B96922" w:rsidRPr="00245D6A" w:rsidRDefault="00B96922" w:rsidP="000B53EA">
      <w:pPr>
        <w:rPr>
          <w:rFonts w:ascii="Times New Roman" w:hAnsi="Times New Roman" w:cs="Times New Roman"/>
          <w:sz w:val="24"/>
          <w:szCs w:val="24"/>
          <w:lang w:val="en-US"/>
        </w:rPr>
        <w:sectPr w:rsidR="00B96922" w:rsidRPr="00245D6A">
          <w:pgSz w:w="12240" w:h="15840"/>
          <w:pgMar w:top="1440" w:right="1440" w:bottom="1440" w:left="1440" w:header="720" w:footer="720" w:gutter="0"/>
          <w:cols w:space="720"/>
          <w:docGrid w:linePitch="360"/>
        </w:sectPr>
      </w:pPr>
    </w:p>
    <w:p w14:paraId="6699E5E6" w14:textId="054945E4" w:rsidR="002F50F5" w:rsidRPr="00245D6A" w:rsidRDefault="000B53EA" w:rsidP="00CA252E">
      <w:pPr>
        <w:pStyle w:val="Heading1"/>
        <w:numPr>
          <w:ilvl w:val="0"/>
          <w:numId w:val="17"/>
        </w:numPr>
        <w:spacing w:line="240" w:lineRule="auto"/>
        <w:jc w:val="both"/>
        <w:rPr>
          <w:rFonts w:ascii="Times New Roman" w:hAnsi="Times New Roman" w:cs="Times New Roman"/>
          <w:lang w:val="en-US"/>
        </w:rPr>
      </w:pPr>
      <w:bookmarkStart w:id="21" w:name="_Toc28687925"/>
      <w:r w:rsidRPr="00245D6A">
        <w:rPr>
          <w:rFonts w:ascii="Times New Roman" w:hAnsi="Times New Roman" w:cs="Times New Roman"/>
          <w:lang w:val="en-US"/>
        </w:rPr>
        <w:lastRenderedPageBreak/>
        <w:t>PROJECT DESCRIPTION AND DEVELOPMENT CONTEXT</w:t>
      </w:r>
      <w:bookmarkEnd w:id="21"/>
    </w:p>
    <w:p w14:paraId="391593B4" w14:textId="77777777" w:rsidR="007C1B74" w:rsidRPr="00245D6A" w:rsidRDefault="007C1B74" w:rsidP="00F445A4">
      <w:pPr>
        <w:spacing w:after="0" w:line="240" w:lineRule="auto"/>
        <w:jc w:val="both"/>
        <w:rPr>
          <w:rFonts w:ascii="Times New Roman" w:hAnsi="Times New Roman" w:cs="Times New Roman"/>
          <w:sz w:val="24"/>
          <w:szCs w:val="24"/>
          <w:lang w:val="en-US"/>
        </w:rPr>
      </w:pPr>
    </w:p>
    <w:p w14:paraId="0BD0307E" w14:textId="0E3CEB13" w:rsidR="007B379E" w:rsidRPr="00245D6A" w:rsidRDefault="00F3016E" w:rsidP="005E16B8">
      <w:pPr>
        <w:pStyle w:val="Heading2"/>
        <w:numPr>
          <w:ilvl w:val="1"/>
          <w:numId w:val="17"/>
        </w:numPr>
        <w:spacing w:line="360" w:lineRule="auto"/>
        <w:ind w:left="1077"/>
        <w:jc w:val="both"/>
        <w:rPr>
          <w:rFonts w:ascii="Times New Roman" w:hAnsi="Times New Roman" w:cs="Times New Roman"/>
          <w:color w:val="1F497D" w:themeColor="text2"/>
          <w:lang w:val="en-US"/>
        </w:rPr>
      </w:pPr>
      <w:bookmarkStart w:id="22" w:name="_Toc28687926"/>
      <w:r w:rsidRPr="00245D6A">
        <w:rPr>
          <w:rFonts w:ascii="Times New Roman" w:hAnsi="Times New Roman" w:cs="Times New Roman"/>
          <w:color w:val="1F497D" w:themeColor="text2"/>
          <w:lang w:val="en-US"/>
        </w:rPr>
        <w:t>Development Context</w:t>
      </w:r>
      <w:bookmarkEnd w:id="22"/>
    </w:p>
    <w:p w14:paraId="4CE10BEB" w14:textId="77777777" w:rsidR="003A3F75" w:rsidRPr="00245D6A" w:rsidRDefault="00447489" w:rsidP="003A3F7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Armenia’s environment is challenged by many pressures. </w:t>
      </w:r>
      <w:r w:rsidR="003A3F75" w:rsidRPr="00245D6A">
        <w:rPr>
          <w:rFonts w:ascii="Times New Roman" w:hAnsi="Times New Roman" w:cs="Times New Roman"/>
          <w:sz w:val="24"/>
          <w:szCs w:val="24"/>
          <w:lang w:val="en-US"/>
        </w:rPr>
        <w:t xml:space="preserve">In addition to serious problems inherited from the past, increased economic activity since independence in 1992 has put natural resources under pressure. Agriculture is the principal user of land, and the current practice has resulted in reduced productivity of land, salination and alkalization of the soil. Overexploitation and overuse of pastures have also led to erosion and threatened biodiversity. </w:t>
      </w:r>
      <w:r w:rsidRPr="00245D6A">
        <w:rPr>
          <w:rFonts w:ascii="Times New Roman" w:hAnsi="Times New Roman" w:cs="Times New Roman"/>
          <w:sz w:val="24"/>
          <w:szCs w:val="24"/>
          <w:lang w:val="en-US"/>
        </w:rPr>
        <w:t>Increased</w:t>
      </w:r>
      <w:r w:rsidR="003A3F75" w:rsidRPr="00245D6A">
        <w:rPr>
          <w:rFonts w:ascii="Times New Roman" w:hAnsi="Times New Roman" w:cs="Times New Roman"/>
          <w:sz w:val="24"/>
          <w:szCs w:val="24"/>
          <w:lang w:val="en-US"/>
        </w:rPr>
        <w:t xml:space="preserve"> industrial use of lands and intensification of new settlements without proper zoning </w:t>
      </w:r>
      <w:r w:rsidRPr="00245D6A">
        <w:rPr>
          <w:rFonts w:ascii="Times New Roman" w:hAnsi="Times New Roman" w:cs="Times New Roman"/>
          <w:sz w:val="24"/>
          <w:szCs w:val="24"/>
          <w:lang w:val="en-US"/>
        </w:rPr>
        <w:t>have</w:t>
      </w:r>
      <w:r w:rsidR="003A3F75" w:rsidRPr="00245D6A">
        <w:rPr>
          <w:rFonts w:ascii="Times New Roman" w:hAnsi="Times New Roman" w:cs="Times New Roman"/>
          <w:sz w:val="24"/>
          <w:szCs w:val="24"/>
          <w:lang w:val="en-US"/>
        </w:rPr>
        <w:t xml:space="preserve"> amplif</w:t>
      </w:r>
      <w:r w:rsidRPr="00245D6A">
        <w:rPr>
          <w:rFonts w:ascii="Times New Roman" w:hAnsi="Times New Roman" w:cs="Times New Roman"/>
          <w:sz w:val="24"/>
          <w:szCs w:val="24"/>
          <w:lang w:val="en-US"/>
        </w:rPr>
        <w:t>ied</w:t>
      </w:r>
      <w:r w:rsidR="003A3F75" w:rsidRPr="00245D6A">
        <w:rPr>
          <w:rFonts w:ascii="Times New Roman" w:hAnsi="Times New Roman" w:cs="Times New Roman"/>
          <w:sz w:val="24"/>
          <w:szCs w:val="24"/>
          <w:lang w:val="en-US"/>
        </w:rPr>
        <w:t xml:space="preserve"> pressure on scarce and fragile land resources. Pollution poses an increasing problem: Alaverdi (with the copper extraction and processing facility), Ararat and Hrazdan (with cement factories) are the most polluted cities in the country. The situation of air quality in Yerevan is also poor and affected by transport emissions and dust due to construction works and continuously aggravated by the reduction of green areas in the city.</w:t>
      </w:r>
    </w:p>
    <w:p w14:paraId="70930E69" w14:textId="77777777" w:rsidR="00F3016E" w:rsidRPr="00245D6A" w:rsidRDefault="003A3F75" w:rsidP="003A3F7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Forest management and biodiversity conservation are also at risk with the massive cutting that started during the energy crises of the 1990s. The remaining forest is characterized by loss of natural reproduction capacity, depletion of species and reduced productivity, and deforestation has intensified erosion, landslides and the dying out of natural sources. Biodiversity and forest management have recently benefited from various initiatives, along with the implementation of a number of strategic policies and projects aimed at the fulfillment of obligations under international agreements. However, the forest sector still faces numerous constraints such as low enforcement of the law, corruption and an absence of transparency in the provision of licenses.</w:t>
      </w:r>
    </w:p>
    <w:p w14:paraId="549CBC64" w14:textId="77777777" w:rsidR="003A3F75" w:rsidRPr="00245D6A" w:rsidRDefault="003A3F75" w:rsidP="003A3F7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protection and management of water resources is of critical and strategic importance for Armenia, due to the likely impact of climate change in the country and the increased demand for water resources due to the growth of economic activities.</w:t>
      </w:r>
      <w:r w:rsidR="00447489" w:rsidRPr="00245D6A">
        <w:rPr>
          <w:rFonts w:ascii="Times New Roman" w:hAnsi="Times New Roman" w:cs="Times New Roman"/>
          <w:sz w:val="24"/>
          <w:szCs w:val="24"/>
          <w:lang w:val="en-US"/>
        </w:rPr>
        <w:t xml:space="preserve"> </w:t>
      </w:r>
      <w:r w:rsidR="00CD04E8" w:rsidRPr="00245D6A">
        <w:rPr>
          <w:rFonts w:ascii="Times New Roman" w:hAnsi="Times New Roman" w:cs="Times New Roman"/>
          <w:sz w:val="24"/>
          <w:szCs w:val="24"/>
          <w:lang w:val="en-US"/>
        </w:rPr>
        <w:t>Further, t</w:t>
      </w:r>
      <w:r w:rsidRPr="00245D6A">
        <w:rPr>
          <w:rFonts w:ascii="Times New Roman" w:hAnsi="Times New Roman" w:cs="Times New Roman"/>
          <w:sz w:val="24"/>
          <w:szCs w:val="24"/>
          <w:lang w:val="en-US"/>
        </w:rPr>
        <w:t>he country has not yet resolved the problems of safe ecological disposal of municipal and hazardous industrial wastes since there are no waste recycling enterprises and waste treatment facilities. In practice, all sorts of waste are being disposed to the same urban and rural dumps without separation. No waste treatment practices exist and in the majority of dumps it is simply burned</w:t>
      </w:r>
      <w:r w:rsidR="004D50DC"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causing environment pollution.</w:t>
      </w:r>
      <w:r w:rsidR="004D50DC" w:rsidRPr="001A71FA">
        <w:rPr>
          <w:rFonts w:ascii="Times New Roman" w:hAnsi="Times New Roman" w:cs="Times New Roman"/>
        </w:rPr>
        <w:t xml:space="preserve"> </w:t>
      </w:r>
      <w:r w:rsidR="004D50DC" w:rsidRPr="00245D6A">
        <w:rPr>
          <w:rFonts w:ascii="Times New Roman" w:hAnsi="Times New Roman" w:cs="Times New Roman"/>
          <w:sz w:val="24"/>
          <w:szCs w:val="24"/>
          <w:lang w:val="en-US"/>
        </w:rPr>
        <w:t>The issue of waste separation, treatment, and recycling, as well as safe disposal of radioactive wastes generated by the nuclear power plant, should continue to be the focus of Government attention.</w:t>
      </w:r>
      <w:r w:rsidRPr="00245D6A">
        <w:rPr>
          <w:rFonts w:ascii="Times New Roman" w:hAnsi="Times New Roman" w:cs="Times New Roman"/>
          <w:sz w:val="24"/>
          <w:szCs w:val="24"/>
          <w:lang w:val="en-US"/>
        </w:rPr>
        <w:t xml:space="preserve"> Given the potential strong correlation between environmental hazards and disease</w:t>
      </w:r>
      <w:r w:rsidR="004D50DC"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there is also an important public health dimension to be addressed in the country.</w:t>
      </w:r>
    </w:p>
    <w:p w14:paraId="1BF4380C" w14:textId="77777777" w:rsidR="003A3F75" w:rsidRPr="00245D6A" w:rsidRDefault="003A3F75" w:rsidP="003A3F7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growing exploitation of natural resources and deficiencies in environment management will</w:t>
      </w:r>
      <w:r w:rsidR="00CD04E8"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continue to negatively affect the general health and living conditions of the population and seriously endanger the long-term viability of the economy. </w:t>
      </w:r>
      <w:r w:rsidR="001D7A8A" w:rsidRPr="00245D6A">
        <w:rPr>
          <w:rFonts w:ascii="Times New Roman" w:hAnsi="Times New Roman" w:cs="Times New Roman"/>
          <w:sz w:val="24"/>
          <w:szCs w:val="24"/>
          <w:lang w:val="en-US"/>
        </w:rPr>
        <w:t>Armenia’s Development Strategy for 2014-2025</w:t>
      </w:r>
      <w:r w:rsidR="00CD04E8"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recognized that in parallel to the government’s efforts for improving the rates of </w:t>
      </w:r>
      <w:r w:rsidRPr="00245D6A">
        <w:rPr>
          <w:rFonts w:ascii="Times New Roman" w:hAnsi="Times New Roman" w:cs="Times New Roman"/>
          <w:sz w:val="24"/>
          <w:szCs w:val="24"/>
          <w:lang w:val="en-US"/>
        </w:rPr>
        <w:lastRenderedPageBreak/>
        <w:t>economic growth</w:t>
      </w:r>
      <w:r w:rsidR="004D50DC"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measures should be taken to reduce as much as possible the associated environmental risks. In particular:</w:t>
      </w:r>
    </w:p>
    <w:p w14:paraId="0316F789" w14:textId="77777777" w:rsidR="003A3F75" w:rsidRPr="00245D6A" w:rsidRDefault="003A3F75" w:rsidP="003A3F75">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Environmental risks associated with the expansion of the mining industry as a result of higher prices for metals in international markets;</w:t>
      </w:r>
    </w:p>
    <w:p w14:paraId="2322E7B6" w14:textId="77777777" w:rsidR="003A3F75" w:rsidRPr="00245D6A" w:rsidRDefault="003A3F75" w:rsidP="003A3F75">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Illegal forest logging resulting from higher gas prices;</w:t>
      </w:r>
    </w:p>
    <w:p w14:paraId="0D1FF9A7" w14:textId="77777777" w:rsidR="003A3F75" w:rsidRPr="00245D6A" w:rsidRDefault="003A3F75" w:rsidP="003A3F75">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Overexploitation of water resources due to rapid development of subsectors using underground water resources and as a result of climate change;</w:t>
      </w:r>
    </w:p>
    <w:p w14:paraId="1EB93F8E" w14:textId="77777777" w:rsidR="003A3F75" w:rsidRPr="00245D6A" w:rsidRDefault="003A3F75" w:rsidP="003A3F75">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Increased desertification risk.</w:t>
      </w:r>
    </w:p>
    <w:p w14:paraId="43C7F3CA" w14:textId="77777777" w:rsidR="003A3F75" w:rsidRPr="00245D6A" w:rsidRDefault="003A3F75" w:rsidP="003A3F7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In addition to these sustainable development challenges, various assessments also point out to the low environmental literacy in Armenia. The </w:t>
      </w:r>
      <w:r w:rsidR="001D7A8A" w:rsidRPr="00245D6A">
        <w:rPr>
          <w:rFonts w:ascii="Times New Roman" w:hAnsi="Times New Roman" w:cs="Times New Roman"/>
          <w:sz w:val="24"/>
          <w:szCs w:val="24"/>
          <w:lang w:val="en-US"/>
        </w:rPr>
        <w:t>Rio+20 National Assessment Report</w:t>
      </w:r>
      <w:r w:rsidR="001D7A8A" w:rsidRPr="00245D6A">
        <w:rPr>
          <w:rStyle w:val="FootnoteReference"/>
          <w:rFonts w:ascii="Times New Roman" w:hAnsi="Times New Roman" w:cs="Times New Roman"/>
          <w:sz w:val="24"/>
          <w:szCs w:val="24"/>
          <w:lang w:val="en-US"/>
        </w:rPr>
        <w:footnoteReference w:id="6"/>
      </w:r>
      <w:r w:rsidR="001D7A8A"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stated the “absence of a mentality for the protection of environment and that the acting system of environmental education aimed at sustainable development still insufficiently utilizes the potential for changing human mentality as an important factor in terms of the shift to “Green economy” for the purposes of making decisions, changing behaviors, specifying requirements (constraints), shaping (especially in the period of introduction of systems of labeling and certification of eco-products) of demand for “green” technologies, and environmentally sound and high quality products”. </w:t>
      </w:r>
    </w:p>
    <w:p w14:paraId="68E077FA" w14:textId="77777777" w:rsidR="00CE6638" w:rsidRPr="00245D6A" w:rsidRDefault="00CE6638" w:rsidP="003A3F75">
      <w:pPr>
        <w:jc w:val="both"/>
        <w:rPr>
          <w:rFonts w:ascii="Times New Roman" w:hAnsi="Times New Roman" w:cs="Times New Roman"/>
          <w:sz w:val="24"/>
          <w:szCs w:val="24"/>
          <w:lang w:val="en-US"/>
        </w:rPr>
      </w:pPr>
    </w:p>
    <w:p w14:paraId="0667ABBC" w14:textId="2E269DFE" w:rsidR="00B16DCE" w:rsidRPr="00245D6A" w:rsidRDefault="00B16DCE" w:rsidP="005E16B8">
      <w:pPr>
        <w:pStyle w:val="Heading2"/>
        <w:numPr>
          <w:ilvl w:val="1"/>
          <w:numId w:val="17"/>
        </w:numPr>
        <w:spacing w:line="360" w:lineRule="auto"/>
        <w:ind w:left="1077"/>
        <w:jc w:val="both"/>
        <w:rPr>
          <w:rFonts w:ascii="Times New Roman" w:hAnsi="Times New Roman" w:cs="Times New Roman"/>
          <w:color w:val="1F497D" w:themeColor="text2"/>
          <w:lang w:val="en-US"/>
        </w:rPr>
      </w:pPr>
      <w:bookmarkStart w:id="23" w:name="_Toc28687927"/>
      <w:r w:rsidRPr="00245D6A">
        <w:rPr>
          <w:rFonts w:ascii="Times New Roman" w:hAnsi="Times New Roman" w:cs="Times New Roman"/>
          <w:color w:val="1F497D" w:themeColor="text2"/>
          <w:lang w:val="en-US"/>
        </w:rPr>
        <w:t xml:space="preserve">Problems </w:t>
      </w:r>
      <w:r w:rsidR="001D7A8A" w:rsidRPr="00245D6A">
        <w:rPr>
          <w:rFonts w:ascii="Times New Roman" w:hAnsi="Times New Roman" w:cs="Times New Roman"/>
          <w:color w:val="1F497D" w:themeColor="text2"/>
          <w:lang w:val="en-US"/>
        </w:rPr>
        <w:t>Targeted</w:t>
      </w:r>
      <w:r w:rsidRPr="00245D6A">
        <w:rPr>
          <w:rFonts w:ascii="Times New Roman" w:hAnsi="Times New Roman" w:cs="Times New Roman"/>
          <w:color w:val="1F497D" w:themeColor="text2"/>
          <w:lang w:val="en-US"/>
        </w:rPr>
        <w:t xml:space="preserve"> </w:t>
      </w:r>
      <w:r w:rsidR="00747151" w:rsidRPr="00245D6A">
        <w:rPr>
          <w:rFonts w:ascii="Times New Roman" w:hAnsi="Times New Roman" w:cs="Times New Roman"/>
          <w:color w:val="1F497D" w:themeColor="text2"/>
          <w:lang w:val="en-US"/>
        </w:rPr>
        <w:t xml:space="preserve">by </w:t>
      </w:r>
      <w:r w:rsidRPr="00245D6A">
        <w:rPr>
          <w:rFonts w:ascii="Times New Roman" w:hAnsi="Times New Roman" w:cs="Times New Roman"/>
          <w:color w:val="1F497D" w:themeColor="text2"/>
          <w:lang w:val="en-US"/>
        </w:rPr>
        <w:t>the Project</w:t>
      </w:r>
      <w:bookmarkEnd w:id="23"/>
    </w:p>
    <w:p w14:paraId="5233ECB7" w14:textId="77777777" w:rsidR="00DA34D6" w:rsidRPr="00245D6A" w:rsidRDefault="00DA34D6" w:rsidP="00DA34D6">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Armenia is fully committed to meet its obligations under the multilateral environmental agreements (MEAs), to which it is a party. Among these obligations, there are capacity development needs that are required for parties to be able to implement the Rio Conventions nationally and contribute to global environmental benefits. The </w:t>
      </w:r>
      <w:r w:rsidR="001D7A8A" w:rsidRPr="00245D6A">
        <w:rPr>
          <w:rFonts w:ascii="Times New Roman" w:hAnsi="Times New Roman" w:cs="Times New Roman"/>
          <w:sz w:val="24"/>
          <w:szCs w:val="24"/>
          <w:lang w:val="en-US"/>
        </w:rPr>
        <w:t>EEP p</w:t>
      </w:r>
      <w:r w:rsidRPr="00245D6A">
        <w:rPr>
          <w:rFonts w:ascii="Times New Roman" w:hAnsi="Times New Roman" w:cs="Times New Roman"/>
          <w:sz w:val="24"/>
          <w:szCs w:val="24"/>
          <w:lang w:val="en-US"/>
        </w:rPr>
        <w:t xml:space="preserve">roject </w:t>
      </w:r>
      <w:r w:rsidR="001D7A8A" w:rsidRPr="00245D6A">
        <w:rPr>
          <w:rFonts w:ascii="Times New Roman" w:hAnsi="Times New Roman" w:cs="Times New Roman"/>
          <w:sz w:val="24"/>
          <w:szCs w:val="24"/>
          <w:lang w:val="en-US"/>
        </w:rPr>
        <w:t>was</w:t>
      </w:r>
      <w:r w:rsidRPr="00245D6A">
        <w:rPr>
          <w:rFonts w:ascii="Times New Roman" w:hAnsi="Times New Roman" w:cs="Times New Roman"/>
          <w:sz w:val="24"/>
          <w:szCs w:val="24"/>
          <w:lang w:val="en-US"/>
        </w:rPr>
        <w:t xml:space="preserve"> intended to expand </w:t>
      </w:r>
      <w:r w:rsidR="001D7A8A" w:rsidRPr="00245D6A">
        <w:rPr>
          <w:rFonts w:ascii="Times New Roman" w:hAnsi="Times New Roman" w:cs="Times New Roman"/>
          <w:sz w:val="24"/>
          <w:szCs w:val="24"/>
          <w:lang w:val="en-US"/>
        </w:rPr>
        <w:t xml:space="preserve">Armenia’s </w:t>
      </w:r>
      <w:r w:rsidRPr="00245D6A">
        <w:rPr>
          <w:rFonts w:ascii="Times New Roman" w:hAnsi="Times New Roman" w:cs="Times New Roman"/>
          <w:sz w:val="24"/>
          <w:szCs w:val="24"/>
          <w:lang w:val="en-US"/>
        </w:rPr>
        <w:t xml:space="preserve">capacity to </w:t>
      </w:r>
      <w:r w:rsidR="001D7A8A" w:rsidRPr="00245D6A">
        <w:rPr>
          <w:rFonts w:ascii="Times New Roman" w:hAnsi="Times New Roman" w:cs="Times New Roman"/>
          <w:sz w:val="24"/>
          <w:szCs w:val="24"/>
          <w:lang w:val="en-US"/>
        </w:rPr>
        <w:t xml:space="preserve">implement the Rio Convention strategies </w:t>
      </w:r>
      <w:r w:rsidRPr="00245D6A">
        <w:rPr>
          <w:rFonts w:ascii="Times New Roman" w:hAnsi="Times New Roman" w:cs="Times New Roman"/>
          <w:sz w:val="24"/>
          <w:szCs w:val="24"/>
          <w:lang w:val="en-US"/>
        </w:rPr>
        <w:t xml:space="preserve">through </w:t>
      </w:r>
      <w:r w:rsidR="001D7A8A" w:rsidRPr="00245D6A">
        <w:rPr>
          <w:rFonts w:ascii="Times New Roman" w:hAnsi="Times New Roman" w:cs="Times New Roman"/>
          <w:sz w:val="24"/>
          <w:szCs w:val="24"/>
          <w:lang w:val="en-US"/>
        </w:rPr>
        <w:t xml:space="preserve">improved </w:t>
      </w:r>
      <w:r w:rsidRPr="00245D6A">
        <w:rPr>
          <w:rFonts w:ascii="Times New Roman" w:hAnsi="Times New Roman" w:cs="Times New Roman"/>
          <w:sz w:val="24"/>
          <w:szCs w:val="24"/>
          <w:lang w:val="en-US"/>
        </w:rPr>
        <w:t>environmental education and awareness.</w:t>
      </w:r>
    </w:p>
    <w:p w14:paraId="2D0D02C5" w14:textId="77777777" w:rsidR="007E106D" w:rsidRPr="00245D6A" w:rsidRDefault="007E106D" w:rsidP="007E106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Following a sectoral assessment in the three focal areas of the Rio Conventions – biodiversity, climate change and land degradation</w:t>
      </w:r>
      <w:r w:rsidR="001D7A8A" w:rsidRPr="00245D6A">
        <w:rPr>
          <w:rFonts w:ascii="Times New Roman" w:hAnsi="Times New Roman" w:cs="Times New Roman"/>
          <w:sz w:val="24"/>
          <w:szCs w:val="24"/>
          <w:lang w:val="en-US"/>
        </w:rPr>
        <w:t xml:space="preserve"> – </w:t>
      </w:r>
      <w:r w:rsidRPr="00245D6A">
        <w:rPr>
          <w:rFonts w:ascii="Times New Roman" w:hAnsi="Times New Roman" w:cs="Times New Roman"/>
          <w:sz w:val="24"/>
          <w:szCs w:val="24"/>
          <w:lang w:val="en-US"/>
        </w:rPr>
        <w:t xml:space="preserve">the </w:t>
      </w:r>
      <w:r w:rsidR="001A3C9C" w:rsidRPr="00245D6A">
        <w:rPr>
          <w:rFonts w:ascii="Times New Roman" w:hAnsi="Times New Roman" w:cs="Times New Roman"/>
          <w:sz w:val="24"/>
          <w:szCs w:val="24"/>
          <w:lang w:val="en-US"/>
        </w:rPr>
        <w:t>National Capacity Self-Assessment (NCSA)</w:t>
      </w:r>
      <w:r w:rsidRPr="00245D6A">
        <w:rPr>
          <w:rFonts w:ascii="Times New Roman" w:hAnsi="Times New Roman" w:cs="Times New Roman"/>
          <w:sz w:val="24"/>
          <w:szCs w:val="24"/>
          <w:lang w:val="en-US"/>
        </w:rPr>
        <w:t xml:space="preserve"> process assessed</w:t>
      </w:r>
      <w:r w:rsidR="001D7A8A"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capacity gaps and capacity needs in seven crosscutting areas that were identified as critical for the development of a coordinated and integrated approach for an effective implementation of Armenia’s environmental obligations.</w:t>
      </w:r>
      <w:r w:rsidR="001A3C9C" w:rsidRPr="00245D6A">
        <w:rPr>
          <w:rStyle w:val="FootnoteReference"/>
          <w:rFonts w:ascii="Times New Roman" w:hAnsi="Times New Roman" w:cs="Times New Roman"/>
          <w:sz w:val="24"/>
          <w:szCs w:val="24"/>
          <w:lang w:val="en-US"/>
        </w:rPr>
        <w:footnoteReference w:id="7"/>
      </w:r>
      <w:r w:rsidRPr="00245D6A">
        <w:rPr>
          <w:rFonts w:ascii="Times New Roman" w:hAnsi="Times New Roman" w:cs="Times New Roman"/>
          <w:sz w:val="24"/>
          <w:szCs w:val="24"/>
          <w:lang w:val="en-US"/>
        </w:rPr>
        <w:t xml:space="preserve"> The process identified numerous cross</w:t>
      </w:r>
      <w:r w:rsidR="004D50DC"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cutting issues</w:t>
      </w:r>
      <w:r w:rsidR="001A3C9C" w:rsidRPr="00245D6A">
        <w:rPr>
          <w:rFonts w:ascii="Times New Roman" w:hAnsi="Times New Roman" w:cs="Times New Roman"/>
          <w:sz w:val="24"/>
          <w:szCs w:val="24"/>
          <w:lang w:val="en-US"/>
        </w:rPr>
        <w:t>, including the following</w:t>
      </w:r>
      <w:r w:rsidRPr="00245D6A">
        <w:rPr>
          <w:rFonts w:ascii="Times New Roman" w:hAnsi="Times New Roman" w:cs="Times New Roman"/>
          <w:sz w:val="24"/>
          <w:szCs w:val="24"/>
          <w:lang w:val="en-US"/>
        </w:rPr>
        <w:t>:</w:t>
      </w:r>
    </w:p>
    <w:p w14:paraId="673014AF" w14:textId="77777777" w:rsidR="007E106D" w:rsidRPr="00245D6A" w:rsidRDefault="007E106D" w:rsidP="00EF7730">
      <w:pPr>
        <w:pStyle w:val="ListParagraph"/>
        <w:numPr>
          <w:ilvl w:val="0"/>
          <w:numId w:val="4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Insufficient training and knowledge for organizations and their staff to implement effective environmental management practices;</w:t>
      </w:r>
    </w:p>
    <w:p w14:paraId="3A96649A" w14:textId="77777777" w:rsidR="007E106D" w:rsidRPr="00245D6A" w:rsidRDefault="007E106D" w:rsidP="00EF7730">
      <w:pPr>
        <w:pStyle w:val="ListParagraph"/>
        <w:numPr>
          <w:ilvl w:val="0"/>
          <w:numId w:val="4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Lack of consideration of environmental commitments in various social-economic development programmes and lack of linkages among ongoing environmental management processes in the country;</w:t>
      </w:r>
    </w:p>
    <w:p w14:paraId="369E386B" w14:textId="77777777" w:rsidR="007E106D" w:rsidRPr="00245D6A" w:rsidRDefault="007E106D" w:rsidP="00EF7730">
      <w:pPr>
        <w:pStyle w:val="ListParagraph"/>
        <w:numPr>
          <w:ilvl w:val="0"/>
          <w:numId w:val="4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Low level of decision-makers’ awareness about global environmental issues and multilateral environmental agreements;</w:t>
      </w:r>
    </w:p>
    <w:p w14:paraId="6EE73DDB" w14:textId="77777777" w:rsidR="007E106D" w:rsidRPr="00245D6A" w:rsidRDefault="007E106D" w:rsidP="00EF7730">
      <w:pPr>
        <w:pStyle w:val="ListParagraph"/>
        <w:numPr>
          <w:ilvl w:val="0"/>
          <w:numId w:val="4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Lack of professional environmental resources in governing bodies;</w:t>
      </w:r>
    </w:p>
    <w:p w14:paraId="383CE45C" w14:textId="77777777" w:rsidR="007E106D" w:rsidRPr="00245D6A" w:rsidRDefault="007E106D" w:rsidP="00EF7730">
      <w:pPr>
        <w:pStyle w:val="ListParagraph"/>
        <w:numPr>
          <w:ilvl w:val="0"/>
          <w:numId w:val="4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Low level of competition among young ecologist-specialists in the international market;</w:t>
      </w:r>
    </w:p>
    <w:p w14:paraId="1311632F" w14:textId="77777777" w:rsidR="007E106D" w:rsidRPr="00245D6A" w:rsidRDefault="007E106D" w:rsidP="00EF7730">
      <w:pPr>
        <w:pStyle w:val="ListParagraph"/>
        <w:numPr>
          <w:ilvl w:val="0"/>
          <w:numId w:val="45"/>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Low level of environmental education and lack of “environmental culture” among the population. Based on these issues, the NCSA identified environmental education and public awareness</w:t>
      </w:r>
      <w:r w:rsidR="0003077D"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raising as priority capacity need, which is also part of the commitments for Parties to these Conventions. </w:t>
      </w:r>
    </w:p>
    <w:p w14:paraId="1D16B9AC" w14:textId="77777777" w:rsidR="007E106D" w:rsidRPr="00245D6A" w:rsidRDefault="00663A35" w:rsidP="007E106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M</w:t>
      </w:r>
      <w:r w:rsidR="007E106D" w:rsidRPr="00245D6A">
        <w:rPr>
          <w:rFonts w:ascii="Times New Roman" w:hAnsi="Times New Roman" w:cs="Times New Roman"/>
          <w:sz w:val="24"/>
          <w:szCs w:val="24"/>
          <w:lang w:val="en-US"/>
        </w:rPr>
        <w:t xml:space="preserve">ost </w:t>
      </w:r>
      <w:r w:rsidRPr="00245D6A">
        <w:rPr>
          <w:rFonts w:ascii="Times New Roman" w:hAnsi="Times New Roman" w:cs="Times New Roman"/>
          <w:sz w:val="24"/>
          <w:szCs w:val="24"/>
          <w:lang w:val="en-US"/>
        </w:rPr>
        <w:t>problems</w:t>
      </w:r>
      <w:r w:rsidR="007E106D" w:rsidRPr="00245D6A">
        <w:rPr>
          <w:rFonts w:ascii="Times New Roman" w:hAnsi="Times New Roman" w:cs="Times New Roman"/>
          <w:sz w:val="24"/>
          <w:szCs w:val="24"/>
          <w:lang w:val="en-US"/>
        </w:rPr>
        <w:t xml:space="preserve"> </w:t>
      </w:r>
      <w:r w:rsidR="001D7A8A" w:rsidRPr="00245D6A">
        <w:rPr>
          <w:rFonts w:ascii="Times New Roman" w:hAnsi="Times New Roman" w:cs="Times New Roman"/>
          <w:sz w:val="24"/>
          <w:szCs w:val="24"/>
          <w:lang w:val="en-US"/>
        </w:rPr>
        <w:t>were</w:t>
      </w:r>
      <w:r w:rsidR="007E106D"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found to be related</w:t>
      </w:r>
      <w:r w:rsidR="007E106D" w:rsidRPr="00245D6A">
        <w:rPr>
          <w:rFonts w:ascii="Times New Roman" w:hAnsi="Times New Roman" w:cs="Times New Roman"/>
          <w:sz w:val="24"/>
          <w:szCs w:val="24"/>
          <w:lang w:val="en-US"/>
        </w:rPr>
        <w:t xml:space="preserve"> to </w:t>
      </w:r>
      <w:r w:rsidRPr="00245D6A">
        <w:rPr>
          <w:rFonts w:ascii="Times New Roman" w:hAnsi="Times New Roman" w:cs="Times New Roman"/>
          <w:sz w:val="24"/>
          <w:szCs w:val="24"/>
          <w:lang w:val="en-US"/>
        </w:rPr>
        <w:t xml:space="preserve">the </w:t>
      </w:r>
      <w:r w:rsidR="007E106D" w:rsidRPr="00245D6A">
        <w:rPr>
          <w:rFonts w:ascii="Times New Roman" w:hAnsi="Times New Roman" w:cs="Times New Roman"/>
          <w:sz w:val="24"/>
          <w:szCs w:val="24"/>
          <w:lang w:val="en-US"/>
        </w:rPr>
        <w:t>environmental literacy of stakeholders.</w:t>
      </w:r>
      <w:r w:rsidR="001D7A8A" w:rsidRPr="00245D6A">
        <w:rPr>
          <w:rFonts w:ascii="Times New Roman" w:hAnsi="Times New Roman" w:cs="Times New Roman"/>
          <w:sz w:val="24"/>
          <w:szCs w:val="24"/>
          <w:lang w:val="en-US"/>
        </w:rPr>
        <w:t xml:space="preserve"> T</w:t>
      </w:r>
      <w:r w:rsidR="007E106D" w:rsidRPr="00245D6A">
        <w:rPr>
          <w:rFonts w:ascii="Times New Roman" w:hAnsi="Times New Roman" w:cs="Times New Roman"/>
          <w:sz w:val="24"/>
          <w:szCs w:val="24"/>
          <w:lang w:val="en-US"/>
        </w:rPr>
        <w:t>he assessment found that skills and knowledge of people managing environment</w:t>
      </w:r>
      <w:r w:rsidR="00DA34D6" w:rsidRPr="00245D6A">
        <w:rPr>
          <w:rFonts w:ascii="Times New Roman" w:hAnsi="Times New Roman" w:cs="Times New Roman"/>
          <w:sz w:val="24"/>
          <w:szCs w:val="24"/>
          <w:lang w:val="en-US"/>
        </w:rPr>
        <w:t>al matters</w:t>
      </w:r>
      <w:r w:rsidR="007E106D" w:rsidRPr="00245D6A">
        <w:rPr>
          <w:rFonts w:ascii="Times New Roman" w:hAnsi="Times New Roman" w:cs="Times New Roman"/>
          <w:sz w:val="24"/>
          <w:szCs w:val="24"/>
          <w:lang w:val="en-US"/>
        </w:rPr>
        <w:t xml:space="preserve"> were insufficient at multiple levels</w:t>
      </w:r>
      <w:r w:rsidRPr="00245D6A">
        <w:rPr>
          <w:rFonts w:ascii="Times New Roman" w:hAnsi="Times New Roman" w:cs="Times New Roman"/>
          <w:sz w:val="24"/>
          <w:szCs w:val="24"/>
          <w:lang w:val="en-US"/>
        </w:rPr>
        <w:t xml:space="preserve"> - </w:t>
      </w:r>
      <w:r w:rsidR="007E106D" w:rsidRPr="00245D6A">
        <w:rPr>
          <w:rFonts w:ascii="Times New Roman" w:hAnsi="Times New Roman" w:cs="Times New Roman"/>
          <w:sz w:val="24"/>
          <w:szCs w:val="24"/>
          <w:lang w:val="en-US"/>
        </w:rPr>
        <w:t>community level, governing bodies managing the environment, decision-makers</w:t>
      </w:r>
      <w:r w:rsidRPr="00245D6A">
        <w:rPr>
          <w:rFonts w:ascii="Times New Roman" w:hAnsi="Times New Roman" w:cs="Times New Roman"/>
          <w:sz w:val="24"/>
          <w:szCs w:val="24"/>
          <w:lang w:val="en-US"/>
        </w:rPr>
        <w:t>, etc</w:t>
      </w:r>
      <w:r w:rsidR="007E106D" w:rsidRPr="00245D6A">
        <w:rPr>
          <w:rFonts w:ascii="Times New Roman" w:hAnsi="Times New Roman" w:cs="Times New Roman"/>
          <w:sz w:val="24"/>
          <w:szCs w:val="24"/>
          <w:lang w:val="en-US"/>
        </w:rPr>
        <w:t>. The main result of this self-assessment was</w:t>
      </w:r>
      <w:r w:rsidR="001D7A8A" w:rsidRPr="00245D6A">
        <w:rPr>
          <w:rFonts w:ascii="Times New Roman" w:hAnsi="Times New Roman" w:cs="Times New Roman"/>
          <w:sz w:val="24"/>
          <w:szCs w:val="24"/>
          <w:lang w:val="en-US"/>
        </w:rPr>
        <w:t xml:space="preserve"> that there was a</w:t>
      </w:r>
      <w:r w:rsidR="007E106D" w:rsidRPr="00245D6A">
        <w:rPr>
          <w:rFonts w:ascii="Times New Roman" w:hAnsi="Times New Roman" w:cs="Times New Roman"/>
          <w:sz w:val="24"/>
          <w:szCs w:val="24"/>
          <w:lang w:val="en-US"/>
        </w:rPr>
        <w:t xml:space="preserve"> need to increase the capacity of stakeholders involved in environmental management.</w:t>
      </w:r>
      <w:r w:rsidRPr="00245D6A">
        <w:rPr>
          <w:rFonts w:ascii="Times New Roman" w:hAnsi="Times New Roman" w:cs="Times New Roman"/>
          <w:sz w:val="24"/>
          <w:szCs w:val="24"/>
          <w:lang w:val="en-US"/>
        </w:rPr>
        <w:t xml:space="preserve"> </w:t>
      </w:r>
      <w:r w:rsidR="007E106D" w:rsidRPr="00245D6A">
        <w:rPr>
          <w:rFonts w:ascii="Times New Roman" w:hAnsi="Times New Roman" w:cs="Times New Roman"/>
          <w:sz w:val="24"/>
          <w:szCs w:val="24"/>
          <w:lang w:val="en-US"/>
        </w:rPr>
        <w:t>These findings were confirmed by the assessment conducted in 2006-2007 to formulate the Second National Environmental Action Programme (2008). This assessment found that “information conveyed to the public is not sufficiently efficient”; but at the same time, recognizing that environmental information needs are not developed due to a lack of environmental awareness, training and education.</w:t>
      </w:r>
      <w:r w:rsidR="001D7A8A" w:rsidRPr="00245D6A">
        <w:rPr>
          <w:rFonts w:ascii="Times New Roman" w:hAnsi="Times New Roman" w:cs="Times New Roman"/>
          <w:sz w:val="24"/>
          <w:szCs w:val="24"/>
          <w:lang w:val="en-US"/>
        </w:rPr>
        <w:t xml:space="preserve"> </w:t>
      </w:r>
      <w:r w:rsidR="007E106D" w:rsidRPr="00245D6A">
        <w:rPr>
          <w:rFonts w:ascii="Times New Roman" w:hAnsi="Times New Roman" w:cs="Times New Roman"/>
          <w:sz w:val="24"/>
          <w:szCs w:val="24"/>
          <w:lang w:val="en-US"/>
        </w:rPr>
        <w:t>Furthermore, it</w:t>
      </w:r>
      <w:r w:rsidR="001D7A8A" w:rsidRPr="00245D6A">
        <w:rPr>
          <w:rFonts w:ascii="Times New Roman" w:hAnsi="Times New Roman" w:cs="Times New Roman"/>
          <w:sz w:val="24"/>
          <w:szCs w:val="24"/>
          <w:lang w:val="en-US"/>
        </w:rPr>
        <w:t xml:space="preserve"> stated that</w:t>
      </w:r>
      <w:r w:rsidR="007E106D" w:rsidRPr="00245D6A">
        <w:rPr>
          <w:rFonts w:ascii="Times New Roman" w:hAnsi="Times New Roman" w:cs="Times New Roman"/>
          <w:sz w:val="24"/>
          <w:szCs w:val="24"/>
          <w:lang w:val="en-US"/>
        </w:rPr>
        <w:t xml:space="preserve"> “international environmental processes cannot be viewed separately as these are closely interwoven with local (national) problems. Hence, a crucial direction of ecological education should be the preparation of human resources who meet contemporary requirements”. As a result of this assessment, the Second NEAP include</w:t>
      </w:r>
      <w:r w:rsidR="001D7A8A" w:rsidRPr="00245D6A">
        <w:rPr>
          <w:rFonts w:ascii="Times New Roman" w:hAnsi="Times New Roman" w:cs="Times New Roman"/>
          <w:sz w:val="24"/>
          <w:szCs w:val="24"/>
          <w:lang w:val="en-US"/>
        </w:rPr>
        <w:t>d four</w:t>
      </w:r>
      <w:r w:rsidR="007E106D" w:rsidRPr="00245D6A">
        <w:rPr>
          <w:rFonts w:ascii="Times New Roman" w:hAnsi="Times New Roman" w:cs="Times New Roman"/>
          <w:sz w:val="24"/>
          <w:szCs w:val="24"/>
          <w:lang w:val="en-US"/>
        </w:rPr>
        <w:t xml:space="preserve"> main actions aiming at addressing these barriers through the development of environmental awareness and environmental education programmes, supporting the development of Aarhus centers and passing regulation to facilitate access to environmental information.</w:t>
      </w:r>
    </w:p>
    <w:p w14:paraId="0BDDCCC9" w14:textId="77777777" w:rsidR="007E106D" w:rsidRPr="00245D6A" w:rsidRDefault="007E106D" w:rsidP="007E106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In 2011-2012, Armenia conducted the Rio+20 National Assessment </w:t>
      </w:r>
      <w:r w:rsidR="001D7A8A" w:rsidRPr="00245D6A">
        <w:rPr>
          <w:rFonts w:ascii="Times New Roman" w:hAnsi="Times New Roman" w:cs="Times New Roman"/>
          <w:sz w:val="24"/>
          <w:szCs w:val="24"/>
          <w:lang w:val="en-US"/>
        </w:rPr>
        <w:t xml:space="preserve">which </w:t>
      </w:r>
      <w:r w:rsidRPr="00245D6A">
        <w:rPr>
          <w:rFonts w:ascii="Times New Roman" w:hAnsi="Times New Roman" w:cs="Times New Roman"/>
          <w:sz w:val="24"/>
          <w:szCs w:val="24"/>
          <w:lang w:val="en-US"/>
        </w:rPr>
        <w:t xml:space="preserve">focused on water resources; biological diversity; forest conservation; land resources; use of underground resources; atmospheric air protection; hazardous waste and chemicals; and economic mechanisms for nature protection. </w:t>
      </w:r>
      <w:r w:rsidR="001D7A8A" w:rsidRPr="00245D6A">
        <w:rPr>
          <w:rFonts w:ascii="Times New Roman" w:hAnsi="Times New Roman" w:cs="Times New Roman"/>
          <w:sz w:val="24"/>
          <w:szCs w:val="24"/>
          <w:lang w:val="en-US"/>
        </w:rPr>
        <w:t>The</w:t>
      </w:r>
      <w:r w:rsidRPr="00245D6A">
        <w:rPr>
          <w:rFonts w:ascii="Times New Roman" w:hAnsi="Times New Roman" w:cs="Times New Roman"/>
          <w:sz w:val="24"/>
          <w:szCs w:val="24"/>
          <w:lang w:val="en-US"/>
        </w:rPr>
        <w:t xml:space="preserve"> assessment </w:t>
      </w:r>
      <w:r w:rsidR="001D7A8A" w:rsidRPr="00245D6A">
        <w:rPr>
          <w:rFonts w:ascii="Times New Roman" w:hAnsi="Times New Roman" w:cs="Times New Roman"/>
          <w:sz w:val="24"/>
          <w:szCs w:val="24"/>
          <w:lang w:val="en-US"/>
        </w:rPr>
        <w:t xml:space="preserve">found that </w:t>
      </w:r>
      <w:r w:rsidRPr="00245D6A">
        <w:rPr>
          <w:rFonts w:ascii="Times New Roman" w:hAnsi="Times New Roman" w:cs="Times New Roman"/>
          <w:sz w:val="24"/>
          <w:szCs w:val="24"/>
          <w:lang w:val="en-US"/>
        </w:rPr>
        <w:t>“the system of environmental education insufficiently utilize</w:t>
      </w:r>
      <w:r w:rsidR="001D7A8A"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 xml:space="preserve"> the potential for changing human mentality as an important factor in terms of the shift to “Green economy” for the purposes of making decisions, changing behaviors,…..”, and the “absence of a mentality for the protection of environment”.  As a result of these findings, the report </w:t>
      </w:r>
      <w:r w:rsidR="001D7A8A" w:rsidRPr="00245D6A">
        <w:rPr>
          <w:rFonts w:ascii="Times New Roman" w:hAnsi="Times New Roman" w:cs="Times New Roman"/>
          <w:sz w:val="24"/>
          <w:szCs w:val="24"/>
          <w:lang w:val="en-US"/>
        </w:rPr>
        <w:t>provided</w:t>
      </w:r>
      <w:r w:rsidRPr="00245D6A">
        <w:rPr>
          <w:rFonts w:ascii="Times New Roman" w:hAnsi="Times New Roman" w:cs="Times New Roman"/>
          <w:sz w:val="24"/>
          <w:szCs w:val="24"/>
          <w:lang w:val="en-US"/>
        </w:rPr>
        <w:t xml:space="preserve"> a set of recommendations</w:t>
      </w:r>
      <w:r w:rsidR="001D7A8A" w:rsidRPr="00245D6A">
        <w:rPr>
          <w:rFonts w:ascii="Times New Roman" w:hAnsi="Times New Roman" w:cs="Times New Roman"/>
          <w:sz w:val="24"/>
          <w:szCs w:val="24"/>
          <w:lang w:val="en-US"/>
        </w:rPr>
        <w:t>, which included</w:t>
      </w:r>
      <w:r w:rsidRPr="00245D6A">
        <w:rPr>
          <w:rFonts w:ascii="Times New Roman" w:hAnsi="Times New Roman" w:cs="Times New Roman"/>
          <w:sz w:val="24"/>
          <w:szCs w:val="24"/>
          <w:lang w:val="en-US"/>
        </w:rPr>
        <w:t xml:space="preserve"> raising the quality of public administration; promote the participatory process with the NGO sector; and establish an environmental network.</w:t>
      </w:r>
      <w:r w:rsidR="001D7A8A" w:rsidRPr="00245D6A">
        <w:rPr>
          <w:rFonts w:ascii="Times New Roman" w:hAnsi="Times New Roman" w:cs="Times New Roman"/>
          <w:sz w:val="24"/>
          <w:szCs w:val="24"/>
          <w:lang w:val="en-US"/>
        </w:rPr>
        <w:t xml:space="preserve"> Further</w:t>
      </w:r>
      <w:r w:rsidRPr="00245D6A">
        <w:rPr>
          <w:rFonts w:ascii="Times New Roman" w:hAnsi="Times New Roman" w:cs="Times New Roman"/>
          <w:sz w:val="24"/>
          <w:szCs w:val="24"/>
          <w:lang w:val="en-US"/>
        </w:rPr>
        <w:t>, Armenia</w:t>
      </w:r>
      <w:r w:rsidR="001A3C9C"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 Development Strategy for 2014-2025</w:t>
      </w:r>
      <w:r w:rsidR="001A3C9C"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identified the need for “activities for implementing comprehensive measures for ecological education, public awareness and public </w:t>
      </w:r>
      <w:r w:rsidRPr="00245D6A">
        <w:rPr>
          <w:rFonts w:ascii="Times New Roman" w:hAnsi="Times New Roman" w:cs="Times New Roman"/>
          <w:sz w:val="24"/>
          <w:szCs w:val="24"/>
          <w:lang w:val="en-US"/>
        </w:rPr>
        <w:lastRenderedPageBreak/>
        <w:t>participation will become more intensive”, recognizing the need to develop environmental education to address environmental literacy.</w:t>
      </w:r>
    </w:p>
    <w:p w14:paraId="5705F191" w14:textId="77777777" w:rsidR="00B16DCE" w:rsidRPr="00245D6A" w:rsidRDefault="00B16DCE" w:rsidP="00B16DCE">
      <w:pPr>
        <w:spacing w:after="0" w:line="240" w:lineRule="auto"/>
        <w:jc w:val="both"/>
        <w:rPr>
          <w:rFonts w:ascii="Times New Roman" w:hAnsi="Times New Roman" w:cs="Times New Roman"/>
          <w:sz w:val="24"/>
          <w:szCs w:val="24"/>
          <w:lang w:val="en-US"/>
        </w:rPr>
      </w:pPr>
    </w:p>
    <w:p w14:paraId="1A112A82" w14:textId="48B64AD4" w:rsidR="00B16DCE" w:rsidRPr="00245D6A" w:rsidRDefault="00663A35" w:rsidP="00DA34D6">
      <w:pPr>
        <w:pStyle w:val="Heading2"/>
        <w:numPr>
          <w:ilvl w:val="1"/>
          <w:numId w:val="17"/>
        </w:numPr>
        <w:spacing w:line="360" w:lineRule="auto"/>
        <w:ind w:left="1077"/>
        <w:jc w:val="both"/>
        <w:rPr>
          <w:rFonts w:ascii="Times New Roman" w:hAnsi="Times New Roman" w:cs="Times New Roman"/>
          <w:color w:val="1F497D" w:themeColor="text2"/>
          <w:lang w:val="en-US"/>
        </w:rPr>
      </w:pPr>
      <w:bookmarkStart w:id="24" w:name="_Toc28687928"/>
      <w:r w:rsidRPr="00245D6A">
        <w:rPr>
          <w:rFonts w:ascii="Times New Roman" w:hAnsi="Times New Roman" w:cs="Times New Roman"/>
          <w:color w:val="1F497D" w:themeColor="text2"/>
          <w:lang w:val="en-US"/>
        </w:rPr>
        <w:t xml:space="preserve">Project </w:t>
      </w:r>
      <w:r w:rsidR="00B16DCE" w:rsidRPr="00245D6A">
        <w:rPr>
          <w:rFonts w:ascii="Times New Roman" w:hAnsi="Times New Roman" w:cs="Times New Roman"/>
          <w:color w:val="1F497D" w:themeColor="text2"/>
          <w:lang w:val="en-US"/>
        </w:rPr>
        <w:t>Goal and Objectives</w:t>
      </w:r>
      <w:bookmarkEnd w:id="24"/>
    </w:p>
    <w:p w14:paraId="1F98871C" w14:textId="77777777" w:rsidR="00DA34D6" w:rsidRPr="00245D6A" w:rsidRDefault="00DA34D6" w:rsidP="007E106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goal of the EEP project </w:t>
      </w:r>
      <w:r w:rsidR="00663A35" w:rsidRPr="00245D6A">
        <w:rPr>
          <w:rFonts w:ascii="Times New Roman" w:hAnsi="Times New Roman" w:cs="Times New Roman"/>
          <w:sz w:val="24"/>
          <w:szCs w:val="24"/>
          <w:lang w:val="en-US"/>
        </w:rPr>
        <w:t>was</w:t>
      </w:r>
      <w:r w:rsidRPr="00245D6A">
        <w:rPr>
          <w:rFonts w:ascii="Times New Roman" w:hAnsi="Times New Roman" w:cs="Times New Roman"/>
          <w:sz w:val="24"/>
          <w:szCs w:val="24"/>
          <w:lang w:val="en-US"/>
        </w:rPr>
        <w:t xml:space="preserve"> to strengthen the capacity to use environmental education and awareness</w:t>
      </w:r>
      <w:r w:rsidR="0003077D"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raising as tools to address natural resource management issues. By developing the capacity of stakeholders, the project </w:t>
      </w:r>
      <w:r w:rsidR="00663A35" w:rsidRPr="00245D6A">
        <w:rPr>
          <w:rFonts w:ascii="Times New Roman" w:hAnsi="Times New Roman" w:cs="Times New Roman"/>
          <w:sz w:val="24"/>
          <w:szCs w:val="24"/>
          <w:lang w:val="en-US"/>
        </w:rPr>
        <w:t>was</w:t>
      </w:r>
      <w:r w:rsidRPr="00245D6A">
        <w:rPr>
          <w:rFonts w:ascii="Times New Roman" w:hAnsi="Times New Roman" w:cs="Times New Roman"/>
          <w:sz w:val="24"/>
          <w:szCs w:val="24"/>
          <w:lang w:val="en-US"/>
        </w:rPr>
        <w:t xml:space="preserve"> expected to address several shared obligations under the three Rio Conventions, which call for countries to strengthen their national capacities for effective national environmental management systems.</w:t>
      </w:r>
    </w:p>
    <w:p w14:paraId="3983F465" w14:textId="77777777" w:rsidR="007E106D" w:rsidRPr="00245D6A" w:rsidRDefault="007E106D" w:rsidP="007E106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development of Armenia’s capacity to deliver environmental education programmes </w:t>
      </w:r>
      <w:r w:rsidR="00DA34D6" w:rsidRPr="00245D6A">
        <w:rPr>
          <w:rFonts w:ascii="Times New Roman" w:hAnsi="Times New Roman" w:cs="Times New Roman"/>
          <w:sz w:val="24"/>
          <w:szCs w:val="24"/>
          <w:lang w:val="en-US"/>
        </w:rPr>
        <w:t>was expected to</w:t>
      </w:r>
      <w:r w:rsidRPr="00245D6A">
        <w:rPr>
          <w:rFonts w:ascii="Times New Roman" w:hAnsi="Times New Roman" w:cs="Times New Roman"/>
          <w:sz w:val="24"/>
          <w:szCs w:val="24"/>
          <w:lang w:val="en-US"/>
        </w:rPr>
        <w:t xml:space="preserve"> improve the capacity of stakeholders involved in the management of natural resources to identify responses to threats including negative impacts of global climate change on the local environment that is supporting the livelihoods of communities, human health and economy.</w:t>
      </w:r>
      <w:r w:rsidR="001A3C9C"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Through a learning-by-doing process, t</w:t>
      </w:r>
      <w:r w:rsidR="00663A35" w:rsidRPr="00245D6A">
        <w:rPr>
          <w:rFonts w:ascii="Times New Roman" w:hAnsi="Times New Roman" w:cs="Times New Roman"/>
          <w:sz w:val="24"/>
          <w:szCs w:val="24"/>
          <w:lang w:val="en-US"/>
        </w:rPr>
        <w:t>he</w:t>
      </w:r>
      <w:r w:rsidRPr="00245D6A">
        <w:rPr>
          <w:rFonts w:ascii="Times New Roman" w:hAnsi="Times New Roman" w:cs="Times New Roman"/>
          <w:sz w:val="24"/>
          <w:szCs w:val="24"/>
          <w:lang w:val="en-US"/>
        </w:rPr>
        <w:t xml:space="preserve"> project </w:t>
      </w:r>
      <w:r w:rsidR="00663A35" w:rsidRPr="00245D6A">
        <w:rPr>
          <w:rFonts w:ascii="Times New Roman" w:hAnsi="Times New Roman" w:cs="Times New Roman"/>
          <w:sz w:val="24"/>
          <w:szCs w:val="24"/>
          <w:lang w:val="en-US"/>
        </w:rPr>
        <w:t>was envisaged</w:t>
      </w:r>
      <w:r w:rsidRPr="00245D6A">
        <w:rPr>
          <w:rFonts w:ascii="Times New Roman" w:hAnsi="Times New Roman" w:cs="Times New Roman"/>
          <w:sz w:val="24"/>
          <w:szCs w:val="24"/>
          <w:lang w:val="en-US"/>
        </w:rPr>
        <w:t xml:space="preserve"> </w:t>
      </w:r>
      <w:r w:rsidR="0003077D" w:rsidRPr="00245D6A">
        <w:rPr>
          <w:rFonts w:ascii="Times New Roman" w:hAnsi="Times New Roman" w:cs="Times New Roman"/>
          <w:sz w:val="24"/>
          <w:szCs w:val="24"/>
          <w:lang w:val="en-US"/>
        </w:rPr>
        <w:t xml:space="preserve">to </w:t>
      </w:r>
      <w:r w:rsidRPr="00245D6A">
        <w:rPr>
          <w:rFonts w:ascii="Times New Roman" w:hAnsi="Times New Roman" w:cs="Times New Roman"/>
          <w:sz w:val="24"/>
          <w:szCs w:val="24"/>
          <w:lang w:val="en-US"/>
        </w:rPr>
        <w:t xml:space="preserve">strengthen the capacities of key individuals and institutions to use environmental education and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as tools. By extension, better environmental skills and knowledge </w:t>
      </w:r>
      <w:r w:rsidR="00663A35" w:rsidRPr="00245D6A">
        <w:rPr>
          <w:rFonts w:ascii="Times New Roman" w:hAnsi="Times New Roman" w:cs="Times New Roman"/>
          <w:sz w:val="24"/>
          <w:szCs w:val="24"/>
          <w:lang w:val="en-US"/>
        </w:rPr>
        <w:t>would</w:t>
      </w:r>
      <w:r w:rsidRPr="00245D6A">
        <w:rPr>
          <w:rFonts w:ascii="Times New Roman" w:hAnsi="Times New Roman" w:cs="Times New Roman"/>
          <w:sz w:val="24"/>
          <w:szCs w:val="24"/>
          <w:lang w:val="en-US"/>
        </w:rPr>
        <w:t xml:space="preserve"> be available, which </w:t>
      </w:r>
      <w:r w:rsidR="00663A35" w:rsidRPr="00245D6A">
        <w:rPr>
          <w:rFonts w:ascii="Times New Roman" w:hAnsi="Times New Roman" w:cs="Times New Roman"/>
          <w:sz w:val="24"/>
          <w:szCs w:val="24"/>
          <w:lang w:val="en-US"/>
        </w:rPr>
        <w:t>would</w:t>
      </w:r>
      <w:r w:rsidRPr="00245D6A">
        <w:rPr>
          <w:rFonts w:ascii="Times New Roman" w:hAnsi="Times New Roman" w:cs="Times New Roman"/>
          <w:sz w:val="24"/>
          <w:szCs w:val="24"/>
          <w:lang w:val="en-US"/>
        </w:rPr>
        <w:t xml:space="preserve"> deliver greater global environmental achievements over the medium and long-term. </w:t>
      </w:r>
    </w:p>
    <w:p w14:paraId="16439B83" w14:textId="77777777" w:rsidR="005E16B8" w:rsidRPr="00245D6A" w:rsidRDefault="005E16B8" w:rsidP="005E16B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w:t>
      </w:r>
      <w:r w:rsidR="00B96922" w:rsidRPr="00245D6A">
        <w:rPr>
          <w:rFonts w:ascii="Times New Roman" w:hAnsi="Times New Roman" w:cs="Times New Roman"/>
          <w:sz w:val="24"/>
          <w:szCs w:val="24"/>
          <w:lang w:val="en-US"/>
        </w:rPr>
        <w:t xml:space="preserve"> project’s</w:t>
      </w:r>
      <w:r w:rsidRPr="00245D6A">
        <w:rPr>
          <w:rFonts w:ascii="Times New Roman" w:hAnsi="Times New Roman" w:cs="Times New Roman"/>
          <w:sz w:val="24"/>
          <w:szCs w:val="24"/>
          <w:lang w:val="en-US"/>
        </w:rPr>
        <w:t xml:space="preserve"> objective </w:t>
      </w:r>
      <w:r w:rsidR="00663A35" w:rsidRPr="00245D6A">
        <w:rPr>
          <w:rFonts w:ascii="Times New Roman" w:hAnsi="Times New Roman" w:cs="Times New Roman"/>
          <w:sz w:val="24"/>
          <w:szCs w:val="24"/>
          <w:lang w:val="en-US"/>
        </w:rPr>
        <w:t>wa</w:t>
      </w:r>
      <w:r w:rsidRPr="00245D6A">
        <w:rPr>
          <w:rFonts w:ascii="Times New Roman" w:hAnsi="Times New Roman" w:cs="Times New Roman"/>
          <w:sz w:val="24"/>
          <w:szCs w:val="24"/>
          <w:lang w:val="en-US"/>
        </w:rPr>
        <w:t xml:space="preserve">s to strengthen the capacity to use environmental education and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as tools to address natural resource management issues. The achievement of this objective </w:t>
      </w:r>
      <w:r w:rsidR="00663A35" w:rsidRPr="00245D6A">
        <w:rPr>
          <w:rFonts w:ascii="Times New Roman" w:hAnsi="Times New Roman" w:cs="Times New Roman"/>
          <w:sz w:val="24"/>
          <w:szCs w:val="24"/>
          <w:lang w:val="en-US"/>
        </w:rPr>
        <w:t>was expected to</w:t>
      </w:r>
      <w:r w:rsidRPr="00245D6A">
        <w:rPr>
          <w:rFonts w:ascii="Times New Roman" w:hAnsi="Times New Roman" w:cs="Times New Roman"/>
          <w:sz w:val="24"/>
          <w:szCs w:val="24"/>
          <w:lang w:val="en-US"/>
        </w:rPr>
        <w:t xml:space="preserve"> strengthen the capacity of staff in the public sector, raise the public awareness about global environmental issues and the related international conventions, strengthen the links between sectors, including the mainstreaming of environmental concerns in development policies and projects, and finally contribute to an ecologically safe and sound environment.</w:t>
      </w:r>
      <w:r w:rsidR="00E57F8B" w:rsidRPr="00245D6A">
        <w:rPr>
          <w:rFonts w:ascii="Times New Roman" w:hAnsi="Times New Roman" w:cs="Times New Roman"/>
          <w:sz w:val="24"/>
          <w:szCs w:val="24"/>
          <w:lang w:val="en-US"/>
        </w:rPr>
        <w:t xml:space="preserve"> UN in Armenia.</w:t>
      </w:r>
    </w:p>
    <w:p w14:paraId="3AB1BBBE" w14:textId="77777777" w:rsidR="005E16B8" w:rsidRPr="00245D6A" w:rsidRDefault="005E16B8" w:rsidP="005E16B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w:t>
      </w:r>
      <w:r w:rsidR="0005780A"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 objective </w:t>
      </w:r>
      <w:r w:rsidR="00663A35" w:rsidRPr="00245D6A">
        <w:rPr>
          <w:rFonts w:ascii="Times New Roman" w:hAnsi="Times New Roman" w:cs="Times New Roman"/>
          <w:sz w:val="24"/>
          <w:szCs w:val="24"/>
          <w:lang w:val="en-US"/>
        </w:rPr>
        <w:t>wa</w:t>
      </w:r>
      <w:r w:rsidR="0005780A" w:rsidRPr="00245D6A">
        <w:rPr>
          <w:rFonts w:ascii="Times New Roman" w:hAnsi="Times New Roman" w:cs="Times New Roman"/>
          <w:sz w:val="24"/>
          <w:szCs w:val="24"/>
          <w:lang w:val="en-US"/>
        </w:rPr>
        <w:t>s pursued</w:t>
      </w:r>
      <w:r w:rsidRPr="00245D6A">
        <w:rPr>
          <w:rFonts w:ascii="Times New Roman" w:hAnsi="Times New Roman" w:cs="Times New Roman"/>
          <w:sz w:val="24"/>
          <w:szCs w:val="24"/>
          <w:lang w:val="en-US"/>
        </w:rPr>
        <w:t xml:space="preserve"> through three components (outcomes): </w:t>
      </w:r>
    </w:p>
    <w:p w14:paraId="4F7C48FB" w14:textId="77777777" w:rsidR="005E16B8" w:rsidRPr="00245D6A" w:rsidRDefault="005E16B8" w:rsidP="00EF7730">
      <w:pPr>
        <w:pStyle w:val="ListParagraph"/>
        <w:numPr>
          <w:ilvl w:val="0"/>
          <w:numId w:val="32"/>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enhance legal, policy, institutional and strategic frameworks to strengthen environmental education and raise awareness of stakeholders as natural resource management tools; </w:t>
      </w:r>
    </w:p>
    <w:p w14:paraId="6E08A0AB" w14:textId="6F946A1D" w:rsidR="005E16B8" w:rsidRPr="00245D6A" w:rsidRDefault="005E16B8" w:rsidP="00EF7730">
      <w:pPr>
        <w:pStyle w:val="ListParagraph"/>
        <w:numPr>
          <w:ilvl w:val="0"/>
          <w:numId w:val="32"/>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improve the capacity of relevant educational entities and organizations, offering environmental education to integrate environmental education and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into programmes and projects as tools for natural resource management; </w:t>
      </w:r>
    </w:p>
    <w:p w14:paraId="5C08B801" w14:textId="73B09EEC" w:rsidR="005E16B8" w:rsidRPr="00245D6A" w:rsidRDefault="005E16B8" w:rsidP="00EF7730">
      <w:pPr>
        <w:pStyle w:val="ListParagraph"/>
        <w:numPr>
          <w:ilvl w:val="0"/>
          <w:numId w:val="32"/>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develop capacity of community-based organizations (CBOs) to use environmental education and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as tools for natural resource management.</w:t>
      </w:r>
    </w:p>
    <w:p w14:paraId="5587F02E" w14:textId="77777777" w:rsidR="00FE191C" w:rsidRPr="00245D6A" w:rsidRDefault="00825269" w:rsidP="00B96922">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first component </w:t>
      </w:r>
      <w:r w:rsidR="0005780A" w:rsidRPr="00245D6A">
        <w:rPr>
          <w:rFonts w:ascii="Times New Roman" w:hAnsi="Times New Roman" w:cs="Times New Roman"/>
          <w:sz w:val="24"/>
          <w:szCs w:val="24"/>
          <w:lang w:val="en-US"/>
        </w:rPr>
        <w:t xml:space="preserve">has </w:t>
      </w:r>
      <w:r w:rsidRPr="00245D6A">
        <w:rPr>
          <w:rFonts w:ascii="Times New Roman" w:hAnsi="Times New Roman" w:cs="Times New Roman"/>
          <w:sz w:val="24"/>
          <w:szCs w:val="24"/>
          <w:lang w:val="en-US"/>
        </w:rPr>
        <w:t>address</w:t>
      </w:r>
      <w:r w:rsidR="0005780A" w:rsidRPr="00245D6A">
        <w:rPr>
          <w:rFonts w:ascii="Times New Roman" w:hAnsi="Times New Roman" w:cs="Times New Roman"/>
          <w:sz w:val="24"/>
          <w:szCs w:val="24"/>
          <w:lang w:val="en-US"/>
        </w:rPr>
        <w:t>ed</w:t>
      </w:r>
      <w:r w:rsidRPr="00245D6A">
        <w:rPr>
          <w:rFonts w:ascii="Times New Roman" w:hAnsi="Times New Roman" w:cs="Times New Roman"/>
          <w:sz w:val="24"/>
          <w:szCs w:val="24"/>
          <w:lang w:val="en-US"/>
        </w:rPr>
        <w:t xml:space="preserve"> the capacity gaps of the existing enabling environment that is preventing environmental education of being effectively used as a tool by stakeholders involved in natural resource management. The second component </w:t>
      </w:r>
      <w:r w:rsidR="0005780A" w:rsidRPr="00245D6A">
        <w:rPr>
          <w:rFonts w:ascii="Times New Roman" w:hAnsi="Times New Roman" w:cs="Times New Roman"/>
          <w:sz w:val="24"/>
          <w:szCs w:val="24"/>
          <w:lang w:val="en-US"/>
        </w:rPr>
        <w:t>has been</w:t>
      </w:r>
      <w:r w:rsidRPr="00245D6A">
        <w:rPr>
          <w:rFonts w:ascii="Times New Roman" w:hAnsi="Times New Roman" w:cs="Times New Roman"/>
          <w:sz w:val="24"/>
          <w:szCs w:val="24"/>
          <w:lang w:val="en-US"/>
        </w:rPr>
        <w:t xml:space="preserve"> used to mainstream </w:t>
      </w:r>
      <w:r w:rsidRPr="00245D6A">
        <w:rPr>
          <w:rFonts w:ascii="Times New Roman" w:hAnsi="Times New Roman" w:cs="Times New Roman"/>
          <w:sz w:val="24"/>
          <w:szCs w:val="24"/>
          <w:lang w:val="en-US"/>
        </w:rPr>
        <w:lastRenderedPageBreak/>
        <w:t>environmental education into national strategies, programmes and projects, and also to develop environmental education programmes</w:t>
      </w:r>
      <w:r w:rsidR="0005780A"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as well as sustainable delivery mechanisms targeting staff in the public sector and educators. Finally, the third component </w:t>
      </w:r>
      <w:r w:rsidR="0005780A" w:rsidRPr="00245D6A">
        <w:rPr>
          <w:rFonts w:ascii="Times New Roman" w:hAnsi="Times New Roman" w:cs="Times New Roman"/>
          <w:sz w:val="24"/>
          <w:szCs w:val="24"/>
          <w:lang w:val="en-US"/>
        </w:rPr>
        <w:t>was</w:t>
      </w:r>
      <w:r w:rsidRPr="00245D6A">
        <w:rPr>
          <w:rFonts w:ascii="Times New Roman" w:hAnsi="Times New Roman" w:cs="Times New Roman"/>
          <w:sz w:val="24"/>
          <w:szCs w:val="24"/>
          <w:lang w:val="en-US"/>
        </w:rPr>
        <w:t xml:space="preserve"> used to develop the capacity of CBOs and of the media – including journalists - to use environmental education and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as tools for conducting information awareness and environmental education activities at the community level but also at the national level through a national campaign.</w:t>
      </w:r>
      <w:r w:rsidR="00E57F8B" w:rsidRPr="00245D6A">
        <w:rPr>
          <w:rFonts w:ascii="Times New Roman" w:hAnsi="Times New Roman" w:cs="Times New Roman"/>
          <w:sz w:val="24"/>
          <w:szCs w:val="24"/>
          <w:lang w:val="en-US"/>
        </w:rPr>
        <w:t xml:space="preserve"> </w:t>
      </w:r>
    </w:p>
    <w:tbl>
      <w:tblPr>
        <w:tblStyle w:val="TableGrid"/>
        <w:tblW w:w="0" w:type="auto"/>
        <w:tblLook w:val="04A0" w:firstRow="1" w:lastRow="0" w:firstColumn="1" w:lastColumn="0" w:noHBand="0" w:noVBand="1"/>
      </w:tblPr>
      <w:tblGrid>
        <w:gridCol w:w="9360"/>
      </w:tblGrid>
      <w:tr w:rsidR="00E66603" w:rsidRPr="00245D6A" w14:paraId="72EC0EB6" w14:textId="77777777" w:rsidTr="002A67EF">
        <w:tc>
          <w:tcPr>
            <w:tcW w:w="9576" w:type="dxa"/>
            <w:tcBorders>
              <w:top w:val="nil"/>
              <w:left w:val="nil"/>
              <w:bottom w:val="single" w:sz="4" w:space="0" w:color="auto"/>
              <w:right w:val="nil"/>
            </w:tcBorders>
            <w:shd w:val="clear" w:color="auto" w:fill="auto"/>
          </w:tcPr>
          <w:p w14:paraId="5B15EB2D" w14:textId="22EDF7AD" w:rsidR="00E66603" w:rsidRPr="001A71FA" w:rsidRDefault="00E66603" w:rsidP="00AF2160">
            <w:pPr>
              <w:pStyle w:val="Caption"/>
              <w:rPr>
                <w:rFonts w:cs="Times New Roman"/>
                <w:lang w:val="en-US"/>
              </w:rPr>
            </w:pPr>
            <w:bookmarkStart w:id="25" w:name="_Toc24147209"/>
            <w:r w:rsidRPr="001A71FA">
              <w:rPr>
                <w:rFonts w:cs="Times New Roman"/>
              </w:rPr>
              <w:t xml:space="preserve">Box </w:t>
            </w:r>
            <w:r w:rsidR="009A3B2C" w:rsidRPr="001A71FA">
              <w:rPr>
                <w:rFonts w:cs="Times New Roman"/>
              </w:rPr>
              <w:fldChar w:fldCharType="begin"/>
            </w:r>
            <w:r w:rsidR="009A3B2C" w:rsidRPr="001A71FA">
              <w:rPr>
                <w:rFonts w:cs="Times New Roman"/>
              </w:rPr>
              <w:instrText xml:space="preserve"> SEQ Box \* ARABIC </w:instrText>
            </w:r>
            <w:r w:rsidR="009A3B2C" w:rsidRPr="001A71FA">
              <w:rPr>
                <w:rFonts w:cs="Times New Roman"/>
              </w:rPr>
              <w:fldChar w:fldCharType="separate"/>
            </w:r>
            <w:r w:rsidR="00FB1371">
              <w:rPr>
                <w:rFonts w:cs="Times New Roman"/>
                <w:noProof/>
              </w:rPr>
              <w:t>1</w:t>
            </w:r>
            <w:r w:rsidR="009A3B2C" w:rsidRPr="001A71FA">
              <w:rPr>
                <w:rFonts w:cs="Times New Roman"/>
                <w:noProof/>
              </w:rPr>
              <w:fldChar w:fldCharType="end"/>
            </w:r>
            <w:r w:rsidRPr="001A71FA">
              <w:rPr>
                <w:rFonts w:cs="Times New Roman"/>
                <w:lang w:val="en-US"/>
              </w:rPr>
              <w:t>: Project Objectives</w:t>
            </w:r>
            <w:bookmarkEnd w:id="25"/>
          </w:p>
        </w:tc>
      </w:tr>
      <w:tr w:rsidR="00E66603" w:rsidRPr="00245D6A" w14:paraId="411BBC4E" w14:textId="77777777" w:rsidTr="002A67EF">
        <w:tc>
          <w:tcPr>
            <w:tcW w:w="9576" w:type="dxa"/>
            <w:tcBorders>
              <w:top w:val="single" w:sz="4" w:space="0" w:color="auto"/>
            </w:tcBorders>
            <w:shd w:val="clear" w:color="auto" w:fill="F2F2F2" w:themeFill="background1" w:themeFillShade="F2"/>
          </w:tcPr>
          <w:p w14:paraId="64FD5580" w14:textId="77777777" w:rsidR="00E66603" w:rsidRPr="00245D6A" w:rsidRDefault="00E66603" w:rsidP="002A67EF">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following is a more detailed description </w:t>
            </w:r>
            <w:r w:rsidR="00E57F8B" w:rsidRPr="00245D6A">
              <w:rPr>
                <w:rFonts w:ascii="Times New Roman" w:hAnsi="Times New Roman" w:cs="Times New Roman"/>
                <w:sz w:val="24"/>
                <w:szCs w:val="24"/>
                <w:lang w:val="en-US"/>
              </w:rPr>
              <w:t xml:space="preserve">of </w:t>
            </w:r>
            <w:r w:rsidRPr="00245D6A">
              <w:rPr>
                <w:rFonts w:ascii="Times New Roman" w:hAnsi="Times New Roman" w:cs="Times New Roman"/>
                <w:sz w:val="24"/>
                <w:szCs w:val="24"/>
                <w:lang w:val="en-US"/>
              </w:rPr>
              <w:t>the objectives of the project’s three components:</w:t>
            </w:r>
          </w:p>
          <w:p w14:paraId="65C5F33A" w14:textId="77777777" w:rsidR="00E66603" w:rsidRPr="00245D6A" w:rsidRDefault="00E66603" w:rsidP="00EF7730">
            <w:pPr>
              <w:numPr>
                <w:ilvl w:val="0"/>
                <w:numId w:val="41"/>
              </w:numPr>
              <w:spacing w:before="120" w:after="120"/>
              <w:ind w:left="851"/>
              <w:jc w:val="both"/>
              <w:rPr>
                <w:rFonts w:ascii="Times New Roman" w:hAnsi="Times New Roman" w:cs="Times New Roman"/>
              </w:rPr>
            </w:pPr>
            <w:r w:rsidRPr="00245D6A">
              <w:rPr>
                <w:rFonts w:ascii="Times New Roman" w:hAnsi="Times New Roman" w:cs="Times New Roman"/>
                <w:b/>
                <w:i/>
              </w:rPr>
              <w:t xml:space="preserve">Enhance legal, policy, institutional and strategic frameworks to strengthen environmental education and raising awareness of stakeholder as natural resource management tools: </w:t>
            </w:r>
            <w:r w:rsidRPr="00245D6A">
              <w:rPr>
                <w:rFonts w:ascii="Times New Roman" w:hAnsi="Times New Roman" w:cs="Times New Roman"/>
              </w:rPr>
              <w:t>The first component will address the capacity gaps of the existing enabling environment (policy, legislation and institutional frameworks) that is preventing environmental education of being effectively used as a tool by stakeholders involved in natural resource management. The project will start by reviewing the existing frameworks in place, identify the capacity gaps and needs and</w:t>
            </w:r>
            <w:r w:rsidR="00E57F8B" w:rsidRPr="00245D6A">
              <w:rPr>
                <w:rFonts w:ascii="Times New Roman" w:hAnsi="Times New Roman" w:cs="Times New Roman"/>
              </w:rPr>
              <w:t>,</w:t>
            </w:r>
            <w:r w:rsidRPr="00245D6A">
              <w:rPr>
                <w:rFonts w:ascii="Times New Roman" w:hAnsi="Times New Roman" w:cs="Times New Roman"/>
              </w:rPr>
              <w:t xml:space="preserve"> based on the findings</w:t>
            </w:r>
            <w:r w:rsidR="00E57F8B" w:rsidRPr="00245D6A">
              <w:rPr>
                <w:rFonts w:ascii="Times New Roman" w:hAnsi="Times New Roman" w:cs="Times New Roman"/>
              </w:rPr>
              <w:t>,</w:t>
            </w:r>
            <w:r w:rsidRPr="00245D6A">
              <w:rPr>
                <w:rFonts w:ascii="Times New Roman" w:hAnsi="Times New Roman" w:cs="Times New Roman"/>
              </w:rPr>
              <w:t xml:space="preserve"> address those priority capacity</w:t>
            </w:r>
            <w:r w:rsidR="00E57F8B" w:rsidRPr="00245D6A">
              <w:rPr>
                <w:rFonts w:ascii="Times New Roman" w:hAnsi="Times New Roman" w:cs="Times New Roman"/>
              </w:rPr>
              <w:t>-</w:t>
            </w:r>
            <w:r w:rsidRPr="00245D6A">
              <w:rPr>
                <w:rFonts w:ascii="Times New Roman" w:hAnsi="Times New Roman" w:cs="Times New Roman"/>
              </w:rPr>
              <w:t>building needs. The expected result from this outcome is an institutionalized enabling environment that is conducive to the development and implementation of sustainable environmental education programmes in Armenia and will increase the knowledge of the staff in public sector entities about this enabling environment.</w:t>
            </w:r>
          </w:p>
          <w:p w14:paraId="7610EF34" w14:textId="77777777" w:rsidR="00E66603" w:rsidRPr="00245D6A" w:rsidRDefault="00E66603" w:rsidP="00EF7730">
            <w:pPr>
              <w:numPr>
                <w:ilvl w:val="0"/>
                <w:numId w:val="41"/>
              </w:numPr>
              <w:spacing w:before="120" w:after="120"/>
              <w:ind w:left="851"/>
              <w:jc w:val="both"/>
              <w:rPr>
                <w:rFonts w:ascii="Times New Roman" w:hAnsi="Times New Roman" w:cs="Times New Roman"/>
                <w:sz w:val="24"/>
                <w:szCs w:val="24"/>
                <w:lang w:val="en-US"/>
              </w:rPr>
            </w:pPr>
            <w:r w:rsidRPr="00245D6A">
              <w:rPr>
                <w:rFonts w:ascii="Times New Roman" w:hAnsi="Times New Roman" w:cs="Times New Roman"/>
                <w:b/>
                <w:i/>
              </w:rPr>
              <w:t xml:space="preserve">Improve the capacity of relevant educational entities, organizations  offering environmental education to integrate environmental education and </w:t>
            </w:r>
            <w:r w:rsidR="0003077D" w:rsidRPr="00245D6A">
              <w:rPr>
                <w:rFonts w:ascii="Times New Roman" w:hAnsi="Times New Roman" w:cs="Times New Roman"/>
                <w:b/>
                <w:i/>
              </w:rPr>
              <w:t>awareness-raising</w:t>
            </w:r>
            <w:r w:rsidRPr="00245D6A">
              <w:rPr>
                <w:rFonts w:ascii="Times New Roman" w:hAnsi="Times New Roman" w:cs="Times New Roman"/>
                <w:b/>
                <w:i/>
              </w:rPr>
              <w:t xml:space="preserve"> into programmes and projects as tools for natural resource management: </w:t>
            </w:r>
            <w:r w:rsidRPr="00245D6A">
              <w:rPr>
                <w:rFonts w:ascii="Times New Roman" w:hAnsi="Times New Roman" w:cs="Times New Roman"/>
              </w:rPr>
              <w:t xml:space="preserve">The second component will be used to mainstream environmental education into national strategies, programmes and projects, and also to develop environmental education programmes as well as sustainable delivery mechanisms targeting staff in the public sector and educators in Armenia. The project will start by reviewing the existing environmental education programmes in place and their alignment with the MEAs obligations, identify the gaps and needs and address the priority needs. The expected results from this outcome are national strategies, programmes and projects integrating environmental education as a tool to improve the management of natural resources, and key public sector staff and educators equipped with environmental skills and knowledge using environmental education as a tool to raise public awareness on global environmental issues and solutions being implemented in the context of the implementation of the MEAs that Armenia is a Party to. </w:t>
            </w:r>
          </w:p>
          <w:p w14:paraId="02B596C1" w14:textId="77777777" w:rsidR="00E66603" w:rsidRPr="00245D6A" w:rsidRDefault="00E66603" w:rsidP="00EF7730">
            <w:pPr>
              <w:numPr>
                <w:ilvl w:val="0"/>
                <w:numId w:val="41"/>
              </w:numPr>
              <w:spacing w:before="120" w:after="120"/>
              <w:ind w:left="851"/>
              <w:jc w:val="both"/>
              <w:rPr>
                <w:rFonts w:ascii="Times New Roman" w:hAnsi="Times New Roman" w:cs="Times New Roman"/>
                <w:sz w:val="24"/>
                <w:szCs w:val="24"/>
                <w:lang w:val="en-US"/>
              </w:rPr>
            </w:pPr>
            <w:r w:rsidRPr="00245D6A">
              <w:rPr>
                <w:rFonts w:ascii="Times New Roman" w:hAnsi="Times New Roman" w:cs="Times New Roman"/>
                <w:b/>
                <w:i/>
              </w:rPr>
              <w:t xml:space="preserve">Developed capacity of community based organizations (CBOs) to use environmental education and </w:t>
            </w:r>
            <w:r w:rsidR="0003077D" w:rsidRPr="00245D6A">
              <w:rPr>
                <w:rFonts w:ascii="Times New Roman" w:hAnsi="Times New Roman" w:cs="Times New Roman"/>
                <w:b/>
                <w:i/>
              </w:rPr>
              <w:t>awareness-raising</w:t>
            </w:r>
            <w:r w:rsidRPr="00245D6A">
              <w:rPr>
                <w:rFonts w:ascii="Times New Roman" w:hAnsi="Times New Roman" w:cs="Times New Roman"/>
                <w:b/>
                <w:i/>
              </w:rPr>
              <w:t xml:space="preserve"> as tools for natural resource management: </w:t>
            </w:r>
            <w:r w:rsidRPr="00245D6A">
              <w:rPr>
                <w:rFonts w:ascii="Times New Roman" w:hAnsi="Times New Roman" w:cs="Times New Roman"/>
              </w:rPr>
              <w:t xml:space="preserve">The third component will be used to develop the capacity of CBOs and of the media – including journalists - to use environmental education and </w:t>
            </w:r>
            <w:r w:rsidR="0003077D" w:rsidRPr="00245D6A">
              <w:rPr>
                <w:rFonts w:ascii="Times New Roman" w:hAnsi="Times New Roman" w:cs="Times New Roman"/>
              </w:rPr>
              <w:t>awareness-raising</w:t>
            </w:r>
            <w:r w:rsidRPr="00245D6A">
              <w:rPr>
                <w:rFonts w:ascii="Times New Roman" w:hAnsi="Times New Roman" w:cs="Times New Roman"/>
              </w:rPr>
              <w:t xml:space="preserve"> as tools for conducting information awareness and environmental education activities at the community level but also at the national level through a national campaign. The expected results from this outcome are CBOs and media outlets with better capacities to deliver environmental education and environmental awareness activities at the community level but also at </w:t>
            </w:r>
            <w:r w:rsidR="00E57F8B" w:rsidRPr="00245D6A">
              <w:rPr>
                <w:rFonts w:ascii="Times New Roman" w:hAnsi="Times New Roman" w:cs="Times New Roman"/>
              </w:rPr>
              <w:t xml:space="preserve">the </w:t>
            </w:r>
            <w:r w:rsidRPr="00245D6A">
              <w:rPr>
                <w:rFonts w:ascii="Times New Roman" w:hAnsi="Times New Roman" w:cs="Times New Roman"/>
              </w:rPr>
              <w:t>national level; and material developed and delivered through CBOs and the media to communities in order to raise environmental literacy of the population in Armenia.</w:t>
            </w:r>
          </w:p>
          <w:p w14:paraId="0B651D25" w14:textId="77777777" w:rsidR="00E66603" w:rsidRPr="00245D6A" w:rsidRDefault="00E66603" w:rsidP="002A67EF">
            <w:pPr>
              <w:jc w:val="both"/>
              <w:rPr>
                <w:rFonts w:ascii="Times New Roman" w:hAnsi="Times New Roman" w:cs="Times New Roman"/>
                <w:sz w:val="24"/>
                <w:szCs w:val="24"/>
                <w:lang w:val="en-US"/>
              </w:rPr>
            </w:pPr>
          </w:p>
        </w:tc>
      </w:tr>
    </w:tbl>
    <w:p w14:paraId="6013DF15" w14:textId="77777777" w:rsidR="00B96922" w:rsidRPr="00245D6A" w:rsidRDefault="00B96922" w:rsidP="00E57F8B">
      <w:pPr>
        <w:rPr>
          <w:rFonts w:ascii="Times New Roman" w:hAnsi="Times New Roman" w:cs="Times New Roman"/>
          <w:color w:val="FF0000"/>
          <w:sz w:val="24"/>
          <w:szCs w:val="24"/>
          <w:lang w:val="en-US"/>
        </w:rPr>
      </w:pPr>
    </w:p>
    <w:p w14:paraId="7562029D" w14:textId="77777777" w:rsidR="00E57F8B" w:rsidRPr="00245D6A" w:rsidRDefault="00E57F8B" w:rsidP="00E57F8B">
      <w:pPr>
        <w:rPr>
          <w:rFonts w:ascii="Times New Roman" w:hAnsi="Times New Roman" w:cs="Times New Roman"/>
          <w:color w:val="FF0000"/>
          <w:sz w:val="24"/>
          <w:szCs w:val="24"/>
          <w:lang w:val="en-US"/>
        </w:rPr>
      </w:pPr>
      <w:r w:rsidRPr="00245D6A">
        <w:rPr>
          <w:rFonts w:ascii="Times New Roman" w:hAnsi="Times New Roman" w:cs="Times New Roman"/>
          <w:color w:val="FF0000"/>
          <w:sz w:val="24"/>
          <w:szCs w:val="24"/>
          <w:lang w:val="en-US"/>
        </w:rPr>
        <w:lastRenderedPageBreak/>
        <w:t xml:space="preserve"> </w:t>
      </w:r>
    </w:p>
    <w:p w14:paraId="4C0B4702" w14:textId="77777777" w:rsidR="00663A35" w:rsidRPr="00245D6A" w:rsidRDefault="00663A35" w:rsidP="0014335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Figure 4 below shows in a simplified manner the logic of the project’s interventions.</w:t>
      </w:r>
    </w:p>
    <w:p w14:paraId="67AFE8DF" w14:textId="03647204" w:rsidR="00A26458" w:rsidRPr="00245D6A" w:rsidRDefault="00A26458" w:rsidP="00A26458">
      <w:pPr>
        <w:pStyle w:val="Caption"/>
        <w:rPr>
          <w:rFonts w:cs="Times New Roman"/>
          <w:szCs w:val="24"/>
        </w:rPr>
      </w:pPr>
      <w:bookmarkStart w:id="26" w:name="_Toc24147184"/>
      <w:r w:rsidRPr="00245D6A">
        <w:rPr>
          <w:rFonts w:cs="Times New Roman"/>
          <w:szCs w:val="24"/>
        </w:rPr>
        <w:t xml:space="preserve">Figure </w:t>
      </w:r>
      <w:r w:rsidRPr="001A71FA">
        <w:rPr>
          <w:rFonts w:cs="Times New Roman"/>
          <w:szCs w:val="24"/>
        </w:rPr>
        <w:fldChar w:fldCharType="begin"/>
      </w:r>
      <w:r w:rsidRPr="00245D6A">
        <w:rPr>
          <w:rFonts w:cs="Times New Roman"/>
          <w:szCs w:val="24"/>
        </w:rPr>
        <w:instrText xml:space="preserve"> SEQ Figure \* ARABIC </w:instrText>
      </w:r>
      <w:r w:rsidRPr="001A71FA">
        <w:rPr>
          <w:rFonts w:cs="Times New Roman"/>
          <w:szCs w:val="24"/>
        </w:rPr>
        <w:fldChar w:fldCharType="separate"/>
      </w:r>
      <w:r w:rsidR="00FB1371">
        <w:rPr>
          <w:rFonts w:cs="Times New Roman"/>
          <w:noProof/>
          <w:szCs w:val="24"/>
        </w:rPr>
        <w:t>4</w:t>
      </w:r>
      <w:r w:rsidRPr="001A71FA">
        <w:rPr>
          <w:rFonts w:cs="Times New Roman"/>
          <w:szCs w:val="24"/>
        </w:rPr>
        <w:fldChar w:fldCharType="end"/>
      </w:r>
      <w:r w:rsidRPr="00245D6A">
        <w:rPr>
          <w:rFonts w:cs="Times New Roman"/>
          <w:szCs w:val="24"/>
        </w:rPr>
        <w:t>: Project Intervention Logic</w:t>
      </w:r>
      <w:bookmarkEnd w:id="26"/>
    </w:p>
    <w:p w14:paraId="6285A859" w14:textId="77777777" w:rsidR="00A26458" w:rsidRPr="00245D6A" w:rsidRDefault="00A26458"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70880" behindDoc="0" locked="0" layoutInCell="1" allowOverlap="1" wp14:anchorId="3630AD75" wp14:editId="047B2BB0">
                <wp:simplePos x="0" y="0"/>
                <wp:positionH relativeFrom="column">
                  <wp:posOffset>1209675</wp:posOffset>
                </wp:positionH>
                <wp:positionV relativeFrom="paragraph">
                  <wp:posOffset>93980</wp:posOffset>
                </wp:positionV>
                <wp:extent cx="3781425" cy="419100"/>
                <wp:effectExtent l="9525" t="8255" r="9525" b="10795"/>
                <wp:wrapNone/>
                <wp:docPr id="7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19100"/>
                        </a:xfrm>
                        <a:prstGeom prst="rect">
                          <a:avLst/>
                        </a:prstGeom>
                        <a:solidFill>
                          <a:srgbClr val="8064A2">
                            <a:lumMod val="20000"/>
                            <a:lumOff val="80000"/>
                            <a:alpha val="80000"/>
                          </a:srgbClr>
                        </a:solidFill>
                        <a:ln w="9525">
                          <a:solidFill>
                            <a:srgbClr val="000000"/>
                          </a:solidFill>
                          <a:miter lim="800000"/>
                          <a:headEnd/>
                          <a:tailEnd/>
                        </a:ln>
                      </wps:spPr>
                      <wps:txbx>
                        <w:txbxContent>
                          <w:p w14:paraId="07B05AE3" w14:textId="77777777" w:rsidR="00DF0F75" w:rsidRPr="00067E3F" w:rsidRDefault="00DF0F75" w:rsidP="005F620A">
                            <w:pPr>
                              <w:pStyle w:val="ListParagraph"/>
                              <w:ind w:left="72"/>
                              <w:jc w:val="center"/>
                              <w:rPr>
                                <w:sz w:val="18"/>
                                <w:szCs w:val="18"/>
                              </w:rPr>
                            </w:pPr>
                            <w:r>
                              <w:rPr>
                                <w:sz w:val="18"/>
                                <w:szCs w:val="18"/>
                              </w:rPr>
                              <w:t>Public awareness activities and educational material on Rio Convention linkages to sustainable development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0AD75" id="Text Box 431" o:spid="_x0000_s1036" type="#_x0000_t202" style="position:absolute;left:0;text-align:left;margin-left:95.25pt;margin-top:7.4pt;width:297.75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" fillcolor="#e6e0ec">
                <v:fill opacity="52428f"/>
                <v:textbox>
                  <w:txbxContent>
                    <w:p w14:paraId="07B05AE3" w14:textId="77777777" w:rsidR="00DF0F75" w:rsidRPr="00067E3F" w:rsidRDefault="00DF0F75" w:rsidP="005F620A">
                      <w:pPr>
                        <w:pStyle w:val="ListParagraph"/>
                        <w:ind w:left="72"/>
                        <w:jc w:val="center"/>
                        <w:rPr>
                          <w:sz w:val="18"/>
                          <w:szCs w:val="18"/>
                        </w:rPr>
                      </w:pPr>
                      <w:r>
                        <w:rPr>
                          <w:sz w:val="18"/>
                          <w:szCs w:val="18"/>
                        </w:rPr>
                        <w:t>Public awareness activities and educational material on Rio Convention linkages to sustainable development</w:t>
                      </w:r>
                    </w:p>
                  </w:txbxContent>
                </v:textbox>
              </v:shape>
            </w:pict>
          </mc:Fallback>
        </mc:AlternateContent>
      </w:r>
    </w:p>
    <w:p w14:paraId="3C984968" w14:textId="77777777" w:rsidR="00A26458" w:rsidRPr="00245D6A" w:rsidRDefault="00A26458" w:rsidP="00A26458">
      <w:pPr>
        <w:spacing w:after="0" w:line="240" w:lineRule="auto"/>
        <w:jc w:val="center"/>
        <w:rPr>
          <w:rFonts w:ascii="Times New Roman" w:eastAsia="Times New Roman" w:hAnsi="Times New Roman" w:cs="Times New Roman"/>
          <w:szCs w:val="24"/>
          <w:lang w:val="en-US"/>
        </w:rPr>
      </w:pPr>
    </w:p>
    <w:p w14:paraId="3944E3E9" w14:textId="77777777" w:rsidR="00A26458" w:rsidRPr="00245D6A" w:rsidRDefault="00A26458" w:rsidP="00A26458">
      <w:pPr>
        <w:spacing w:after="0" w:line="240" w:lineRule="auto"/>
        <w:jc w:val="center"/>
        <w:rPr>
          <w:rFonts w:ascii="Times New Roman" w:eastAsia="Times New Roman" w:hAnsi="Times New Roman" w:cs="Times New Roman"/>
          <w:szCs w:val="24"/>
          <w:lang w:val="en-US"/>
        </w:rPr>
      </w:pPr>
    </w:p>
    <w:p w14:paraId="22E84646" w14:textId="77777777" w:rsidR="00A26458" w:rsidRPr="00245D6A" w:rsidRDefault="00A26458"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811840" behindDoc="0" locked="0" layoutInCell="1" allowOverlap="1" wp14:anchorId="0447ABAC" wp14:editId="4C91A9D2">
                <wp:simplePos x="0" y="0"/>
                <wp:positionH relativeFrom="column">
                  <wp:posOffset>4379595</wp:posOffset>
                </wp:positionH>
                <wp:positionV relativeFrom="paragraph">
                  <wp:posOffset>-378460</wp:posOffset>
                </wp:positionV>
                <wp:extent cx="219075" cy="1099185"/>
                <wp:effectExtent l="43815" t="13970" r="47625" b="5080"/>
                <wp:wrapNone/>
                <wp:docPr id="70"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FA7E" id="AutoShape 438" o:spid="_x0000_s1026" type="#_x0000_t13" style="position:absolute;margin-left:344.85pt;margin-top:-29.8pt;width:17.25pt;height:86.5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" adj="7763,5548" fillcolor="#fef2d0"/>
            </w:pict>
          </mc:Fallback>
        </mc:AlternateContent>
      </w: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801600" behindDoc="0" locked="0" layoutInCell="1" allowOverlap="1" wp14:anchorId="0B2CA9F2" wp14:editId="4B80556C">
                <wp:simplePos x="0" y="0"/>
                <wp:positionH relativeFrom="column">
                  <wp:posOffset>3036570</wp:posOffset>
                </wp:positionH>
                <wp:positionV relativeFrom="paragraph">
                  <wp:posOffset>-378460</wp:posOffset>
                </wp:positionV>
                <wp:extent cx="219075" cy="1099185"/>
                <wp:effectExtent l="43815" t="13970" r="47625" b="5080"/>
                <wp:wrapNone/>
                <wp:docPr id="69"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4519" id="AutoShape 437" o:spid="_x0000_s1026" type="#_x0000_t13" style="position:absolute;margin-left:239.1pt;margin-top:-29.8pt;width:17.25pt;height:86.5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" adj="7763,5548" fillcolor="#fef2d0"/>
            </w:pict>
          </mc:Fallback>
        </mc:AlternateContent>
      </w: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91360" behindDoc="0" locked="0" layoutInCell="1" allowOverlap="1" wp14:anchorId="1559E608" wp14:editId="34DA738F">
                <wp:simplePos x="0" y="0"/>
                <wp:positionH relativeFrom="column">
                  <wp:posOffset>1598295</wp:posOffset>
                </wp:positionH>
                <wp:positionV relativeFrom="paragraph">
                  <wp:posOffset>-378460</wp:posOffset>
                </wp:positionV>
                <wp:extent cx="219075" cy="1099185"/>
                <wp:effectExtent l="43815" t="13970" r="47625" b="5080"/>
                <wp:wrapNone/>
                <wp:docPr id="68"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1099185"/>
                        </a:xfrm>
                        <a:prstGeom prst="rightArrow">
                          <a:avLst>
                            <a:gd name="adj1" fmla="val 48630"/>
                            <a:gd name="adj2" fmla="val 64060"/>
                          </a:avLst>
                        </a:prstGeom>
                        <a:solidFill>
                          <a:srgbClr val="FEF2D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31BF6" id="AutoShape 436" o:spid="_x0000_s1026" type="#_x0000_t13" style="position:absolute;margin-left:125.85pt;margin-top:-29.8pt;width:17.25pt;height:86.5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" adj="7763,5548" fillcolor="#fef2d0"/>
            </w:pict>
          </mc:Fallback>
        </mc:AlternateContent>
      </w:r>
    </w:p>
    <w:p w14:paraId="43DCC319" w14:textId="77777777" w:rsidR="00A26458" w:rsidRPr="00245D6A" w:rsidRDefault="00A26458"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60640" behindDoc="0" locked="0" layoutInCell="1" allowOverlap="1" wp14:anchorId="3B9006B2" wp14:editId="1F5DBB06">
                <wp:simplePos x="0" y="0"/>
                <wp:positionH relativeFrom="column">
                  <wp:posOffset>3981450</wp:posOffset>
                </wp:positionH>
                <wp:positionV relativeFrom="paragraph">
                  <wp:posOffset>146685</wp:posOffset>
                </wp:positionV>
                <wp:extent cx="1009650" cy="1369695"/>
                <wp:effectExtent l="0" t="0" r="19050" b="20955"/>
                <wp:wrapNone/>
                <wp:docPr id="6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369695"/>
                        </a:xfrm>
                        <a:prstGeom prst="rect">
                          <a:avLst/>
                        </a:prstGeom>
                        <a:solidFill>
                          <a:schemeClr val="accent3">
                            <a:lumMod val="20000"/>
                            <a:lumOff val="80000"/>
                            <a:alpha val="80000"/>
                          </a:schemeClr>
                        </a:solidFill>
                        <a:ln w="9525">
                          <a:solidFill>
                            <a:srgbClr val="000000"/>
                          </a:solidFill>
                          <a:miter lim="800000"/>
                          <a:headEnd/>
                          <a:tailEnd/>
                        </a:ln>
                      </wps:spPr>
                      <wps:txbx>
                        <w:txbxContent>
                          <w:p w14:paraId="4BA97AD1" w14:textId="77777777" w:rsidR="00DF0F75" w:rsidRPr="00663A35" w:rsidRDefault="00DF0F75" w:rsidP="00E66603">
                            <w:pPr>
                              <w:pStyle w:val="ListParagraph"/>
                              <w:spacing w:after="0" w:line="240" w:lineRule="auto"/>
                              <w:ind w:left="72"/>
                              <w:rPr>
                                <w:sz w:val="16"/>
                                <w:szCs w:val="16"/>
                              </w:rPr>
                            </w:pPr>
                            <w:r w:rsidRPr="00663A35">
                              <w:rPr>
                                <w:sz w:val="16"/>
                                <w:szCs w:val="16"/>
                              </w:rPr>
                              <w:t xml:space="preserve">Capacity of CBOs to use environmental education and </w:t>
                            </w:r>
                            <w:r>
                              <w:rPr>
                                <w:sz w:val="16"/>
                                <w:szCs w:val="16"/>
                              </w:rPr>
                              <w:t>awareness-raising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006B2" id="Text Box 425" o:spid="_x0000_s1037" type="#_x0000_t202" style="position:absolute;left:0;text-align:left;margin-left:313.5pt;margin-top:11.55pt;width:79.5pt;height:107.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" fillcolor="#eaf1dd [662]">
                <v:fill opacity="52428f"/>
                <v:textbox>
                  <w:txbxContent>
                    <w:p w14:paraId="4BA97AD1" w14:textId="77777777" w:rsidR="00DF0F75" w:rsidRPr="00663A35" w:rsidRDefault="00DF0F75" w:rsidP="00E66603">
                      <w:pPr>
                        <w:pStyle w:val="ListParagraph"/>
                        <w:spacing w:after="0" w:line="240" w:lineRule="auto"/>
                        <w:ind w:left="72"/>
                        <w:rPr>
                          <w:sz w:val="16"/>
                          <w:szCs w:val="16"/>
                        </w:rPr>
                      </w:pPr>
                      <w:r w:rsidRPr="00663A35">
                        <w:rPr>
                          <w:sz w:val="16"/>
                          <w:szCs w:val="16"/>
                        </w:rPr>
                        <w:t xml:space="preserve">Capacity of CBOs to use environmental education and </w:t>
                      </w:r>
                      <w:r>
                        <w:rPr>
                          <w:sz w:val="16"/>
                          <w:szCs w:val="16"/>
                        </w:rPr>
                        <w:t>awareness-raising</w:t>
                      </w:r>
                    </w:p>
                  </w:txbxContent>
                </v:textbox>
              </v:shape>
            </w:pict>
          </mc:Fallback>
        </mc:AlternateContent>
      </w: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50400" behindDoc="0" locked="0" layoutInCell="1" allowOverlap="1" wp14:anchorId="69DC9F48" wp14:editId="4FD77FA5">
                <wp:simplePos x="0" y="0"/>
                <wp:positionH relativeFrom="column">
                  <wp:posOffset>2628900</wp:posOffset>
                </wp:positionH>
                <wp:positionV relativeFrom="paragraph">
                  <wp:posOffset>146685</wp:posOffset>
                </wp:positionV>
                <wp:extent cx="1057275" cy="1369695"/>
                <wp:effectExtent l="0" t="0" r="28575" b="20955"/>
                <wp:wrapNone/>
                <wp:docPr id="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369695"/>
                        </a:xfrm>
                        <a:prstGeom prst="rect">
                          <a:avLst/>
                        </a:prstGeom>
                        <a:solidFill>
                          <a:schemeClr val="accent3">
                            <a:lumMod val="20000"/>
                            <a:lumOff val="80000"/>
                            <a:alpha val="80000"/>
                          </a:schemeClr>
                        </a:solidFill>
                        <a:ln w="9525">
                          <a:solidFill>
                            <a:srgbClr val="000000"/>
                          </a:solidFill>
                          <a:miter lim="800000"/>
                          <a:headEnd/>
                          <a:tailEnd/>
                        </a:ln>
                      </wps:spPr>
                      <wps:txbx>
                        <w:txbxContent>
                          <w:p w14:paraId="18699AF8" w14:textId="77777777" w:rsidR="00DF0F75" w:rsidRPr="00E03A5A" w:rsidRDefault="00DF0F75" w:rsidP="00A26458">
                            <w:pPr>
                              <w:rPr>
                                <w:sz w:val="18"/>
                                <w:szCs w:val="18"/>
                              </w:rPr>
                            </w:pPr>
                            <w:r>
                              <w:rPr>
                                <w:sz w:val="16"/>
                                <w:szCs w:val="18"/>
                              </w:rPr>
                              <w:t>C</w:t>
                            </w:r>
                            <w:r w:rsidRPr="00E66603">
                              <w:rPr>
                                <w:sz w:val="16"/>
                                <w:szCs w:val="18"/>
                              </w:rPr>
                              <w:t>apacity of educ</w:t>
                            </w:r>
                            <w:r>
                              <w:rPr>
                                <w:sz w:val="16"/>
                                <w:szCs w:val="18"/>
                              </w:rPr>
                              <w:t>.</w:t>
                            </w:r>
                            <w:r w:rsidRPr="00E66603">
                              <w:rPr>
                                <w:sz w:val="16"/>
                                <w:szCs w:val="18"/>
                              </w:rPr>
                              <w:t xml:space="preserve"> </w:t>
                            </w:r>
                            <w:r>
                              <w:rPr>
                                <w:sz w:val="16"/>
                                <w:szCs w:val="18"/>
                              </w:rPr>
                              <w:t>e</w:t>
                            </w:r>
                            <w:r w:rsidRPr="00E66603">
                              <w:rPr>
                                <w:sz w:val="16"/>
                                <w:szCs w:val="18"/>
                              </w:rPr>
                              <w:t>ntities</w:t>
                            </w:r>
                            <w:r>
                              <w:rPr>
                                <w:sz w:val="16"/>
                                <w:szCs w:val="18"/>
                              </w:rPr>
                              <w:t xml:space="preserve"> and o</w:t>
                            </w:r>
                            <w:r w:rsidRPr="00E66603">
                              <w:rPr>
                                <w:sz w:val="16"/>
                                <w:szCs w:val="18"/>
                              </w:rPr>
                              <w:t xml:space="preserve">rganizations to integrate environmental education and </w:t>
                            </w:r>
                            <w:r>
                              <w:rPr>
                                <w:sz w:val="16"/>
                                <w:szCs w:val="18"/>
                              </w:rPr>
                              <w:t>awareness-raising</w:t>
                            </w:r>
                            <w:r w:rsidRPr="00E66603">
                              <w:rPr>
                                <w:sz w:val="16"/>
                                <w:szCs w:val="18"/>
                              </w:rPr>
                              <w:t xml:space="preserve"> into programmes and projects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C9F48" id="Text Box 422" o:spid="_x0000_s1038" type="#_x0000_t202" style="position:absolute;left:0;text-align:left;margin-left:207pt;margin-top:11.55pt;width:83.25pt;height:10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" fillcolor="#eaf1dd [662]">
                <v:fill opacity="52428f"/>
                <v:textbox>
                  <w:txbxContent>
                    <w:p w14:paraId="18699AF8" w14:textId="77777777" w:rsidR="00DF0F75" w:rsidRPr="00E03A5A" w:rsidRDefault="00DF0F75" w:rsidP="00A26458">
                      <w:pPr>
                        <w:rPr>
                          <w:sz w:val="18"/>
                          <w:szCs w:val="18"/>
                        </w:rPr>
                      </w:pPr>
                      <w:r>
                        <w:rPr>
                          <w:sz w:val="16"/>
                          <w:szCs w:val="18"/>
                        </w:rPr>
                        <w:t>C</w:t>
                      </w:r>
                      <w:r w:rsidRPr="00E66603">
                        <w:rPr>
                          <w:sz w:val="16"/>
                          <w:szCs w:val="18"/>
                        </w:rPr>
                        <w:t>apacity of educ</w:t>
                      </w:r>
                      <w:r>
                        <w:rPr>
                          <w:sz w:val="16"/>
                          <w:szCs w:val="18"/>
                        </w:rPr>
                        <w:t>.</w:t>
                      </w:r>
                      <w:r w:rsidRPr="00E66603">
                        <w:rPr>
                          <w:sz w:val="16"/>
                          <w:szCs w:val="18"/>
                        </w:rPr>
                        <w:t xml:space="preserve"> </w:t>
                      </w:r>
                      <w:r>
                        <w:rPr>
                          <w:sz w:val="16"/>
                          <w:szCs w:val="18"/>
                        </w:rPr>
                        <w:t>e</w:t>
                      </w:r>
                      <w:r w:rsidRPr="00E66603">
                        <w:rPr>
                          <w:sz w:val="16"/>
                          <w:szCs w:val="18"/>
                        </w:rPr>
                        <w:t>ntities</w:t>
                      </w:r>
                      <w:r>
                        <w:rPr>
                          <w:sz w:val="16"/>
                          <w:szCs w:val="18"/>
                        </w:rPr>
                        <w:t xml:space="preserve"> and o</w:t>
                      </w:r>
                      <w:r w:rsidRPr="00E66603">
                        <w:rPr>
                          <w:sz w:val="16"/>
                          <w:szCs w:val="18"/>
                        </w:rPr>
                        <w:t xml:space="preserve">rganizations to integrate environmental education and </w:t>
                      </w:r>
                      <w:r>
                        <w:rPr>
                          <w:sz w:val="16"/>
                          <w:szCs w:val="18"/>
                        </w:rPr>
                        <w:t>awareness-raising</w:t>
                      </w:r>
                      <w:r w:rsidRPr="00E66603">
                        <w:rPr>
                          <w:sz w:val="16"/>
                          <w:szCs w:val="18"/>
                        </w:rPr>
                        <w:t xml:space="preserve"> into programmes and projects</w:t>
                      </w:r>
                    </w:p>
                  </w:txbxContent>
                </v:textbox>
              </v:shape>
            </w:pict>
          </mc:Fallback>
        </mc:AlternateContent>
      </w: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40160" behindDoc="0" locked="0" layoutInCell="1" allowOverlap="1" wp14:anchorId="1948CBC3" wp14:editId="18BDC41F">
                <wp:simplePos x="0" y="0"/>
                <wp:positionH relativeFrom="column">
                  <wp:posOffset>1209675</wp:posOffset>
                </wp:positionH>
                <wp:positionV relativeFrom="paragraph">
                  <wp:posOffset>146685</wp:posOffset>
                </wp:positionV>
                <wp:extent cx="1085850" cy="1369695"/>
                <wp:effectExtent l="9525" t="13335" r="9525" b="7620"/>
                <wp:wrapNone/>
                <wp:docPr id="6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69695"/>
                        </a:xfrm>
                        <a:prstGeom prst="rect">
                          <a:avLst/>
                        </a:prstGeom>
                        <a:solidFill>
                          <a:srgbClr val="9BBB59">
                            <a:lumMod val="20000"/>
                            <a:lumOff val="80000"/>
                            <a:alpha val="80000"/>
                          </a:srgbClr>
                        </a:solidFill>
                        <a:ln w="9525">
                          <a:solidFill>
                            <a:srgbClr val="000000"/>
                          </a:solidFill>
                          <a:miter lim="800000"/>
                          <a:headEnd/>
                          <a:tailEnd/>
                        </a:ln>
                      </wps:spPr>
                      <wps:txbx>
                        <w:txbxContent>
                          <w:p w14:paraId="6C78B0E3" w14:textId="77777777" w:rsidR="00DF0F75" w:rsidRPr="009F71F5" w:rsidRDefault="00DF0F75" w:rsidP="00A26458">
                            <w:pPr>
                              <w:rPr>
                                <w:sz w:val="18"/>
                                <w:szCs w:val="18"/>
                              </w:rPr>
                            </w:pPr>
                            <w:r>
                              <w:rPr>
                                <w:sz w:val="16"/>
                                <w:szCs w:val="18"/>
                              </w:rPr>
                              <w:t>L</w:t>
                            </w:r>
                            <w:r w:rsidRPr="00E66603">
                              <w:rPr>
                                <w:sz w:val="16"/>
                                <w:szCs w:val="18"/>
                              </w:rPr>
                              <w:t>egal, policy, institutional and strategic frameworks</w:t>
                            </w:r>
                            <w:r>
                              <w:rPr>
                                <w:sz w:val="16"/>
                                <w:szCs w:val="18"/>
                              </w:rPr>
                              <w:t xml:space="preserve">  for </w:t>
                            </w:r>
                            <w:r w:rsidRPr="00E66603">
                              <w:rPr>
                                <w:sz w:val="16"/>
                                <w:szCs w:val="18"/>
                              </w:rPr>
                              <w:t>environmental education and rais</w:t>
                            </w:r>
                            <w:r>
                              <w:rPr>
                                <w:sz w:val="16"/>
                                <w:szCs w:val="18"/>
                              </w:rPr>
                              <w:t>ing the</w:t>
                            </w:r>
                            <w:r w:rsidRPr="00E66603">
                              <w:rPr>
                                <w:sz w:val="16"/>
                                <w:szCs w:val="18"/>
                              </w:rPr>
                              <w:t xml:space="preserve"> awareness of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8CBC3" id="Text Box 413" o:spid="_x0000_s1039" type="#_x0000_t202" style="position:absolute;left:0;text-align:left;margin-left:95.25pt;margin-top:11.55pt;width:85.5pt;height:10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" fillcolor="#ebf1de">
                <v:fill opacity="52428f"/>
                <v:textbox>
                  <w:txbxContent>
                    <w:p w14:paraId="6C78B0E3" w14:textId="77777777" w:rsidR="00DF0F75" w:rsidRPr="009F71F5" w:rsidRDefault="00DF0F75" w:rsidP="00A26458">
                      <w:pPr>
                        <w:rPr>
                          <w:sz w:val="18"/>
                          <w:szCs w:val="18"/>
                        </w:rPr>
                      </w:pPr>
                      <w:r>
                        <w:rPr>
                          <w:sz w:val="16"/>
                          <w:szCs w:val="18"/>
                        </w:rPr>
                        <w:t>L</w:t>
                      </w:r>
                      <w:r w:rsidRPr="00E66603">
                        <w:rPr>
                          <w:sz w:val="16"/>
                          <w:szCs w:val="18"/>
                        </w:rPr>
                        <w:t>egal, policy, institutional and strategic frameworks</w:t>
                      </w:r>
                      <w:r>
                        <w:rPr>
                          <w:sz w:val="16"/>
                          <w:szCs w:val="18"/>
                        </w:rPr>
                        <w:t xml:space="preserve">  for </w:t>
                      </w:r>
                      <w:r w:rsidRPr="00E66603">
                        <w:rPr>
                          <w:sz w:val="16"/>
                          <w:szCs w:val="18"/>
                        </w:rPr>
                        <w:t>environmental education and rais</w:t>
                      </w:r>
                      <w:r>
                        <w:rPr>
                          <w:sz w:val="16"/>
                          <w:szCs w:val="18"/>
                        </w:rPr>
                        <w:t>ing the</w:t>
                      </w:r>
                      <w:r w:rsidRPr="00E66603">
                        <w:rPr>
                          <w:sz w:val="16"/>
                          <w:szCs w:val="18"/>
                        </w:rPr>
                        <w:t xml:space="preserve"> awareness of stakeholders</w:t>
                      </w:r>
                    </w:p>
                  </w:txbxContent>
                </v:textbox>
              </v:shape>
            </w:pict>
          </mc:Fallback>
        </mc:AlternateContent>
      </w:r>
    </w:p>
    <w:p w14:paraId="07355D7E"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58240" behindDoc="0" locked="0" layoutInCell="1" allowOverlap="1" wp14:anchorId="4319894A" wp14:editId="45B4C648">
                <wp:simplePos x="0" y="0"/>
                <wp:positionH relativeFrom="column">
                  <wp:posOffset>3721100</wp:posOffset>
                </wp:positionH>
                <wp:positionV relativeFrom="paragraph">
                  <wp:posOffset>38100</wp:posOffset>
                </wp:positionV>
                <wp:extent cx="238125" cy="123825"/>
                <wp:effectExtent l="9525" t="22225" r="19050" b="25400"/>
                <wp:wrapNone/>
                <wp:docPr id="61"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E997" id="AutoShape 405" o:spid="_x0000_s1026" type="#_x0000_t13" style="position:absolute;margin-left:293pt;margin-top:3pt;width:18.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"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27520" behindDoc="0" locked="0" layoutInCell="1" allowOverlap="1" wp14:anchorId="43278F4C" wp14:editId="5FB139F6">
                <wp:simplePos x="0" y="0"/>
                <wp:positionH relativeFrom="column">
                  <wp:posOffset>2352675</wp:posOffset>
                </wp:positionH>
                <wp:positionV relativeFrom="paragraph">
                  <wp:posOffset>69850</wp:posOffset>
                </wp:positionV>
                <wp:extent cx="238125" cy="123825"/>
                <wp:effectExtent l="9525" t="22225" r="19050" b="25400"/>
                <wp:wrapNone/>
                <wp:docPr id="62"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BD1B" id="AutoShape 421" o:spid="_x0000_s1026" type="#_x0000_t13" style="position:absolute;margin-left:185.25pt;margin-top:5.5pt;width:18.75pt;height:9.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" fillcolor="#558ed5"/>
            </w:pict>
          </mc:Fallback>
        </mc:AlternateContent>
      </w:r>
    </w:p>
    <w:p w14:paraId="25506239"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822080" behindDoc="0" locked="0" layoutInCell="1" allowOverlap="1" wp14:anchorId="2D098D07" wp14:editId="62740647">
                <wp:simplePos x="0" y="0"/>
                <wp:positionH relativeFrom="column">
                  <wp:posOffset>3721100</wp:posOffset>
                </wp:positionH>
                <wp:positionV relativeFrom="paragraph">
                  <wp:posOffset>31750</wp:posOffset>
                </wp:positionV>
                <wp:extent cx="238125" cy="123825"/>
                <wp:effectExtent l="9525" t="23495" r="19050" b="24130"/>
                <wp:wrapNone/>
                <wp:docPr id="5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0BA5" id="AutoShape 406" o:spid="_x0000_s1026" type="#_x0000_t13" style="position:absolute;margin-left:293pt;margin-top:2.5pt;width:18.75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" fillcolor="#558ed5"/>
            </w:pict>
          </mc:Fallback>
        </mc:AlternateContent>
      </w:r>
      <w:r w:rsidRPr="00245D6A">
        <w:rPr>
          <w:rFonts w:ascii="Times New Roman" w:eastAsia="Times New Roman" w:hAnsi="Times New Roman" w:cs="Times New Roman"/>
          <w:noProof/>
          <w:szCs w:val="24"/>
          <w:lang w:val="en-US"/>
        </w:rPr>
        <w:t xml:space="preserve"> </w: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555840" behindDoc="0" locked="0" layoutInCell="1" allowOverlap="1" wp14:anchorId="1821CF9A" wp14:editId="6425F972">
                <wp:simplePos x="0" y="0"/>
                <wp:positionH relativeFrom="column">
                  <wp:posOffset>2352675</wp:posOffset>
                </wp:positionH>
                <wp:positionV relativeFrom="paragraph">
                  <wp:posOffset>61595</wp:posOffset>
                </wp:positionV>
                <wp:extent cx="238125" cy="123825"/>
                <wp:effectExtent l="9525" t="23495" r="19050" b="24130"/>
                <wp:wrapNone/>
                <wp:docPr id="59"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9A7C" id="AutoShape 414" o:spid="_x0000_s1026" type="#_x0000_t13" style="position:absolute;margin-left:185.25pt;margin-top:4.85pt;width:18.75pt;height:9.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" fillcolor="#558ed5"/>
            </w:pict>
          </mc:Fallback>
        </mc:AlternateContent>
      </w:r>
    </w:p>
    <w:p w14:paraId="17D4E812"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68480" behindDoc="0" locked="0" layoutInCell="1" allowOverlap="1" wp14:anchorId="1FDF7497" wp14:editId="5A888717">
                <wp:simplePos x="0" y="0"/>
                <wp:positionH relativeFrom="column">
                  <wp:posOffset>3714750</wp:posOffset>
                </wp:positionH>
                <wp:positionV relativeFrom="paragraph">
                  <wp:posOffset>34290</wp:posOffset>
                </wp:positionV>
                <wp:extent cx="238125" cy="123825"/>
                <wp:effectExtent l="9525" t="24765" r="19050" b="22860"/>
                <wp:wrapNone/>
                <wp:docPr id="294"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6353" id="AutoShape 407" o:spid="_x0000_s1026" type="#_x0000_t13" style="position:absolute;margin-left:292.5pt;margin-top:2.7pt;width:18.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"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566080" behindDoc="0" locked="0" layoutInCell="1" allowOverlap="1" wp14:anchorId="42B36D13" wp14:editId="786C4512">
                <wp:simplePos x="0" y="0"/>
                <wp:positionH relativeFrom="column">
                  <wp:posOffset>2352675</wp:posOffset>
                </wp:positionH>
                <wp:positionV relativeFrom="paragraph">
                  <wp:posOffset>53340</wp:posOffset>
                </wp:positionV>
                <wp:extent cx="238125" cy="123825"/>
                <wp:effectExtent l="9525" t="24765" r="19050" b="22860"/>
                <wp:wrapNone/>
                <wp:docPr id="5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68F5" id="AutoShape 415" o:spid="_x0000_s1026" type="#_x0000_t13" style="position:absolute;margin-left:185.25pt;margin-top:4.2pt;width:18.75pt;height:9.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" fillcolor="#558ed5"/>
            </w:pict>
          </mc:Fallback>
        </mc:AlternateContent>
      </w:r>
    </w:p>
    <w:p w14:paraId="5DD7B954"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78720" behindDoc="0" locked="0" layoutInCell="1" allowOverlap="1" wp14:anchorId="6CA2B534" wp14:editId="390E7ADC">
                <wp:simplePos x="0" y="0"/>
                <wp:positionH relativeFrom="column">
                  <wp:posOffset>3721100</wp:posOffset>
                </wp:positionH>
                <wp:positionV relativeFrom="paragraph">
                  <wp:posOffset>32385</wp:posOffset>
                </wp:positionV>
                <wp:extent cx="238125" cy="123825"/>
                <wp:effectExtent l="9525" t="26035" r="19050" b="21590"/>
                <wp:wrapNone/>
                <wp:docPr id="297"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DC9A0" id="AutoShape 408" o:spid="_x0000_s1026" type="#_x0000_t13" style="position:absolute;margin-left:293pt;margin-top:2.55pt;width:18.7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"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576320" behindDoc="0" locked="0" layoutInCell="1" allowOverlap="1" wp14:anchorId="7B8C2435" wp14:editId="4A5600BC">
                <wp:simplePos x="0" y="0"/>
                <wp:positionH relativeFrom="column">
                  <wp:posOffset>2352675</wp:posOffset>
                </wp:positionH>
                <wp:positionV relativeFrom="paragraph">
                  <wp:posOffset>45085</wp:posOffset>
                </wp:positionV>
                <wp:extent cx="238125" cy="123825"/>
                <wp:effectExtent l="9525" t="26035" r="19050" b="21590"/>
                <wp:wrapNone/>
                <wp:docPr id="296"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E1A9D" id="AutoShape 416" o:spid="_x0000_s1026" type="#_x0000_t13" style="position:absolute;margin-left:185.25pt;margin-top:3.55pt;width:18.75pt;height:9.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" fillcolor="#558ed5"/>
            </w:pict>
          </mc:Fallback>
        </mc:AlternateContent>
      </w:r>
    </w:p>
    <w:p w14:paraId="37EDAD99"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545600" behindDoc="0" locked="0" layoutInCell="1" allowOverlap="1" wp14:anchorId="60671352" wp14:editId="6D5D279F">
                <wp:simplePos x="0" y="0"/>
                <wp:positionH relativeFrom="column">
                  <wp:posOffset>3721100</wp:posOffset>
                </wp:positionH>
                <wp:positionV relativeFrom="paragraph">
                  <wp:posOffset>30480</wp:posOffset>
                </wp:positionV>
                <wp:extent cx="238125" cy="123825"/>
                <wp:effectExtent l="9525" t="17780" r="19050" b="20320"/>
                <wp:wrapNone/>
                <wp:docPr id="300"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BB661" id="AutoShape 409" o:spid="_x0000_s1026" type="#_x0000_t13" style="position:absolute;margin-left:293pt;margin-top:2.4pt;width:18.75pt;height:9.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"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586560" behindDoc="0" locked="0" layoutInCell="1" allowOverlap="1" wp14:anchorId="29C6021D" wp14:editId="2C4BD60C">
                <wp:simplePos x="0" y="0"/>
                <wp:positionH relativeFrom="column">
                  <wp:posOffset>2352675</wp:posOffset>
                </wp:positionH>
                <wp:positionV relativeFrom="paragraph">
                  <wp:posOffset>36830</wp:posOffset>
                </wp:positionV>
                <wp:extent cx="238125" cy="123825"/>
                <wp:effectExtent l="9525" t="17780" r="19050" b="20320"/>
                <wp:wrapNone/>
                <wp:docPr id="299"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D827" id="AutoShape 417" o:spid="_x0000_s1026" type="#_x0000_t13" style="position:absolute;margin-left:185.25pt;margin-top:2.9pt;width:18.75pt;height:9.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" fillcolor="#558ed5"/>
            </w:pict>
          </mc:Fallback>
        </mc:AlternateContent>
      </w:r>
    </w:p>
    <w:p w14:paraId="34299781"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99200" behindDoc="0" locked="0" layoutInCell="1" allowOverlap="1" wp14:anchorId="745F5715" wp14:editId="089CC0D6">
                <wp:simplePos x="0" y="0"/>
                <wp:positionH relativeFrom="column">
                  <wp:posOffset>3714750</wp:posOffset>
                </wp:positionH>
                <wp:positionV relativeFrom="paragraph">
                  <wp:posOffset>22225</wp:posOffset>
                </wp:positionV>
                <wp:extent cx="238125" cy="123825"/>
                <wp:effectExtent l="9525" t="19050" r="19050" b="19050"/>
                <wp:wrapNone/>
                <wp:docPr id="303"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E092D" id="AutoShape 410" o:spid="_x0000_s1026" type="#_x0000_t13" style="position:absolute;margin-left:292.5pt;margin-top:1.75pt;width:18.7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"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596800" behindDoc="0" locked="0" layoutInCell="1" allowOverlap="1" wp14:anchorId="009E7D21" wp14:editId="5B3314FB">
                <wp:simplePos x="0" y="0"/>
                <wp:positionH relativeFrom="column">
                  <wp:posOffset>2352675</wp:posOffset>
                </wp:positionH>
                <wp:positionV relativeFrom="paragraph">
                  <wp:posOffset>28575</wp:posOffset>
                </wp:positionV>
                <wp:extent cx="238125" cy="123825"/>
                <wp:effectExtent l="9525" t="19050" r="19050" b="19050"/>
                <wp:wrapNone/>
                <wp:docPr id="302"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8F6D" id="AutoShape 418" o:spid="_x0000_s1026" type="#_x0000_t13" style="position:absolute;margin-left:185.25pt;margin-top:2.25pt;width:18.75pt;height:9.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" fillcolor="#558ed5"/>
            </w:pict>
          </mc:Fallback>
        </mc:AlternateContent>
      </w:r>
    </w:p>
    <w:p w14:paraId="3AA6104C"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09440" behindDoc="0" locked="0" layoutInCell="1" allowOverlap="1" wp14:anchorId="51B8D1A7" wp14:editId="3A4FCB43">
                <wp:simplePos x="0" y="0"/>
                <wp:positionH relativeFrom="column">
                  <wp:posOffset>3714750</wp:posOffset>
                </wp:positionH>
                <wp:positionV relativeFrom="paragraph">
                  <wp:posOffset>26670</wp:posOffset>
                </wp:positionV>
                <wp:extent cx="238125" cy="123825"/>
                <wp:effectExtent l="9525" t="20320" r="19050" b="17780"/>
                <wp:wrapNone/>
                <wp:docPr id="306"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3DBC9" id="AutoShape 411" o:spid="_x0000_s1026" type="#_x0000_t13" style="position:absolute;margin-left:292.5pt;margin-top:2.1pt;width:18.7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"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07040" behindDoc="0" locked="0" layoutInCell="1" allowOverlap="1" wp14:anchorId="223589C8" wp14:editId="7AF37939">
                <wp:simplePos x="0" y="0"/>
                <wp:positionH relativeFrom="column">
                  <wp:posOffset>2352675</wp:posOffset>
                </wp:positionH>
                <wp:positionV relativeFrom="paragraph">
                  <wp:posOffset>20320</wp:posOffset>
                </wp:positionV>
                <wp:extent cx="238125" cy="123825"/>
                <wp:effectExtent l="9525" t="20320" r="19050" b="17780"/>
                <wp:wrapNone/>
                <wp:docPr id="305"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43D4C" id="AutoShape 419" o:spid="_x0000_s1026" type="#_x0000_t13" style="position:absolute;margin-left:185.25pt;margin-top:1.6pt;width:18.75pt;height:9.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" fillcolor="#558ed5"/>
            </w:pict>
          </mc:Fallback>
        </mc:AlternateContent>
      </w:r>
    </w:p>
    <w:p w14:paraId="0FCC04AF" w14:textId="77777777" w:rsidR="00A26458" w:rsidRPr="00245D6A" w:rsidRDefault="00E66603"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19680" behindDoc="0" locked="0" layoutInCell="1" allowOverlap="1" wp14:anchorId="697E690E" wp14:editId="319126E9">
                <wp:simplePos x="0" y="0"/>
                <wp:positionH relativeFrom="column">
                  <wp:posOffset>3708400</wp:posOffset>
                </wp:positionH>
                <wp:positionV relativeFrom="paragraph">
                  <wp:posOffset>24765</wp:posOffset>
                </wp:positionV>
                <wp:extent cx="238125" cy="123825"/>
                <wp:effectExtent l="9525" t="21590" r="19050" b="26035"/>
                <wp:wrapNone/>
                <wp:docPr id="310"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F6B7" id="AutoShape 412" o:spid="_x0000_s1026" type="#_x0000_t13" style="position:absolute;margin-left:292pt;margin-top:1.95pt;width:18.7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"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48000" behindDoc="0" locked="0" layoutInCell="1" allowOverlap="1" wp14:anchorId="288E96E8" wp14:editId="01400918">
                <wp:simplePos x="0" y="0"/>
                <wp:positionH relativeFrom="column">
                  <wp:posOffset>1667174</wp:posOffset>
                </wp:positionH>
                <wp:positionV relativeFrom="paragraph">
                  <wp:posOffset>150398</wp:posOffset>
                </wp:positionV>
                <wp:extent cx="216185" cy="483870"/>
                <wp:effectExtent l="37465" t="635" r="0" b="31115"/>
                <wp:wrapNone/>
                <wp:docPr id="30"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85" cy="483870"/>
                        </a:xfrm>
                        <a:prstGeom prst="rightArrow">
                          <a:avLst>
                            <a:gd name="adj1" fmla="val 48630"/>
                            <a:gd name="adj2" fmla="val 64060"/>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7103" id="AutoShape 434" o:spid="_x0000_s1026" type="#_x0000_t13" style="position:absolute;margin-left:131.25pt;margin-top:11.85pt;width:17pt;height:38.1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" adj="7763,5548"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37760" behindDoc="0" locked="0" layoutInCell="1" allowOverlap="1" wp14:anchorId="10A983C9" wp14:editId="523173FC">
                <wp:simplePos x="0" y="0"/>
                <wp:positionH relativeFrom="column">
                  <wp:posOffset>3041853</wp:posOffset>
                </wp:positionH>
                <wp:positionV relativeFrom="paragraph">
                  <wp:posOffset>147285</wp:posOffset>
                </wp:positionV>
                <wp:extent cx="216185" cy="483870"/>
                <wp:effectExtent l="37465" t="635" r="0" b="31115"/>
                <wp:wrapNone/>
                <wp:docPr id="313"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85" cy="483870"/>
                        </a:xfrm>
                        <a:prstGeom prst="rightArrow">
                          <a:avLst>
                            <a:gd name="adj1" fmla="val 48630"/>
                            <a:gd name="adj2" fmla="val 64060"/>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64A3" id="AutoShape 434" o:spid="_x0000_s1026" type="#_x0000_t13" style="position:absolute;margin-left:239.5pt;margin-top:11.6pt;width:17pt;height:38.1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" adj="7763,5548" fillcolor="#558ed5"/>
            </w:pict>
          </mc:Fallback>
        </mc:AlternateContent>
      </w:r>
      <w:r w:rsidR="00A26458"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617280" behindDoc="0" locked="0" layoutInCell="1" allowOverlap="1" wp14:anchorId="4E3B7834" wp14:editId="5A7F4964">
                <wp:simplePos x="0" y="0"/>
                <wp:positionH relativeFrom="column">
                  <wp:posOffset>2352675</wp:posOffset>
                </wp:positionH>
                <wp:positionV relativeFrom="paragraph">
                  <wp:posOffset>12065</wp:posOffset>
                </wp:positionV>
                <wp:extent cx="238125" cy="123825"/>
                <wp:effectExtent l="9525" t="21590" r="19050" b="26035"/>
                <wp:wrapNone/>
                <wp:docPr id="30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ightArrow">
                          <a:avLst>
                            <a:gd name="adj1" fmla="val 50000"/>
                            <a:gd name="adj2" fmla="val 48077"/>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1ED1" id="AutoShape 420" o:spid="_x0000_s1026" type="#_x0000_t13" style="position:absolute;margin-left:185.25pt;margin-top:.95pt;width:18.75pt;height:9.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" fillcolor="#558ed5"/>
            </w:pict>
          </mc:Fallback>
        </mc:AlternateContent>
      </w:r>
    </w:p>
    <w:p w14:paraId="20DC7595" w14:textId="77777777" w:rsidR="00A26458" w:rsidRPr="00245D6A" w:rsidRDefault="005F620A"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29920" behindDoc="0" locked="0" layoutInCell="1" allowOverlap="1" wp14:anchorId="602F6DBF" wp14:editId="16923239">
                <wp:simplePos x="0" y="0"/>
                <wp:positionH relativeFrom="column">
                  <wp:posOffset>4374515</wp:posOffset>
                </wp:positionH>
                <wp:positionV relativeFrom="paragraph">
                  <wp:posOffset>4445</wp:posOffset>
                </wp:positionV>
                <wp:extent cx="216185" cy="483870"/>
                <wp:effectExtent l="37465" t="635" r="0" b="31115"/>
                <wp:wrapNone/>
                <wp:docPr id="17"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85" cy="483870"/>
                        </a:xfrm>
                        <a:prstGeom prst="rightArrow">
                          <a:avLst>
                            <a:gd name="adj1" fmla="val 48630"/>
                            <a:gd name="adj2" fmla="val 64060"/>
                          </a:avLst>
                        </a:prstGeom>
                        <a:solidFill>
                          <a:srgbClr val="1F497D">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B55F" id="AutoShape 434" o:spid="_x0000_s1026" type="#_x0000_t13" style="position:absolute;margin-left:344.45pt;margin-top:.35pt;width:17pt;height:38.1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" adj="7763,5548" fillcolor="#558ed5"/>
            </w:pict>
          </mc:Fallback>
        </mc:AlternateContent>
      </w:r>
    </w:p>
    <w:p w14:paraId="44979DF6" w14:textId="77777777" w:rsidR="00A26458" w:rsidRPr="00245D6A" w:rsidRDefault="00A26458" w:rsidP="00A26458">
      <w:pPr>
        <w:spacing w:after="0" w:line="240" w:lineRule="auto"/>
        <w:jc w:val="center"/>
        <w:rPr>
          <w:rFonts w:ascii="Times New Roman" w:eastAsia="Times New Roman" w:hAnsi="Times New Roman" w:cs="Times New Roman"/>
          <w:szCs w:val="24"/>
          <w:lang w:val="en-US"/>
        </w:rPr>
      </w:pPr>
    </w:p>
    <w:p w14:paraId="0793AF20" w14:textId="77777777" w:rsidR="00A26458" w:rsidRPr="00245D6A" w:rsidRDefault="00A26458" w:rsidP="00A26458">
      <w:pPr>
        <w:spacing w:after="0" w:line="240" w:lineRule="auto"/>
        <w:jc w:val="center"/>
        <w:rPr>
          <w:rFonts w:ascii="Times New Roman" w:eastAsia="Times New Roman" w:hAnsi="Times New Roman" w:cs="Times New Roman"/>
          <w:szCs w:val="24"/>
          <w:lang w:val="en-US"/>
        </w:rPr>
      </w:pPr>
      <w:r w:rsidRPr="001A71FA">
        <w:rPr>
          <w:rFonts w:ascii="Times New Roman" w:eastAsia="Times New Roman" w:hAnsi="Times New Roman" w:cs="Times New Roman"/>
          <w:noProof/>
          <w:szCs w:val="24"/>
          <w:lang w:val="en-US"/>
        </w:rPr>
        <mc:AlternateContent>
          <mc:Choice Requires="wps">
            <w:drawing>
              <wp:anchor distT="0" distB="0" distL="114300" distR="114300" simplePos="0" relativeHeight="251781120" behindDoc="0" locked="0" layoutInCell="1" allowOverlap="1" wp14:anchorId="019D7586" wp14:editId="10B24DBB">
                <wp:simplePos x="0" y="0"/>
                <wp:positionH relativeFrom="column">
                  <wp:posOffset>1222375</wp:posOffset>
                </wp:positionH>
                <wp:positionV relativeFrom="paragraph">
                  <wp:posOffset>67945</wp:posOffset>
                </wp:positionV>
                <wp:extent cx="3775075" cy="285750"/>
                <wp:effectExtent l="0" t="0" r="15875" b="19050"/>
                <wp:wrapNone/>
                <wp:docPr id="2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285750"/>
                        </a:xfrm>
                        <a:prstGeom prst="rect">
                          <a:avLst/>
                        </a:prstGeom>
                        <a:solidFill>
                          <a:srgbClr val="9BBB59">
                            <a:lumMod val="20000"/>
                            <a:lumOff val="80000"/>
                            <a:alpha val="80000"/>
                          </a:srgbClr>
                        </a:solidFill>
                        <a:ln w="9525">
                          <a:solidFill>
                            <a:srgbClr val="000000"/>
                          </a:solidFill>
                          <a:miter lim="800000"/>
                          <a:headEnd/>
                          <a:tailEnd/>
                        </a:ln>
                      </wps:spPr>
                      <wps:txbx>
                        <w:txbxContent>
                          <w:p w14:paraId="08C1CA40" w14:textId="77777777" w:rsidR="00DF0F75" w:rsidRPr="00067E3F" w:rsidRDefault="00DF0F75" w:rsidP="00A26458">
                            <w:pPr>
                              <w:ind w:left="-72"/>
                              <w:jc w:val="center"/>
                              <w:rPr>
                                <w:sz w:val="18"/>
                                <w:szCs w:val="18"/>
                              </w:rPr>
                            </w:pPr>
                            <w:r>
                              <w:rPr>
                                <w:sz w:val="18"/>
                                <w:szCs w:val="18"/>
                              </w:rPr>
                              <w:t>Management of Natural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D7586" id="Text Box 432" o:spid="_x0000_s1040" type="#_x0000_t202" style="position:absolute;left:0;text-align:left;margin-left:96.25pt;margin-top:5.35pt;width:297.2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" fillcolor="#ebf1de">
                <v:fill opacity="52428f"/>
                <v:textbox>
                  <w:txbxContent>
                    <w:p w14:paraId="08C1CA40" w14:textId="77777777" w:rsidR="00DF0F75" w:rsidRPr="00067E3F" w:rsidRDefault="00DF0F75" w:rsidP="00A26458">
                      <w:pPr>
                        <w:ind w:left="-72"/>
                        <w:jc w:val="center"/>
                        <w:rPr>
                          <w:sz w:val="18"/>
                          <w:szCs w:val="18"/>
                        </w:rPr>
                      </w:pPr>
                      <w:r>
                        <w:rPr>
                          <w:sz w:val="18"/>
                          <w:szCs w:val="18"/>
                        </w:rPr>
                        <w:t>Management of Natural Resources</w:t>
                      </w:r>
                    </w:p>
                  </w:txbxContent>
                </v:textbox>
              </v:shape>
            </w:pict>
          </mc:Fallback>
        </mc:AlternateContent>
      </w:r>
    </w:p>
    <w:p w14:paraId="47B22069" w14:textId="77777777" w:rsidR="00A26458" w:rsidRPr="00245D6A" w:rsidRDefault="00A26458" w:rsidP="00A26458">
      <w:pPr>
        <w:jc w:val="center"/>
        <w:rPr>
          <w:rFonts w:ascii="Times New Roman" w:hAnsi="Times New Roman" w:cs="Times New Roman"/>
          <w:sz w:val="24"/>
          <w:szCs w:val="24"/>
        </w:rPr>
      </w:pPr>
    </w:p>
    <w:p w14:paraId="1792486B" w14:textId="77777777" w:rsidR="00CE6638" w:rsidRPr="001A71FA" w:rsidRDefault="00CE6638" w:rsidP="00B16DCE">
      <w:pPr>
        <w:rPr>
          <w:rFonts w:ascii="Times New Roman" w:hAnsi="Times New Roman" w:cs="Times New Roman"/>
          <w:lang w:val="en-US"/>
        </w:rPr>
      </w:pPr>
    </w:p>
    <w:p w14:paraId="61F0F667" w14:textId="1500EE06" w:rsidR="00B16DCE" w:rsidRPr="00245D6A" w:rsidRDefault="00B16DCE" w:rsidP="00CA252E">
      <w:pPr>
        <w:pStyle w:val="Heading2"/>
        <w:numPr>
          <w:ilvl w:val="1"/>
          <w:numId w:val="17"/>
        </w:numPr>
        <w:spacing w:line="240" w:lineRule="auto"/>
        <w:jc w:val="both"/>
        <w:rPr>
          <w:rFonts w:ascii="Times New Roman" w:hAnsi="Times New Roman" w:cs="Times New Roman"/>
          <w:color w:val="1F497D" w:themeColor="text2"/>
          <w:lang w:val="en-US"/>
        </w:rPr>
      </w:pPr>
      <w:bookmarkStart w:id="27" w:name="_Toc28687929"/>
      <w:r w:rsidRPr="00245D6A">
        <w:rPr>
          <w:rFonts w:ascii="Times New Roman" w:hAnsi="Times New Roman" w:cs="Times New Roman"/>
          <w:color w:val="1F497D" w:themeColor="text2"/>
          <w:lang w:val="en-US"/>
        </w:rPr>
        <w:t>Main Stakeholders</w:t>
      </w:r>
      <w:bookmarkEnd w:id="27"/>
    </w:p>
    <w:p w14:paraId="7429BCD5" w14:textId="77777777" w:rsidR="00A26458" w:rsidRPr="00245D6A" w:rsidRDefault="00A26458" w:rsidP="00A26458">
      <w:pPr>
        <w:rPr>
          <w:rFonts w:ascii="Times New Roman" w:hAnsi="Times New Roman" w:cs="Times New Roman"/>
          <w:sz w:val="24"/>
          <w:szCs w:val="24"/>
          <w:lang w:val="en-US"/>
        </w:rPr>
      </w:pPr>
    </w:p>
    <w:p w14:paraId="003E3B68" w14:textId="77777777" w:rsidR="00C839FB" w:rsidRPr="00245D6A" w:rsidRDefault="00663A35" w:rsidP="00C839FB">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Armenia institutional framework around environmental education and awareness building is quite complex (this will be discussed in more detail further in this report). Given this complexity</w:t>
      </w:r>
      <w:r w:rsidR="006F06D6" w:rsidRPr="00245D6A">
        <w:rPr>
          <w:rFonts w:ascii="Times New Roman" w:hAnsi="Times New Roman" w:cs="Times New Roman"/>
          <w:sz w:val="24"/>
          <w:szCs w:val="24"/>
          <w:lang w:val="en-US"/>
        </w:rPr>
        <w:t xml:space="preserve">, the EEP project has </w:t>
      </w:r>
      <w:r w:rsidRPr="00245D6A">
        <w:rPr>
          <w:rFonts w:ascii="Times New Roman" w:hAnsi="Times New Roman" w:cs="Times New Roman"/>
          <w:sz w:val="24"/>
          <w:szCs w:val="24"/>
          <w:lang w:val="en-US"/>
        </w:rPr>
        <w:t xml:space="preserve">had to work with a variety </w:t>
      </w:r>
      <w:r w:rsidR="006F06D6" w:rsidRPr="00245D6A">
        <w:rPr>
          <w:rFonts w:ascii="Times New Roman" w:hAnsi="Times New Roman" w:cs="Times New Roman"/>
          <w:sz w:val="24"/>
          <w:szCs w:val="24"/>
          <w:lang w:val="en-US"/>
        </w:rPr>
        <w:t xml:space="preserve">of </w:t>
      </w:r>
      <w:r w:rsidR="00C839FB" w:rsidRPr="00245D6A">
        <w:rPr>
          <w:rFonts w:ascii="Times New Roman" w:hAnsi="Times New Roman" w:cs="Times New Roman"/>
          <w:sz w:val="24"/>
          <w:szCs w:val="24"/>
          <w:lang w:val="en-US"/>
        </w:rPr>
        <w:t xml:space="preserve">actors. </w:t>
      </w:r>
      <w:r w:rsidR="00634200" w:rsidRPr="00245D6A">
        <w:rPr>
          <w:rFonts w:ascii="Times New Roman" w:hAnsi="Times New Roman" w:cs="Times New Roman"/>
          <w:sz w:val="24"/>
          <w:szCs w:val="24"/>
          <w:lang w:val="en-US"/>
        </w:rPr>
        <w:t xml:space="preserve">The following are the most crucial </w:t>
      </w:r>
      <w:r w:rsidRPr="00245D6A">
        <w:rPr>
          <w:rFonts w:ascii="Times New Roman" w:hAnsi="Times New Roman" w:cs="Times New Roman"/>
          <w:sz w:val="24"/>
          <w:szCs w:val="24"/>
          <w:lang w:val="en-US"/>
        </w:rPr>
        <w:t>ones</w:t>
      </w:r>
      <w:r w:rsidR="00634200" w:rsidRPr="00245D6A">
        <w:rPr>
          <w:rFonts w:ascii="Times New Roman" w:hAnsi="Times New Roman" w:cs="Times New Roman"/>
          <w:sz w:val="24"/>
          <w:szCs w:val="24"/>
          <w:lang w:val="en-US"/>
        </w:rPr>
        <w:t xml:space="preserve"> that have </w:t>
      </w:r>
      <w:r w:rsidRPr="00245D6A">
        <w:rPr>
          <w:rFonts w:ascii="Times New Roman" w:hAnsi="Times New Roman" w:cs="Times New Roman"/>
          <w:sz w:val="24"/>
          <w:szCs w:val="24"/>
          <w:lang w:val="en-US"/>
        </w:rPr>
        <w:t>played a key role</w:t>
      </w:r>
      <w:r w:rsidR="00634200" w:rsidRPr="00245D6A">
        <w:rPr>
          <w:rFonts w:ascii="Times New Roman" w:hAnsi="Times New Roman" w:cs="Times New Roman"/>
          <w:sz w:val="24"/>
          <w:szCs w:val="24"/>
          <w:lang w:val="en-US"/>
        </w:rPr>
        <w:t xml:space="preserve"> in </w:t>
      </w:r>
      <w:r w:rsidRPr="00245D6A">
        <w:rPr>
          <w:rFonts w:ascii="Times New Roman" w:hAnsi="Times New Roman" w:cs="Times New Roman"/>
          <w:sz w:val="24"/>
          <w:szCs w:val="24"/>
          <w:lang w:val="en-US"/>
        </w:rPr>
        <w:t>the</w:t>
      </w:r>
      <w:r w:rsidR="00634200" w:rsidRPr="00245D6A">
        <w:rPr>
          <w:rFonts w:ascii="Times New Roman" w:hAnsi="Times New Roman" w:cs="Times New Roman"/>
          <w:sz w:val="24"/>
          <w:szCs w:val="24"/>
          <w:lang w:val="en-US"/>
        </w:rPr>
        <w:t xml:space="preserve"> project</w:t>
      </w:r>
      <w:r w:rsidRPr="00245D6A">
        <w:rPr>
          <w:rFonts w:ascii="Times New Roman" w:hAnsi="Times New Roman" w:cs="Times New Roman"/>
          <w:sz w:val="24"/>
          <w:szCs w:val="24"/>
          <w:lang w:val="en-US"/>
        </w:rPr>
        <w:t xml:space="preserve"> activities</w:t>
      </w:r>
      <w:r w:rsidR="00634200" w:rsidRPr="00245D6A">
        <w:rPr>
          <w:rFonts w:ascii="Times New Roman" w:hAnsi="Times New Roman" w:cs="Times New Roman"/>
          <w:sz w:val="24"/>
          <w:szCs w:val="24"/>
          <w:lang w:val="en-US"/>
        </w:rPr>
        <w:t>:</w:t>
      </w:r>
    </w:p>
    <w:p w14:paraId="6E79BA5A" w14:textId="77777777" w:rsidR="00716EAB" w:rsidRPr="00245D6A" w:rsidRDefault="00C839FB" w:rsidP="00EF7730">
      <w:pPr>
        <w:pStyle w:val="ListParagraph"/>
        <w:numPr>
          <w:ilvl w:val="0"/>
          <w:numId w:val="71"/>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Key implementing partners to </w:t>
      </w:r>
      <w:r w:rsidRPr="00245D6A">
        <w:rPr>
          <w:rFonts w:ascii="Times New Roman" w:hAnsi="Times New Roman" w:cs="Times New Roman"/>
          <w:b/>
          <w:bCs/>
          <w:i/>
          <w:iCs/>
          <w:sz w:val="24"/>
          <w:szCs w:val="24"/>
          <w:lang w:val="en-US"/>
        </w:rPr>
        <w:t>UNDP</w:t>
      </w:r>
      <w:r w:rsidRPr="00245D6A">
        <w:rPr>
          <w:rFonts w:ascii="Times New Roman" w:hAnsi="Times New Roman" w:cs="Times New Roman"/>
          <w:sz w:val="24"/>
          <w:szCs w:val="24"/>
          <w:lang w:val="en-US"/>
        </w:rPr>
        <w:t xml:space="preserve"> in this project have been the </w:t>
      </w:r>
      <w:r w:rsidRPr="00245D6A">
        <w:rPr>
          <w:rFonts w:ascii="Times New Roman" w:hAnsi="Times New Roman" w:cs="Times New Roman"/>
          <w:b/>
          <w:bCs/>
          <w:i/>
          <w:iCs/>
          <w:sz w:val="24"/>
          <w:szCs w:val="24"/>
          <w:lang w:val="en-US"/>
        </w:rPr>
        <w:t xml:space="preserve">Ministry of </w:t>
      </w:r>
      <w:r w:rsidR="00973CE1" w:rsidRPr="00245D6A">
        <w:rPr>
          <w:rFonts w:ascii="Times New Roman" w:hAnsi="Times New Roman" w:cs="Times New Roman"/>
          <w:b/>
          <w:bCs/>
          <w:i/>
          <w:iCs/>
          <w:sz w:val="24"/>
          <w:szCs w:val="24"/>
          <w:lang w:val="en-US"/>
        </w:rPr>
        <w:t>Environment</w:t>
      </w:r>
      <w:r w:rsidR="00973CE1" w:rsidRPr="00245D6A">
        <w:rPr>
          <w:rFonts w:ascii="Times New Roman" w:hAnsi="Times New Roman" w:cs="Times New Roman"/>
          <w:sz w:val="24"/>
          <w:szCs w:val="24"/>
          <w:lang w:val="en-US"/>
        </w:rPr>
        <w:t xml:space="preserve"> (MoE)</w:t>
      </w:r>
      <w:r w:rsidR="00973CE1" w:rsidRPr="00245D6A">
        <w:rPr>
          <w:rStyle w:val="FootnoteReference"/>
          <w:rFonts w:ascii="Times New Roman" w:hAnsi="Times New Roman" w:cs="Times New Roman"/>
          <w:sz w:val="24"/>
          <w:szCs w:val="24"/>
          <w:lang w:val="en-US"/>
        </w:rPr>
        <w:footnoteReference w:id="8"/>
      </w:r>
      <w:r w:rsidR="00973CE1"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and </w:t>
      </w:r>
      <w:r w:rsidR="00663A35" w:rsidRPr="00245D6A">
        <w:rPr>
          <w:rFonts w:ascii="Times New Roman" w:hAnsi="Times New Roman" w:cs="Times New Roman"/>
          <w:b/>
          <w:bCs/>
          <w:i/>
          <w:iCs/>
          <w:sz w:val="24"/>
          <w:szCs w:val="24"/>
          <w:lang w:val="en-US"/>
        </w:rPr>
        <w:t>Ministry of Education, Science, Culture and Sport</w:t>
      </w:r>
      <w:r w:rsidRPr="00245D6A">
        <w:rPr>
          <w:rFonts w:ascii="Times New Roman" w:hAnsi="Times New Roman" w:cs="Times New Roman"/>
          <w:sz w:val="24"/>
          <w:szCs w:val="24"/>
          <w:lang w:val="en-US"/>
        </w:rPr>
        <w:t xml:space="preserve"> (M</w:t>
      </w:r>
      <w:r w:rsidR="00973CE1" w:rsidRPr="00245D6A">
        <w:rPr>
          <w:rFonts w:ascii="Times New Roman" w:hAnsi="Times New Roman" w:cs="Times New Roman"/>
          <w:sz w:val="24"/>
          <w:szCs w:val="24"/>
          <w:lang w:val="en-US"/>
        </w:rPr>
        <w:t>o</w:t>
      </w:r>
      <w:r w:rsidRPr="00245D6A">
        <w:rPr>
          <w:rFonts w:ascii="Times New Roman" w:hAnsi="Times New Roman" w:cs="Times New Roman"/>
          <w:sz w:val="24"/>
          <w:szCs w:val="24"/>
          <w:lang w:val="en-US"/>
        </w:rPr>
        <w:t>ES</w:t>
      </w:r>
      <w:r w:rsidR="00663A35" w:rsidRPr="00245D6A">
        <w:rPr>
          <w:rFonts w:ascii="Times New Roman" w:hAnsi="Times New Roman" w:cs="Times New Roman"/>
          <w:sz w:val="24"/>
          <w:szCs w:val="24"/>
          <w:lang w:val="en-US"/>
        </w:rPr>
        <w:t>CP</w:t>
      </w:r>
      <w:r w:rsidRPr="00245D6A">
        <w:rPr>
          <w:rFonts w:ascii="Times New Roman" w:hAnsi="Times New Roman" w:cs="Times New Roman"/>
          <w:sz w:val="24"/>
          <w:szCs w:val="24"/>
          <w:lang w:val="en-US"/>
        </w:rPr>
        <w:t>)</w:t>
      </w:r>
      <w:r w:rsidR="003B2A54" w:rsidRPr="00245D6A">
        <w:rPr>
          <w:rStyle w:val="FootnoteReference"/>
          <w:rFonts w:ascii="Times New Roman" w:hAnsi="Times New Roman" w:cs="Times New Roman"/>
          <w:sz w:val="24"/>
          <w:szCs w:val="24"/>
          <w:lang w:val="en-US"/>
        </w:rPr>
        <w:footnoteReference w:id="9"/>
      </w:r>
      <w:r w:rsidRPr="00245D6A">
        <w:rPr>
          <w:rFonts w:ascii="Times New Roman" w:hAnsi="Times New Roman" w:cs="Times New Roman"/>
          <w:sz w:val="24"/>
          <w:szCs w:val="24"/>
          <w:lang w:val="en-US"/>
        </w:rPr>
        <w:t xml:space="preserve"> – both of which have </w:t>
      </w:r>
      <w:r w:rsidR="00E57F8B" w:rsidRPr="00245D6A">
        <w:rPr>
          <w:rFonts w:ascii="Times New Roman" w:hAnsi="Times New Roman" w:cs="Times New Roman"/>
          <w:sz w:val="24"/>
          <w:szCs w:val="24"/>
          <w:lang w:val="en-US"/>
        </w:rPr>
        <w:t>significant</w:t>
      </w:r>
      <w:r w:rsidRPr="00245D6A">
        <w:rPr>
          <w:rFonts w:ascii="Times New Roman" w:hAnsi="Times New Roman" w:cs="Times New Roman"/>
          <w:sz w:val="24"/>
          <w:szCs w:val="24"/>
          <w:lang w:val="en-US"/>
        </w:rPr>
        <w:t xml:space="preserve"> and specific roles in environmental education and awareness.</w:t>
      </w:r>
    </w:p>
    <w:p w14:paraId="4EEF0A07" w14:textId="77777777" w:rsidR="00485431" w:rsidRPr="00245D6A" w:rsidRDefault="00485431" w:rsidP="00485431">
      <w:pPr>
        <w:pStyle w:val="ListParagraph"/>
        <w:jc w:val="both"/>
        <w:rPr>
          <w:rFonts w:ascii="Times New Roman" w:hAnsi="Times New Roman" w:cs="Times New Roman"/>
          <w:sz w:val="24"/>
          <w:szCs w:val="24"/>
          <w:lang w:val="en-US"/>
        </w:rPr>
      </w:pPr>
    </w:p>
    <w:p w14:paraId="43609605" w14:textId="7D117688" w:rsidR="009631AC" w:rsidRPr="00245D6A" w:rsidRDefault="00716EAB" w:rsidP="00EF7730">
      <w:pPr>
        <w:pStyle w:val="ListParagraph"/>
        <w:numPr>
          <w:ilvl w:val="0"/>
          <w:numId w:val="71"/>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9631AC" w:rsidRPr="00245D6A">
        <w:rPr>
          <w:rFonts w:ascii="Times New Roman" w:hAnsi="Times New Roman" w:cs="Times New Roman"/>
          <w:b/>
          <w:bCs/>
          <w:i/>
          <w:iCs/>
          <w:sz w:val="24"/>
          <w:szCs w:val="24"/>
          <w:lang w:val="en-US"/>
        </w:rPr>
        <w:t xml:space="preserve">Civil Service </w:t>
      </w:r>
      <w:r w:rsidR="001C6C8E" w:rsidRPr="00245D6A">
        <w:rPr>
          <w:rFonts w:ascii="Times New Roman" w:hAnsi="Times New Roman" w:cs="Times New Roman"/>
          <w:b/>
          <w:bCs/>
          <w:i/>
          <w:iCs/>
          <w:sz w:val="24"/>
          <w:szCs w:val="24"/>
          <w:lang w:val="en-US"/>
        </w:rPr>
        <w:t>Office</w:t>
      </w:r>
      <w:r w:rsidRPr="00245D6A">
        <w:rPr>
          <w:rFonts w:ascii="Times New Roman" w:hAnsi="Times New Roman" w:cs="Times New Roman"/>
          <w:sz w:val="24"/>
          <w:szCs w:val="24"/>
          <w:lang w:val="en-US"/>
        </w:rPr>
        <w:t xml:space="preserve"> (</w:t>
      </w:r>
      <w:r w:rsidR="001C6C8E" w:rsidRPr="00245D6A">
        <w:rPr>
          <w:rFonts w:ascii="Times New Roman" w:hAnsi="Times New Roman" w:cs="Times New Roman"/>
          <w:sz w:val="24"/>
          <w:szCs w:val="24"/>
          <w:lang w:val="en-US"/>
        </w:rPr>
        <w:t>CSO</w:t>
      </w:r>
      <w:r w:rsidRPr="00245D6A">
        <w:rPr>
          <w:rFonts w:ascii="Times New Roman" w:hAnsi="Times New Roman" w:cs="Times New Roman"/>
          <w:sz w:val="24"/>
          <w:szCs w:val="24"/>
          <w:lang w:val="en-US"/>
        </w:rPr>
        <w:t>)</w:t>
      </w:r>
      <w:r w:rsidR="001C6C8E" w:rsidRPr="00245D6A">
        <w:rPr>
          <w:rStyle w:val="FootnoteReference"/>
          <w:rFonts w:ascii="Times New Roman" w:hAnsi="Times New Roman" w:cs="Times New Roman"/>
          <w:sz w:val="24"/>
          <w:szCs w:val="24"/>
          <w:lang w:val="en-US"/>
        </w:rPr>
        <w:footnoteReference w:id="10"/>
      </w:r>
      <w:r w:rsidRPr="00245D6A">
        <w:rPr>
          <w:rFonts w:ascii="Times New Roman" w:hAnsi="Times New Roman" w:cs="Times New Roman"/>
          <w:sz w:val="24"/>
          <w:szCs w:val="24"/>
          <w:lang w:val="en-US"/>
        </w:rPr>
        <w:t xml:space="preserve"> and </w:t>
      </w:r>
      <w:r w:rsidR="009631AC" w:rsidRPr="00245D6A">
        <w:rPr>
          <w:rFonts w:ascii="Times New Roman" w:hAnsi="Times New Roman" w:cs="Times New Roman"/>
          <w:b/>
          <w:bCs/>
          <w:i/>
          <w:iCs/>
          <w:sz w:val="24"/>
          <w:szCs w:val="24"/>
          <w:lang w:val="en-US"/>
        </w:rPr>
        <w:t xml:space="preserve">Ministry of Territorial Administration and </w:t>
      </w:r>
      <w:r w:rsidR="001C6C8E" w:rsidRPr="00245D6A">
        <w:rPr>
          <w:rFonts w:ascii="Times New Roman" w:hAnsi="Times New Roman" w:cs="Times New Roman"/>
          <w:b/>
          <w:bCs/>
          <w:i/>
          <w:iCs/>
          <w:sz w:val="24"/>
          <w:szCs w:val="24"/>
          <w:lang w:val="en-US"/>
        </w:rPr>
        <w:t>Infrastructure</w:t>
      </w:r>
      <w:r w:rsidRPr="00245D6A">
        <w:rPr>
          <w:rFonts w:ascii="Times New Roman" w:hAnsi="Times New Roman" w:cs="Times New Roman"/>
          <w:sz w:val="24"/>
          <w:szCs w:val="24"/>
          <w:lang w:val="en-US"/>
        </w:rPr>
        <w:t xml:space="preserve"> (M</w:t>
      </w:r>
      <w:r w:rsidR="00973CE1" w:rsidRPr="00245D6A">
        <w:rPr>
          <w:rFonts w:ascii="Times New Roman" w:hAnsi="Times New Roman" w:cs="Times New Roman"/>
          <w:sz w:val="24"/>
          <w:szCs w:val="24"/>
          <w:lang w:val="en-US"/>
        </w:rPr>
        <w:t>o</w:t>
      </w:r>
      <w:r w:rsidRPr="00245D6A">
        <w:rPr>
          <w:rFonts w:ascii="Times New Roman" w:hAnsi="Times New Roman" w:cs="Times New Roman"/>
          <w:sz w:val="24"/>
          <w:szCs w:val="24"/>
          <w:lang w:val="en-US"/>
        </w:rPr>
        <w:t>TA</w:t>
      </w:r>
      <w:r w:rsidR="001C6C8E" w:rsidRPr="00245D6A">
        <w:rPr>
          <w:rFonts w:ascii="Times New Roman" w:hAnsi="Times New Roman" w:cs="Times New Roman"/>
          <w:sz w:val="24"/>
          <w:szCs w:val="24"/>
          <w:lang w:val="en-US"/>
        </w:rPr>
        <w:t>I</w:t>
      </w:r>
      <w:r w:rsidRPr="00245D6A">
        <w:rPr>
          <w:rFonts w:ascii="Times New Roman" w:hAnsi="Times New Roman" w:cs="Times New Roman"/>
          <w:sz w:val="24"/>
          <w:szCs w:val="24"/>
          <w:lang w:val="en-US"/>
        </w:rPr>
        <w:t>) have been other important stakeholders through their respective roles in the training of civil and community servants which have been targeted by the project for the educational activities.</w:t>
      </w:r>
    </w:p>
    <w:p w14:paraId="6B6811BC" w14:textId="77777777" w:rsidR="00485431" w:rsidRPr="00245D6A" w:rsidRDefault="00485431" w:rsidP="00485431">
      <w:pPr>
        <w:pStyle w:val="ListParagraph"/>
        <w:rPr>
          <w:rFonts w:ascii="Times New Roman" w:hAnsi="Times New Roman" w:cs="Times New Roman"/>
          <w:sz w:val="24"/>
          <w:szCs w:val="24"/>
          <w:lang w:val="en-US"/>
        </w:rPr>
      </w:pPr>
    </w:p>
    <w:p w14:paraId="127D43EC" w14:textId="77777777" w:rsidR="00716EAB" w:rsidRPr="00245D6A" w:rsidRDefault="00634200" w:rsidP="00EF7730">
      <w:pPr>
        <w:pStyle w:val="ListParagraph"/>
        <w:numPr>
          <w:ilvl w:val="0"/>
          <w:numId w:val="71"/>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w:t>
      </w:r>
      <w:r w:rsidR="00716EAB" w:rsidRPr="00245D6A">
        <w:rPr>
          <w:rFonts w:ascii="Times New Roman" w:hAnsi="Times New Roman" w:cs="Times New Roman"/>
          <w:sz w:val="24"/>
          <w:szCs w:val="24"/>
          <w:lang w:val="en-US"/>
        </w:rPr>
        <w:t xml:space="preserve">he </w:t>
      </w:r>
      <w:r w:rsidR="00716EAB" w:rsidRPr="00245D6A">
        <w:rPr>
          <w:rFonts w:ascii="Times New Roman" w:hAnsi="Times New Roman" w:cs="Times New Roman"/>
          <w:b/>
          <w:bCs/>
          <w:i/>
          <w:iCs/>
          <w:sz w:val="24"/>
          <w:szCs w:val="24"/>
          <w:lang w:val="en-US"/>
        </w:rPr>
        <w:t>Public Administration Academy</w:t>
      </w:r>
      <w:r w:rsidR="00716EAB" w:rsidRPr="00245D6A">
        <w:rPr>
          <w:rFonts w:ascii="Times New Roman" w:hAnsi="Times New Roman" w:cs="Times New Roman"/>
          <w:sz w:val="24"/>
          <w:szCs w:val="24"/>
          <w:lang w:val="en-US"/>
        </w:rPr>
        <w:t xml:space="preserve"> (PAA) and the </w:t>
      </w:r>
      <w:r w:rsidR="00716EAB" w:rsidRPr="00245D6A">
        <w:rPr>
          <w:rFonts w:ascii="Times New Roman" w:hAnsi="Times New Roman" w:cs="Times New Roman"/>
          <w:b/>
          <w:bCs/>
          <w:i/>
          <w:iCs/>
          <w:sz w:val="24"/>
          <w:szCs w:val="24"/>
          <w:lang w:val="en-US"/>
        </w:rPr>
        <w:t>American University of Armenia</w:t>
      </w:r>
      <w:r w:rsidR="00716EAB" w:rsidRPr="00245D6A">
        <w:rPr>
          <w:rFonts w:ascii="Times New Roman" w:hAnsi="Times New Roman" w:cs="Times New Roman"/>
          <w:sz w:val="24"/>
          <w:szCs w:val="24"/>
          <w:lang w:val="en-US"/>
        </w:rPr>
        <w:t xml:space="preserve"> (AUA) have played key roles in the preparation of the training material </w:t>
      </w:r>
      <w:r w:rsidRPr="00245D6A">
        <w:rPr>
          <w:rFonts w:ascii="Times New Roman" w:hAnsi="Times New Roman" w:cs="Times New Roman"/>
          <w:sz w:val="24"/>
          <w:szCs w:val="24"/>
          <w:lang w:val="en-US"/>
        </w:rPr>
        <w:t>and the delivery of training to civil and community servants.</w:t>
      </w:r>
    </w:p>
    <w:p w14:paraId="6AA37A7E" w14:textId="77777777" w:rsidR="00485431" w:rsidRPr="00245D6A" w:rsidRDefault="00485431" w:rsidP="00485431">
      <w:pPr>
        <w:pStyle w:val="ListParagraph"/>
        <w:rPr>
          <w:rFonts w:ascii="Times New Roman" w:hAnsi="Times New Roman" w:cs="Times New Roman"/>
          <w:sz w:val="24"/>
          <w:szCs w:val="24"/>
          <w:lang w:val="en-US"/>
        </w:rPr>
      </w:pPr>
    </w:p>
    <w:p w14:paraId="1C9F11BC" w14:textId="77777777" w:rsidR="00716EAB" w:rsidRPr="00245D6A" w:rsidRDefault="00634200" w:rsidP="00EF7730">
      <w:pPr>
        <w:pStyle w:val="ListParagraph"/>
        <w:numPr>
          <w:ilvl w:val="0"/>
          <w:numId w:val="71"/>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716EAB" w:rsidRPr="00245D6A">
        <w:rPr>
          <w:rFonts w:ascii="Times New Roman" w:hAnsi="Times New Roman" w:cs="Times New Roman"/>
          <w:b/>
          <w:bCs/>
          <w:i/>
          <w:iCs/>
          <w:sz w:val="24"/>
          <w:szCs w:val="24"/>
          <w:lang w:val="en-US"/>
        </w:rPr>
        <w:t>Environmental Law Resource Center</w:t>
      </w:r>
      <w:r w:rsidRPr="00245D6A">
        <w:rPr>
          <w:rFonts w:ascii="Times New Roman" w:hAnsi="Times New Roman" w:cs="Times New Roman"/>
          <w:sz w:val="24"/>
          <w:szCs w:val="24"/>
          <w:lang w:val="en-US"/>
        </w:rPr>
        <w:t xml:space="preserve"> of the Law Faculty under the Yerevan State University has played a key role in the development of the policy and legal documents.</w:t>
      </w:r>
    </w:p>
    <w:p w14:paraId="1D782A99" w14:textId="77777777" w:rsidR="003B2A54" w:rsidRPr="00245D6A" w:rsidRDefault="003B2A54" w:rsidP="003B2A54">
      <w:pPr>
        <w:pStyle w:val="ListParagraph"/>
        <w:rPr>
          <w:rFonts w:ascii="Times New Roman" w:hAnsi="Times New Roman" w:cs="Times New Roman"/>
          <w:sz w:val="24"/>
          <w:szCs w:val="24"/>
          <w:lang w:val="en-US"/>
        </w:rPr>
      </w:pPr>
    </w:p>
    <w:p w14:paraId="2606E622" w14:textId="42E20418" w:rsidR="00485431" w:rsidRPr="00245D6A" w:rsidRDefault="00485431" w:rsidP="00EF7730">
      <w:pPr>
        <w:pStyle w:val="ListParagraph"/>
        <w:numPr>
          <w:ilvl w:val="0"/>
          <w:numId w:val="71"/>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Three NGOs (“</w:t>
      </w:r>
      <w:r w:rsidRPr="00245D6A">
        <w:rPr>
          <w:rFonts w:ascii="Times New Roman" w:hAnsi="Times New Roman" w:cs="Times New Roman"/>
          <w:b/>
          <w:bCs/>
          <w:i/>
          <w:iCs/>
          <w:sz w:val="24"/>
          <w:szCs w:val="24"/>
          <w:lang w:val="en-US"/>
        </w:rPr>
        <w:t>Generation of Light</w:t>
      </w:r>
      <w:r w:rsidRPr="00245D6A">
        <w:rPr>
          <w:rFonts w:ascii="Times New Roman" w:hAnsi="Times New Roman" w:cs="Times New Roman"/>
          <w:sz w:val="24"/>
          <w:szCs w:val="24"/>
          <w:lang w:val="en-US"/>
        </w:rPr>
        <w:t>”, “</w:t>
      </w:r>
      <w:r w:rsidRPr="00245D6A">
        <w:rPr>
          <w:rFonts w:ascii="Times New Roman" w:hAnsi="Times New Roman" w:cs="Times New Roman"/>
          <w:b/>
          <w:bCs/>
          <w:i/>
          <w:iCs/>
          <w:sz w:val="24"/>
          <w:szCs w:val="24"/>
          <w:lang w:val="en-US"/>
        </w:rPr>
        <w:t>Third Nature</w:t>
      </w:r>
      <w:r w:rsidRPr="00245D6A">
        <w:rPr>
          <w:rFonts w:ascii="Times New Roman" w:hAnsi="Times New Roman" w:cs="Times New Roman"/>
          <w:sz w:val="24"/>
          <w:szCs w:val="24"/>
          <w:lang w:val="en-US"/>
        </w:rPr>
        <w:t>” and “</w:t>
      </w:r>
      <w:r w:rsidRPr="00245D6A">
        <w:rPr>
          <w:rFonts w:ascii="Times New Roman" w:hAnsi="Times New Roman" w:cs="Times New Roman"/>
          <w:b/>
          <w:bCs/>
          <w:i/>
          <w:iCs/>
          <w:sz w:val="24"/>
          <w:szCs w:val="24"/>
          <w:lang w:val="en-US"/>
        </w:rPr>
        <w:t>NGO Center in Gyumri</w:t>
      </w:r>
      <w:r w:rsidRPr="00245D6A">
        <w:rPr>
          <w:rFonts w:ascii="Times New Roman" w:hAnsi="Times New Roman" w:cs="Times New Roman"/>
          <w:sz w:val="24"/>
          <w:szCs w:val="24"/>
          <w:lang w:val="en-US"/>
        </w:rPr>
        <w:t>”) delivered the activities financed by the project under the micro</w:t>
      </w:r>
      <w:r w:rsidR="00FC7A7C" w:rsidRPr="00245D6A">
        <w:rPr>
          <w:rFonts w:ascii="Times New Roman" w:hAnsi="Times New Roman" w:cs="Times New Roman"/>
          <w:sz w:val="24"/>
          <w:szCs w:val="24"/>
          <w:lang w:val="en-US"/>
        </w:rPr>
        <w:t xml:space="preserve"> capital </w:t>
      </w:r>
      <w:r w:rsidRPr="00245D6A">
        <w:rPr>
          <w:rFonts w:ascii="Times New Roman" w:hAnsi="Times New Roman" w:cs="Times New Roman"/>
          <w:sz w:val="24"/>
          <w:szCs w:val="24"/>
          <w:lang w:val="en-US"/>
        </w:rPr>
        <w:t>grants.</w:t>
      </w:r>
    </w:p>
    <w:p w14:paraId="71B762D1" w14:textId="77777777" w:rsidR="00485431" w:rsidRPr="00245D6A" w:rsidRDefault="00485431" w:rsidP="00485431">
      <w:pPr>
        <w:pStyle w:val="ListParagraph"/>
        <w:jc w:val="both"/>
        <w:rPr>
          <w:rFonts w:ascii="Times New Roman" w:hAnsi="Times New Roman" w:cs="Times New Roman"/>
          <w:sz w:val="24"/>
          <w:szCs w:val="24"/>
          <w:lang w:val="en-US"/>
        </w:rPr>
      </w:pPr>
    </w:p>
    <w:p w14:paraId="2356DC2C" w14:textId="77777777" w:rsidR="00C839FB" w:rsidRPr="00245D6A" w:rsidRDefault="00485431" w:rsidP="00EF7730">
      <w:pPr>
        <w:pStyle w:val="ListParagraph"/>
        <w:numPr>
          <w:ilvl w:val="0"/>
          <w:numId w:val="71"/>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w:t>
      </w:r>
      <w:r w:rsidR="00C839FB" w:rsidRPr="00245D6A">
        <w:rPr>
          <w:rFonts w:ascii="Times New Roman" w:hAnsi="Times New Roman" w:cs="Times New Roman"/>
          <w:sz w:val="24"/>
          <w:szCs w:val="24"/>
          <w:lang w:val="en-US"/>
        </w:rPr>
        <w:t>irect beneficiaries</w:t>
      </w:r>
      <w:r w:rsidR="00634200" w:rsidRPr="00245D6A">
        <w:rPr>
          <w:rFonts w:ascii="Times New Roman" w:hAnsi="Times New Roman" w:cs="Times New Roman"/>
          <w:sz w:val="24"/>
          <w:szCs w:val="24"/>
          <w:lang w:val="en-US"/>
        </w:rPr>
        <w:t xml:space="preserve"> of the</w:t>
      </w:r>
      <w:r w:rsidRPr="00245D6A">
        <w:rPr>
          <w:rFonts w:ascii="Times New Roman" w:hAnsi="Times New Roman" w:cs="Times New Roman"/>
          <w:sz w:val="24"/>
          <w:szCs w:val="24"/>
          <w:lang w:val="en-US"/>
        </w:rPr>
        <w:t xml:space="preserve"> project</w:t>
      </w:r>
      <w:r w:rsidR="00C839FB" w:rsidRPr="00245D6A">
        <w:rPr>
          <w:rFonts w:ascii="Times New Roman" w:hAnsi="Times New Roman" w:cs="Times New Roman"/>
          <w:sz w:val="24"/>
          <w:szCs w:val="24"/>
          <w:lang w:val="en-US"/>
        </w:rPr>
        <w:t xml:space="preserve"> have been representative of</w:t>
      </w:r>
      <w:r w:rsidR="00CE6638" w:rsidRPr="00245D6A">
        <w:rPr>
          <w:rFonts w:ascii="Times New Roman" w:hAnsi="Times New Roman" w:cs="Times New Roman"/>
          <w:sz w:val="24"/>
          <w:szCs w:val="24"/>
          <w:lang w:val="en-US"/>
        </w:rPr>
        <w:t xml:space="preserve"> government ministries and their subsidiary agencies and departments</w:t>
      </w:r>
      <w:r w:rsidR="00C839FB" w:rsidRPr="00245D6A">
        <w:rPr>
          <w:rFonts w:ascii="Times New Roman" w:hAnsi="Times New Roman" w:cs="Times New Roman"/>
          <w:sz w:val="24"/>
          <w:szCs w:val="24"/>
          <w:lang w:val="en-US"/>
        </w:rPr>
        <w:t xml:space="preserve"> at the national and sub-national levels</w:t>
      </w:r>
      <w:r w:rsidR="00CE6638" w:rsidRPr="00245D6A">
        <w:rPr>
          <w:rFonts w:ascii="Times New Roman" w:hAnsi="Times New Roman" w:cs="Times New Roman"/>
          <w:sz w:val="24"/>
          <w:szCs w:val="24"/>
          <w:lang w:val="en-US"/>
        </w:rPr>
        <w:t xml:space="preserve"> that are mandated with the implementation of environmental education activities.</w:t>
      </w:r>
      <w:r w:rsidR="003B2A54" w:rsidRPr="00245D6A">
        <w:rPr>
          <w:rFonts w:ascii="Times New Roman" w:hAnsi="Times New Roman" w:cs="Times New Roman"/>
          <w:sz w:val="24"/>
          <w:szCs w:val="24"/>
          <w:lang w:val="en-US"/>
        </w:rPr>
        <w:t xml:space="preserve"> </w:t>
      </w:r>
      <w:r w:rsidR="00CE6638" w:rsidRPr="00245D6A">
        <w:rPr>
          <w:rFonts w:ascii="Times New Roman" w:hAnsi="Times New Roman" w:cs="Times New Roman"/>
          <w:sz w:val="24"/>
          <w:szCs w:val="24"/>
          <w:lang w:val="en-US"/>
        </w:rPr>
        <w:t xml:space="preserve">These representatives </w:t>
      </w:r>
      <w:r w:rsidR="00C839FB" w:rsidRPr="00245D6A">
        <w:rPr>
          <w:rFonts w:ascii="Times New Roman" w:hAnsi="Times New Roman" w:cs="Times New Roman"/>
          <w:sz w:val="24"/>
          <w:szCs w:val="24"/>
          <w:lang w:val="en-US"/>
        </w:rPr>
        <w:t>have</w:t>
      </w:r>
      <w:r w:rsidR="00CE6638" w:rsidRPr="00245D6A">
        <w:rPr>
          <w:rFonts w:ascii="Times New Roman" w:hAnsi="Times New Roman" w:cs="Times New Roman"/>
          <w:sz w:val="24"/>
          <w:szCs w:val="24"/>
          <w:lang w:val="en-US"/>
        </w:rPr>
        <w:t xml:space="preserve"> participate</w:t>
      </w:r>
      <w:r w:rsidR="00C839FB" w:rsidRPr="00245D6A">
        <w:rPr>
          <w:rFonts w:ascii="Times New Roman" w:hAnsi="Times New Roman" w:cs="Times New Roman"/>
          <w:sz w:val="24"/>
          <w:szCs w:val="24"/>
          <w:lang w:val="en-US"/>
        </w:rPr>
        <w:t>d</w:t>
      </w:r>
      <w:r w:rsidR="00CE6638" w:rsidRPr="00245D6A">
        <w:rPr>
          <w:rFonts w:ascii="Times New Roman" w:hAnsi="Times New Roman" w:cs="Times New Roman"/>
          <w:sz w:val="24"/>
          <w:szCs w:val="24"/>
          <w:lang w:val="en-US"/>
        </w:rPr>
        <w:t xml:space="preserve"> in </w:t>
      </w:r>
      <w:r w:rsidR="00C839FB" w:rsidRPr="00245D6A">
        <w:rPr>
          <w:rFonts w:ascii="Times New Roman" w:hAnsi="Times New Roman" w:cs="Times New Roman"/>
          <w:sz w:val="24"/>
          <w:szCs w:val="24"/>
          <w:lang w:val="en-US"/>
        </w:rPr>
        <w:t xml:space="preserve">the training </w:t>
      </w:r>
      <w:r w:rsidR="00CE6638" w:rsidRPr="00245D6A">
        <w:rPr>
          <w:rFonts w:ascii="Times New Roman" w:hAnsi="Times New Roman" w:cs="Times New Roman"/>
          <w:sz w:val="24"/>
          <w:szCs w:val="24"/>
          <w:lang w:val="en-US"/>
        </w:rPr>
        <w:t>activities</w:t>
      </w:r>
      <w:r w:rsidR="00C839FB" w:rsidRPr="00245D6A">
        <w:rPr>
          <w:rFonts w:ascii="Times New Roman" w:hAnsi="Times New Roman" w:cs="Times New Roman"/>
          <w:sz w:val="24"/>
          <w:szCs w:val="24"/>
          <w:lang w:val="en-US"/>
        </w:rPr>
        <w:t xml:space="preserve"> and based on the skills they have acquired are expected</w:t>
      </w:r>
      <w:r w:rsidR="00CE6638" w:rsidRPr="00245D6A">
        <w:rPr>
          <w:rFonts w:ascii="Times New Roman" w:hAnsi="Times New Roman" w:cs="Times New Roman"/>
          <w:sz w:val="24"/>
          <w:szCs w:val="24"/>
          <w:lang w:val="en-US"/>
        </w:rPr>
        <w:t xml:space="preserve"> to develop the national capacity in environmental education with a focus on improving the implementation of the Rio Conventions. </w:t>
      </w:r>
      <w:r w:rsidRPr="00245D6A">
        <w:rPr>
          <w:rFonts w:ascii="Times New Roman" w:hAnsi="Times New Roman" w:cs="Times New Roman"/>
          <w:sz w:val="24"/>
          <w:szCs w:val="24"/>
          <w:lang w:val="en-US"/>
        </w:rPr>
        <w:t>Teachers and NGO representatives have received training on various topics.</w:t>
      </w:r>
    </w:p>
    <w:p w14:paraId="56493B5B" w14:textId="77777777" w:rsidR="00485431" w:rsidRPr="00245D6A" w:rsidRDefault="00485431" w:rsidP="00485431">
      <w:pPr>
        <w:pStyle w:val="ListParagraph"/>
        <w:rPr>
          <w:rFonts w:ascii="Times New Roman" w:hAnsi="Times New Roman" w:cs="Times New Roman"/>
          <w:sz w:val="24"/>
          <w:szCs w:val="24"/>
          <w:lang w:val="en-US"/>
        </w:rPr>
      </w:pPr>
    </w:p>
    <w:p w14:paraId="5276F4D0" w14:textId="77777777" w:rsidR="00076AAD" w:rsidRPr="00245D6A" w:rsidRDefault="00CE6638" w:rsidP="00EF7730">
      <w:pPr>
        <w:pStyle w:val="ListParagraph"/>
        <w:numPr>
          <w:ilvl w:val="0"/>
          <w:numId w:val="71"/>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In addition to these stakeholders, </w:t>
      </w:r>
      <w:r w:rsidR="00C839FB" w:rsidRPr="00245D6A">
        <w:rPr>
          <w:rFonts w:ascii="Times New Roman" w:hAnsi="Times New Roman" w:cs="Times New Roman"/>
          <w:sz w:val="24"/>
          <w:szCs w:val="24"/>
          <w:lang w:val="en-US"/>
        </w:rPr>
        <w:t>the project has</w:t>
      </w:r>
      <w:r w:rsidRPr="00245D6A">
        <w:rPr>
          <w:rFonts w:ascii="Times New Roman" w:hAnsi="Times New Roman" w:cs="Times New Roman"/>
          <w:sz w:val="24"/>
          <w:szCs w:val="24"/>
          <w:lang w:val="en-US"/>
        </w:rPr>
        <w:t xml:space="preserve"> also </w:t>
      </w:r>
      <w:r w:rsidR="00485431" w:rsidRPr="00245D6A">
        <w:rPr>
          <w:rFonts w:ascii="Times New Roman" w:hAnsi="Times New Roman" w:cs="Times New Roman"/>
          <w:sz w:val="24"/>
          <w:szCs w:val="24"/>
          <w:lang w:val="en-US"/>
        </w:rPr>
        <w:t xml:space="preserve">involved </w:t>
      </w:r>
      <w:r w:rsidRPr="00245D6A">
        <w:rPr>
          <w:rFonts w:ascii="Times New Roman" w:hAnsi="Times New Roman" w:cs="Times New Roman"/>
          <w:sz w:val="24"/>
          <w:szCs w:val="24"/>
          <w:lang w:val="en-US"/>
        </w:rPr>
        <w:t xml:space="preserve">non-governmental </w:t>
      </w:r>
      <w:r w:rsidR="00485431" w:rsidRPr="00245D6A">
        <w:rPr>
          <w:rFonts w:ascii="Times New Roman" w:hAnsi="Times New Roman" w:cs="Times New Roman"/>
          <w:sz w:val="24"/>
          <w:szCs w:val="24"/>
          <w:lang w:val="en-US"/>
        </w:rPr>
        <w:t>representatives</w:t>
      </w:r>
      <w:r w:rsidRPr="00245D6A">
        <w:rPr>
          <w:rFonts w:ascii="Times New Roman" w:hAnsi="Times New Roman" w:cs="Times New Roman"/>
          <w:sz w:val="24"/>
          <w:szCs w:val="24"/>
          <w:lang w:val="en-US"/>
        </w:rPr>
        <w:t>, including civil society organizations and academia</w:t>
      </w:r>
      <w:r w:rsidR="00485431" w:rsidRPr="00245D6A">
        <w:rPr>
          <w:rFonts w:ascii="Times New Roman" w:hAnsi="Times New Roman" w:cs="Times New Roman"/>
          <w:sz w:val="24"/>
          <w:szCs w:val="24"/>
          <w:lang w:val="en-US"/>
        </w:rPr>
        <w:t>, as trainees and trainers</w:t>
      </w:r>
      <w:r w:rsidRPr="00245D6A">
        <w:rPr>
          <w:rFonts w:ascii="Times New Roman" w:hAnsi="Times New Roman" w:cs="Times New Roman"/>
          <w:sz w:val="24"/>
          <w:szCs w:val="24"/>
          <w:lang w:val="en-US"/>
        </w:rPr>
        <w:t xml:space="preserve">. </w:t>
      </w:r>
      <w:r w:rsidR="00485431" w:rsidRPr="00245D6A">
        <w:rPr>
          <w:rFonts w:ascii="Times New Roman" w:hAnsi="Times New Roman" w:cs="Times New Roman"/>
          <w:sz w:val="24"/>
          <w:szCs w:val="24"/>
          <w:lang w:val="en-US"/>
        </w:rPr>
        <w:t>The media have been involved in the delivery of public information campaigns.</w:t>
      </w:r>
    </w:p>
    <w:p w14:paraId="389AB8D6" w14:textId="77777777" w:rsidR="00A26458" w:rsidRPr="00245D6A" w:rsidRDefault="00A26458" w:rsidP="00A26458">
      <w:pPr>
        <w:jc w:val="both"/>
        <w:rPr>
          <w:rFonts w:ascii="Times New Roman" w:hAnsi="Times New Roman" w:cs="Times New Roman"/>
          <w:sz w:val="24"/>
          <w:szCs w:val="24"/>
          <w:lang w:val="en-US"/>
        </w:rPr>
      </w:pPr>
    </w:p>
    <w:p w14:paraId="22B1CB73" w14:textId="2DD9480C" w:rsidR="00B16DCE" w:rsidRPr="00245D6A" w:rsidRDefault="00B16DCE" w:rsidP="00CA252E">
      <w:pPr>
        <w:pStyle w:val="Heading2"/>
        <w:numPr>
          <w:ilvl w:val="1"/>
          <w:numId w:val="17"/>
        </w:numPr>
        <w:spacing w:line="240" w:lineRule="auto"/>
        <w:jc w:val="both"/>
        <w:rPr>
          <w:rFonts w:ascii="Times New Roman" w:hAnsi="Times New Roman" w:cs="Times New Roman"/>
          <w:color w:val="1F497D" w:themeColor="text2"/>
          <w:lang w:val="en-US"/>
        </w:rPr>
      </w:pPr>
      <w:bookmarkStart w:id="28" w:name="_Toc28687930"/>
      <w:r w:rsidRPr="00245D6A">
        <w:rPr>
          <w:rFonts w:ascii="Times New Roman" w:hAnsi="Times New Roman" w:cs="Times New Roman"/>
          <w:color w:val="1F497D" w:themeColor="text2"/>
          <w:lang w:val="en-US"/>
        </w:rPr>
        <w:t>Expected Results</w:t>
      </w:r>
      <w:bookmarkEnd w:id="28"/>
    </w:p>
    <w:p w14:paraId="19D6CF39" w14:textId="77777777" w:rsidR="007E56B8" w:rsidRPr="00245D6A" w:rsidRDefault="007E56B8" w:rsidP="006C1CCA">
      <w:pPr>
        <w:jc w:val="both"/>
        <w:rPr>
          <w:rFonts w:ascii="Times New Roman" w:hAnsi="Times New Roman" w:cs="Times New Roman"/>
          <w:sz w:val="24"/>
          <w:szCs w:val="24"/>
          <w:lang w:val="en-US"/>
        </w:rPr>
      </w:pPr>
    </w:p>
    <w:p w14:paraId="60D88C61" w14:textId="77777777" w:rsidR="006C1CCA" w:rsidRPr="00245D6A" w:rsidRDefault="00145FE7" w:rsidP="006C1CC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Given that limited environmental management skills and knowledge were identified as critical barriers to good environmental management and decision-making in the country, the</w:t>
      </w:r>
      <w:r w:rsidR="006C1CCA" w:rsidRPr="00245D6A">
        <w:rPr>
          <w:rFonts w:ascii="Times New Roman" w:hAnsi="Times New Roman" w:cs="Times New Roman"/>
          <w:sz w:val="24"/>
          <w:szCs w:val="24"/>
          <w:lang w:val="en-US"/>
        </w:rPr>
        <w:t xml:space="preserve"> project </w:t>
      </w:r>
      <w:r w:rsidR="007E56B8" w:rsidRPr="00245D6A">
        <w:rPr>
          <w:rFonts w:ascii="Times New Roman" w:hAnsi="Times New Roman" w:cs="Times New Roman"/>
          <w:sz w:val="24"/>
          <w:szCs w:val="24"/>
          <w:lang w:val="en-US"/>
        </w:rPr>
        <w:t>was expected</w:t>
      </w:r>
      <w:r w:rsidR="006C1CCA" w:rsidRPr="00245D6A">
        <w:rPr>
          <w:rFonts w:ascii="Times New Roman" w:hAnsi="Times New Roman" w:cs="Times New Roman"/>
          <w:sz w:val="24"/>
          <w:szCs w:val="24"/>
          <w:lang w:val="en-US"/>
        </w:rPr>
        <w:t xml:space="preserve"> </w:t>
      </w:r>
      <w:r w:rsidR="00E57F8B" w:rsidRPr="00245D6A">
        <w:rPr>
          <w:rFonts w:ascii="Times New Roman" w:hAnsi="Times New Roman" w:cs="Times New Roman"/>
          <w:sz w:val="24"/>
          <w:szCs w:val="24"/>
          <w:lang w:val="en-US"/>
        </w:rPr>
        <w:t xml:space="preserve">to </w:t>
      </w:r>
      <w:r w:rsidR="006C1CCA" w:rsidRPr="00245D6A">
        <w:rPr>
          <w:rFonts w:ascii="Times New Roman" w:hAnsi="Times New Roman" w:cs="Times New Roman"/>
          <w:sz w:val="24"/>
          <w:szCs w:val="24"/>
          <w:lang w:val="en-US"/>
        </w:rPr>
        <w:t xml:space="preserve">test the assumption that by developing the capacity of stakeholders to use environmental education and </w:t>
      </w:r>
      <w:r w:rsidR="0003077D" w:rsidRPr="00245D6A">
        <w:rPr>
          <w:rFonts w:ascii="Times New Roman" w:hAnsi="Times New Roman" w:cs="Times New Roman"/>
          <w:sz w:val="24"/>
          <w:szCs w:val="24"/>
          <w:lang w:val="en-US"/>
        </w:rPr>
        <w:t>awareness-raising</w:t>
      </w:r>
      <w:r w:rsidR="006C1CCA" w:rsidRPr="00245D6A">
        <w:rPr>
          <w:rFonts w:ascii="Times New Roman" w:hAnsi="Times New Roman" w:cs="Times New Roman"/>
          <w:sz w:val="24"/>
          <w:szCs w:val="24"/>
          <w:lang w:val="en-US"/>
        </w:rPr>
        <w:t xml:space="preserve"> as tools, better environmental skills and knowledge </w:t>
      </w:r>
      <w:r w:rsidRPr="00245D6A">
        <w:rPr>
          <w:rFonts w:ascii="Times New Roman" w:hAnsi="Times New Roman" w:cs="Times New Roman"/>
          <w:sz w:val="24"/>
          <w:szCs w:val="24"/>
          <w:lang w:val="en-US"/>
        </w:rPr>
        <w:t>would</w:t>
      </w:r>
      <w:r w:rsidR="006C1CCA" w:rsidRPr="00245D6A">
        <w:rPr>
          <w:rFonts w:ascii="Times New Roman" w:hAnsi="Times New Roman" w:cs="Times New Roman"/>
          <w:sz w:val="24"/>
          <w:szCs w:val="24"/>
          <w:lang w:val="en-US"/>
        </w:rPr>
        <w:t xml:space="preserve"> be available and by extension the capacity of these stakeholders will be increased and should in turn deliver greater global environmental achievements over the medium and long-term.</w:t>
      </w:r>
      <w:r w:rsidRPr="00245D6A">
        <w:rPr>
          <w:rFonts w:ascii="Times New Roman" w:hAnsi="Times New Roman" w:cs="Times New Roman"/>
          <w:sz w:val="24"/>
          <w:szCs w:val="24"/>
          <w:lang w:val="en-US"/>
        </w:rPr>
        <w:t xml:space="preserve"> Overall, t</w:t>
      </w:r>
      <w:r w:rsidR="006C1CCA" w:rsidRPr="00245D6A">
        <w:rPr>
          <w:rFonts w:ascii="Times New Roman" w:hAnsi="Times New Roman" w:cs="Times New Roman"/>
          <w:sz w:val="24"/>
          <w:szCs w:val="24"/>
          <w:lang w:val="en-US"/>
        </w:rPr>
        <w:t xml:space="preserve">he project </w:t>
      </w:r>
      <w:r w:rsidR="007E56B8" w:rsidRPr="00245D6A">
        <w:rPr>
          <w:rFonts w:ascii="Times New Roman" w:hAnsi="Times New Roman" w:cs="Times New Roman"/>
          <w:sz w:val="24"/>
          <w:szCs w:val="24"/>
          <w:lang w:val="en-US"/>
        </w:rPr>
        <w:t>was expected</w:t>
      </w:r>
      <w:r w:rsidR="006C1CCA" w:rsidRPr="00245D6A">
        <w:rPr>
          <w:rFonts w:ascii="Times New Roman" w:hAnsi="Times New Roman" w:cs="Times New Roman"/>
          <w:sz w:val="24"/>
          <w:szCs w:val="24"/>
          <w:lang w:val="en-US"/>
        </w:rPr>
        <w:t xml:space="preserve"> </w:t>
      </w:r>
      <w:r w:rsidR="00E57F8B" w:rsidRPr="00245D6A">
        <w:rPr>
          <w:rFonts w:ascii="Times New Roman" w:hAnsi="Times New Roman" w:cs="Times New Roman"/>
          <w:sz w:val="24"/>
          <w:szCs w:val="24"/>
          <w:lang w:val="en-US"/>
        </w:rPr>
        <w:t xml:space="preserve">to </w:t>
      </w:r>
      <w:r w:rsidR="006C1CCA" w:rsidRPr="00245D6A">
        <w:rPr>
          <w:rFonts w:ascii="Times New Roman" w:hAnsi="Times New Roman" w:cs="Times New Roman"/>
          <w:sz w:val="24"/>
          <w:szCs w:val="24"/>
          <w:lang w:val="en-US"/>
        </w:rPr>
        <w:t xml:space="preserve">improve Armenia’s environmental education capacity, which </w:t>
      </w:r>
      <w:r w:rsidR="007E56B8" w:rsidRPr="00245D6A">
        <w:rPr>
          <w:rFonts w:ascii="Times New Roman" w:hAnsi="Times New Roman" w:cs="Times New Roman"/>
          <w:sz w:val="24"/>
          <w:szCs w:val="24"/>
          <w:lang w:val="en-US"/>
        </w:rPr>
        <w:t>would</w:t>
      </w:r>
      <w:r w:rsidR="006C1CCA" w:rsidRPr="00245D6A">
        <w:rPr>
          <w:rFonts w:ascii="Times New Roman" w:hAnsi="Times New Roman" w:cs="Times New Roman"/>
          <w:sz w:val="24"/>
          <w:szCs w:val="24"/>
          <w:lang w:val="en-US"/>
        </w:rPr>
        <w:t xml:space="preserve"> enhance the environmental literacy of stakeholders</w:t>
      </w:r>
      <w:r w:rsidRPr="00245D6A">
        <w:rPr>
          <w:rFonts w:ascii="Times New Roman" w:hAnsi="Times New Roman" w:cs="Times New Roman"/>
          <w:sz w:val="24"/>
          <w:szCs w:val="24"/>
          <w:lang w:val="en-US"/>
        </w:rPr>
        <w:t>, equipping Armenia’s decision-making process to meet Rio Convention objectives</w:t>
      </w:r>
      <w:r w:rsidR="006C1CCA" w:rsidRPr="00245D6A">
        <w:rPr>
          <w:rFonts w:ascii="Times New Roman" w:hAnsi="Times New Roman" w:cs="Times New Roman"/>
          <w:sz w:val="24"/>
          <w:szCs w:val="24"/>
          <w:lang w:val="en-US"/>
        </w:rPr>
        <w:t xml:space="preserve">. </w:t>
      </w:r>
    </w:p>
    <w:p w14:paraId="6E8E5ACC" w14:textId="77777777" w:rsidR="001151D2" w:rsidRPr="00245D6A" w:rsidRDefault="001151D2" w:rsidP="007E56B8">
      <w:pPr>
        <w:jc w:val="both"/>
        <w:rPr>
          <w:rFonts w:ascii="Times New Roman" w:hAnsi="Times New Roman" w:cs="Times New Roman"/>
          <w:sz w:val="24"/>
          <w:szCs w:val="24"/>
          <w:lang w:val="en-US"/>
        </w:rPr>
        <w:sectPr w:rsidR="001151D2" w:rsidRPr="00245D6A">
          <w:pgSz w:w="12240" w:h="15840"/>
          <w:pgMar w:top="1440" w:right="1440" w:bottom="1440" w:left="1440" w:header="720" w:footer="720" w:gutter="0"/>
          <w:cols w:space="720"/>
          <w:docGrid w:linePitch="360"/>
        </w:sectPr>
      </w:pPr>
    </w:p>
    <w:p w14:paraId="663E4416" w14:textId="475EF43A" w:rsidR="001151D2" w:rsidRPr="00245D6A" w:rsidRDefault="00C3445E" w:rsidP="00CA252E">
      <w:pPr>
        <w:pStyle w:val="Heading1"/>
        <w:numPr>
          <w:ilvl w:val="0"/>
          <w:numId w:val="17"/>
        </w:numPr>
        <w:spacing w:line="240" w:lineRule="auto"/>
        <w:rPr>
          <w:rFonts w:ascii="Times New Roman" w:hAnsi="Times New Roman" w:cs="Times New Roman"/>
          <w:lang w:val="en-US"/>
        </w:rPr>
      </w:pPr>
      <w:bookmarkStart w:id="29" w:name="_Toc28687931"/>
      <w:r w:rsidRPr="00245D6A">
        <w:rPr>
          <w:rFonts w:ascii="Times New Roman" w:hAnsi="Times New Roman" w:cs="Times New Roman"/>
          <w:lang w:val="en-US"/>
        </w:rPr>
        <w:lastRenderedPageBreak/>
        <w:t>FINDINGS</w:t>
      </w:r>
      <w:bookmarkEnd w:id="29"/>
    </w:p>
    <w:p w14:paraId="7DC6E31E" w14:textId="77777777" w:rsidR="00C64A80" w:rsidRPr="00245D6A" w:rsidRDefault="00C64A80" w:rsidP="007C1B74">
      <w:pPr>
        <w:spacing w:after="0" w:line="240" w:lineRule="auto"/>
        <w:rPr>
          <w:rFonts w:ascii="Times New Roman" w:hAnsi="Times New Roman" w:cs="Times New Roman"/>
          <w:b/>
          <w:sz w:val="24"/>
          <w:szCs w:val="24"/>
          <w:lang w:val="en-US"/>
        </w:rPr>
      </w:pPr>
    </w:p>
    <w:p w14:paraId="52040203" w14:textId="77777777" w:rsidR="00C3445E" w:rsidRPr="00245D6A" w:rsidRDefault="00C64A80" w:rsidP="00C64A80">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While the amount of information generated by this evaluation was </w:t>
      </w:r>
      <w:r w:rsidR="00847A79" w:rsidRPr="00245D6A">
        <w:rPr>
          <w:rFonts w:ascii="Times New Roman" w:hAnsi="Times New Roman" w:cs="Times New Roman"/>
          <w:sz w:val="24"/>
          <w:szCs w:val="24"/>
          <w:lang w:val="en-US"/>
        </w:rPr>
        <w:t>large</w:t>
      </w:r>
      <w:r w:rsidRPr="00245D6A">
        <w:rPr>
          <w:rFonts w:ascii="Times New Roman" w:hAnsi="Times New Roman" w:cs="Times New Roman"/>
          <w:sz w:val="24"/>
          <w:szCs w:val="24"/>
          <w:lang w:val="en-US"/>
        </w:rPr>
        <w:t xml:space="preserve">, the findings presented in this chapter cover only the most essential aspects of the project and are </w:t>
      </w:r>
      <w:r w:rsidR="00C829BB" w:rsidRPr="00245D6A">
        <w:rPr>
          <w:rFonts w:ascii="Times New Roman" w:hAnsi="Times New Roman" w:cs="Times New Roman"/>
          <w:sz w:val="24"/>
          <w:szCs w:val="24"/>
          <w:lang w:val="en-US"/>
        </w:rPr>
        <w:t>to some extent</w:t>
      </w:r>
      <w:r w:rsidRPr="00245D6A">
        <w:rPr>
          <w:rFonts w:ascii="Times New Roman" w:hAnsi="Times New Roman" w:cs="Times New Roman"/>
          <w:sz w:val="24"/>
          <w:szCs w:val="24"/>
          <w:lang w:val="en-US"/>
        </w:rPr>
        <w:t xml:space="preserve"> focused on those issues </w:t>
      </w:r>
      <w:r w:rsidR="00847A79" w:rsidRPr="00245D6A">
        <w:rPr>
          <w:rFonts w:ascii="Times New Roman" w:hAnsi="Times New Roman" w:cs="Times New Roman"/>
          <w:sz w:val="24"/>
          <w:szCs w:val="24"/>
          <w:lang w:val="en-US"/>
        </w:rPr>
        <w:t xml:space="preserve">and lessons </w:t>
      </w:r>
      <w:r w:rsidRPr="00245D6A">
        <w:rPr>
          <w:rFonts w:ascii="Times New Roman" w:hAnsi="Times New Roman" w:cs="Times New Roman"/>
          <w:sz w:val="24"/>
          <w:szCs w:val="24"/>
          <w:lang w:val="en-US"/>
        </w:rPr>
        <w:t xml:space="preserve">that </w:t>
      </w:r>
      <w:r w:rsidR="00847A79" w:rsidRPr="00245D6A">
        <w:rPr>
          <w:rFonts w:ascii="Times New Roman" w:hAnsi="Times New Roman" w:cs="Times New Roman"/>
          <w:sz w:val="24"/>
          <w:szCs w:val="24"/>
          <w:lang w:val="en-US"/>
        </w:rPr>
        <w:t>provide a better understanding of the achievements of the project and which would benefit the project stakeholders the most in similar future endeavours</w:t>
      </w:r>
      <w:r w:rsidRPr="00245D6A">
        <w:rPr>
          <w:rFonts w:ascii="Times New Roman" w:hAnsi="Times New Roman" w:cs="Times New Roman"/>
          <w:sz w:val="24"/>
          <w:szCs w:val="24"/>
          <w:lang w:val="en-US"/>
        </w:rPr>
        <w:t>. The findings of this evaluation are organized in the following sections: i) Project Design; ii) Project Implementation; and, iii) Project Results.</w:t>
      </w:r>
    </w:p>
    <w:p w14:paraId="7ECE20B3" w14:textId="5FEE732E" w:rsidR="00C3445E" w:rsidRPr="00245D6A" w:rsidRDefault="00C3445E" w:rsidP="00CA252E">
      <w:pPr>
        <w:pStyle w:val="Heading2"/>
        <w:numPr>
          <w:ilvl w:val="1"/>
          <w:numId w:val="17"/>
        </w:numPr>
        <w:spacing w:line="240" w:lineRule="auto"/>
        <w:rPr>
          <w:rFonts w:ascii="Times New Roman" w:hAnsi="Times New Roman" w:cs="Times New Roman"/>
          <w:color w:val="1F497D" w:themeColor="text2"/>
          <w:lang w:val="en-US"/>
        </w:rPr>
      </w:pPr>
      <w:bookmarkStart w:id="30" w:name="_Toc28687932"/>
      <w:r w:rsidRPr="00245D6A">
        <w:rPr>
          <w:rFonts w:ascii="Times New Roman" w:hAnsi="Times New Roman" w:cs="Times New Roman"/>
          <w:color w:val="1F497D" w:themeColor="text2"/>
          <w:lang w:val="en-US"/>
        </w:rPr>
        <w:t>Project Design</w:t>
      </w:r>
      <w:bookmarkEnd w:id="30"/>
    </w:p>
    <w:p w14:paraId="44C97DA5" w14:textId="77777777" w:rsidR="001F7A95" w:rsidRPr="00245D6A" w:rsidRDefault="001F7A95" w:rsidP="001F7A95">
      <w:pPr>
        <w:spacing w:after="0" w:line="240" w:lineRule="auto"/>
        <w:rPr>
          <w:rFonts w:ascii="Times New Roman" w:hAnsi="Times New Roman" w:cs="Times New Roman"/>
          <w:sz w:val="24"/>
          <w:szCs w:val="24"/>
          <w:lang w:val="en-US"/>
        </w:rPr>
      </w:pPr>
    </w:p>
    <w:p w14:paraId="00E5FE48" w14:textId="77777777" w:rsidR="004B4B06" w:rsidRPr="00245D6A" w:rsidRDefault="004B4B06" w:rsidP="00FF290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This section examines </w:t>
      </w:r>
      <w:r w:rsidR="00764599" w:rsidRPr="00245D6A">
        <w:rPr>
          <w:rFonts w:ascii="Times New Roman" w:hAnsi="Times New Roman" w:cs="Times New Roman"/>
          <w:sz w:val="24"/>
          <w:szCs w:val="24"/>
          <w:lang w:val="en-US"/>
        </w:rPr>
        <w:t xml:space="preserve">the project’s logic and design features by focusing on the adequacy of elements like </w:t>
      </w:r>
      <w:r w:rsidRPr="00245D6A">
        <w:rPr>
          <w:rFonts w:ascii="Times New Roman" w:hAnsi="Times New Roman" w:cs="Times New Roman"/>
          <w:sz w:val="24"/>
          <w:szCs w:val="24"/>
          <w:lang w:val="en-US"/>
        </w:rPr>
        <w:t xml:space="preserve">the </w:t>
      </w:r>
      <w:r w:rsidR="00847A79" w:rsidRPr="00245D6A">
        <w:rPr>
          <w:rFonts w:ascii="Times New Roman" w:hAnsi="Times New Roman" w:cs="Times New Roman"/>
          <w:sz w:val="24"/>
          <w:szCs w:val="24"/>
          <w:lang w:val="en-US"/>
        </w:rPr>
        <w:t xml:space="preserve">project’s logic, </w:t>
      </w:r>
      <w:r w:rsidRPr="00245D6A">
        <w:rPr>
          <w:rFonts w:ascii="Times New Roman" w:hAnsi="Times New Roman" w:cs="Times New Roman"/>
          <w:sz w:val="24"/>
          <w:szCs w:val="24"/>
          <w:lang w:val="en-US"/>
        </w:rPr>
        <w:t xml:space="preserve">results framework, management arrangements, </w:t>
      </w:r>
      <w:r w:rsidR="00764599" w:rsidRPr="00245D6A">
        <w:rPr>
          <w:rFonts w:ascii="Times New Roman" w:hAnsi="Times New Roman" w:cs="Times New Roman"/>
          <w:sz w:val="24"/>
          <w:szCs w:val="24"/>
          <w:lang w:val="en-US"/>
        </w:rPr>
        <w:t xml:space="preserve">identification of risks and </w:t>
      </w:r>
      <w:r w:rsidRPr="00245D6A">
        <w:rPr>
          <w:rFonts w:ascii="Times New Roman" w:hAnsi="Times New Roman" w:cs="Times New Roman"/>
          <w:sz w:val="24"/>
          <w:szCs w:val="24"/>
          <w:lang w:val="en-US"/>
        </w:rPr>
        <w:t xml:space="preserve">assumptions, </w:t>
      </w:r>
      <w:r w:rsidR="00764599" w:rsidRPr="00245D6A">
        <w:rPr>
          <w:rFonts w:ascii="Times New Roman" w:hAnsi="Times New Roman" w:cs="Times New Roman"/>
          <w:sz w:val="24"/>
          <w:szCs w:val="24"/>
          <w:lang w:val="en-US"/>
        </w:rPr>
        <w:t xml:space="preserve">use of </w:t>
      </w:r>
      <w:r w:rsidRPr="00245D6A">
        <w:rPr>
          <w:rFonts w:ascii="Times New Roman" w:hAnsi="Times New Roman" w:cs="Times New Roman"/>
          <w:sz w:val="24"/>
          <w:szCs w:val="24"/>
          <w:lang w:val="en-US"/>
        </w:rPr>
        <w:t xml:space="preserve">lessons </w:t>
      </w:r>
      <w:r w:rsidR="00764599" w:rsidRPr="00245D6A">
        <w:rPr>
          <w:rFonts w:ascii="Times New Roman" w:hAnsi="Times New Roman" w:cs="Times New Roman"/>
          <w:sz w:val="24"/>
          <w:szCs w:val="24"/>
          <w:lang w:val="en-US"/>
        </w:rPr>
        <w:t xml:space="preserve">derived </w:t>
      </w:r>
      <w:r w:rsidRPr="00245D6A">
        <w:rPr>
          <w:rFonts w:ascii="Times New Roman" w:hAnsi="Times New Roman" w:cs="Times New Roman"/>
          <w:sz w:val="24"/>
          <w:szCs w:val="24"/>
          <w:lang w:val="en-US"/>
        </w:rPr>
        <w:t xml:space="preserve">from other projects, linkages with </w:t>
      </w:r>
      <w:r w:rsidR="00764599" w:rsidRPr="00245D6A">
        <w:rPr>
          <w:rFonts w:ascii="Times New Roman" w:hAnsi="Times New Roman" w:cs="Times New Roman"/>
          <w:sz w:val="24"/>
          <w:szCs w:val="24"/>
          <w:lang w:val="en-US"/>
        </w:rPr>
        <w:t>relevant</w:t>
      </w:r>
      <w:r w:rsidRPr="00245D6A">
        <w:rPr>
          <w:rFonts w:ascii="Times New Roman" w:hAnsi="Times New Roman" w:cs="Times New Roman"/>
          <w:sz w:val="24"/>
          <w:szCs w:val="24"/>
          <w:lang w:val="en-US"/>
        </w:rPr>
        <w:t xml:space="preserve"> UNDP or donor projects, UNDP’s comparative advantage in the area, planned stakeholder engagement, replication approach and exit strategies, etc. </w:t>
      </w:r>
      <w:r w:rsidR="002E0760" w:rsidRPr="00245D6A">
        <w:rPr>
          <w:rFonts w:ascii="Times New Roman" w:hAnsi="Times New Roman" w:cs="Times New Roman"/>
          <w:sz w:val="24"/>
          <w:szCs w:val="24"/>
          <w:lang w:val="en-US"/>
        </w:rPr>
        <w:t xml:space="preserve">The </w:t>
      </w:r>
      <w:r w:rsidR="00764599" w:rsidRPr="00245D6A">
        <w:rPr>
          <w:rFonts w:ascii="Times New Roman" w:hAnsi="Times New Roman" w:cs="Times New Roman"/>
          <w:sz w:val="24"/>
          <w:szCs w:val="24"/>
          <w:lang w:val="en-US"/>
        </w:rPr>
        <w:t>main</w:t>
      </w:r>
      <w:r w:rsidR="002E0760" w:rsidRPr="00245D6A">
        <w:rPr>
          <w:rFonts w:ascii="Times New Roman" w:hAnsi="Times New Roman" w:cs="Times New Roman"/>
          <w:sz w:val="24"/>
          <w:szCs w:val="24"/>
          <w:lang w:val="en-US"/>
        </w:rPr>
        <w:t xml:space="preserve"> questions that have driven the analysis presented in this section are shown in Box 2 below.</w:t>
      </w:r>
    </w:p>
    <w:tbl>
      <w:tblPr>
        <w:tblStyle w:val="TableGrid"/>
        <w:tblW w:w="0" w:type="auto"/>
        <w:tblLook w:val="04A0" w:firstRow="1" w:lastRow="0" w:firstColumn="1" w:lastColumn="0" w:noHBand="0" w:noVBand="1"/>
      </w:tblPr>
      <w:tblGrid>
        <w:gridCol w:w="9360"/>
      </w:tblGrid>
      <w:tr w:rsidR="00885489" w:rsidRPr="00245D6A" w14:paraId="74BFF3B7" w14:textId="77777777" w:rsidTr="00855255">
        <w:tc>
          <w:tcPr>
            <w:tcW w:w="9576" w:type="dxa"/>
            <w:tcBorders>
              <w:top w:val="nil"/>
              <w:left w:val="nil"/>
              <w:bottom w:val="single" w:sz="4" w:space="0" w:color="auto"/>
              <w:right w:val="nil"/>
            </w:tcBorders>
          </w:tcPr>
          <w:p w14:paraId="1258D3BF" w14:textId="121DA093" w:rsidR="00885489" w:rsidRPr="001A71FA" w:rsidRDefault="00193204" w:rsidP="00AF2160">
            <w:pPr>
              <w:pStyle w:val="Caption"/>
              <w:rPr>
                <w:rFonts w:cs="Times New Roman"/>
                <w:lang w:val="en-US"/>
              </w:rPr>
            </w:pPr>
            <w:bookmarkStart w:id="31" w:name="_Toc24147210"/>
            <w:r w:rsidRPr="001A71FA">
              <w:rPr>
                <w:rFonts w:cs="Times New Roman"/>
              </w:rPr>
              <w:t xml:space="preserve">Box </w:t>
            </w:r>
            <w:r w:rsidR="009A3B2C" w:rsidRPr="001A71FA">
              <w:rPr>
                <w:rFonts w:cs="Times New Roman"/>
              </w:rPr>
              <w:fldChar w:fldCharType="begin"/>
            </w:r>
            <w:r w:rsidR="009A3B2C" w:rsidRPr="001A71FA">
              <w:rPr>
                <w:rFonts w:cs="Times New Roman"/>
              </w:rPr>
              <w:instrText xml:space="preserve"> SEQ Box \* ARABIC </w:instrText>
            </w:r>
            <w:r w:rsidR="009A3B2C" w:rsidRPr="001A71FA">
              <w:rPr>
                <w:rFonts w:cs="Times New Roman"/>
              </w:rPr>
              <w:fldChar w:fldCharType="separate"/>
            </w:r>
            <w:r w:rsidR="00FB1371">
              <w:rPr>
                <w:rFonts w:cs="Times New Roman"/>
                <w:noProof/>
              </w:rPr>
              <w:t>2</w:t>
            </w:r>
            <w:r w:rsidR="009A3B2C" w:rsidRPr="001A71FA">
              <w:rPr>
                <w:rFonts w:cs="Times New Roman"/>
                <w:noProof/>
              </w:rPr>
              <w:fldChar w:fldCharType="end"/>
            </w:r>
            <w:r w:rsidRPr="001A71FA">
              <w:rPr>
                <w:rFonts w:cs="Times New Roman"/>
              </w:rPr>
              <w:t xml:space="preserve">: </w:t>
            </w:r>
            <w:r w:rsidRPr="001A71FA">
              <w:rPr>
                <w:rFonts w:cs="Times New Roman"/>
                <w:lang w:val="en-US"/>
              </w:rPr>
              <w:t xml:space="preserve">Key Issues </w:t>
            </w:r>
            <w:r w:rsidR="002E0760" w:rsidRPr="001A71FA">
              <w:rPr>
                <w:rFonts w:cs="Times New Roman"/>
                <w:lang w:val="en-US"/>
              </w:rPr>
              <w:t>Related to Project Design</w:t>
            </w:r>
            <w:bookmarkEnd w:id="31"/>
          </w:p>
        </w:tc>
      </w:tr>
      <w:tr w:rsidR="00885489" w:rsidRPr="00245D6A" w14:paraId="4ED508A5" w14:textId="77777777" w:rsidTr="00855255">
        <w:tc>
          <w:tcPr>
            <w:tcW w:w="9576" w:type="dxa"/>
            <w:tcBorders>
              <w:top w:val="single" w:sz="4" w:space="0" w:color="auto"/>
            </w:tcBorders>
            <w:shd w:val="clear" w:color="auto" w:fill="F2F2F2" w:themeFill="background1" w:themeFillShade="F2"/>
          </w:tcPr>
          <w:p w14:paraId="02F5BB11" w14:textId="77777777" w:rsidR="00885489" w:rsidRPr="00245D6A" w:rsidRDefault="00885489" w:rsidP="00885489">
            <w:pPr>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key questions </w:t>
            </w:r>
            <w:r w:rsidR="00193204" w:rsidRPr="00245D6A">
              <w:rPr>
                <w:rFonts w:ascii="Times New Roman" w:hAnsi="Times New Roman" w:cs="Times New Roman"/>
                <w:sz w:val="24"/>
                <w:szCs w:val="24"/>
                <w:lang w:val="en-US"/>
              </w:rPr>
              <w:t xml:space="preserve">driving the analysis </w:t>
            </w:r>
            <w:r w:rsidRPr="00245D6A">
              <w:rPr>
                <w:rFonts w:ascii="Times New Roman" w:hAnsi="Times New Roman" w:cs="Times New Roman"/>
                <w:sz w:val="24"/>
                <w:szCs w:val="24"/>
                <w:lang w:val="en-US"/>
              </w:rPr>
              <w:t>in this section are:</w:t>
            </w:r>
          </w:p>
          <w:p w14:paraId="2816358C" w14:textId="77777777" w:rsidR="002E0760" w:rsidRPr="00245D6A" w:rsidRDefault="002E0760" w:rsidP="00885489">
            <w:pPr>
              <w:rPr>
                <w:rFonts w:ascii="Times New Roman" w:hAnsi="Times New Roman" w:cs="Times New Roman"/>
                <w:sz w:val="24"/>
                <w:szCs w:val="24"/>
                <w:lang w:val="en-US"/>
              </w:rPr>
            </w:pPr>
          </w:p>
          <w:p w14:paraId="77110271"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Whether the project has a sound logic </w:t>
            </w:r>
            <w:r w:rsidR="00764599" w:rsidRPr="00245D6A">
              <w:rPr>
                <w:rFonts w:ascii="Times New Roman" w:hAnsi="Times New Roman" w:cs="Times New Roman"/>
                <w:sz w:val="24"/>
                <w:szCs w:val="24"/>
                <w:lang w:val="en-US"/>
              </w:rPr>
              <w:t>with</w:t>
            </w:r>
            <w:r w:rsidRPr="00245D6A">
              <w:rPr>
                <w:rFonts w:ascii="Times New Roman" w:hAnsi="Times New Roman" w:cs="Times New Roman"/>
                <w:sz w:val="24"/>
                <w:szCs w:val="24"/>
                <w:lang w:val="en-US"/>
              </w:rPr>
              <w:t xml:space="preserve"> outcomes flow</w:t>
            </w:r>
            <w:r w:rsidR="00764599" w:rsidRPr="00245D6A">
              <w:rPr>
                <w:rFonts w:ascii="Times New Roman" w:hAnsi="Times New Roman" w:cs="Times New Roman"/>
                <w:sz w:val="24"/>
                <w:szCs w:val="24"/>
                <w:lang w:val="en-US"/>
              </w:rPr>
              <w:t>ing</w:t>
            </w:r>
            <w:r w:rsidRPr="00245D6A">
              <w:rPr>
                <w:rFonts w:ascii="Times New Roman" w:hAnsi="Times New Roman" w:cs="Times New Roman"/>
                <w:sz w:val="24"/>
                <w:szCs w:val="24"/>
                <w:lang w:val="en-US"/>
              </w:rPr>
              <w:t xml:space="preserve"> from activities and </w:t>
            </w:r>
            <w:r w:rsidR="00764599" w:rsidRPr="00245D6A">
              <w:rPr>
                <w:rFonts w:ascii="Times New Roman" w:hAnsi="Times New Roman" w:cs="Times New Roman"/>
                <w:sz w:val="24"/>
                <w:szCs w:val="24"/>
                <w:lang w:val="en-US"/>
              </w:rPr>
              <w:t>the latter</w:t>
            </w:r>
            <w:r w:rsidRPr="00245D6A">
              <w:rPr>
                <w:rFonts w:ascii="Times New Roman" w:hAnsi="Times New Roman" w:cs="Times New Roman"/>
                <w:sz w:val="24"/>
                <w:szCs w:val="24"/>
                <w:lang w:val="en-US"/>
              </w:rPr>
              <w:t xml:space="preserve"> driven by project objectives.</w:t>
            </w:r>
          </w:p>
          <w:p w14:paraId="62979DF0"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Whether assumptions and risks were adequately identif</w:t>
            </w:r>
            <w:r w:rsidR="00217F63" w:rsidRPr="00245D6A">
              <w:rPr>
                <w:rFonts w:ascii="Times New Roman" w:hAnsi="Times New Roman" w:cs="Times New Roman"/>
                <w:sz w:val="24"/>
                <w:szCs w:val="24"/>
                <w:lang w:val="en-US"/>
              </w:rPr>
              <w:t>ied</w:t>
            </w:r>
            <w:r w:rsidRPr="00245D6A">
              <w:rPr>
                <w:rFonts w:ascii="Times New Roman" w:hAnsi="Times New Roman" w:cs="Times New Roman"/>
                <w:sz w:val="24"/>
                <w:szCs w:val="24"/>
                <w:lang w:val="en-US"/>
              </w:rPr>
              <w:t xml:space="preserve"> at the outset of the project.</w:t>
            </w:r>
          </w:p>
          <w:p w14:paraId="6D92E7D0"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Whether lessons learned from the </w:t>
            </w:r>
            <w:r w:rsidR="00764599" w:rsidRPr="00245D6A">
              <w:rPr>
                <w:rFonts w:ascii="Times New Roman" w:hAnsi="Times New Roman" w:cs="Times New Roman"/>
                <w:sz w:val="24"/>
                <w:szCs w:val="24"/>
                <w:lang w:val="en-US"/>
              </w:rPr>
              <w:t xml:space="preserve">earlier </w:t>
            </w:r>
            <w:r w:rsidRPr="00245D6A">
              <w:rPr>
                <w:rFonts w:ascii="Times New Roman" w:hAnsi="Times New Roman" w:cs="Times New Roman"/>
                <w:sz w:val="24"/>
                <w:szCs w:val="24"/>
                <w:lang w:val="en-US"/>
              </w:rPr>
              <w:t>NCSA pro</w:t>
            </w:r>
            <w:r w:rsidR="00764599" w:rsidRPr="00245D6A">
              <w:rPr>
                <w:rFonts w:ascii="Times New Roman" w:hAnsi="Times New Roman" w:cs="Times New Roman"/>
                <w:sz w:val="24"/>
                <w:szCs w:val="24"/>
                <w:lang w:val="en-US"/>
              </w:rPr>
              <w:t>ject</w:t>
            </w:r>
            <w:r w:rsidRPr="00245D6A">
              <w:rPr>
                <w:rFonts w:ascii="Times New Roman" w:hAnsi="Times New Roman" w:cs="Times New Roman"/>
                <w:sz w:val="24"/>
                <w:szCs w:val="24"/>
                <w:lang w:val="en-US"/>
              </w:rPr>
              <w:t xml:space="preserve"> and other </w:t>
            </w:r>
            <w:r w:rsidR="00764599" w:rsidRPr="00245D6A">
              <w:rPr>
                <w:rFonts w:ascii="Times New Roman" w:hAnsi="Times New Roman" w:cs="Times New Roman"/>
                <w:sz w:val="24"/>
                <w:szCs w:val="24"/>
                <w:lang w:val="en-US"/>
              </w:rPr>
              <w:t xml:space="preserve">UNDP </w:t>
            </w:r>
            <w:r w:rsidRPr="00245D6A">
              <w:rPr>
                <w:rFonts w:ascii="Times New Roman" w:hAnsi="Times New Roman" w:cs="Times New Roman"/>
                <w:sz w:val="24"/>
                <w:szCs w:val="24"/>
                <w:lang w:val="en-US"/>
              </w:rPr>
              <w:t>interventions were incorporated into the project design.</w:t>
            </w:r>
          </w:p>
          <w:p w14:paraId="37D3F86B"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Whether the project’s linkages to other relevant projects in the UNDP portfolio or by other donors were properly identified and capitalized on.</w:t>
            </w:r>
          </w:p>
          <w:p w14:paraId="59EE0367"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Whether UNDP’s comparative advantages were adequately exploited.</w:t>
            </w:r>
          </w:p>
          <w:p w14:paraId="1B055ACA"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Whether stakeholder consultation was an essential part of the project incorporated from the project design phase.</w:t>
            </w:r>
          </w:p>
          <w:p w14:paraId="3778BF17"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Whether the replication approach was sound and an exit strategy was clearly identified.</w:t>
            </w:r>
          </w:p>
          <w:p w14:paraId="2E47A8AD" w14:textId="77777777" w:rsidR="00885489" w:rsidRPr="00245D6A" w:rsidRDefault="00885489" w:rsidP="00CA252E">
            <w:pPr>
              <w:pStyle w:val="ListParagraph"/>
              <w:numPr>
                <w:ilvl w:val="0"/>
                <w:numId w:val="13"/>
              </w:numPr>
              <w:rPr>
                <w:rFonts w:ascii="Times New Roman" w:hAnsi="Times New Roman" w:cs="Times New Roman"/>
                <w:sz w:val="24"/>
                <w:szCs w:val="24"/>
                <w:lang w:val="en-US"/>
              </w:rPr>
            </w:pPr>
            <w:r w:rsidRPr="00245D6A">
              <w:rPr>
                <w:rFonts w:ascii="Times New Roman" w:hAnsi="Times New Roman" w:cs="Times New Roman"/>
                <w:sz w:val="24"/>
                <w:szCs w:val="24"/>
                <w:lang w:val="en-US"/>
              </w:rPr>
              <w:t>Whether management arrangements were identified</w:t>
            </w:r>
            <w:r w:rsidR="009B2A56" w:rsidRPr="00245D6A">
              <w:rPr>
                <w:rFonts w:ascii="Times New Roman" w:hAnsi="Times New Roman" w:cs="Times New Roman"/>
                <w:sz w:val="24"/>
                <w:szCs w:val="24"/>
                <w:lang w:val="en-US"/>
              </w:rPr>
              <w:t xml:space="preserve"> correctly</w:t>
            </w:r>
            <w:r w:rsidRPr="00245D6A">
              <w:rPr>
                <w:rFonts w:ascii="Times New Roman" w:hAnsi="Times New Roman" w:cs="Times New Roman"/>
                <w:sz w:val="24"/>
                <w:szCs w:val="24"/>
                <w:lang w:val="en-US"/>
              </w:rPr>
              <w:t>, with roles and responsibilities adequately determined prior to project approval.</w:t>
            </w:r>
          </w:p>
          <w:p w14:paraId="0E1ECE17" w14:textId="77777777" w:rsidR="00885489" w:rsidRPr="00245D6A" w:rsidRDefault="00885489" w:rsidP="004B4B06">
            <w:pPr>
              <w:rPr>
                <w:rFonts w:ascii="Times New Roman" w:hAnsi="Times New Roman" w:cs="Times New Roman"/>
                <w:sz w:val="24"/>
                <w:szCs w:val="24"/>
                <w:lang w:val="en-US"/>
              </w:rPr>
            </w:pPr>
          </w:p>
        </w:tc>
      </w:tr>
    </w:tbl>
    <w:p w14:paraId="5DB975EF" w14:textId="77777777" w:rsidR="00774F6C" w:rsidRPr="00245D6A" w:rsidRDefault="00774F6C" w:rsidP="002E0760">
      <w:pPr>
        <w:jc w:val="both"/>
        <w:rPr>
          <w:rFonts w:ascii="Times New Roman" w:hAnsi="Times New Roman" w:cs="Times New Roman"/>
          <w:sz w:val="24"/>
          <w:szCs w:val="24"/>
          <w:lang w:val="en-US"/>
        </w:rPr>
      </w:pPr>
    </w:p>
    <w:p w14:paraId="2EEE436B" w14:textId="782AA6DB" w:rsidR="00C3445E" w:rsidRPr="00245D6A" w:rsidRDefault="004403B8" w:rsidP="00CA252E">
      <w:pPr>
        <w:pStyle w:val="Heading3"/>
        <w:numPr>
          <w:ilvl w:val="2"/>
          <w:numId w:val="17"/>
        </w:numPr>
        <w:spacing w:line="240" w:lineRule="auto"/>
        <w:rPr>
          <w:rFonts w:ascii="Times New Roman" w:hAnsi="Times New Roman" w:cs="Times New Roman"/>
          <w:color w:val="1F497D" w:themeColor="text2"/>
          <w:sz w:val="24"/>
          <w:szCs w:val="24"/>
          <w:lang w:val="en-US"/>
        </w:rPr>
      </w:pPr>
      <w:bookmarkStart w:id="32" w:name="_Toc28687933"/>
      <w:r w:rsidRPr="00245D6A">
        <w:rPr>
          <w:rFonts w:ascii="Times New Roman" w:hAnsi="Times New Roman" w:cs="Times New Roman"/>
          <w:color w:val="1F497D" w:themeColor="text2"/>
          <w:sz w:val="24"/>
          <w:szCs w:val="24"/>
          <w:lang w:val="en-US"/>
        </w:rPr>
        <w:t xml:space="preserve">Analysis of </w:t>
      </w:r>
      <w:r w:rsidR="00D07AA4" w:rsidRPr="00245D6A">
        <w:rPr>
          <w:rFonts w:ascii="Times New Roman" w:hAnsi="Times New Roman" w:cs="Times New Roman"/>
          <w:color w:val="1F497D" w:themeColor="text2"/>
          <w:sz w:val="24"/>
          <w:szCs w:val="24"/>
          <w:lang w:val="en-US"/>
        </w:rPr>
        <w:t xml:space="preserve">the </w:t>
      </w:r>
      <w:r w:rsidR="00CB5D02" w:rsidRPr="00245D6A">
        <w:rPr>
          <w:rFonts w:ascii="Times New Roman" w:hAnsi="Times New Roman" w:cs="Times New Roman"/>
          <w:color w:val="1F497D" w:themeColor="text2"/>
          <w:sz w:val="24"/>
          <w:szCs w:val="24"/>
          <w:lang w:val="en-US"/>
        </w:rPr>
        <w:t xml:space="preserve">Project </w:t>
      </w:r>
      <w:r w:rsidR="00BA3948" w:rsidRPr="00245D6A">
        <w:rPr>
          <w:rFonts w:ascii="Times New Roman" w:hAnsi="Times New Roman" w:cs="Times New Roman"/>
          <w:color w:val="1F497D" w:themeColor="text2"/>
          <w:sz w:val="24"/>
          <w:szCs w:val="24"/>
          <w:lang w:val="en-US"/>
        </w:rPr>
        <w:t>Logic</w:t>
      </w:r>
      <w:r w:rsidR="00A212E3" w:rsidRPr="00245D6A">
        <w:rPr>
          <w:rFonts w:ascii="Times New Roman" w:hAnsi="Times New Roman" w:cs="Times New Roman"/>
          <w:color w:val="1F497D" w:themeColor="text2"/>
          <w:sz w:val="24"/>
          <w:szCs w:val="24"/>
          <w:lang w:val="en-US"/>
        </w:rPr>
        <w:t xml:space="preserve"> and </w:t>
      </w:r>
      <w:r w:rsidR="00CB5D02" w:rsidRPr="00245D6A">
        <w:rPr>
          <w:rFonts w:ascii="Times New Roman" w:hAnsi="Times New Roman" w:cs="Times New Roman"/>
          <w:color w:val="1F497D" w:themeColor="text2"/>
          <w:sz w:val="24"/>
          <w:szCs w:val="24"/>
          <w:lang w:val="en-US"/>
        </w:rPr>
        <w:t>Planning Matrix</w:t>
      </w:r>
      <w:bookmarkEnd w:id="32"/>
    </w:p>
    <w:p w14:paraId="059D2170" w14:textId="77777777" w:rsidR="0030765B" w:rsidRPr="00245D6A" w:rsidRDefault="0030765B" w:rsidP="00ED2726">
      <w:pPr>
        <w:spacing w:after="0" w:line="240" w:lineRule="auto"/>
        <w:rPr>
          <w:rFonts w:ascii="Times New Roman" w:hAnsi="Times New Roman" w:cs="Times New Roman"/>
          <w:sz w:val="24"/>
          <w:szCs w:val="24"/>
          <w:lang w:val="en-US"/>
        </w:rPr>
      </w:pPr>
    </w:p>
    <w:p w14:paraId="781876B0" w14:textId="77777777" w:rsidR="006D3A8E" w:rsidRPr="00245D6A" w:rsidRDefault="004D5406" w:rsidP="005D4BA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Although structured in terms of three outcomes in the project document, t</w:t>
      </w:r>
      <w:r w:rsidR="001067F1" w:rsidRPr="00245D6A">
        <w:rPr>
          <w:rFonts w:ascii="Times New Roman" w:hAnsi="Times New Roman" w:cs="Times New Roman"/>
          <w:sz w:val="24"/>
          <w:szCs w:val="24"/>
          <w:lang w:val="en-US"/>
        </w:rPr>
        <w:t xml:space="preserve">he EEP project </w:t>
      </w:r>
      <w:r w:rsidRPr="00245D6A">
        <w:rPr>
          <w:rFonts w:ascii="Times New Roman" w:hAnsi="Times New Roman" w:cs="Times New Roman"/>
          <w:sz w:val="24"/>
          <w:szCs w:val="24"/>
          <w:lang w:val="en-US"/>
        </w:rPr>
        <w:t xml:space="preserve">has practically </w:t>
      </w:r>
      <w:r w:rsidR="001067F1" w:rsidRPr="00245D6A">
        <w:rPr>
          <w:rFonts w:ascii="Times New Roman" w:hAnsi="Times New Roman" w:cs="Times New Roman"/>
          <w:sz w:val="24"/>
          <w:szCs w:val="24"/>
          <w:lang w:val="en-US"/>
        </w:rPr>
        <w:t>consist</w:t>
      </w:r>
      <w:r w:rsidR="00BF23A0" w:rsidRPr="00245D6A">
        <w:rPr>
          <w:rFonts w:ascii="Times New Roman" w:hAnsi="Times New Roman" w:cs="Times New Roman"/>
          <w:sz w:val="24"/>
          <w:szCs w:val="24"/>
          <w:lang w:val="en-US"/>
        </w:rPr>
        <w:t>ed</w:t>
      </w:r>
      <w:r w:rsidR="001067F1" w:rsidRPr="00245D6A">
        <w:rPr>
          <w:rFonts w:ascii="Times New Roman" w:hAnsi="Times New Roman" w:cs="Times New Roman"/>
          <w:sz w:val="24"/>
          <w:szCs w:val="24"/>
          <w:lang w:val="en-US"/>
        </w:rPr>
        <w:t xml:space="preserve"> of </w:t>
      </w:r>
      <w:r w:rsidR="00BF23A0" w:rsidRPr="00245D6A">
        <w:rPr>
          <w:rFonts w:ascii="Times New Roman" w:hAnsi="Times New Roman" w:cs="Times New Roman"/>
          <w:sz w:val="24"/>
          <w:szCs w:val="24"/>
          <w:lang w:val="en-US"/>
        </w:rPr>
        <w:t xml:space="preserve">six </w:t>
      </w:r>
      <w:r w:rsidR="001067F1" w:rsidRPr="00245D6A">
        <w:rPr>
          <w:rFonts w:ascii="Times New Roman" w:hAnsi="Times New Roman" w:cs="Times New Roman"/>
          <w:sz w:val="24"/>
          <w:szCs w:val="24"/>
          <w:lang w:val="en-US"/>
        </w:rPr>
        <w:t>components related to environmental education and awareness-raising</w:t>
      </w:r>
      <w:r w:rsidR="009B2A56" w:rsidRPr="00245D6A">
        <w:rPr>
          <w:rFonts w:ascii="Times New Roman" w:hAnsi="Times New Roman" w:cs="Times New Roman"/>
          <w:sz w:val="24"/>
          <w:szCs w:val="24"/>
          <w:lang w:val="en-US"/>
        </w:rPr>
        <w:t>,</w:t>
      </w:r>
      <w:r w:rsidR="001067F1" w:rsidRPr="00245D6A">
        <w:rPr>
          <w:rFonts w:ascii="Times New Roman" w:hAnsi="Times New Roman" w:cs="Times New Roman"/>
          <w:sz w:val="24"/>
          <w:szCs w:val="24"/>
          <w:lang w:val="en-US"/>
        </w:rPr>
        <w:t xml:space="preserve"> which are closely interlinked with each other. These six components are shown in the figure below. </w:t>
      </w:r>
      <w:r w:rsidRPr="00245D6A">
        <w:rPr>
          <w:rFonts w:ascii="Times New Roman" w:hAnsi="Times New Roman" w:cs="Times New Roman"/>
          <w:sz w:val="24"/>
          <w:szCs w:val="24"/>
          <w:lang w:val="en-US"/>
        </w:rPr>
        <w:t xml:space="preserve">What these components have had in common is that they were all aimed </w:t>
      </w:r>
      <w:r w:rsidR="001067F1" w:rsidRPr="00245D6A">
        <w:rPr>
          <w:rFonts w:ascii="Times New Roman" w:hAnsi="Times New Roman" w:cs="Times New Roman"/>
          <w:sz w:val="24"/>
          <w:szCs w:val="24"/>
          <w:lang w:val="en-US"/>
        </w:rPr>
        <w:t xml:space="preserve">at promoting </w:t>
      </w:r>
      <w:r w:rsidR="001067F1" w:rsidRPr="00245D6A">
        <w:rPr>
          <w:rFonts w:ascii="Times New Roman" w:hAnsi="Times New Roman" w:cs="Times New Roman"/>
          <w:sz w:val="24"/>
          <w:szCs w:val="24"/>
          <w:lang w:val="en-US"/>
        </w:rPr>
        <w:lastRenderedPageBreak/>
        <w:t xml:space="preserve">environmental education and awareness-raising, but </w:t>
      </w:r>
      <w:r w:rsidRPr="00245D6A">
        <w:rPr>
          <w:rFonts w:ascii="Times New Roman" w:hAnsi="Times New Roman" w:cs="Times New Roman"/>
          <w:sz w:val="24"/>
          <w:szCs w:val="24"/>
          <w:lang w:val="en-US"/>
        </w:rPr>
        <w:t>they have done this in different ways and by</w:t>
      </w:r>
      <w:r w:rsidR="001067F1" w:rsidRPr="00245D6A">
        <w:rPr>
          <w:rFonts w:ascii="Times New Roman" w:hAnsi="Times New Roman" w:cs="Times New Roman"/>
          <w:sz w:val="24"/>
          <w:szCs w:val="24"/>
          <w:lang w:val="en-US"/>
        </w:rPr>
        <w:t xml:space="preserve"> target</w:t>
      </w:r>
      <w:r w:rsidRPr="00245D6A">
        <w:rPr>
          <w:rFonts w:ascii="Times New Roman" w:hAnsi="Times New Roman" w:cs="Times New Roman"/>
          <w:sz w:val="24"/>
          <w:szCs w:val="24"/>
          <w:lang w:val="en-US"/>
        </w:rPr>
        <w:t xml:space="preserve">ing different </w:t>
      </w:r>
      <w:r w:rsidR="001067F1" w:rsidRPr="00245D6A">
        <w:rPr>
          <w:rFonts w:ascii="Times New Roman" w:hAnsi="Times New Roman" w:cs="Times New Roman"/>
          <w:sz w:val="24"/>
          <w:szCs w:val="24"/>
          <w:lang w:val="en-US"/>
        </w:rPr>
        <w:t xml:space="preserve">groups. </w:t>
      </w:r>
    </w:p>
    <w:p w14:paraId="5D8E3632" w14:textId="77777777" w:rsidR="001067F1" w:rsidRPr="00245D6A" w:rsidRDefault="001067F1" w:rsidP="00EF7730">
      <w:pPr>
        <w:pStyle w:val="ListParagraph"/>
        <w:numPr>
          <w:ilvl w:val="0"/>
          <w:numId w:val="8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component on legal, strategic and policy frameworks </w:t>
      </w:r>
      <w:r w:rsidR="00D07B1E" w:rsidRPr="00245D6A">
        <w:rPr>
          <w:rFonts w:ascii="Times New Roman" w:hAnsi="Times New Roman" w:cs="Times New Roman"/>
          <w:sz w:val="24"/>
          <w:szCs w:val="24"/>
          <w:lang w:val="en-US"/>
        </w:rPr>
        <w:t>has sought</w:t>
      </w:r>
      <w:r w:rsidRPr="00245D6A">
        <w:rPr>
          <w:rFonts w:ascii="Times New Roman" w:hAnsi="Times New Roman" w:cs="Times New Roman"/>
          <w:sz w:val="24"/>
          <w:szCs w:val="24"/>
          <w:lang w:val="en-US"/>
        </w:rPr>
        <w:t xml:space="preserve"> to integrate environmental education in the workings of the public administration so that sustainability-related concerns are integrated into the policy</w:t>
      </w:r>
      <w:r w:rsidR="009B2A56"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making process.</w:t>
      </w:r>
    </w:p>
    <w:p w14:paraId="33C20A89" w14:textId="400B7456" w:rsidR="001067F1" w:rsidRPr="00245D6A" w:rsidRDefault="001067F1" w:rsidP="00EF7730">
      <w:pPr>
        <w:pStyle w:val="ListParagraph"/>
        <w:numPr>
          <w:ilvl w:val="0"/>
          <w:numId w:val="8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component on the training of civil </w:t>
      </w:r>
      <w:r w:rsidR="00FC7A7C" w:rsidRPr="00245D6A">
        <w:rPr>
          <w:rFonts w:ascii="Times New Roman" w:hAnsi="Times New Roman" w:cs="Times New Roman"/>
          <w:sz w:val="24"/>
          <w:szCs w:val="24"/>
          <w:lang w:val="en-US"/>
        </w:rPr>
        <w:t xml:space="preserve">and community </w:t>
      </w:r>
      <w:r w:rsidRPr="00245D6A">
        <w:rPr>
          <w:rFonts w:ascii="Times New Roman" w:hAnsi="Times New Roman" w:cs="Times New Roman"/>
          <w:sz w:val="24"/>
          <w:szCs w:val="24"/>
          <w:lang w:val="en-US"/>
        </w:rPr>
        <w:t xml:space="preserve">servants </w:t>
      </w:r>
      <w:r w:rsidR="00D07B1E" w:rsidRPr="00245D6A">
        <w:rPr>
          <w:rFonts w:ascii="Times New Roman" w:hAnsi="Times New Roman" w:cs="Times New Roman"/>
          <w:sz w:val="24"/>
          <w:szCs w:val="24"/>
          <w:lang w:val="en-US"/>
        </w:rPr>
        <w:t>has aimed at</w:t>
      </w:r>
      <w:r w:rsidRPr="00245D6A">
        <w:rPr>
          <w:rFonts w:ascii="Times New Roman" w:hAnsi="Times New Roman" w:cs="Times New Roman"/>
          <w:sz w:val="24"/>
          <w:szCs w:val="24"/>
          <w:lang w:val="en-US"/>
        </w:rPr>
        <w:t xml:space="preserve"> rais</w:t>
      </w:r>
      <w:r w:rsidR="00D07B1E" w:rsidRPr="00245D6A">
        <w:rPr>
          <w:rFonts w:ascii="Times New Roman" w:hAnsi="Times New Roman" w:cs="Times New Roman"/>
          <w:sz w:val="24"/>
          <w:szCs w:val="24"/>
          <w:lang w:val="en-US"/>
        </w:rPr>
        <w:t>ing</w:t>
      </w:r>
      <w:r w:rsidRPr="00245D6A">
        <w:rPr>
          <w:rFonts w:ascii="Times New Roman" w:hAnsi="Times New Roman" w:cs="Times New Roman"/>
          <w:sz w:val="24"/>
          <w:szCs w:val="24"/>
          <w:lang w:val="en-US"/>
        </w:rPr>
        <w:t xml:space="preserve"> the understanding of environmental and sustainable development issues among </w:t>
      </w:r>
      <w:r w:rsidR="00FC7A7C" w:rsidRPr="00245D6A">
        <w:rPr>
          <w:rFonts w:ascii="Times New Roman" w:hAnsi="Times New Roman" w:cs="Times New Roman"/>
          <w:sz w:val="24"/>
          <w:szCs w:val="24"/>
          <w:lang w:val="en-US"/>
        </w:rPr>
        <w:t xml:space="preserve">decision-makers </w:t>
      </w:r>
      <w:r w:rsidRPr="00245D6A">
        <w:rPr>
          <w:rFonts w:ascii="Times New Roman" w:hAnsi="Times New Roman" w:cs="Times New Roman"/>
          <w:sz w:val="24"/>
          <w:szCs w:val="24"/>
          <w:lang w:val="en-US"/>
        </w:rPr>
        <w:t>of government</w:t>
      </w:r>
      <w:r w:rsidR="00FC7A7C" w:rsidRPr="00245D6A">
        <w:rPr>
          <w:rFonts w:ascii="Times New Roman" w:hAnsi="Times New Roman" w:cs="Times New Roman"/>
          <w:sz w:val="24"/>
          <w:szCs w:val="24"/>
          <w:lang w:val="en-US"/>
        </w:rPr>
        <w:t xml:space="preserve"> institutions</w:t>
      </w:r>
      <w:r w:rsidRPr="00245D6A">
        <w:rPr>
          <w:rFonts w:ascii="Times New Roman" w:hAnsi="Times New Roman" w:cs="Times New Roman"/>
          <w:sz w:val="24"/>
          <w:szCs w:val="24"/>
          <w:lang w:val="en-US"/>
        </w:rPr>
        <w:t>.</w:t>
      </w:r>
    </w:p>
    <w:p w14:paraId="361AF29A" w14:textId="48540110" w:rsidR="001067F1" w:rsidRPr="00245D6A" w:rsidRDefault="001067F1" w:rsidP="00EF7730">
      <w:pPr>
        <w:pStyle w:val="ListParagraph"/>
        <w:numPr>
          <w:ilvl w:val="0"/>
          <w:numId w:val="8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component on the training of community servants </w:t>
      </w:r>
      <w:r w:rsidR="00BF23A0" w:rsidRPr="00245D6A">
        <w:rPr>
          <w:rFonts w:ascii="Times New Roman" w:hAnsi="Times New Roman" w:cs="Times New Roman"/>
          <w:sz w:val="24"/>
          <w:szCs w:val="24"/>
          <w:lang w:val="en-US"/>
        </w:rPr>
        <w:t xml:space="preserve">has aimed at </w:t>
      </w:r>
      <w:r w:rsidRPr="00245D6A">
        <w:rPr>
          <w:rFonts w:ascii="Times New Roman" w:hAnsi="Times New Roman" w:cs="Times New Roman"/>
          <w:sz w:val="24"/>
          <w:szCs w:val="24"/>
          <w:lang w:val="en-US"/>
        </w:rPr>
        <w:t>rais</w:t>
      </w:r>
      <w:r w:rsidR="00BF23A0" w:rsidRPr="00245D6A">
        <w:rPr>
          <w:rFonts w:ascii="Times New Roman" w:hAnsi="Times New Roman" w:cs="Times New Roman"/>
          <w:sz w:val="24"/>
          <w:szCs w:val="24"/>
          <w:lang w:val="en-US"/>
        </w:rPr>
        <w:t>ing</w:t>
      </w:r>
      <w:r w:rsidRPr="00245D6A">
        <w:rPr>
          <w:rFonts w:ascii="Times New Roman" w:hAnsi="Times New Roman" w:cs="Times New Roman"/>
          <w:sz w:val="24"/>
          <w:szCs w:val="24"/>
          <w:lang w:val="en-US"/>
        </w:rPr>
        <w:t xml:space="preserve"> the understanding of environmental and sustainable development issues among </w:t>
      </w:r>
      <w:r w:rsidR="00FC7A7C" w:rsidRPr="00245D6A">
        <w:rPr>
          <w:rFonts w:ascii="Times New Roman" w:hAnsi="Times New Roman" w:cs="Times New Roman"/>
          <w:sz w:val="24"/>
          <w:szCs w:val="24"/>
          <w:lang w:val="en-US"/>
        </w:rPr>
        <w:t>other stakeholders such as s leaders of local communities, staff of state non-commercial organizations, private businesses, etc.</w:t>
      </w:r>
    </w:p>
    <w:p w14:paraId="42D9C6B3" w14:textId="77777777" w:rsidR="001067F1" w:rsidRPr="00245D6A" w:rsidRDefault="001067F1" w:rsidP="00EF7730">
      <w:pPr>
        <w:pStyle w:val="ListParagraph"/>
        <w:numPr>
          <w:ilvl w:val="0"/>
          <w:numId w:val="8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component o</w:t>
      </w:r>
      <w:r w:rsidR="009B2A56" w:rsidRPr="00245D6A">
        <w:rPr>
          <w:rFonts w:ascii="Times New Roman" w:hAnsi="Times New Roman" w:cs="Times New Roman"/>
          <w:sz w:val="24"/>
          <w:szCs w:val="24"/>
          <w:lang w:val="en-US"/>
        </w:rPr>
        <w:t>f</w:t>
      </w:r>
      <w:r w:rsidRPr="00245D6A">
        <w:rPr>
          <w:rFonts w:ascii="Times New Roman" w:hAnsi="Times New Roman" w:cs="Times New Roman"/>
          <w:sz w:val="24"/>
          <w:szCs w:val="24"/>
          <w:lang w:val="en-US"/>
        </w:rPr>
        <w:t xml:space="preserve"> environmental education curricula </w:t>
      </w:r>
      <w:r w:rsidR="00BF23A0" w:rsidRPr="00245D6A">
        <w:rPr>
          <w:rFonts w:ascii="Times New Roman" w:hAnsi="Times New Roman" w:cs="Times New Roman"/>
          <w:sz w:val="24"/>
          <w:szCs w:val="24"/>
          <w:lang w:val="en-US"/>
        </w:rPr>
        <w:t>has sought</w:t>
      </w:r>
      <w:r w:rsidRPr="00245D6A">
        <w:rPr>
          <w:rFonts w:ascii="Times New Roman" w:hAnsi="Times New Roman" w:cs="Times New Roman"/>
          <w:sz w:val="24"/>
          <w:szCs w:val="24"/>
          <w:lang w:val="en-US"/>
        </w:rPr>
        <w:t xml:space="preserve"> to integrate environmental education in the formal education system.</w:t>
      </w:r>
    </w:p>
    <w:p w14:paraId="37A8A92E" w14:textId="1726DF89" w:rsidR="001067F1" w:rsidRPr="00245D6A" w:rsidRDefault="001067F1" w:rsidP="00EF7730">
      <w:pPr>
        <w:pStyle w:val="ListParagraph"/>
        <w:numPr>
          <w:ilvl w:val="0"/>
          <w:numId w:val="8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component o</w:t>
      </w:r>
      <w:r w:rsidR="009B2A56" w:rsidRPr="00245D6A">
        <w:rPr>
          <w:rFonts w:ascii="Times New Roman" w:hAnsi="Times New Roman" w:cs="Times New Roman"/>
          <w:sz w:val="24"/>
          <w:szCs w:val="24"/>
          <w:lang w:val="en-US"/>
        </w:rPr>
        <w:t>f</w:t>
      </w:r>
      <w:r w:rsidRPr="00245D6A">
        <w:rPr>
          <w:rFonts w:ascii="Times New Roman" w:hAnsi="Times New Roman" w:cs="Times New Roman"/>
          <w:sz w:val="24"/>
          <w:szCs w:val="24"/>
          <w:lang w:val="en-US"/>
        </w:rPr>
        <w:t xml:space="preserve"> strengthening the capacity of community-based organizations (CBOs) </w:t>
      </w:r>
      <w:r w:rsidR="00BF23A0" w:rsidRPr="00245D6A">
        <w:rPr>
          <w:rFonts w:ascii="Times New Roman" w:hAnsi="Times New Roman" w:cs="Times New Roman"/>
          <w:sz w:val="24"/>
          <w:szCs w:val="24"/>
          <w:lang w:val="en-US"/>
        </w:rPr>
        <w:t>was focused on</w:t>
      </w:r>
      <w:r w:rsidRPr="00245D6A">
        <w:rPr>
          <w:rFonts w:ascii="Times New Roman" w:hAnsi="Times New Roman" w:cs="Times New Roman"/>
          <w:sz w:val="24"/>
          <w:szCs w:val="24"/>
          <w:lang w:val="en-US"/>
        </w:rPr>
        <w:t xml:space="preserve"> strengthen</w:t>
      </w:r>
      <w:r w:rsidR="00BF23A0" w:rsidRPr="00245D6A">
        <w:rPr>
          <w:rFonts w:ascii="Times New Roman" w:hAnsi="Times New Roman" w:cs="Times New Roman"/>
          <w:sz w:val="24"/>
          <w:szCs w:val="24"/>
          <w:lang w:val="en-US"/>
        </w:rPr>
        <w:t>ing</w:t>
      </w:r>
      <w:r w:rsidRPr="00245D6A">
        <w:rPr>
          <w:rFonts w:ascii="Times New Roman" w:hAnsi="Times New Roman" w:cs="Times New Roman"/>
          <w:sz w:val="24"/>
          <w:szCs w:val="24"/>
          <w:lang w:val="en-US"/>
        </w:rPr>
        <w:t xml:space="preserve"> the ability of CBOs to integrate environmental and sustainable development issues into their activities.</w:t>
      </w:r>
    </w:p>
    <w:p w14:paraId="5C6F0F9E" w14:textId="77777777" w:rsidR="001067F1" w:rsidRPr="00245D6A" w:rsidRDefault="001067F1" w:rsidP="00EF7730">
      <w:pPr>
        <w:pStyle w:val="ListParagraph"/>
        <w:numPr>
          <w:ilvl w:val="0"/>
          <w:numId w:val="8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last component on public awareness </w:t>
      </w:r>
      <w:r w:rsidR="00BF23A0" w:rsidRPr="00245D6A">
        <w:rPr>
          <w:rFonts w:ascii="Times New Roman" w:hAnsi="Times New Roman" w:cs="Times New Roman"/>
          <w:sz w:val="24"/>
          <w:szCs w:val="24"/>
          <w:lang w:val="en-US"/>
        </w:rPr>
        <w:t>has sought to</w:t>
      </w:r>
      <w:r w:rsidRPr="00245D6A">
        <w:rPr>
          <w:rFonts w:ascii="Times New Roman" w:hAnsi="Times New Roman" w:cs="Times New Roman"/>
          <w:sz w:val="24"/>
          <w:szCs w:val="24"/>
          <w:lang w:val="en-US"/>
        </w:rPr>
        <w:t xml:space="preserve"> promote the understanding of the general public of environmental issues. </w:t>
      </w:r>
    </w:p>
    <w:p w14:paraId="2BB70C4C" w14:textId="77B8ED74" w:rsidR="006D3A8E" w:rsidRPr="00245D6A" w:rsidRDefault="00AF2160" w:rsidP="00AF2160">
      <w:pPr>
        <w:pStyle w:val="Caption"/>
        <w:ind w:left="2160" w:firstLine="720"/>
        <w:rPr>
          <w:rFonts w:cs="Times New Roman"/>
          <w:b w:val="0"/>
          <w:bCs w:val="0"/>
          <w:szCs w:val="24"/>
          <w:lang w:val="en-US"/>
        </w:rPr>
      </w:pPr>
      <w:bookmarkStart w:id="33" w:name="_Toc24147185"/>
      <w:r w:rsidRPr="001A71FA">
        <w:rPr>
          <w:rFonts w:cs="Times New Roman"/>
          <w:b w:val="0"/>
          <w:bCs w:val="0"/>
          <w:noProof/>
          <w:lang w:val="en-US"/>
        </w:rPr>
        <w:drawing>
          <wp:anchor distT="0" distB="0" distL="114300" distR="114300" simplePos="0" relativeHeight="251494400" behindDoc="0" locked="0" layoutInCell="1" allowOverlap="1" wp14:anchorId="235CAD51" wp14:editId="7C6AC494">
            <wp:simplePos x="0" y="0"/>
            <wp:positionH relativeFrom="column">
              <wp:posOffset>867410</wp:posOffset>
            </wp:positionH>
            <wp:positionV relativeFrom="paragraph">
              <wp:posOffset>264795</wp:posOffset>
            </wp:positionV>
            <wp:extent cx="3990109" cy="2832735"/>
            <wp:effectExtent l="0" t="0" r="0" b="24765"/>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1A71FA">
        <w:rPr>
          <w:rFonts w:cs="Times New Roman"/>
        </w:rPr>
        <w:t xml:space="preserve">Figure </w:t>
      </w:r>
      <w:r w:rsidR="009A3B2C" w:rsidRPr="001A71FA">
        <w:rPr>
          <w:rFonts w:cs="Times New Roman"/>
        </w:rPr>
        <w:fldChar w:fldCharType="begin"/>
      </w:r>
      <w:r w:rsidR="009A3B2C" w:rsidRPr="001A71FA">
        <w:rPr>
          <w:rFonts w:cs="Times New Roman"/>
        </w:rPr>
        <w:instrText xml:space="preserve"> SEQ Figure \* ARABIC </w:instrText>
      </w:r>
      <w:r w:rsidR="009A3B2C" w:rsidRPr="001A71FA">
        <w:rPr>
          <w:rFonts w:cs="Times New Roman"/>
        </w:rPr>
        <w:fldChar w:fldCharType="separate"/>
      </w:r>
      <w:r w:rsidR="00FB1371">
        <w:rPr>
          <w:rFonts w:cs="Times New Roman"/>
          <w:noProof/>
        </w:rPr>
        <w:t>5</w:t>
      </w:r>
      <w:r w:rsidR="009A3B2C" w:rsidRPr="001A71FA">
        <w:rPr>
          <w:rFonts w:cs="Times New Roman"/>
          <w:noProof/>
        </w:rPr>
        <w:fldChar w:fldCharType="end"/>
      </w:r>
      <w:r w:rsidRPr="001A71FA">
        <w:rPr>
          <w:rFonts w:cs="Times New Roman"/>
        </w:rPr>
        <w:t>: Key Project Components</w:t>
      </w:r>
      <w:bookmarkEnd w:id="33"/>
    </w:p>
    <w:p w14:paraId="285F88AB" w14:textId="77777777" w:rsidR="00EE13A8" w:rsidRPr="00245D6A" w:rsidRDefault="00EE13A8" w:rsidP="005D4BA7">
      <w:pPr>
        <w:jc w:val="both"/>
        <w:rPr>
          <w:rFonts w:ascii="Times New Roman" w:hAnsi="Times New Roman" w:cs="Times New Roman"/>
          <w:sz w:val="24"/>
          <w:szCs w:val="24"/>
          <w:lang w:val="en-US"/>
        </w:rPr>
      </w:pPr>
    </w:p>
    <w:p w14:paraId="740ABF6A" w14:textId="77777777" w:rsidR="006D3A8E" w:rsidRPr="00245D6A" w:rsidRDefault="00962B25" w:rsidP="005D4BA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1F7A0E" w:rsidRPr="00245D6A">
        <w:rPr>
          <w:rFonts w:ascii="Times New Roman" w:hAnsi="Times New Roman" w:cs="Times New Roman"/>
          <w:sz w:val="24"/>
          <w:szCs w:val="24"/>
          <w:lang w:val="en-US"/>
        </w:rPr>
        <w:t xml:space="preserve">project’s </w:t>
      </w:r>
      <w:r w:rsidRPr="00245D6A">
        <w:rPr>
          <w:rFonts w:ascii="Times New Roman" w:hAnsi="Times New Roman" w:cs="Times New Roman"/>
          <w:sz w:val="24"/>
          <w:szCs w:val="24"/>
          <w:lang w:val="en-US"/>
        </w:rPr>
        <w:t>approach described above is quite comprehensive</w:t>
      </w:r>
      <w:r w:rsidR="00562D53" w:rsidRPr="00245D6A">
        <w:rPr>
          <w:rFonts w:ascii="Times New Roman" w:hAnsi="Times New Roman" w:cs="Times New Roman"/>
          <w:sz w:val="24"/>
          <w:szCs w:val="24"/>
          <w:lang w:val="en-US"/>
        </w:rPr>
        <w:t xml:space="preserve"> and touches on </w:t>
      </w:r>
      <w:r w:rsidR="001F7A0E" w:rsidRPr="00245D6A">
        <w:rPr>
          <w:rFonts w:ascii="Times New Roman" w:hAnsi="Times New Roman" w:cs="Times New Roman"/>
          <w:sz w:val="24"/>
          <w:szCs w:val="24"/>
          <w:lang w:val="en-US"/>
        </w:rPr>
        <w:t>key</w:t>
      </w:r>
      <w:r w:rsidR="00562D53" w:rsidRPr="00245D6A">
        <w:rPr>
          <w:rFonts w:ascii="Times New Roman" w:hAnsi="Times New Roman" w:cs="Times New Roman"/>
          <w:sz w:val="24"/>
          <w:szCs w:val="24"/>
          <w:lang w:val="en-US"/>
        </w:rPr>
        <w:t xml:space="preserve"> dimensions of </w:t>
      </w:r>
      <w:r w:rsidR="00E20A7F" w:rsidRPr="00245D6A">
        <w:rPr>
          <w:rFonts w:ascii="Times New Roman" w:hAnsi="Times New Roman" w:cs="Times New Roman"/>
          <w:sz w:val="24"/>
          <w:szCs w:val="24"/>
          <w:lang w:val="en-US"/>
        </w:rPr>
        <w:t xml:space="preserve">environmental education and awareness-raising. </w:t>
      </w:r>
      <w:bookmarkStart w:id="34" w:name="_Hlk23594309"/>
      <w:r w:rsidR="00E20A7F" w:rsidRPr="00245D6A">
        <w:rPr>
          <w:rFonts w:ascii="Times New Roman" w:hAnsi="Times New Roman" w:cs="Times New Roman"/>
          <w:sz w:val="24"/>
          <w:szCs w:val="24"/>
          <w:lang w:val="en-US"/>
        </w:rPr>
        <w:t xml:space="preserve">Although at first look the nature and scope of these activities might seem reasonable, the complexity of this sector is significant and the number </w:t>
      </w:r>
      <w:r w:rsidR="00E20A7F" w:rsidRPr="00245D6A">
        <w:rPr>
          <w:rFonts w:ascii="Times New Roman" w:hAnsi="Times New Roman" w:cs="Times New Roman"/>
          <w:sz w:val="24"/>
          <w:szCs w:val="24"/>
          <w:lang w:val="en-US"/>
        </w:rPr>
        <w:lastRenderedPageBreak/>
        <w:t xml:space="preserve">of stakeholders involved is large. </w:t>
      </w:r>
      <w:r w:rsidR="001F7A0E" w:rsidRPr="00245D6A">
        <w:rPr>
          <w:rFonts w:ascii="Times New Roman" w:hAnsi="Times New Roman" w:cs="Times New Roman"/>
          <w:sz w:val="24"/>
          <w:szCs w:val="24"/>
          <w:lang w:val="en-US"/>
        </w:rPr>
        <w:t>T</w:t>
      </w:r>
      <w:r w:rsidR="00E20A7F" w:rsidRPr="00245D6A">
        <w:rPr>
          <w:rFonts w:ascii="Times New Roman" w:hAnsi="Times New Roman" w:cs="Times New Roman"/>
          <w:sz w:val="24"/>
          <w:szCs w:val="24"/>
          <w:lang w:val="en-US"/>
        </w:rPr>
        <w:t>he way it is set up, this project is quite complex</w:t>
      </w:r>
      <w:r w:rsidR="00563F34" w:rsidRPr="00245D6A">
        <w:rPr>
          <w:rFonts w:ascii="Times New Roman" w:hAnsi="Times New Roman" w:cs="Times New Roman"/>
          <w:sz w:val="24"/>
          <w:szCs w:val="24"/>
          <w:lang w:val="en-US"/>
        </w:rPr>
        <w:t xml:space="preserve"> and the level of ambition for what is aimed to be achieved </w:t>
      </w:r>
      <w:r w:rsidR="001F7A0E" w:rsidRPr="00245D6A">
        <w:rPr>
          <w:rFonts w:ascii="Times New Roman" w:hAnsi="Times New Roman" w:cs="Times New Roman"/>
          <w:sz w:val="24"/>
          <w:szCs w:val="24"/>
          <w:lang w:val="en-US"/>
        </w:rPr>
        <w:t>seems to</w:t>
      </w:r>
      <w:r w:rsidR="00563F34" w:rsidRPr="00245D6A">
        <w:rPr>
          <w:rFonts w:ascii="Times New Roman" w:hAnsi="Times New Roman" w:cs="Times New Roman"/>
          <w:sz w:val="24"/>
          <w:szCs w:val="24"/>
          <w:lang w:val="en-US"/>
        </w:rPr>
        <w:t xml:space="preserve"> </w:t>
      </w:r>
      <w:r w:rsidR="001F7A0E" w:rsidRPr="00245D6A">
        <w:rPr>
          <w:rFonts w:ascii="Times New Roman" w:hAnsi="Times New Roman" w:cs="Times New Roman"/>
          <w:sz w:val="24"/>
          <w:szCs w:val="24"/>
          <w:lang w:val="en-US"/>
        </w:rPr>
        <w:t>have been</w:t>
      </w:r>
      <w:r w:rsidR="00563F34" w:rsidRPr="00245D6A">
        <w:rPr>
          <w:rFonts w:ascii="Times New Roman" w:hAnsi="Times New Roman" w:cs="Times New Roman"/>
          <w:sz w:val="24"/>
          <w:szCs w:val="24"/>
          <w:lang w:val="en-US"/>
        </w:rPr>
        <w:t xml:space="preserve"> higher than what </w:t>
      </w:r>
      <w:r w:rsidR="001F7A0E" w:rsidRPr="00245D6A">
        <w:rPr>
          <w:rFonts w:ascii="Times New Roman" w:hAnsi="Times New Roman" w:cs="Times New Roman"/>
          <w:sz w:val="24"/>
          <w:szCs w:val="24"/>
          <w:lang w:val="en-US"/>
        </w:rPr>
        <w:t>would be</w:t>
      </w:r>
      <w:r w:rsidR="00563F34" w:rsidRPr="00245D6A">
        <w:rPr>
          <w:rFonts w:ascii="Times New Roman" w:hAnsi="Times New Roman" w:cs="Times New Roman"/>
          <w:sz w:val="24"/>
          <w:szCs w:val="24"/>
          <w:lang w:val="en-US"/>
        </w:rPr>
        <w:t xml:space="preserve"> possible with the resources and timeframe available to the project. </w:t>
      </w:r>
      <w:bookmarkEnd w:id="34"/>
      <w:r w:rsidR="00563F34" w:rsidRPr="00245D6A">
        <w:rPr>
          <w:rFonts w:ascii="Times New Roman" w:hAnsi="Times New Roman" w:cs="Times New Roman"/>
          <w:sz w:val="24"/>
          <w:szCs w:val="24"/>
          <w:lang w:val="en-US"/>
        </w:rPr>
        <w:t>Some of these aspects will be discussed further in this report.</w:t>
      </w:r>
    </w:p>
    <w:p w14:paraId="5B5E47A8" w14:textId="77777777" w:rsidR="007503C4" w:rsidRPr="00245D6A" w:rsidRDefault="00A965BD" w:rsidP="005D4BA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As for the way the</w:t>
      </w:r>
      <w:r w:rsidR="006104D1" w:rsidRPr="00245D6A">
        <w:rPr>
          <w:rFonts w:ascii="Times New Roman" w:hAnsi="Times New Roman" w:cs="Times New Roman"/>
          <w:sz w:val="24"/>
          <w:szCs w:val="24"/>
          <w:lang w:val="en-US"/>
        </w:rPr>
        <w:t xml:space="preserve"> Project Document </w:t>
      </w:r>
      <w:r w:rsidRPr="00245D6A">
        <w:rPr>
          <w:rFonts w:ascii="Times New Roman" w:hAnsi="Times New Roman" w:cs="Times New Roman"/>
          <w:sz w:val="24"/>
          <w:szCs w:val="24"/>
          <w:lang w:val="en-US"/>
        </w:rPr>
        <w:t xml:space="preserve">is formulated, </w:t>
      </w:r>
      <w:r w:rsidR="001F7A0E" w:rsidRPr="00245D6A">
        <w:rPr>
          <w:rFonts w:ascii="Times New Roman" w:hAnsi="Times New Roman" w:cs="Times New Roman"/>
          <w:sz w:val="24"/>
          <w:szCs w:val="24"/>
          <w:lang w:val="en-US"/>
        </w:rPr>
        <w:t xml:space="preserve">in general terms </w:t>
      </w:r>
      <w:r w:rsidRPr="00245D6A">
        <w:rPr>
          <w:rFonts w:ascii="Times New Roman" w:hAnsi="Times New Roman" w:cs="Times New Roman"/>
          <w:sz w:val="24"/>
          <w:szCs w:val="24"/>
          <w:lang w:val="en-US"/>
        </w:rPr>
        <w:t xml:space="preserve">it </w:t>
      </w:r>
      <w:r w:rsidR="006104D1" w:rsidRPr="00245D6A">
        <w:rPr>
          <w:rFonts w:ascii="Times New Roman" w:hAnsi="Times New Roman" w:cs="Times New Roman"/>
          <w:sz w:val="24"/>
          <w:szCs w:val="24"/>
          <w:lang w:val="en-US"/>
        </w:rPr>
        <w:t>provides a thorough analysis of the country context and the needs to be addressed and identifies a clear set of objectives for the project</w:t>
      </w:r>
      <w:r w:rsidR="005D4BA7" w:rsidRPr="00245D6A">
        <w:rPr>
          <w:rFonts w:ascii="Times New Roman" w:hAnsi="Times New Roman" w:cs="Times New Roman"/>
          <w:sz w:val="24"/>
          <w:szCs w:val="24"/>
          <w:lang w:val="en-US"/>
        </w:rPr>
        <w:t xml:space="preserve"> to pursue</w:t>
      </w:r>
      <w:r w:rsidR="006104D1" w:rsidRPr="00245D6A">
        <w:rPr>
          <w:rFonts w:ascii="Times New Roman" w:hAnsi="Times New Roman" w:cs="Times New Roman"/>
          <w:sz w:val="24"/>
          <w:szCs w:val="24"/>
          <w:lang w:val="en-US"/>
        </w:rPr>
        <w:t>.</w:t>
      </w:r>
      <w:r w:rsidR="008C033A"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The goals of the project are </w:t>
      </w:r>
      <w:r w:rsidR="001F7A0E" w:rsidRPr="00245D6A">
        <w:rPr>
          <w:rFonts w:ascii="Times New Roman" w:hAnsi="Times New Roman" w:cs="Times New Roman"/>
          <w:sz w:val="24"/>
          <w:szCs w:val="24"/>
          <w:lang w:val="en-US"/>
        </w:rPr>
        <w:t>well</w:t>
      </w:r>
      <w:r w:rsidRPr="00245D6A">
        <w:rPr>
          <w:rFonts w:ascii="Times New Roman" w:hAnsi="Times New Roman" w:cs="Times New Roman"/>
          <w:sz w:val="24"/>
          <w:szCs w:val="24"/>
          <w:lang w:val="en-US"/>
        </w:rPr>
        <w:t xml:space="preserve"> defined and respond to a clearly identified problem. </w:t>
      </w:r>
      <w:r w:rsidR="008C033A" w:rsidRPr="00245D6A">
        <w:rPr>
          <w:rFonts w:ascii="Times New Roman" w:hAnsi="Times New Roman" w:cs="Times New Roman"/>
          <w:sz w:val="24"/>
          <w:szCs w:val="24"/>
          <w:lang w:val="en-US"/>
        </w:rPr>
        <w:t>Major risks and assumptions facing the project are identified in detail and adequate monitoring and evaluation tools are devised to track them</w:t>
      </w:r>
      <w:r w:rsidRPr="00245D6A">
        <w:rPr>
          <w:rFonts w:ascii="Times New Roman" w:hAnsi="Times New Roman" w:cs="Times New Roman"/>
          <w:sz w:val="24"/>
          <w:szCs w:val="24"/>
          <w:lang w:val="en-US"/>
        </w:rPr>
        <w:t xml:space="preserve"> (more on this in the following sections of this report)</w:t>
      </w:r>
      <w:r w:rsidR="008C033A" w:rsidRPr="00245D6A">
        <w:rPr>
          <w:rFonts w:ascii="Times New Roman" w:hAnsi="Times New Roman" w:cs="Times New Roman"/>
          <w:sz w:val="24"/>
          <w:szCs w:val="24"/>
          <w:lang w:val="en-US"/>
        </w:rPr>
        <w:t xml:space="preserve">. </w:t>
      </w:r>
    </w:p>
    <w:p w14:paraId="4AEFE580" w14:textId="77777777" w:rsidR="001F7A0E" w:rsidRPr="00245D6A" w:rsidRDefault="001F7A0E" w:rsidP="001F7A0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However, there are certain elements of the project design that could have been framed more adequately and which, with hindsight, seem to have presented the project team with significant challenges. The following is a short discussion of some key issues related to each of the project components identified above (it is important to </w:t>
      </w:r>
      <w:r w:rsidRPr="00245D6A">
        <w:rPr>
          <w:rFonts w:ascii="Times New Roman" w:hAnsi="Times New Roman" w:cs="Times New Roman"/>
          <w:i/>
          <w:iCs/>
          <w:sz w:val="24"/>
          <w:szCs w:val="24"/>
          <w:lang w:val="en-US"/>
        </w:rPr>
        <w:t>emphasize</w:t>
      </w:r>
      <w:r w:rsidRPr="00245D6A">
        <w:rPr>
          <w:rFonts w:ascii="Times New Roman" w:hAnsi="Times New Roman" w:cs="Times New Roman"/>
          <w:sz w:val="24"/>
          <w:szCs w:val="24"/>
          <w:lang w:val="en-US"/>
        </w:rPr>
        <w:t xml:space="preserve"> here the following discussion does not pertain to how the project was implemented, but only to how it was designed).</w:t>
      </w:r>
    </w:p>
    <w:p w14:paraId="704447CC" w14:textId="77777777" w:rsidR="001F7A0E" w:rsidRPr="00245D6A" w:rsidRDefault="001F7A0E" w:rsidP="00EF7730">
      <w:pPr>
        <w:pStyle w:val="ListParagraph"/>
        <w:numPr>
          <w:ilvl w:val="0"/>
          <w:numId w:val="85"/>
        </w:numPr>
        <w:jc w:val="both"/>
        <w:rPr>
          <w:rFonts w:ascii="Times New Roman" w:hAnsi="Times New Roman" w:cs="Times New Roman"/>
          <w:b/>
          <w:bCs/>
          <w:i/>
          <w:iCs/>
          <w:sz w:val="24"/>
          <w:szCs w:val="24"/>
          <w:lang w:val="en-US"/>
        </w:rPr>
      </w:pPr>
      <w:r w:rsidRPr="00245D6A">
        <w:rPr>
          <w:rFonts w:ascii="Times New Roman" w:hAnsi="Times New Roman" w:cs="Times New Roman"/>
          <w:b/>
          <w:bCs/>
          <w:i/>
          <w:iCs/>
          <w:sz w:val="24"/>
          <w:szCs w:val="24"/>
          <w:lang w:val="en-US"/>
        </w:rPr>
        <w:t>Legal, Strategic &amp; Policy Frameworks</w:t>
      </w:r>
    </w:p>
    <w:p w14:paraId="06835752" w14:textId="77777777" w:rsidR="001F7A0E" w:rsidRPr="00245D6A" w:rsidRDefault="001F7A0E" w:rsidP="001F7A0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Under Outcome 1, the project was expected to contribute to the integration of sustainable development and environmental concerns into strategic, policy and legal frameworks. This is a very important part of the project’s activities. And actually, the project contributed with crucial inputs, such as the development of the "National Strategy on Environmental Education and Population Upbringing" approved by the Government of Armenia in February 2018, which promotes the mainstreaming of environmental considerations into </w:t>
      </w:r>
      <w:r w:rsidR="009B2A56"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national educational framework. However, the focus of the project document is on the integration of environmental concerns into policy and legal framework and less attention is paid to the crucial issue of how these instruments get implemented. One problem that was raised by stakeholders during interviews for this evaluation was the weak implementation of the legal and policy framework, especially in the environmental sector. Integration of environmental concerns is necessary, but not sufficient for ensuring that in practice those concerns get the right degree of attention. This is an area that could have received more attention in the project document.</w:t>
      </w:r>
    </w:p>
    <w:p w14:paraId="77B9A227" w14:textId="77777777" w:rsidR="001F7A0E" w:rsidRPr="00245D6A" w:rsidRDefault="001F7A0E" w:rsidP="001F7A0E">
      <w:pPr>
        <w:jc w:val="both"/>
        <w:rPr>
          <w:rFonts w:ascii="Times New Roman" w:hAnsi="Times New Roman" w:cs="Times New Roman"/>
          <w:sz w:val="24"/>
          <w:szCs w:val="24"/>
          <w:lang w:val="en-US"/>
        </w:rPr>
      </w:pPr>
      <w:bookmarkStart w:id="35" w:name="_Hlk23327109"/>
      <w:r w:rsidRPr="00245D6A">
        <w:rPr>
          <w:rFonts w:ascii="Times New Roman" w:hAnsi="Times New Roman" w:cs="Times New Roman"/>
          <w:sz w:val="24"/>
          <w:szCs w:val="24"/>
          <w:lang w:val="en-US"/>
        </w:rPr>
        <w:t xml:space="preserve">Furthermore, implementation of environmental policy does not only require the integration of environmental concerns into strategies and policies but also subsequently into budget allocations. Plans and policies with no financial tags attached to them have no teeth. Therefore, integrating the principles and actions articulated in the Rio Conventions into routine development activities requires that commitments be made not only to environmental objectives but also cross-sectoral priorities – and in particular financing – which were developed precisely because the environmental objectives are unachievable in their absence. This requires </w:t>
      </w:r>
      <w:r w:rsidR="009B2A56" w:rsidRPr="00245D6A">
        <w:rPr>
          <w:rFonts w:ascii="Times New Roman" w:hAnsi="Times New Roman" w:cs="Times New Roman"/>
          <w:sz w:val="24"/>
          <w:szCs w:val="24"/>
          <w:lang w:val="en-US"/>
        </w:rPr>
        <w:t xml:space="preserve">a </w:t>
      </w:r>
      <w:r w:rsidRPr="00245D6A">
        <w:rPr>
          <w:rFonts w:ascii="Times New Roman" w:hAnsi="Times New Roman" w:cs="Times New Roman"/>
          <w:sz w:val="24"/>
          <w:szCs w:val="24"/>
          <w:lang w:val="en-US"/>
        </w:rPr>
        <w:t xml:space="preserve">far greater commitment from ministries responsible for finance and planning and sectoral departments which control the </w:t>
      </w:r>
      <w:r w:rsidRPr="00245D6A">
        <w:rPr>
          <w:rFonts w:ascii="Times New Roman" w:hAnsi="Times New Roman" w:cs="Times New Roman"/>
          <w:sz w:val="24"/>
          <w:szCs w:val="24"/>
          <w:lang w:val="en-US"/>
        </w:rPr>
        <w:lastRenderedPageBreak/>
        <w:t>bulk of financial resources and public investments. If the work of projects like this one is to have significant impact, public sector financial management and governance will need to improve. With hindsight, we know, for example, that the Ministry of Finance did not play a major role in project activities, and to a large extent</w:t>
      </w:r>
      <w:r w:rsidR="009B2A56"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this was a result of a design that did not give it a central role in the project. Had the role of the Ministry of Finance (and others) been crafted more adequately, giving it not only a more important place in the project, but also organizing project activities more intensively around public financial management issues, the results of the project would have been more sustainable.</w:t>
      </w:r>
    </w:p>
    <w:bookmarkEnd w:id="35"/>
    <w:p w14:paraId="278EA94E" w14:textId="3FF05D14" w:rsidR="00FD25E9" w:rsidRPr="00245D6A" w:rsidRDefault="00FD25E9" w:rsidP="00EF7730">
      <w:pPr>
        <w:pStyle w:val="ListParagraph"/>
        <w:numPr>
          <w:ilvl w:val="0"/>
          <w:numId w:val="85"/>
        </w:numPr>
        <w:jc w:val="both"/>
        <w:rPr>
          <w:rFonts w:ascii="Times New Roman" w:hAnsi="Times New Roman" w:cs="Times New Roman"/>
          <w:b/>
          <w:bCs/>
          <w:i/>
          <w:iCs/>
          <w:sz w:val="24"/>
          <w:szCs w:val="24"/>
          <w:lang w:val="en-US"/>
        </w:rPr>
      </w:pPr>
      <w:r w:rsidRPr="00245D6A">
        <w:rPr>
          <w:rFonts w:ascii="Times New Roman" w:hAnsi="Times New Roman" w:cs="Times New Roman"/>
          <w:b/>
          <w:bCs/>
          <w:i/>
          <w:iCs/>
          <w:sz w:val="24"/>
          <w:szCs w:val="24"/>
          <w:lang w:val="en-US"/>
        </w:rPr>
        <w:t xml:space="preserve">Environmental Training for </w:t>
      </w:r>
      <w:r w:rsidR="00FC7A7C" w:rsidRPr="00245D6A">
        <w:rPr>
          <w:rFonts w:ascii="Times New Roman" w:hAnsi="Times New Roman" w:cs="Times New Roman"/>
          <w:b/>
          <w:bCs/>
          <w:i/>
          <w:iCs/>
          <w:sz w:val="24"/>
          <w:szCs w:val="24"/>
          <w:lang w:val="en-US"/>
        </w:rPr>
        <w:t>Decision Makers</w:t>
      </w:r>
    </w:p>
    <w:p w14:paraId="2701E7FC" w14:textId="175BCBB6" w:rsidR="00715B70" w:rsidRPr="00245D6A" w:rsidRDefault="00366871" w:rsidP="005D4BA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training of </w:t>
      </w:r>
      <w:r w:rsidR="00FC7A7C" w:rsidRPr="00245D6A">
        <w:rPr>
          <w:rFonts w:ascii="Times New Roman" w:hAnsi="Times New Roman" w:cs="Times New Roman"/>
          <w:sz w:val="24"/>
          <w:szCs w:val="24"/>
          <w:lang w:val="en-US"/>
        </w:rPr>
        <w:t>decision-makers</w:t>
      </w:r>
      <w:r w:rsidRPr="00245D6A">
        <w:rPr>
          <w:rFonts w:ascii="Times New Roman" w:hAnsi="Times New Roman" w:cs="Times New Roman"/>
          <w:sz w:val="24"/>
          <w:szCs w:val="24"/>
          <w:lang w:val="en-US"/>
        </w:rPr>
        <w:t xml:space="preserve"> at the central and sub-national level is an important component of the project – </w:t>
      </w:r>
      <w:r w:rsidR="009B2A56" w:rsidRPr="00245D6A">
        <w:rPr>
          <w:rFonts w:ascii="Times New Roman" w:hAnsi="Times New Roman" w:cs="Times New Roman"/>
          <w:sz w:val="24"/>
          <w:szCs w:val="24"/>
          <w:lang w:val="en-US"/>
        </w:rPr>
        <w:t>and the project team invested a significant amount of effort in organizing and delivering the training content for this target group</w:t>
      </w:r>
      <w:r w:rsidRPr="00245D6A">
        <w:rPr>
          <w:rFonts w:ascii="Times New Roman" w:hAnsi="Times New Roman" w:cs="Times New Roman"/>
          <w:sz w:val="24"/>
          <w:szCs w:val="24"/>
          <w:lang w:val="en-US"/>
        </w:rPr>
        <w:t xml:space="preserve">. </w:t>
      </w:r>
      <w:r w:rsidR="003F7D65" w:rsidRPr="00245D6A">
        <w:rPr>
          <w:rFonts w:ascii="Times New Roman" w:hAnsi="Times New Roman" w:cs="Times New Roman"/>
          <w:sz w:val="24"/>
          <w:szCs w:val="24"/>
          <w:lang w:val="en-US"/>
        </w:rPr>
        <w:t xml:space="preserve">The training included civil servants and community servants who fall under the jurisdiction of central government institutions, as well as representatives of local self-governing bodies, including leaders of communities, their deputies and other administrative staff. </w:t>
      </w:r>
      <w:r w:rsidR="007D54CA" w:rsidRPr="00245D6A">
        <w:rPr>
          <w:rFonts w:ascii="Times New Roman" w:hAnsi="Times New Roman" w:cs="Times New Roman"/>
          <w:sz w:val="24"/>
          <w:szCs w:val="24"/>
          <w:lang w:val="en-US"/>
        </w:rPr>
        <w:t xml:space="preserve">However, the project document does not identify in clear terms a sustainable platform for the delivery of this training that </w:t>
      </w:r>
      <w:r w:rsidR="00256CA4" w:rsidRPr="00245D6A">
        <w:rPr>
          <w:rFonts w:ascii="Times New Roman" w:hAnsi="Times New Roman" w:cs="Times New Roman"/>
          <w:sz w:val="24"/>
          <w:szCs w:val="24"/>
          <w:lang w:val="en-US"/>
        </w:rPr>
        <w:t xml:space="preserve">would </w:t>
      </w:r>
      <w:r w:rsidR="007D54CA" w:rsidRPr="00245D6A">
        <w:rPr>
          <w:rFonts w:ascii="Times New Roman" w:hAnsi="Times New Roman" w:cs="Times New Roman"/>
          <w:sz w:val="24"/>
          <w:szCs w:val="24"/>
          <w:lang w:val="en-US"/>
        </w:rPr>
        <w:t>continue to exist in the long-run, way after the end of the project</w:t>
      </w:r>
      <w:r w:rsidR="00256CA4" w:rsidRPr="00245D6A">
        <w:rPr>
          <w:rFonts w:ascii="Times New Roman" w:hAnsi="Times New Roman" w:cs="Times New Roman"/>
          <w:sz w:val="24"/>
          <w:szCs w:val="24"/>
          <w:lang w:val="en-US"/>
        </w:rPr>
        <w:t>’s lifetime</w:t>
      </w:r>
      <w:r w:rsidR="007D54CA" w:rsidRPr="00245D6A">
        <w:rPr>
          <w:rFonts w:ascii="Times New Roman" w:hAnsi="Times New Roman" w:cs="Times New Roman"/>
          <w:sz w:val="24"/>
          <w:szCs w:val="24"/>
          <w:lang w:val="en-US"/>
        </w:rPr>
        <w:t>. Ideally, th</w:t>
      </w:r>
      <w:r w:rsidR="00256CA4" w:rsidRPr="00245D6A">
        <w:rPr>
          <w:rFonts w:ascii="Times New Roman" w:hAnsi="Times New Roman" w:cs="Times New Roman"/>
          <w:sz w:val="24"/>
          <w:szCs w:val="24"/>
          <w:lang w:val="en-US"/>
        </w:rPr>
        <w:t>e</w:t>
      </w:r>
      <w:r w:rsidR="007D54CA" w:rsidRPr="00245D6A">
        <w:rPr>
          <w:rFonts w:ascii="Times New Roman" w:hAnsi="Times New Roman" w:cs="Times New Roman"/>
          <w:sz w:val="24"/>
          <w:szCs w:val="24"/>
          <w:lang w:val="en-US"/>
        </w:rPr>
        <w:t xml:space="preserve"> </w:t>
      </w:r>
      <w:r w:rsidR="00256CA4" w:rsidRPr="00245D6A">
        <w:rPr>
          <w:rFonts w:ascii="Times New Roman" w:hAnsi="Times New Roman" w:cs="Times New Roman"/>
          <w:sz w:val="24"/>
          <w:szCs w:val="24"/>
          <w:lang w:val="en-US"/>
        </w:rPr>
        <w:t xml:space="preserve">mechanism for the delivery of this </w:t>
      </w:r>
      <w:r w:rsidR="007D54CA" w:rsidRPr="00245D6A">
        <w:rPr>
          <w:rFonts w:ascii="Times New Roman" w:hAnsi="Times New Roman" w:cs="Times New Roman"/>
          <w:sz w:val="24"/>
          <w:szCs w:val="24"/>
          <w:lang w:val="en-US"/>
        </w:rPr>
        <w:t xml:space="preserve">training content should have been conceived in the project document </w:t>
      </w:r>
      <w:r w:rsidR="00256CA4" w:rsidRPr="00245D6A">
        <w:rPr>
          <w:rFonts w:ascii="Times New Roman" w:hAnsi="Times New Roman" w:cs="Times New Roman"/>
          <w:sz w:val="24"/>
          <w:szCs w:val="24"/>
          <w:lang w:val="en-US"/>
        </w:rPr>
        <w:t>and should have built on</w:t>
      </w:r>
      <w:r w:rsidR="007D54CA" w:rsidRPr="00245D6A">
        <w:rPr>
          <w:rFonts w:ascii="Times New Roman" w:hAnsi="Times New Roman" w:cs="Times New Roman"/>
          <w:sz w:val="24"/>
          <w:szCs w:val="24"/>
          <w:lang w:val="en-US"/>
        </w:rPr>
        <w:t xml:space="preserve"> existing structures. Two institutions are responsible for the delivery of training to public officials in Armenia – the Civil Service </w:t>
      </w:r>
      <w:r w:rsidR="001C6C8E" w:rsidRPr="00245D6A">
        <w:rPr>
          <w:rFonts w:ascii="Times New Roman" w:hAnsi="Times New Roman" w:cs="Times New Roman"/>
          <w:sz w:val="24"/>
          <w:szCs w:val="24"/>
          <w:lang w:val="en-US"/>
        </w:rPr>
        <w:t>Office</w:t>
      </w:r>
      <w:r w:rsidR="007D54CA" w:rsidRPr="00245D6A">
        <w:rPr>
          <w:rFonts w:ascii="Times New Roman" w:hAnsi="Times New Roman" w:cs="Times New Roman"/>
          <w:sz w:val="24"/>
          <w:szCs w:val="24"/>
          <w:lang w:val="en-US"/>
        </w:rPr>
        <w:t xml:space="preserve"> is responsible for training </w:t>
      </w:r>
      <w:r w:rsidR="00AE133A" w:rsidRPr="00245D6A">
        <w:rPr>
          <w:rFonts w:ascii="Times New Roman" w:hAnsi="Times New Roman" w:cs="Times New Roman"/>
          <w:sz w:val="24"/>
          <w:szCs w:val="24"/>
          <w:lang w:val="en-US"/>
        </w:rPr>
        <w:t xml:space="preserve">delivered </w:t>
      </w:r>
      <w:r w:rsidR="007D54CA" w:rsidRPr="00245D6A">
        <w:rPr>
          <w:rFonts w:ascii="Times New Roman" w:hAnsi="Times New Roman" w:cs="Times New Roman"/>
          <w:sz w:val="24"/>
          <w:szCs w:val="24"/>
          <w:lang w:val="en-US"/>
        </w:rPr>
        <w:t xml:space="preserve">to civil servants (at the national level) and the </w:t>
      </w:r>
      <w:r w:rsidR="00AE133A" w:rsidRPr="00245D6A">
        <w:rPr>
          <w:rFonts w:ascii="Times New Roman" w:hAnsi="Times New Roman" w:cs="Times New Roman"/>
          <w:sz w:val="24"/>
          <w:szCs w:val="24"/>
          <w:lang w:val="en-US"/>
        </w:rPr>
        <w:t xml:space="preserve">Ministry of Territorial Administration and </w:t>
      </w:r>
      <w:bookmarkStart w:id="36" w:name="_Hlk24143352"/>
      <w:r w:rsidR="001C6C8E" w:rsidRPr="00245D6A">
        <w:rPr>
          <w:rFonts w:ascii="Times New Roman" w:hAnsi="Times New Roman" w:cs="Times New Roman"/>
          <w:sz w:val="24"/>
          <w:szCs w:val="24"/>
          <w:lang w:val="en-US"/>
        </w:rPr>
        <w:t>Infrastructure</w:t>
      </w:r>
      <w:r w:rsidR="00AE133A" w:rsidRPr="00245D6A">
        <w:rPr>
          <w:rFonts w:ascii="Times New Roman" w:hAnsi="Times New Roman" w:cs="Times New Roman"/>
          <w:sz w:val="24"/>
          <w:szCs w:val="24"/>
          <w:lang w:val="en-US"/>
        </w:rPr>
        <w:t xml:space="preserve"> </w:t>
      </w:r>
      <w:bookmarkEnd w:id="36"/>
      <w:r w:rsidR="00AE133A" w:rsidRPr="00245D6A">
        <w:rPr>
          <w:rFonts w:ascii="Times New Roman" w:hAnsi="Times New Roman" w:cs="Times New Roman"/>
          <w:sz w:val="24"/>
          <w:szCs w:val="24"/>
          <w:lang w:val="en-US"/>
        </w:rPr>
        <w:t>is responsible for training delivered to community servants (at the sub-national level).</w:t>
      </w:r>
      <w:r w:rsidR="00293B43" w:rsidRPr="00245D6A">
        <w:rPr>
          <w:rFonts w:ascii="Times New Roman" w:hAnsi="Times New Roman" w:cs="Times New Roman"/>
          <w:sz w:val="24"/>
          <w:szCs w:val="24"/>
          <w:lang w:val="en-US"/>
        </w:rPr>
        <w:t xml:space="preserve"> Firmly integrating </w:t>
      </w:r>
      <w:r w:rsidR="00256CA4" w:rsidRPr="00245D6A">
        <w:rPr>
          <w:rFonts w:ascii="Times New Roman" w:hAnsi="Times New Roman" w:cs="Times New Roman"/>
          <w:sz w:val="24"/>
          <w:szCs w:val="24"/>
          <w:lang w:val="en-US"/>
        </w:rPr>
        <w:t xml:space="preserve">the </w:t>
      </w:r>
      <w:r w:rsidR="00293B43" w:rsidRPr="00245D6A">
        <w:rPr>
          <w:rFonts w:ascii="Times New Roman" w:hAnsi="Times New Roman" w:cs="Times New Roman"/>
          <w:sz w:val="24"/>
          <w:szCs w:val="24"/>
          <w:lang w:val="en-US"/>
        </w:rPr>
        <w:t>environmental training</w:t>
      </w:r>
      <w:r w:rsidR="00256CA4" w:rsidRPr="00245D6A">
        <w:rPr>
          <w:rFonts w:ascii="Times New Roman" w:hAnsi="Times New Roman" w:cs="Times New Roman"/>
          <w:sz w:val="24"/>
          <w:szCs w:val="24"/>
          <w:lang w:val="en-US"/>
        </w:rPr>
        <w:t xml:space="preserve"> on a permanent basis</w:t>
      </w:r>
      <w:r w:rsidR="00293B43" w:rsidRPr="00245D6A">
        <w:rPr>
          <w:rFonts w:ascii="Times New Roman" w:hAnsi="Times New Roman" w:cs="Times New Roman"/>
          <w:sz w:val="24"/>
          <w:szCs w:val="24"/>
          <w:lang w:val="en-US"/>
        </w:rPr>
        <w:t xml:space="preserve"> in</w:t>
      </w:r>
      <w:r w:rsidR="00256CA4" w:rsidRPr="00245D6A">
        <w:rPr>
          <w:rFonts w:ascii="Times New Roman" w:hAnsi="Times New Roman" w:cs="Times New Roman"/>
          <w:sz w:val="24"/>
          <w:szCs w:val="24"/>
          <w:lang w:val="en-US"/>
        </w:rPr>
        <w:t>to the mechanisms used by these two institutions for</w:t>
      </w:r>
      <w:r w:rsidR="00293B43" w:rsidRPr="00245D6A">
        <w:rPr>
          <w:rFonts w:ascii="Times New Roman" w:hAnsi="Times New Roman" w:cs="Times New Roman"/>
          <w:sz w:val="24"/>
          <w:szCs w:val="24"/>
          <w:lang w:val="en-US"/>
        </w:rPr>
        <w:t xml:space="preserve"> the</w:t>
      </w:r>
      <w:r w:rsidR="00256CA4" w:rsidRPr="00245D6A">
        <w:rPr>
          <w:rFonts w:ascii="Times New Roman" w:hAnsi="Times New Roman" w:cs="Times New Roman"/>
          <w:sz w:val="24"/>
          <w:szCs w:val="24"/>
          <w:lang w:val="en-US"/>
        </w:rPr>
        <w:t xml:space="preserve"> delivery of</w:t>
      </w:r>
      <w:r w:rsidR="00293B43" w:rsidRPr="00245D6A">
        <w:rPr>
          <w:rFonts w:ascii="Times New Roman" w:hAnsi="Times New Roman" w:cs="Times New Roman"/>
          <w:sz w:val="24"/>
          <w:szCs w:val="24"/>
          <w:lang w:val="en-US"/>
        </w:rPr>
        <w:t xml:space="preserve"> mandatory or elective training programmes </w:t>
      </w:r>
      <w:r w:rsidR="00256CA4" w:rsidRPr="00245D6A">
        <w:rPr>
          <w:rFonts w:ascii="Times New Roman" w:hAnsi="Times New Roman" w:cs="Times New Roman"/>
          <w:sz w:val="24"/>
          <w:szCs w:val="24"/>
          <w:lang w:val="en-US"/>
        </w:rPr>
        <w:t>for the</w:t>
      </w:r>
      <w:r w:rsidR="00293B43" w:rsidRPr="00245D6A">
        <w:rPr>
          <w:rFonts w:ascii="Times New Roman" w:hAnsi="Times New Roman" w:cs="Times New Roman"/>
          <w:sz w:val="24"/>
          <w:szCs w:val="24"/>
          <w:lang w:val="en-US"/>
        </w:rPr>
        <w:t xml:space="preserve"> public administration would have strengthened substantially the sustainability of the results of the project.</w:t>
      </w:r>
      <w:r w:rsidR="00256CA4" w:rsidRPr="00245D6A">
        <w:rPr>
          <w:rFonts w:ascii="Times New Roman" w:hAnsi="Times New Roman" w:cs="Times New Roman"/>
          <w:sz w:val="24"/>
          <w:szCs w:val="24"/>
          <w:lang w:val="en-US"/>
        </w:rPr>
        <w:t xml:space="preserve"> </w:t>
      </w:r>
      <w:r w:rsidR="00ED2ABE" w:rsidRPr="00245D6A">
        <w:rPr>
          <w:rFonts w:ascii="Times New Roman" w:hAnsi="Times New Roman" w:cs="Times New Roman"/>
          <w:sz w:val="24"/>
          <w:szCs w:val="24"/>
          <w:lang w:val="en-US"/>
        </w:rPr>
        <w:t>This is a challenging task because the issue of training for public officials is linked to the reform of the civil service system in the country</w:t>
      </w:r>
      <w:r w:rsidR="009B2A56" w:rsidRPr="00245D6A">
        <w:rPr>
          <w:rFonts w:ascii="Times New Roman" w:hAnsi="Times New Roman" w:cs="Times New Roman"/>
          <w:sz w:val="24"/>
          <w:szCs w:val="24"/>
          <w:lang w:val="en-US"/>
        </w:rPr>
        <w:t>,</w:t>
      </w:r>
      <w:r w:rsidR="00ED2ABE" w:rsidRPr="00245D6A">
        <w:rPr>
          <w:rFonts w:ascii="Times New Roman" w:hAnsi="Times New Roman" w:cs="Times New Roman"/>
          <w:sz w:val="24"/>
          <w:szCs w:val="24"/>
          <w:lang w:val="en-US"/>
        </w:rPr>
        <w:t xml:space="preserve"> which is a process that has been ongoing for many years and that has faced many challenges, given the political sensitivities that it involves. Ideally, the civil service reform should address the effective provision of training for public officials, which should include in itself training on environmental matters as one of many topics covered by the training programme. During implementation, t</w:t>
      </w:r>
      <w:r w:rsidR="00256CA4" w:rsidRPr="00245D6A">
        <w:rPr>
          <w:rFonts w:ascii="Times New Roman" w:hAnsi="Times New Roman" w:cs="Times New Roman"/>
          <w:sz w:val="24"/>
          <w:szCs w:val="24"/>
          <w:lang w:val="en-US"/>
        </w:rPr>
        <w:t xml:space="preserve">he project team </w:t>
      </w:r>
      <w:r w:rsidR="00ED2ABE" w:rsidRPr="00245D6A">
        <w:rPr>
          <w:rFonts w:ascii="Times New Roman" w:hAnsi="Times New Roman" w:cs="Times New Roman"/>
          <w:sz w:val="24"/>
          <w:szCs w:val="24"/>
          <w:lang w:val="en-US"/>
        </w:rPr>
        <w:t xml:space="preserve">grappled with this issue and </w:t>
      </w:r>
      <w:r w:rsidR="00256CA4" w:rsidRPr="00245D6A">
        <w:rPr>
          <w:rFonts w:ascii="Times New Roman" w:hAnsi="Times New Roman" w:cs="Times New Roman"/>
          <w:sz w:val="24"/>
          <w:szCs w:val="24"/>
          <w:lang w:val="en-US"/>
        </w:rPr>
        <w:t xml:space="preserve">eventually engaged with the above-mentioned institutions and </w:t>
      </w:r>
      <w:r w:rsidR="00ED2ABE" w:rsidRPr="00245D6A">
        <w:rPr>
          <w:rFonts w:ascii="Times New Roman" w:hAnsi="Times New Roman" w:cs="Times New Roman"/>
          <w:sz w:val="24"/>
          <w:szCs w:val="24"/>
          <w:lang w:val="en-US"/>
        </w:rPr>
        <w:t>tried to identify ways of making the training sustainable</w:t>
      </w:r>
      <w:r w:rsidR="00256CA4" w:rsidRPr="00245D6A">
        <w:rPr>
          <w:rFonts w:ascii="Times New Roman" w:hAnsi="Times New Roman" w:cs="Times New Roman"/>
          <w:sz w:val="24"/>
          <w:szCs w:val="24"/>
          <w:lang w:val="en-US"/>
        </w:rPr>
        <w:t>, but the project document</w:t>
      </w:r>
      <w:r w:rsidR="00ED2ABE" w:rsidRPr="00245D6A">
        <w:rPr>
          <w:rFonts w:ascii="Times New Roman" w:hAnsi="Times New Roman" w:cs="Times New Roman"/>
          <w:sz w:val="24"/>
          <w:szCs w:val="24"/>
          <w:lang w:val="en-US"/>
        </w:rPr>
        <w:t xml:space="preserve"> itself</w:t>
      </w:r>
      <w:r w:rsidR="00256CA4" w:rsidRPr="00245D6A">
        <w:rPr>
          <w:rFonts w:ascii="Times New Roman" w:hAnsi="Times New Roman" w:cs="Times New Roman"/>
          <w:sz w:val="24"/>
          <w:szCs w:val="24"/>
          <w:lang w:val="en-US"/>
        </w:rPr>
        <w:t xml:space="preserve"> was largely reticent on the matter of sustainability.</w:t>
      </w:r>
    </w:p>
    <w:p w14:paraId="0F2D6F70" w14:textId="77777777" w:rsidR="00715B70" w:rsidRPr="00245D6A" w:rsidRDefault="00715B70" w:rsidP="00EF7730">
      <w:pPr>
        <w:pStyle w:val="ListParagraph"/>
        <w:numPr>
          <w:ilvl w:val="0"/>
          <w:numId w:val="85"/>
        </w:numPr>
        <w:jc w:val="both"/>
        <w:rPr>
          <w:rFonts w:ascii="Times New Roman" w:hAnsi="Times New Roman" w:cs="Times New Roman"/>
          <w:b/>
          <w:bCs/>
          <w:i/>
          <w:iCs/>
          <w:sz w:val="24"/>
          <w:szCs w:val="24"/>
          <w:lang w:val="en-US"/>
        </w:rPr>
      </w:pPr>
      <w:r w:rsidRPr="00245D6A">
        <w:rPr>
          <w:rFonts w:ascii="Times New Roman" w:hAnsi="Times New Roman" w:cs="Times New Roman"/>
          <w:b/>
          <w:bCs/>
          <w:i/>
          <w:iCs/>
          <w:sz w:val="24"/>
          <w:szCs w:val="24"/>
          <w:lang w:val="en-US"/>
        </w:rPr>
        <w:t>Environmental Education Curricula</w:t>
      </w:r>
    </w:p>
    <w:p w14:paraId="5D18DAB3" w14:textId="77777777" w:rsidR="00715B70" w:rsidRPr="00245D6A" w:rsidRDefault="00256CA4" w:rsidP="005D4BA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Another </w:t>
      </w:r>
      <w:r w:rsidR="00ED2ABE" w:rsidRPr="00245D6A">
        <w:rPr>
          <w:rFonts w:ascii="Times New Roman" w:hAnsi="Times New Roman" w:cs="Times New Roman"/>
          <w:sz w:val="24"/>
          <w:szCs w:val="24"/>
          <w:lang w:val="en-US"/>
        </w:rPr>
        <w:t xml:space="preserve">matter that would have benefitted from greater foresight in the project document is the sustainability of environmental education in the general education system. The integration of environmental training in the educational curricula on a permanent basis </w:t>
      </w:r>
      <w:r w:rsidR="00333ECA" w:rsidRPr="00245D6A">
        <w:rPr>
          <w:rFonts w:ascii="Times New Roman" w:hAnsi="Times New Roman" w:cs="Times New Roman"/>
          <w:sz w:val="24"/>
          <w:szCs w:val="24"/>
          <w:lang w:val="en-US"/>
        </w:rPr>
        <w:t xml:space="preserve">is the most effective way of ensuring continuity and large-scale impact in this dimension. Again, this is an area in which the </w:t>
      </w:r>
      <w:r w:rsidR="00333ECA" w:rsidRPr="00245D6A">
        <w:rPr>
          <w:rFonts w:ascii="Times New Roman" w:hAnsi="Times New Roman" w:cs="Times New Roman"/>
          <w:sz w:val="24"/>
          <w:szCs w:val="24"/>
          <w:lang w:val="en-US"/>
        </w:rPr>
        <w:lastRenderedPageBreak/>
        <w:t xml:space="preserve">project worked closely with the Ministry of Education and Science, but the Project Document itself provided limited guidance on the matter of sustainability. </w:t>
      </w:r>
    </w:p>
    <w:p w14:paraId="1D8AFC04" w14:textId="77777777" w:rsidR="001F7A0E" w:rsidRPr="00245D6A" w:rsidRDefault="001F7A0E" w:rsidP="00EF7730">
      <w:pPr>
        <w:pStyle w:val="ListParagraph"/>
        <w:numPr>
          <w:ilvl w:val="0"/>
          <w:numId w:val="85"/>
        </w:numPr>
        <w:jc w:val="both"/>
        <w:rPr>
          <w:rFonts w:ascii="Times New Roman" w:hAnsi="Times New Roman" w:cs="Times New Roman"/>
          <w:b/>
          <w:bCs/>
          <w:i/>
          <w:iCs/>
          <w:sz w:val="24"/>
          <w:szCs w:val="24"/>
          <w:lang w:val="en-US"/>
        </w:rPr>
      </w:pPr>
      <w:r w:rsidRPr="00245D6A">
        <w:rPr>
          <w:rFonts w:ascii="Times New Roman" w:hAnsi="Times New Roman" w:cs="Times New Roman"/>
          <w:b/>
          <w:bCs/>
          <w:i/>
          <w:iCs/>
          <w:sz w:val="24"/>
          <w:szCs w:val="24"/>
          <w:lang w:val="en-US"/>
        </w:rPr>
        <w:t xml:space="preserve">Results and Resources Framework </w:t>
      </w:r>
    </w:p>
    <w:p w14:paraId="77F2EA02" w14:textId="77777777" w:rsidR="00877C6E" w:rsidRPr="00245D6A" w:rsidRDefault="008C033A" w:rsidP="00877C6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w:t>
      </w:r>
      <w:r w:rsidR="00975262" w:rsidRPr="00245D6A">
        <w:rPr>
          <w:rFonts w:ascii="Times New Roman" w:hAnsi="Times New Roman" w:cs="Times New Roman"/>
          <w:sz w:val="24"/>
          <w:szCs w:val="24"/>
          <w:lang w:val="en-US"/>
        </w:rPr>
        <w:t xml:space="preserve">he </w:t>
      </w:r>
      <w:r w:rsidR="00A965BD" w:rsidRPr="00245D6A">
        <w:rPr>
          <w:rFonts w:ascii="Times New Roman" w:hAnsi="Times New Roman" w:cs="Times New Roman"/>
          <w:sz w:val="24"/>
          <w:szCs w:val="24"/>
          <w:lang w:val="en-US"/>
        </w:rPr>
        <w:t>R</w:t>
      </w:r>
      <w:r w:rsidR="00975262" w:rsidRPr="00245D6A">
        <w:rPr>
          <w:rFonts w:ascii="Times New Roman" w:hAnsi="Times New Roman" w:cs="Times New Roman"/>
          <w:sz w:val="24"/>
          <w:szCs w:val="24"/>
          <w:lang w:val="en-US"/>
        </w:rPr>
        <w:t xml:space="preserve">esults </w:t>
      </w:r>
      <w:r w:rsidR="00A965BD" w:rsidRPr="00245D6A">
        <w:rPr>
          <w:rFonts w:ascii="Times New Roman" w:hAnsi="Times New Roman" w:cs="Times New Roman"/>
          <w:sz w:val="24"/>
          <w:szCs w:val="24"/>
          <w:lang w:val="en-US"/>
        </w:rPr>
        <w:t>and Resources F</w:t>
      </w:r>
      <w:r w:rsidR="00975262" w:rsidRPr="00245D6A">
        <w:rPr>
          <w:rFonts w:ascii="Times New Roman" w:hAnsi="Times New Roman" w:cs="Times New Roman"/>
          <w:sz w:val="24"/>
          <w:szCs w:val="24"/>
          <w:lang w:val="en-US"/>
        </w:rPr>
        <w:t>ramework</w:t>
      </w:r>
      <w:r w:rsidR="00A965BD" w:rsidRPr="00245D6A">
        <w:rPr>
          <w:rFonts w:ascii="Times New Roman" w:hAnsi="Times New Roman" w:cs="Times New Roman"/>
          <w:sz w:val="24"/>
          <w:szCs w:val="24"/>
          <w:lang w:val="en-US"/>
        </w:rPr>
        <w:t xml:space="preserve"> (RRF)</w:t>
      </w:r>
      <w:r w:rsidR="00EE13A8" w:rsidRPr="00245D6A">
        <w:rPr>
          <w:rFonts w:ascii="Times New Roman" w:hAnsi="Times New Roman" w:cs="Times New Roman"/>
          <w:sz w:val="24"/>
          <w:szCs w:val="24"/>
          <w:lang w:val="en-US"/>
        </w:rPr>
        <w:t xml:space="preserve">, which is underpinned by three outcomes and seven outputs, as shown in Annex V, has been revised once. During the first Project Board meeting in November 2016, a number of questions were raised, inter alia, on the nature and suitability of the indicators included in the logical framework. An international consultant was hired to, among other things, review the output indicators, which resulted in a revised framework. </w:t>
      </w:r>
      <w:bookmarkStart w:id="37" w:name="_Hlk23426152"/>
      <w:r w:rsidR="00507AF1" w:rsidRPr="00245D6A">
        <w:rPr>
          <w:rFonts w:ascii="Times New Roman" w:hAnsi="Times New Roman" w:cs="Times New Roman"/>
          <w:sz w:val="24"/>
          <w:szCs w:val="24"/>
          <w:lang w:val="en-US"/>
        </w:rPr>
        <w:t>Overall, this framework is</w:t>
      </w:r>
      <w:r w:rsidR="009F626F" w:rsidRPr="00245D6A">
        <w:rPr>
          <w:rFonts w:ascii="Times New Roman" w:hAnsi="Times New Roman" w:cs="Times New Roman"/>
          <w:sz w:val="24"/>
          <w:szCs w:val="24"/>
          <w:lang w:val="en-US"/>
        </w:rPr>
        <w:t xml:space="preserve"> simple</w:t>
      </w:r>
      <w:r w:rsidR="00877C6E" w:rsidRPr="00245D6A">
        <w:rPr>
          <w:rFonts w:ascii="Times New Roman" w:hAnsi="Times New Roman" w:cs="Times New Roman"/>
          <w:sz w:val="24"/>
          <w:szCs w:val="24"/>
          <w:lang w:val="en-US"/>
        </w:rPr>
        <w:t xml:space="preserve"> and</w:t>
      </w:r>
      <w:r w:rsidR="009F626F" w:rsidRPr="00245D6A">
        <w:rPr>
          <w:rFonts w:ascii="Times New Roman" w:hAnsi="Times New Roman" w:cs="Times New Roman"/>
          <w:sz w:val="24"/>
          <w:szCs w:val="24"/>
          <w:lang w:val="en-US"/>
        </w:rPr>
        <w:t xml:space="preserve"> straightforward</w:t>
      </w:r>
      <w:r w:rsidR="00877C6E" w:rsidRPr="00245D6A">
        <w:rPr>
          <w:rFonts w:ascii="Times New Roman" w:hAnsi="Times New Roman" w:cs="Times New Roman"/>
          <w:sz w:val="24"/>
          <w:szCs w:val="24"/>
          <w:lang w:val="en-US"/>
        </w:rPr>
        <w:t xml:space="preserve">. Planned activities, outputs and associated costs are discussed in a detailed manner. Also, most indicators, baselines and targets are generally adequate and well-identified. </w:t>
      </w:r>
      <w:bookmarkEnd w:id="37"/>
      <w:r w:rsidR="00877C6E" w:rsidRPr="00245D6A">
        <w:rPr>
          <w:rFonts w:ascii="Times New Roman" w:hAnsi="Times New Roman" w:cs="Times New Roman"/>
          <w:sz w:val="24"/>
          <w:szCs w:val="24"/>
          <w:lang w:val="en-US"/>
        </w:rPr>
        <w:t xml:space="preserve">However, as the project’s Mid-Term Review noted, some of the indicators are not SMART – </w:t>
      </w:r>
      <w:r w:rsidR="00877C6E" w:rsidRPr="00245D6A">
        <w:rPr>
          <w:rFonts w:ascii="Times New Roman" w:hAnsi="Times New Roman" w:cs="Times New Roman"/>
          <w:i/>
          <w:iCs/>
          <w:sz w:val="24"/>
          <w:szCs w:val="24"/>
          <w:lang w:val="en-US"/>
        </w:rPr>
        <w:t>specific, measurable, achievable, realistic and timely</w:t>
      </w:r>
      <w:r w:rsidR="00877C6E" w:rsidRPr="00245D6A">
        <w:rPr>
          <w:rFonts w:ascii="Times New Roman" w:hAnsi="Times New Roman" w:cs="Times New Roman"/>
          <w:sz w:val="24"/>
          <w:szCs w:val="24"/>
          <w:lang w:val="en-US"/>
        </w:rPr>
        <w:t>. For example, the following outcome and output indicators are not useful because they are not defined in clear terms and are not directly measurable. More clarity would have been useful on how exactly these indicators are to be understood and interpreted.</w:t>
      </w:r>
    </w:p>
    <w:p w14:paraId="3D0856A6" w14:textId="77777777" w:rsidR="00877C6E" w:rsidRPr="00245D6A" w:rsidRDefault="00877C6E" w:rsidP="00EF7730">
      <w:pPr>
        <w:pStyle w:val="ListParagraph"/>
        <w:numPr>
          <w:ilvl w:val="0"/>
          <w:numId w:val="73"/>
        </w:numPr>
        <w:jc w:val="both"/>
        <w:rPr>
          <w:rFonts w:ascii="Times New Roman" w:hAnsi="Times New Roman" w:cs="Times New Roman"/>
          <w:i/>
          <w:iCs/>
          <w:sz w:val="24"/>
          <w:szCs w:val="24"/>
          <w:lang w:val="en-US"/>
        </w:rPr>
      </w:pPr>
      <w:r w:rsidRPr="00245D6A">
        <w:rPr>
          <w:rFonts w:ascii="Times New Roman" w:hAnsi="Times New Roman" w:cs="Times New Roman"/>
          <w:i/>
          <w:iCs/>
          <w:sz w:val="24"/>
          <w:szCs w:val="24"/>
          <w:lang w:val="en-US"/>
        </w:rPr>
        <w:t>Use of EE and environmental awareness tools to address NRM</w:t>
      </w:r>
    </w:p>
    <w:p w14:paraId="03F0E4F7" w14:textId="77777777" w:rsidR="00877C6E" w:rsidRPr="00245D6A" w:rsidRDefault="00877C6E" w:rsidP="00EF7730">
      <w:pPr>
        <w:pStyle w:val="ListParagraph"/>
        <w:numPr>
          <w:ilvl w:val="0"/>
          <w:numId w:val="73"/>
        </w:numPr>
        <w:jc w:val="both"/>
        <w:rPr>
          <w:rFonts w:ascii="Times New Roman" w:hAnsi="Times New Roman" w:cs="Times New Roman"/>
          <w:i/>
          <w:iCs/>
          <w:sz w:val="24"/>
          <w:szCs w:val="24"/>
          <w:lang w:val="en-US"/>
        </w:rPr>
      </w:pPr>
      <w:r w:rsidRPr="00245D6A">
        <w:rPr>
          <w:rFonts w:ascii="Times New Roman" w:hAnsi="Times New Roman" w:cs="Times New Roman"/>
          <w:i/>
          <w:iCs/>
          <w:sz w:val="24"/>
          <w:szCs w:val="24"/>
          <w:lang w:val="en-US"/>
        </w:rPr>
        <w:t>Citizens involvement in decision-making to address NRM issues</w:t>
      </w:r>
    </w:p>
    <w:p w14:paraId="4B8C9638" w14:textId="77777777" w:rsidR="00212BB4" w:rsidRPr="00245D6A" w:rsidRDefault="00877C6E" w:rsidP="00212BB4">
      <w:pPr>
        <w:pStyle w:val="ListParagraph"/>
        <w:numPr>
          <w:ilvl w:val="0"/>
          <w:numId w:val="73"/>
        </w:numPr>
        <w:jc w:val="both"/>
        <w:rPr>
          <w:rFonts w:ascii="Times New Roman" w:hAnsi="Times New Roman" w:cs="Times New Roman"/>
          <w:i/>
          <w:iCs/>
          <w:sz w:val="24"/>
          <w:szCs w:val="24"/>
          <w:lang w:val="en-US"/>
        </w:rPr>
      </w:pPr>
      <w:r w:rsidRPr="00245D6A">
        <w:rPr>
          <w:rFonts w:ascii="Times New Roman" w:hAnsi="Times New Roman" w:cs="Times New Roman"/>
          <w:i/>
          <w:iCs/>
          <w:sz w:val="24"/>
          <w:szCs w:val="24"/>
          <w:lang w:val="en-US"/>
        </w:rPr>
        <w:t xml:space="preserve">Adequate institutional set-up with </w:t>
      </w:r>
      <w:r w:rsidR="009B2A56" w:rsidRPr="00245D6A">
        <w:rPr>
          <w:rFonts w:ascii="Times New Roman" w:hAnsi="Times New Roman" w:cs="Times New Roman"/>
          <w:i/>
          <w:iCs/>
          <w:sz w:val="24"/>
          <w:szCs w:val="24"/>
          <w:lang w:val="en-US"/>
        </w:rPr>
        <w:t xml:space="preserve">a </w:t>
      </w:r>
      <w:r w:rsidRPr="00245D6A">
        <w:rPr>
          <w:rFonts w:ascii="Times New Roman" w:hAnsi="Times New Roman" w:cs="Times New Roman"/>
          <w:i/>
          <w:iCs/>
          <w:sz w:val="24"/>
          <w:szCs w:val="24"/>
          <w:lang w:val="en-US"/>
        </w:rPr>
        <w:t>clear mandate to carry out EE activities</w:t>
      </w:r>
    </w:p>
    <w:p w14:paraId="6B6BCEEA" w14:textId="77777777" w:rsidR="003F7D65" w:rsidRPr="00245D6A" w:rsidRDefault="003F7D65" w:rsidP="003F7D65">
      <w:pPr>
        <w:pStyle w:val="ListParagraph"/>
        <w:jc w:val="both"/>
        <w:rPr>
          <w:rFonts w:ascii="Times New Roman" w:hAnsi="Times New Roman" w:cs="Times New Roman"/>
          <w:i/>
          <w:iCs/>
          <w:sz w:val="24"/>
          <w:szCs w:val="24"/>
          <w:lang w:val="en-US"/>
        </w:rPr>
      </w:pPr>
    </w:p>
    <w:p w14:paraId="21EDC86B" w14:textId="77777777" w:rsidR="00F27769" w:rsidRPr="00245D6A" w:rsidRDefault="00650B70" w:rsidP="00EF7730">
      <w:pPr>
        <w:pStyle w:val="ListParagraph"/>
        <w:numPr>
          <w:ilvl w:val="0"/>
          <w:numId w:val="73"/>
        </w:numPr>
        <w:jc w:val="both"/>
        <w:rPr>
          <w:rFonts w:ascii="Times New Roman" w:hAnsi="Times New Roman" w:cs="Times New Roman"/>
          <w:b/>
          <w:bCs/>
          <w:i/>
          <w:iCs/>
          <w:sz w:val="24"/>
          <w:szCs w:val="24"/>
        </w:rPr>
      </w:pPr>
      <w:r w:rsidRPr="00245D6A">
        <w:rPr>
          <w:rFonts w:ascii="Times New Roman" w:hAnsi="Times New Roman" w:cs="Times New Roman"/>
          <w:b/>
          <w:bCs/>
          <w:i/>
          <w:iCs/>
          <w:sz w:val="24"/>
          <w:szCs w:val="24"/>
        </w:rPr>
        <w:t xml:space="preserve">Engagement </w:t>
      </w:r>
      <w:r w:rsidR="00CF6049" w:rsidRPr="00245D6A">
        <w:rPr>
          <w:rFonts w:ascii="Times New Roman" w:hAnsi="Times New Roman" w:cs="Times New Roman"/>
          <w:b/>
          <w:bCs/>
          <w:i/>
          <w:iCs/>
          <w:sz w:val="24"/>
          <w:szCs w:val="24"/>
        </w:rPr>
        <w:t>of</w:t>
      </w:r>
      <w:r w:rsidR="00F27769" w:rsidRPr="00245D6A">
        <w:rPr>
          <w:rFonts w:ascii="Times New Roman" w:hAnsi="Times New Roman" w:cs="Times New Roman"/>
          <w:b/>
          <w:bCs/>
          <w:i/>
          <w:iCs/>
          <w:sz w:val="24"/>
          <w:szCs w:val="24"/>
        </w:rPr>
        <w:t xml:space="preserve"> the Private Sector</w:t>
      </w:r>
    </w:p>
    <w:p w14:paraId="3A2E6971" w14:textId="77777777" w:rsidR="003938FC" w:rsidRPr="00245D6A" w:rsidRDefault="002721E7" w:rsidP="004751D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Another </w:t>
      </w:r>
      <w:r w:rsidR="00C93C48" w:rsidRPr="00245D6A">
        <w:rPr>
          <w:rFonts w:ascii="Times New Roman" w:hAnsi="Times New Roman" w:cs="Times New Roman"/>
          <w:sz w:val="24"/>
          <w:szCs w:val="24"/>
          <w:lang w:val="en-US"/>
        </w:rPr>
        <w:t xml:space="preserve">design </w:t>
      </w:r>
      <w:r w:rsidRPr="00245D6A">
        <w:rPr>
          <w:rFonts w:ascii="Times New Roman" w:hAnsi="Times New Roman" w:cs="Times New Roman"/>
          <w:sz w:val="24"/>
          <w:szCs w:val="24"/>
          <w:lang w:val="en-US"/>
        </w:rPr>
        <w:t xml:space="preserve">weakness is the insufficient linkages between the mainstreaming of the </w:t>
      </w:r>
      <w:r w:rsidR="00650B70" w:rsidRPr="00245D6A">
        <w:rPr>
          <w:rFonts w:ascii="Times New Roman" w:hAnsi="Times New Roman" w:cs="Times New Roman"/>
          <w:sz w:val="24"/>
          <w:szCs w:val="24"/>
          <w:lang w:val="en-US"/>
        </w:rPr>
        <w:t>c</w:t>
      </w:r>
      <w:r w:rsidR="00A44BAB" w:rsidRPr="00245D6A">
        <w:rPr>
          <w:rFonts w:ascii="Times New Roman" w:hAnsi="Times New Roman" w:cs="Times New Roman"/>
          <w:sz w:val="24"/>
          <w:szCs w:val="24"/>
          <w:lang w:val="en-US"/>
        </w:rPr>
        <w:t>onventions</w:t>
      </w:r>
      <w:r w:rsidRPr="00245D6A">
        <w:rPr>
          <w:rFonts w:ascii="Times New Roman" w:hAnsi="Times New Roman" w:cs="Times New Roman"/>
          <w:sz w:val="24"/>
          <w:szCs w:val="24"/>
          <w:lang w:val="en-US"/>
        </w:rPr>
        <w:t xml:space="preserve"> and the crucial role of the private sector </w:t>
      </w:r>
      <w:r w:rsidR="00FD71D4" w:rsidRPr="00245D6A">
        <w:rPr>
          <w:rFonts w:ascii="Times New Roman" w:hAnsi="Times New Roman" w:cs="Times New Roman"/>
          <w:sz w:val="24"/>
          <w:szCs w:val="24"/>
          <w:lang w:val="en-US"/>
        </w:rPr>
        <w:t xml:space="preserve">in </w:t>
      </w:r>
      <w:r w:rsidR="00650B70" w:rsidRPr="00245D6A">
        <w:rPr>
          <w:rFonts w:ascii="Times New Roman" w:hAnsi="Times New Roman" w:cs="Times New Roman"/>
          <w:sz w:val="24"/>
          <w:szCs w:val="24"/>
          <w:lang w:val="en-US"/>
        </w:rPr>
        <w:t>sustainable</w:t>
      </w:r>
      <w:r w:rsidR="00FD71D4" w:rsidRPr="00245D6A">
        <w:rPr>
          <w:rFonts w:ascii="Times New Roman" w:hAnsi="Times New Roman" w:cs="Times New Roman"/>
          <w:sz w:val="24"/>
          <w:szCs w:val="24"/>
          <w:lang w:val="en-US"/>
        </w:rPr>
        <w:t xml:space="preserve"> development. </w:t>
      </w:r>
      <w:r w:rsidR="005E0EF8" w:rsidRPr="00245D6A">
        <w:rPr>
          <w:rFonts w:ascii="Times New Roman" w:hAnsi="Times New Roman" w:cs="Times New Roman"/>
          <w:sz w:val="24"/>
          <w:szCs w:val="24"/>
          <w:lang w:val="en-US"/>
        </w:rPr>
        <w:t>The private sector play</w:t>
      </w:r>
      <w:r w:rsidR="00A44BAB" w:rsidRPr="00245D6A">
        <w:rPr>
          <w:rFonts w:ascii="Times New Roman" w:hAnsi="Times New Roman" w:cs="Times New Roman"/>
          <w:sz w:val="24"/>
          <w:szCs w:val="24"/>
          <w:lang w:val="en-US"/>
        </w:rPr>
        <w:t>s an important role</w:t>
      </w:r>
      <w:r w:rsidR="005E0EF8" w:rsidRPr="00245D6A">
        <w:rPr>
          <w:rFonts w:ascii="Times New Roman" w:hAnsi="Times New Roman" w:cs="Times New Roman"/>
          <w:sz w:val="24"/>
          <w:szCs w:val="24"/>
          <w:lang w:val="en-US"/>
        </w:rPr>
        <w:t xml:space="preserve"> in ensuring </w:t>
      </w:r>
      <w:r w:rsidR="00650B70" w:rsidRPr="00245D6A">
        <w:rPr>
          <w:rFonts w:ascii="Times New Roman" w:hAnsi="Times New Roman" w:cs="Times New Roman"/>
          <w:sz w:val="24"/>
          <w:szCs w:val="24"/>
          <w:lang w:val="en-US"/>
        </w:rPr>
        <w:t>that</w:t>
      </w:r>
      <w:r w:rsidR="005E0EF8" w:rsidRPr="00245D6A">
        <w:rPr>
          <w:rFonts w:ascii="Times New Roman" w:hAnsi="Times New Roman" w:cs="Times New Roman"/>
          <w:sz w:val="24"/>
          <w:szCs w:val="24"/>
          <w:lang w:val="en-US"/>
        </w:rPr>
        <w:t xml:space="preserve"> economic activity does not go against environmental and social concerns. The private sector can also be involved as an actor that contributes with insights and resources to the solution of systemic sustainable development problems.</w:t>
      </w:r>
      <w:r w:rsidR="00650B70" w:rsidRPr="00245D6A">
        <w:rPr>
          <w:rFonts w:ascii="Times New Roman" w:hAnsi="Times New Roman" w:cs="Times New Roman"/>
          <w:sz w:val="24"/>
          <w:szCs w:val="24"/>
          <w:lang w:val="en-US"/>
        </w:rPr>
        <w:t xml:space="preserve"> </w:t>
      </w:r>
      <w:r w:rsidR="00981D74" w:rsidRPr="00245D6A">
        <w:rPr>
          <w:rFonts w:ascii="Times New Roman" w:hAnsi="Times New Roman" w:cs="Times New Roman"/>
          <w:sz w:val="24"/>
          <w:szCs w:val="24"/>
          <w:lang w:val="en-US"/>
        </w:rPr>
        <w:t>While some engagement of the private sector took place in the training activities undertaken by the project</w:t>
      </w:r>
      <w:r w:rsidR="00650B70" w:rsidRPr="00245D6A">
        <w:rPr>
          <w:rFonts w:ascii="Times New Roman" w:hAnsi="Times New Roman" w:cs="Times New Roman"/>
          <w:sz w:val="24"/>
          <w:szCs w:val="24"/>
          <w:lang w:val="en-US"/>
        </w:rPr>
        <w:t xml:space="preserve">, in the project </w:t>
      </w:r>
      <w:r w:rsidR="00981D74" w:rsidRPr="00245D6A">
        <w:rPr>
          <w:rFonts w:ascii="Times New Roman" w:hAnsi="Times New Roman" w:cs="Times New Roman"/>
          <w:sz w:val="24"/>
          <w:szCs w:val="24"/>
          <w:lang w:val="en-US"/>
        </w:rPr>
        <w:t>document</w:t>
      </w:r>
      <w:r w:rsidR="00650B70" w:rsidRPr="00245D6A">
        <w:rPr>
          <w:rFonts w:ascii="Times New Roman" w:hAnsi="Times New Roman" w:cs="Times New Roman"/>
          <w:sz w:val="24"/>
          <w:szCs w:val="24"/>
          <w:lang w:val="en-US"/>
        </w:rPr>
        <w:t xml:space="preserve"> and planned activities</w:t>
      </w:r>
      <w:r w:rsidR="009B2A56" w:rsidRPr="00245D6A">
        <w:rPr>
          <w:rFonts w:ascii="Times New Roman" w:hAnsi="Times New Roman" w:cs="Times New Roman"/>
          <w:sz w:val="24"/>
          <w:szCs w:val="24"/>
          <w:lang w:val="en-US"/>
        </w:rPr>
        <w:t>,</w:t>
      </w:r>
      <w:r w:rsidR="00650B70" w:rsidRPr="00245D6A">
        <w:rPr>
          <w:rFonts w:ascii="Times New Roman" w:hAnsi="Times New Roman" w:cs="Times New Roman"/>
          <w:sz w:val="24"/>
          <w:szCs w:val="24"/>
          <w:lang w:val="en-US"/>
        </w:rPr>
        <w:t xml:space="preserve"> t</w:t>
      </w:r>
      <w:r w:rsidR="00203915" w:rsidRPr="00245D6A">
        <w:rPr>
          <w:rFonts w:ascii="Times New Roman" w:hAnsi="Times New Roman" w:cs="Times New Roman"/>
          <w:sz w:val="24"/>
          <w:szCs w:val="24"/>
          <w:lang w:val="en-US"/>
        </w:rPr>
        <w:t xml:space="preserve">he role of the private sector </w:t>
      </w:r>
      <w:r w:rsidR="00981D74" w:rsidRPr="00245D6A">
        <w:rPr>
          <w:rFonts w:ascii="Times New Roman" w:hAnsi="Times New Roman" w:cs="Times New Roman"/>
          <w:sz w:val="24"/>
          <w:szCs w:val="24"/>
          <w:lang w:val="en-US"/>
        </w:rPr>
        <w:t>is</w:t>
      </w:r>
      <w:r w:rsidR="00203915" w:rsidRPr="00245D6A">
        <w:rPr>
          <w:rFonts w:ascii="Times New Roman" w:hAnsi="Times New Roman" w:cs="Times New Roman"/>
          <w:sz w:val="24"/>
          <w:szCs w:val="24"/>
          <w:lang w:val="en-US"/>
        </w:rPr>
        <w:t xml:space="preserve"> </w:t>
      </w:r>
      <w:r w:rsidR="00981D74" w:rsidRPr="00245D6A">
        <w:rPr>
          <w:rFonts w:ascii="Times New Roman" w:hAnsi="Times New Roman" w:cs="Times New Roman"/>
          <w:sz w:val="24"/>
          <w:szCs w:val="24"/>
          <w:lang w:val="en-US"/>
        </w:rPr>
        <w:t xml:space="preserve">quite </w:t>
      </w:r>
      <w:r w:rsidR="00203915" w:rsidRPr="00245D6A">
        <w:rPr>
          <w:rFonts w:ascii="Times New Roman" w:hAnsi="Times New Roman" w:cs="Times New Roman"/>
          <w:sz w:val="24"/>
          <w:szCs w:val="24"/>
          <w:lang w:val="en-US"/>
        </w:rPr>
        <w:t>limited</w:t>
      </w:r>
      <w:r w:rsidR="00650B70" w:rsidRPr="00245D6A">
        <w:rPr>
          <w:rFonts w:ascii="Times New Roman" w:hAnsi="Times New Roman" w:cs="Times New Roman"/>
          <w:sz w:val="24"/>
          <w:szCs w:val="24"/>
          <w:lang w:val="en-US"/>
        </w:rPr>
        <w:t>.</w:t>
      </w:r>
    </w:p>
    <w:p w14:paraId="218FF336" w14:textId="77777777" w:rsidR="00C93C48" w:rsidRPr="00245D6A" w:rsidRDefault="00CF6049" w:rsidP="00EF7730">
      <w:pPr>
        <w:pStyle w:val="ListParagraph"/>
        <w:numPr>
          <w:ilvl w:val="0"/>
          <w:numId w:val="86"/>
        </w:numPr>
        <w:jc w:val="both"/>
        <w:rPr>
          <w:rFonts w:ascii="Times New Roman" w:hAnsi="Times New Roman" w:cs="Times New Roman"/>
          <w:b/>
          <w:bCs/>
          <w:i/>
          <w:iCs/>
          <w:sz w:val="24"/>
          <w:szCs w:val="24"/>
        </w:rPr>
      </w:pPr>
      <w:r w:rsidRPr="00245D6A">
        <w:rPr>
          <w:rFonts w:ascii="Times New Roman" w:hAnsi="Times New Roman" w:cs="Times New Roman"/>
          <w:b/>
          <w:bCs/>
          <w:i/>
          <w:iCs/>
          <w:sz w:val="24"/>
          <w:szCs w:val="24"/>
          <w:lang w:val="en-US"/>
        </w:rPr>
        <w:t>Stronger</w:t>
      </w:r>
      <w:r w:rsidR="00650B70" w:rsidRPr="00245D6A">
        <w:rPr>
          <w:rFonts w:ascii="Times New Roman" w:hAnsi="Times New Roman" w:cs="Times New Roman"/>
          <w:b/>
          <w:bCs/>
          <w:i/>
          <w:iCs/>
          <w:sz w:val="24"/>
          <w:szCs w:val="24"/>
          <w:lang w:val="en-US"/>
        </w:rPr>
        <w:t xml:space="preserve"> L</w:t>
      </w:r>
      <w:r w:rsidR="00C93C48" w:rsidRPr="00245D6A">
        <w:rPr>
          <w:rFonts w:ascii="Times New Roman" w:hAnsi="Times New Roman" w:cs="Times New Roman"/>
          <w:b/>
          <w:bCs/>
          <w:i/>
          <w:iCs/>
          <w:sz w:val="24"/>
          <w:szCs w:val="24"/>
          <w:lang w:val="en-US"/>
        </w:rPr>
        <w:t xml:space="preserve">inkages </w:t>
      </w:r>
      <w:r w:rsidRPr="00245D6A">
        <w:rPr>
          <w:rFonts w:ascii="Times New Roman" w:hAnsi="Times New Roman" w:cs="Times New Roman"/>
          <w:b/>
          <w:bCs/>
          <w:i/>
          <w:iCs/>
          <w:sz w:val="24"/>
          <w:szCs w:val="24"/>
          <w:lang w:val="en-US"/>
        </w:rPr>
        <w:t>to</w:t>
      </w:r>
      <w:r w:rsidR="00C93C48" w:rsidRPr="00245D6A">
        <w:rPr>
          <w:rFonts w:ascii="Times New Roman" w:hAnsi="Times New Roman" w:cs="Times New Roman"/>
          <w:b/>
          <w:bCs/>
          <w:i/>
          <w:iCs/>
          <w:sz w:val="24"/>
          <w:szCs w:val="24"/>
          <w:lang w:val="en-US"/>
        </w:rPr>
        <w:t xml:space="preserve"> the </w:t>
      </w:r>
      <w:r w:rsidRPr="00245D6A">
        <w:rPr>
          <w:rFonts w:ascii="Times New Roman" w:hAnsi="Times New Roman" w:cs="Times New Roman"/>
          <w:b/>
          <w:bCs/>
          <w:i/>
          <w:iCs/>
          <w:sz w:val="24"/>
          <w:szCs w:val="24"/>
          <w:lang w:val="en-US"/>
        </w:rPr>
        <w:t>SDGs</w:t>
      </w:r>
    </w:p>
    <w:p w14:paraId="2A722C52" w14:textId="495A36E7" w:rsidR="00D558A2" w:rsidRPr="00245D6A" w:rsidRDefault="00D558A2" w:rsidP="004751D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design of the </w:t>
      </w:r>
      <w:r w:rsidR="00A44BAB" w:rsidRPr="00245D6A">
        <w:rPr>
          <w:rFonts w:ascii="Times New Roman" w:hAnsi="Times New Roman" w:cs="Times New Roman"/>
          <w:sz w:val="24"/>
          <w:szCs w:val="24"/>
          <w:lang w:val="en-US"/>
        </w:rPr>
        <w:t>p</w:t>
      </w:r>
      <w:r w:rsidRPr="00245D6A">
        <w:rPr>
          <w:rFonts w:ascii="Times New Roman" w:hAnsi="Times New Roman" w:cs="Times New Roman"/>
          <w:sz w:val="24"/>
          <w:szCs w:val="24"/>
          <w:lang w:val="en-US"/>
        </w:rPr>
        <w:t xml:space="preserve">roject </w:t>
      </w:r>
      <w:r w:rsidR="00A44BAB" w:rsidRPr="00245D6A">
        <w:rPr>
          <w:rFonts w:ascii="Times New Roman" w:hAnsi="Times New Roman" w:cs="Times New Roman"/>
          <w:sz w:val="24"/>
          <w:szCs w:val="24"/>
          <w:lang w:val="en-US"/>
        </w:rPr>
        <w:t>was</w:t>
      </w:r>
      <w:r w:rsidRPr="00245D6A">
        <w:rPr>
          <w:rFonts w:ascii="Times New Roman" w:hAnsi="Times New Roman" w:cs="Times New Roman"/>
          <w:sz w:val="24"/>
          <w:szCs w:val="24"/>
          <w:lang w:val="en-US"/>
        </w:rPr>
        <w:t xml:space="preserve"> an </w:t>
      </w:r>
      <w:r w:rsidR="00326F92" w:rsidRPr="00245D6A">
        <w:rPr>
          <w:rFonts w:ascii="Times New Roman" w:hAnsi="Times New Roman" w:cs="Times New Roman"/>
          <w:sz w:val="24"/>
          <w:szCs w:val="24"/>
          <w:lang w:val="en-US"/>
        </w:rPr>
        <w:t xml:space="preserve">opportunity </w:t>
      </w:r>
      <w:r w:rsidRPr="00245D6A">
        <w:rPr>
          <w:rFonts w:ascii="Times New Roman" w:hAnsi="Times New Roman" w:cs="Times New Roman"/>
          <w:sz w:val="24"/>
          <w:szCs w:val="24"/>
          <w:lang w:val="en-US"/>
        </w:rPr>
        <w:t>to</w:t>
      </w:r>
      <w:r w:rsidR="00326F92" w:rsidRPr="00245D6A">
        <w:rPr>
          <w:rFonts w:ascii="Times New Roman" w:hAnsi="Times New Roman" w:cs="Times New Roman"/>
          <w:sz w:val="24"/>
          <w:szCs w:val="24"/>
          <w:lang w:val="en-US"/>
        </w:rPr>
        <w:t xml:space="preserve"> integrat</w:t>
      </w:r>
      <w:r w:rsidRPr="00245D6A">
        <w:rPr>
          <w:rFonts w:ascii="Times New Roman" w:hAnsi="Times New Roman" w:cs="Times New Roman"/>
          <w:sz w:val="24"/>
          <w:szCs w:val="24"/>
          <w:lang w:val="en-US"/>
        </w:rPr>
        <w:t>e</w:t>
      </w:r>
      <w:r w:rsidR="00326F92" w:rsidRPr="00245D6A">
        <w:rPr>
          <w:rFonts w:ascii="Times New Roman" w:hAnsi="Times New Roman" w:cs="Times New Roman"/>
          <w:sz w:val="24"/>
          <w:szCs w:val="24"/>
          <w:lang w:val="en-US"/>
        </w:rPr>
        <w:t xml:space="preserve"> environmental concerns into policy frameworks through the </w:t>
      </w:r>
      <w:r w:rsidR="00FF18C4" w:rsidRPr="00245D6A">
        <w:rPr>
          <w:rFonts w:ascii="Times New Roman" w:hAnsi="Times New Roman" w:cs="Times New Roman"/>
          <w:sz w:val="24"/>
          <w:szCs w:val="24"/>
          <w:lang w:val="en-US"/>
        </w:rPr>
        <w:t>Sustainable Development Goals (</w:t>
      </w:r>
      <w:r w:rsidR="000A0585"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DG</w:t>
      </w:r>
      <w:r w:rsidR="00FF18C4" w:rsidRPr="00245D6A">
        <w:rPr>
          <w:rFonts w:ascii="Times New Roman" w:hAnsi="Times New Roman" w:cs="Times New Roman"/>
          <w:sz w:val="24"/>
          <w:szCs w:val="24"/>
          <w:lang w:val="en-US"/>
        </w:rPr>
        <w:t>)</w:t>
      </w:r>
      <w:r w:rsidRPr="00245D6A">
        <w:rPr>
          <w:rStyle w:val="FootnoteReference"/>
          <w:rFonts w:ascii="Times New Roman" w:hAnsi="Times New Roman" w:cs="Times New Roman"/>
          <w:sz w:val="24"/>
          <w:szCs w:val="24"/>
          <w:lang w:val="en-US"/>
        </w:rPr>
        <w:footnoteReference w:id="11"/>
      </w:r>
      <w:r w:rsidR="00326F92" w:rsidRPr="00245D6A">
        <w:rPr>
          <w:rFonts w:ascii="Times New Roman" w:hAnsi="Times New Roman" w:cs="Times New Roman"/>
          <w:sz w:val="24"/>
          <w:szCs w:val="24"/>
          <w:lang w:val="en-US"/>
        </w:rPr>
        <w:t xml:space="preserve"> process</w:t>
      </w:r>
      <w:r w:rsidR="00C93C48"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and subsequently </w:t>
      </w:r>
      <w:r w:rsidR="00C93C48"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SDG</w:t>
      </w:r>
      <w:r w:rsidR="00C93C48" w:rsidRPr="00245D6A">
        <w:rPr>
          <w:rFonts w:ascii="Times New Roman" w:hAnsi="Times New Roman" w:cs="Times New Roman"/>
          <w:sz w:val="24"/>
          <w:szCs w:val="24"/>
          <w:lang w:val="en-US"/>
        </w:rPr>
        <w:t xml:space="preserve">s </w:t>
      </w:r>
      <w:r w:rsidR="00A44BAB" w:rsidRPr="00245D6A">
        <w:rPr>
          <w:rFonts w:ascii="Times New Roman" w:hAnsi="Times New Roman" w:cs="Times New Roman"/>
          <w:sz w:val="24"/>
          <w:szCs w:val="24"/>
          <w:lang w:val="en-US"/>
        </w:rPr>
        <w:t>(</w:t>
      </w:r>
      <w:r w:rsidR="00C93C48" w:rsidRPr="00245D6A">
        <w:rPr>
          <w:rFonts w:ascii="Times New Roman" w:hAnsi="Times New Roman" w:cs="Times New Roman"/>
          <w:sz w:val="24"/>
          <w:szCs w:val="24"/>
          <w:lang w:val="en-US"/>
        </w:rPr>
        <w:t xml:space="preserve">which at the time of the development of the project document were </w:t>
      </w:r>
      <w:r w:rsidR="00650B70" w:rsidRPr="00245D6A">
        <w:rPr>
          <w:rFonts w:ascii="Times New Roman" w:hAnsi="Times New Roman" w:cs="Times New Roman"/>
          <w:sz w:val="24"/>
          <w:szCs w:val="24"/>
          <w:lang w:val="en-US"/>
        </w:rPr>
        <w:t xml:space="preserve">still </w:t>
      </w:r>
      <w:r w:rsidR="00C93C48" w:rsidRPr="00245D6A">
        <w:rPr>
          <w:rFonts w:ascii="Times New Roman" w:hAnsi="Times New Roman" w:cs="Times New Roman"/>
          <w:sz w:val="24"/>
          <w:szCs w:val="24"/>
          <w:lang w:val="en-US"/>
        </w:rPr>
        <w:t>under discussion</w:t>
      </w:r>
      <w:r w:rsidR="00A44BAB" w:rsidRPr="00245D6A">
        <w:rPr>
          <w:rFonts w:ascii="Times New Roman" w:hAnsi="Times New Roman" w:cs="Times New Roman"/>
          <w:sz w:val="24"/>
          <w:szCs w:val="24"/>
          <w:lang w:val="en-US"/>
        </w:rPr>
        <w:t>)</w:t>
      </w:r>
      <w:r w:rsidR="00326F92"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However, the Project Document </w:t>
      </w:r>
      <w:r w:rsidR="00212BB4" w:rsidRPr="00245D6A">
        <w:rPr>
          <w:rFonts w:ascii="Times New Roman" w:hAnsi="Times New Roman" w:cs="Times New Roman"/>
          <w:sz w:val="24"/>
          <w:szCs w:val="24"/>
          <w:lang w:val="en-US"/>
        </w:rPr>
        <w:t>does not focus on</w:t>
      </w:r>
      <w:r w:rsidR="00C93C48" w:rsidRPr="00245D6A">
        <w:rPr>
          <w:rFonts w:ascii="Times New Roman" w:hAnsi="Times New Roman" w:cs="Times New Roman"/>
          <w:sz w:val="24"/>
          <w:szCs w:val="24"/>
          <w:lang w:val="en-US"/>
        </w:rPr>
        <w:t xml:space="preserve"> the</w:t>
      </w:r>
      <w:r w:rsidRPr="00245D6A">
        <w:rPr>
          <w:rFonts w:ascii="Times New Roman" w:hAnsi="Times New Roman" w:cs="Times New Roman"/>
          <w:sz w:val="24"/>
          <w:szCs w:val="24"/>
          <w:lang w:val="en-US"/>
        </w:rPr>
        <w:t xml:space="preserve"> </w:t>
      </w:r>
      <w:r w:rsidR="000A0585"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DGs </w:t>
      </w:r>
      <w:r w:rsidR="00212BB4" w:rsidRPr="00245D6A">
        <w:rPr>
          <w:rFonts w:ascii="Times New Roman" w:hAnsi="Times New Roman" w:cs="Times New Roman"/>
          <w:sz w:val="24"/>
          <w:szCs w:val="24"/>
          <w:lang w:val="en-US"/>
        </w:rPr>
        <w:t>and for the most part they are addressed only marginally</w:t>
      </w:r>
      <w:r w:rsidRPr="00245D6A">
        <w:rPr>
          <w:rFonts w:ascii="Times New Roman" w:hAnsi="Times New Roman" w:cs="Times New Roman"/>
          <w:sz w:val="24"/>
          <w:szCs w:val="24"/>
          <w:lang w:val="en-US"/>
        </w:rPr>
        <w:t>.</w:t>
      </w:r>
    </w:p>
    <w:p w14:paraId="24F9153C" w14:textId="5DB1320F" w:rsidR="008C1DC6" w:rsidRPr="00245D6A" w:rsidRDefault="008C1DC6" w:rsidP="004751D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 xml:space="preserve">The theory of change underpinning this project rests on the six components listed above. Based on this theory of change, change happens at the level of institutions and people’s beliefs. At the institutional level, change is introduced through the promotion of legal, strategic and policy frameworks that promote environmental education awareness and the concept of sustainable development. At the level of perceptions, change happens through three major channels. First, public officials undergo training on environmental issues which changes their understanding and worldview. Similarly, other stakeholders’ perceptions are shaped by training on environmental issues. For students, perceptions are shaped by education material which is introduced through upgraded curricula. For the general population, change </w:t>
      </w:r>
      <w:r w:rsidR="00834895" w:rsidRPr="00245D6A">
        <w:rPr>
          <w:rFonts w:ascii="Times New Roman" w:hAnsi="Times New Roman" w:cs="Times New Roman"/>
          <w:sz w:val="24"/>
          <w:szCs w:val="24"/>
          <w:lang w:val="en-US"/>
        </w:rPr>
        <w:t xml:space="preserve">in perceptions and beliefs is stimulated through awareness-raising campaigns. A key role in changing perceptions and beliefs at the level of communities is also played by the CBOs. </w:t>
      </w:r>
      <w:r w:rsidRPr="00245D6A">
        <w:rPr>
          <w:rFonts w:ascii="Times New Roman" w:hAnsi="Times New Roman" w:cs="Times New Roman"/>
          <w:sz w:val="24"/>
          <w:szCs w:val="24"/>
          <w:lang w:val="en-US"/>
        </w:rPr>
        <w:t xml:space="preserve">Ultimately, </w:t>
      </w:r>
      <w:r w:rsidR="00834895" w:rsidRPr="00245D6A">
        <w:rPr>
          <w:rFonts w:ascii="Times New Roman" w:hAnsi="Times New Roman" w:cs="Times New Roman"/>
          <w:sz w:val="24"/>
          <w:szCs w:val="24"/>
          <w:lang w:val="en-US"/>
        </w:rPr>
        <w:t xml:space="preserve">the degree of change that takes place at the level of </w:t>
      </w:r>
      <w:r w:rsidRPr="00245D6A">
        <w:rPr>
          <w:rFonts w:ascii="Times New Roman" w:hAnsi="Times New Roman" w:cs="Times New Roman"/>
          <w:sz w:val="24"/>
          <w:szCs w:val="24"/>
          <w:lang w:val="en-US"/>
        </w:rPr>
        <w:t xml:space="preserve">institutions and </w:t>
      </w:r>
      <w:r w:rsidR="00834895" w:rsidRPr="00245D6A">
        <w:rPr>
          <w:rFonts w:ascii="Times New Roman" w:hAnsi="Times New Roman" w:cs="Times New Roman"/>
          <w:sz w:val="24"/>
          <w:szCs w:val="24"/>
          <w:lang w:val="en-US"/>
        </w:rPr>
        <w:t xml:space="preserve">people’s </w:t>
      </w:r>
      <w:r w:rsidRPr="00245D6A">
        <w:rPr>
          <w:rFonts w:ascii="Times New Roman" w:hAnsi="Times New Roman" w:cs="Times New Roman"/>
          <w:sz w:val="24"/>
          <w:szCs w:val="24"/>
          <w:lang w:val="en-US"/>
        </w:rPr>
        <w:t>beliefs shape people’s behavior</w:t>
      </w:r>
      <w:r w:rsidR="00834895" w:rsidRPr="00245D6A">
        <w:rPr>
          <w:rFonts w:ascii="Times New Roman" w:hAnsi="Times New Roman" w:cs="Times New Roman"/>
          <w:sz w:val="24"/>
          <w:szCs w:val="24"/>
          <w:lang w:val="en-US"/>
        </w:rPr>
        <w:t xml:space="preserve"> and decisions (in their various roles as voters, policy-makers, citizens, etc.)</w:t>
      </w:r>
      <w:r w:rsidRPr="00245D6A">
        <w:rPr>
          <w:rFonts w:ascii="Times New Roman" w:hAnsi="Times New Roman" w:cs="Times New Roman"/>
          <w:sz w:val="24"/>
          <w:szCs w:val="24"/>
          <w:lang w:val="en-US"/>
        </w:rPr>
        <w:t>.</w:t>
      </w:r>
    </w:p>
    <w:p w14:paraId="791B0720" w14:textId="77777777" w:rsidR="0056226F" w:rsidRPr="00245D6A" w:rsidRDefault="008C75AC" w:rsidP="004751D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Overall, based on the examples provided here, it can be argued that</w:t>
      </w:r>
      <w:r w:rsidR="004751DD" w:rsidRPr="00245D6A">
        <w:rPr>
          <w:rFonts w:ascii="Times New Roman" w:hAnsi="Times New Roman" w:cs="Times New Roman"/>
          <w:sz w:val="24"/>
          <w:szCs w:val="24"/>
          <w:lang w:val="en-US"/>
        </w:rPr>
        <w:t xml:space="preserve"> </w:t>
      </w:r>
      <w:r w:rsidR="00212BB4" w:rsidRPr="00245D6A">
        <w:rPr>
          <w:rFonts w:ascii="Times New Roman" w:hAnsi="Times New Roman" w:cs="Times New Roman"/>
          <w:sz w:val="24"/>
          <w:szCs w:val="24"/>
          <w:lang w:val="en-US"/>
        </w:rPr>
        <w:t xml:space="preserve">certain </w:t>
      </w:r>
      <w:r w:rsidR="004751DD" w:rsidRPr="00245D6A">
        <w:rPr>
          <w:rFonts w:ascii="Times New Roman" w:hAnsi="Times New Roman" w:cs="Times New Roman"/>
          <w:sz w:val="24"/>
          <w:szCs w:val="24"/>
          <w:lang w:val="en-US"/>
        </w:rPr>
        <w:t xml:space="preserve">design </w:t>
      </w:r>
      <w:r w:rsidRPr="00245D6A">
        <w:rPr>
          <w:rFonts w:ascii="Times New Roman" w:hAnsi="Times New Roman" w:cs="Times New Roman"/>
          <w:sz w:val="24"/>
          <w:szCs w:val="24"/>
          <w:lang w:val="en-US"/>
        </w:rPr>
        <w:t>shortcomings</w:t>
      </w:r>
      <w:r w:rsidR="004751DD"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in the Project Document </w:t>
      </w:r>
      <w:r w:rsidR="00203915" w:rsidRPr="00245D6A">
        <w:rPr>
          <w:rFonts w:ascii="Times New Roman" w:hAnsi="Times New Roman" w:cs="Times New Roman"/>
          <w:sz w:val="24"/>
          <w:szCs w:val="24"/>
          <w:lang w:val="en-US"/>
        </w:rPr>
        <w:t>had</w:t>
      </w:r>
      <w:r w:rsidR="0056226F" w:rsidRPr="00245D6A">
        <w:rPr>
          <w:rFonts w:ascii="Times New Roman" w:hAnsi="Times New Roman" w:cs="Times New Roman"/>
          <w:sz w:val="24"/>
          <w:szCs w:val="24"/>
          <w:lang w:val="en-US"/>
        </w:rPr>
        <w:t xml:space="preserve"> a </w:t>
      </w:r>
      <w:r w:rsidR="00203915" w:rsidRPr="00245D6A">
        <w:rPr>
          <w:rFonts w:ascii="Times New Roman" w:hAnsi="Times New Roman" w:cs="Times New Roman"/>
          <w:sz w:val="24"/>
          <w:szCs w:val="24"/>
          <w:lang w:val="en-US"/>
        </w:rPr>
        <w:t>constraining effect</w:t>
      </w:r>
      <w:r w:rsidR="0056226F" w:rsidRPr="00245D6A">
        <w:rPr>
          <w:rFonts w:ascii="Times New Roman" w:hAnsi="Times New Roman" w:cs="Times New Roman"/>
          <w:sz w:val="24"/>
          <w:szCs w:val="24"/>
          <w:lang w:val="en-US"/>
        </w:rPr>
        <w:t xml:space="preserve"> on project</w:t>
      </w:r>
      <w:r w:rsidRPr="00245D6A">
        <w:rPr>
          <w:rFonts w:ascii="Times New Roman" w:hAnsi="Times New Roman" w:cs="Times New Roman"/>
          <w:sz w:val="24"/>
          <w:szCs w:val="24"/>
          <w:lang w:val="en-US"/>
        </w:rPr>
        <w:t xml:space="preserve"> activities and results (</w:t>
      </w:r>
      <w:r w:rsidR="0056226F" w:rsidRPr="00245D6A">
        <w:rPr>
          <w:rFonts w:ascii="Times New Roman" w:hAnsi="Times New Roman" w:cs="Times New Roman"/>
          <w:sz w:val="24"/>
          <w:szCs w:val="24"/>
          <w:lang w:val="en-US"/>
        </w:rPr>
        <w:t>as will be seen further in this report</w:t>
      </w:r>
      <w:r w:rsidRPr="00245D6A">
        <w:rPr>
          <w:rFonts w:ascii="Times New Roman" w:hAnsi="Times New Roman" w:cs="Times New Roman"/>
          <w:sz w:val="24"/>
          <w:szCs w:val="24"/>
          <w:lang w:val="en-US"/>
        </w:rPr>
        <w:t>)</w:t>
      </w:r>
      <w:r w:rsidR="0056226F" w:rsidRPr="00245D6A">
        <w:rPr>
          <w:rFonts w:ascii="Times New Roman" w:hAnsi="Times New Roman" w:cs="Times New Roman"/>
          <w:sz w:val="24"/>
          <w:szCs w:val="24"/>
          <w:lang w:val="en-US"/>
        </w:rPr>
        <w:t xml:space="preserve">. </w:t>
      </w:r>
      <w:r w:rsidR="005976DC" w:rsidRPr="00245D6A">
        <w:rPr>
          <w:rFonts w:ascii="Times New Roman" w:hAnsi="Times New Roman" w:cs="Times New Roman"/>
          <w:sz w:val="24"/>
          <w:szCs w:val="24"/>
          <w:lang w:val="en-US"/>
        </w:rPr>
        <w:t>As discussed in more detail in the section on</w:t>
      </w:r>
      <w:r w:rsidR="0056226F" w:rsidRPr="00245D6A">
        <w:rPr>
          <w:rFonts w:ascii="Times New Roman" w:hAnsi="Times New Roman" w:cs="Times New Roman"/>
          <w:sz w:val="24"/>
          <w:szCs w:val="24"/>
          <w:lang w:val="en-US"/>
        </w:rPr>
        <w:t xml:space="preserve"> adaptive management, the team </w:t>
      </w:r>
      <w:r w:rsidR="00212BB4" w:rsidRPr="00245D6A">
        <w:rPr>
          <w:rFonts w:ascii="Times New Roman" w:hAnsi="Times New Roman" w:cs="Times New Roman"/>
          <w:sz w:val="24"/>
          <w:szCs w:val="24"/>
          <w:lang w:val="en-US"/>
        </w:rPr>
        <w:t>tried</w:t>
      </w:r>
      <w:r w:rsidR="0056226F" w:rsidRPr="00245D6A">
        <w:rPr>
          <w:rFonts w:ascii="Times New Roman" w:hAnsi="Times New Roman" w:cs="Times New Roman"/>
          <w:sz w:val="24"/>
          <w:szCs w:val="24"/>
          <w:lang w:val="en-US"/>
        </w:rPr>
        <w:t xml:space="preserve"> to mitigate </w:t>
      </w:r>
      <w:r w:rsidR="005976DC" w:rsidRPr="00245D6A">
        <w:rPr>
          <w:rFonts w:ascii="Times New Roman" w:hAnsi="Times New Roman" w:cs="Times New Roman"/>
          <w:sz w:val="24"/>
          <w:szCs w:val="24"/>
          <w:lang w:val="en-US"/>
        </w:rPr>
        <w:t xml:space="preserve">the consequences of some of these </w:t>
      </w:r>
      <w:r w:rsidRPr="00245D6A">
        <w:rPr>
          <w:rFonts w:ascii="Times New Roman" w:hAnsi="Times New Roman" w:cs="Times New Roman"/>
          <w:sz w:val="24"/>
          <w:szCs w:val="24"/>
          <w:lang w:val="en-US"/>
        </w:rPr>
        <w:t>challenges</w:t>
      </w:r>
      <w:r w:rsidR="0056226F" w:rsidRPr="00245D6A">
        <w:rPr>
          <w:rFonts w:ascii="Times New Roman" w:hAnsi="Times New Roman" w:cs="Times New Roman"/>
          <w:sz w:val="24"/>
          <w:szCs w:val="24"/>
          <w:lang w:val="en-US"/>
        </w:rPr>
        <w:t>, but nevertheless the roots of the problem were such that</w:t>
      </w:r>
      <w:r w:rsidR="005976DC" w:rsidRPr="00245D6A">
        <w:rPr>
          <w:rFonts w:ascii="Times New Roman" w:hAnsi="Times New Roman" w:cs="Times New Roman"/>
          <w:sz w:val="24"/>
          <w:szCs w:val="24"/>
          <w:lang w:val="en-US"/>
        </w:rPr>
        <w:t xml:space="preserve"> they</w:t>
      </w:r>
      <w:r w:rsidR="0056226F" w:rsidRPr="00245D6A">
        <w:rPr>
          <w:rFonts w:ascii="Times New Roman" w:hAnsi="Times New Roman" w:cs="Times New Roman"/>
          <w:sz w:val="24"/>
          <w:szCs w:val="24"/>
          <w:lang w:val="en-US"/>
        </w:rPr>
        <w:t xml:space="preserve"> could be neutralized entirely.</w:t>
      </w:r>
    </w:p>
    <w:p w14:paraId="1CED3F74" w14:textId="77777777" w:rsidR="009A3A25" w:rsidRPr="00245D6A" w:rsidRDefault="009A3A25" w:rsidP="004751DD">
      <w:pPr>
        <w:jc w:val="both"/>
        <w:rPr>
          <w:rFonts w:ascii="Times New Roman" w:hAnsi="Times New Roman" w:cs="Times New Roman"/>
          <w:sz w:val="24"/>
          <w:szCs w:val="24"/>
          <w:lang w:val="en-US"/>
        </w:rPr>
      </w:pPr>
    </w:p>
    <w:p w14:paraId="54A7FD1C" w14:textId="38DA10E8" w:rsidR="0029786C" w:rsidRPr="00245D6A" w:rsidRDefault="0029786C"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38" w:name="_Toc28687934"/>
      <w:r w:rsidRPr="00245D6A">
        <w:rPr>
          <w:rFonts w:ascii="Times New Roman" w:hAnsi="Times New Roman" w:cs="Times New Roman"/>
          <w:color w:val="1F497D" w:themeColor="text2"/>
          <w:sz w:val="24"/>
          <w:szCs w:val="24"/>
          <w:lang w:val="en-US"/>
        </w:rPr>
        <w:t>Assumptions and Risks</w:t>
      </w:r>
      <w:bookmarkEnd w:id="38"/>
    </w:p>
    <w:p w14:paraId="4BA60F4F" w14:textId="77777777" w:rsidR="0030765B" w:rsidRPr="00245D6A" w:rsidRDefault="0030765B" w:rsidP="00B806C3">
      <w:pPr>
        <w:spacing w:after="0" w:line="240" w:lineRule="auto"/>
        <w:jc w:val="both"/>
        <w:rPr>
          <w:rFonts w:ascii="Times New Roman" w:hAnsi="Times New Roman" w:cs="Times New Roman"/>
          <w:sz w:val="24"/>
          <w:szCs w:val="24"/>
          <w:lang w:val="en-US"/>
        </w:rPr>
      </w:pPr>
    </w:p>
    <w:p w14:paraId="3CA6385E" w14:textId="77777777" w:rsidR="004D7A7D" w:rsidRPr="00245D6A" w:rsidRDefault="006C2F3A" w:rsidP="00B806C3">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1A7D29" w:rsidRPr="00245D6A">
        <w:rPr>
          <w:rFonts w:ascii="Times New Roman" w:hAnsi="Times New Roman" w:cs="Times New Roman"/>
          <w:sz w:val="24"/>
          <w:szCs w:val="24"/>
          <w:lang w:val="en-US"/>
        </w:rPr>
        <w:t xml:space="preserve">risks identified in the </w:t>
      </w:r>
      <w:r w:rsidRPr="00245D6A">
        <w:rPr>
          <w:rFonts w:ascii="Times New Roman" w:hAnsi="Times New Roman" w:cs="Times New Roman"/>
          <w:sz w:val="24"/>
          <w:szCs w:val="24"/>
          <w:lang w:val="en-US"/>
        </w:rPr>
        <w:t xml:space="preserve">Project Document </w:t>
      </w:r>
      <w:r w:rsidR="001A7D29" w:rsidRPr="00245D6A">
        <w:rPr>
          <w:rFonts w:ascii="Times New Roman" w:hAnsi="Times New Roman" w:cs="Times New Roman"/>
          <w:sz w:val="24"/>
          <w:szCs w:val="24"/>
          <w:lang w:val="en-US"/>
        </w:rPr>
        <w:t>are presented in</w:t>
      </w:r>
      <w:r w:rsidRPr="00245D6A">
        <w:rPr>
          <w:rFonts w:ascii="Times New Roman" w:hAnsi="Times New Roman" w:cs="Times New Roman"/>
          <w:sz w:val="24"/>
          <w:szCs w:val="24"/>
          <w:lang w:val="en-US"/>
        </w:rPr>
        <w:t xml:space="preserve"> </w:t>
      </w:r>
      <w:r w:rsidR="00BC58D6" w:rsidRPr="00245D6A">
        <w:rPr>
          <w:rFonts w:ascii="Times New Roman" w:hAnsi="Times New Roman" w:cs="Times New Roman"/>
          <w:sz w:val="24"/>
          <w:szCs w:val="24"/>
          <w:lang w:val="en-US"/>
        </w:rPr>
        <w:t>the following</w:t>
      </w:r>
      <w:r w:rsidR="001A7D29" w:rsidRPr="00245D6A">
        <w:rPr>
          <w:rFonts w:ascii="Times New Roman" w:hAnsi="Times New Roman" w:cs="Times New Roman"/>
          <w:sz w:val="24"/>
          <w:szCs w:val="24"/>
          <w:lang w:val="en-US"/>
        </w:rPr>
        <w:t xml:space="preserve"> table.</w:t>
      </w:r>
    </w:p>
    <w:p w14:paraId="4FCD52DA" w14:textId="53834CC9" w:rsidR="001A7D29" w:rsidRPr="00245D6A" w:rsidRDefault="00AF2160" w:rsidP="00AF2160">
      <w:pPr>
        <w:pStyle w:val="Caption"/>
        <w:rPr>
          <w:rFonts w:cs="Times New Roman"/>
          <w:b w:val="0"/>
          <w:bCs w:val="0"/>
          <w:szCs w:val="24"/>
          <w:lang w:val="en-US"/>
        </w:rPr>
      </w:pPr>
      <w:bookmarkStart w:id="39" w:name="_Toc24147191"/>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4</w:t>
      </w:r>
      <w:r w:rsidR="009A3B2C" w:rsidRPr="001A71FA">
        <w:rPr>
          <w:rFonts w:cs="Times New Roman"/>
          <w:noProof/>
        </w:rPr>
        <w:fldChar w:fldCharType="end"/>
      </w:r>
      <w:r w:rsidRPr="001A71FA">
        <w:rPr>
          <w:rFonts w:cs="Times New Roman"/>
        </w:rPr>
        <w:t>: Risks Identified in the Project Document</w:t>
      </w:r>
      <w:bookmarkEnd w:id="39"/>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3971"/>
        <w:gridCol w:w="990"/>
        <w:gridCol w:w="4393"/>
      </w:tblGrid>
      <w:tr w:rsidR="008777C8" w:rsidRPr="00245D6A" w14:paraId="561CDBC0" w14:textId="77777777" w:rsidTr="002A67EF">
        <w:trPr>
          <w:trHeight w:hRule="exact" w:val="340"/>
          <w:tblHeader/>
        </w:trPr>
        <w:tc>
          <w:tcPr>
            <w:tcW w:w="4026" w:type="dxa"/>
            <w:shd w:val="clear" w:color="auto" w:fill="D9D9D9"/>
            <w:vAlign w:val="center"/>
          </w:tcPr>
          <w:p w14:paraId="12F053D5" w14:textId="77777777" w:rsidR="008777C8" w:rsidRPr="00245D6A" w:rsidRDefault="008777C8" w:rsidP="002A67EF">
            <w:pPr>
              <w:jc w:val="center"/>
              <w:rPr>
                <w:rFonts w:ascii="Times New Roman" w:hAnsi="Times New Roman" w:cs="Times New Roman"/>
                <w:b/>
                <w:bCs/>
              </w:rPr>
            </w:pPr>
            <w:r w:rsidRPr="00245D6A">
              <w:rPr>
                <w:rFonts w:ascii="Times New Roman" w:hAnsi="Times New Roman" w:cs="Times New Roman"/>
                <w:b/>
                <w:bCs/>
              </w:rPr>
              <w:t>Risks</w:t>
            </w:r>
          </w:p>
        </w:tc>
        <w:tc>
          <w:tcPr>
            <w:tcW w:w="993" w:type="dxa"/>
            <w:shd w:val="clear" w:color="auto" w:fill="D9D9D9"/>
          </w:tcPr>
          <w:p w14:paraId="28CCD5AB" w14:textId="77777777" w:rsidR="008777C8" w:rsidRPr="00245D6A" w:rsidRDefault="008777C8" w:rsidP="002A67EF">
            <w:pPr>
              <w:jc w:val="center"/>
              <w:rPr>
                <w:rFonts w:ascii="Times New Roman" w:hAnsi="Times New Roman" w:cs="Times New Roman"/>
                <w:b/>
                <w:bCs/>
              </w:rPr>
            </w:pPr>
            <w:r w:rsidRPr="00245D6A">
              <w:rPr>
                <w:rFonts w:ascii="Times New Roman" w:hAnsi="Times New Roman" w:cs="Times New Roman"/>
                <w:b/>
                <w:bCs/>
              </w:rPr>
              <w:t>Level</w:t>
            </w:r>
          </w:p>
        </w:tc>
        <w:tc>
          <w:tcPr>
            <w:tcW w:w="4455" w:type="dxa"/>
            <w:shd w:val="clear" w:color="auto" w:fill="D9D9D9"/>
            <w:vAlign w:val="center"/>
          </w:tcPr>
          <w:p w14:paraId="552DB8F1" w14:textId="77777777" w:rsidR="008777C8" w:rsidRPr="00245D6A" w:rsidRDefault="008777C8" w:rsidP="002A67EF">
            <w:pPr>
              <w:jc w:val="center"/>
              <w:rPr>
                <w:rFonts w:ascii="Times New Roman" w:hAnsi="Times New Roman" w:cs="Times New Roman"/>
                <w:b/>
                <w:bCs/>
              </w:rPr>
            </w:pPr>
            <w:r w:rsidRPr="00245D6A">
              <w:rPr>
                <w:rFonts w:ascii="Times New Roman" w:hAnsi="Times New Roman" w:cs="Times New Roman"/>
                <w:b/>
                <w:bCs/>
              </w:rPr>
              <w:t>Assumptions</w:t>
            </w:r>
          </w:p>
        </w:tc>
      </w:tr>
      <w:tr w:rsidR="008777C8" w:rsidRPr="00245D6A" w14:paraId="4975AB4C" w14:textId="77777777" w:rsidTr="002A67EF">
        <w:tc>
          <w:tcPr>
            <w:tcW w:w="4026" w:type="dxa"/>
          </w:tcPr>
          <w:p w14:paraId="2C274BAA"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 xml:space="preserve">Due to election, political changes or other events, changes in governmental priorities might happen and the </w:t>
            </w:r>
            <w:r w:rsidR="00FF18C4" w:rsidRPr="00245D6A">
              <w:rPr>
                <w:rFonts w:ascii="Times New Roman" w:hAnsi="Times New Roman" w:cs="Times New Roman"/>
              </w:rPr>
              <w:t>Government of Armenia (</w:t>
            </w:r>
            <w:r w:rsidRPr="00245D6A">
              <w:rPr>
                <w:rFonts w:ascii="Times New Roman" w:hAnsi="Times New Roman" w:cs="Times New Roman"/>
              </w:rPr>
              <w:t>GOA</w:t>
            </w:r>
            <w:r w:rsidR="00FF18C4" w:rsidRPr="00245D6A">
              <w:rPr>
                <w:rFonts w:ascii="Times New Roman" w:hAnsi="Times New Roman" w:cs="Times New Roman"/>
              </w:rPr>
              <w:t>)</w:t>
            </w:r>
            <w:r w:rsidRPr="00245D6A">
              <w:rPr>
                <w:rFonts w:ascii="Times New Roman" w:hAnsi="Times New Roman" w:cs="Times New Roman"/>
              </w:rPr>
              <w:t xml:space="preserve"> might not remain committed to EE as a tool for NRM</w:t>
            </w:r>
          </w:p>
        </w:tc>
        <w:tc>
          <w:tcPr>
            <w:tcW w:w="993" w:type="dxa"/>
            <w:vAlign w:val="center"/>
          </w:tcPr>
          <w:p w14:paraId="7A8E7658"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Medium</w:t>
            </w:r>
          </w:p>
        </w:tc>
        <w:tc>
          <w:tcPr>
            <w:tcW w:w="4455" w:type="dxa"/>
          </w:tcPr>
          <w:p w14:paraId="465F1A02"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GOA continues to be committed to use EE as a tool for NRM.</w:t>
            </w:r>
          </w:p>
        </w:tc>
      </w:tr>
      <w:tr w:rsidR="008777C8" w:rsidRPr="00245D6A" w14:paraId="556A8653" w14:textId="77777777" w:rsidTr="002A67EF">
        <w:tc>
          <w:tcPr>
            <w:tcW w:w="4026" w:type="dxa"/>
          </w:tcPr>
          <w:p w14:paraId="42396404"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project does not create any interest among the targeted stakeholders</w:t>
            </w:r>
          </w:p>
        </w:tc>
        <w:tc>
          <w:tcPr>
            <w:tcW w:w="993" w:type="dxa"/>
            <w:vAlign w:val="center"/>
          </w:tcPr>
          <w:p w14:paraId="2EBECC63"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68B3D11F"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Project introductory workshops will be held with targeted beneficiaries to present the project objective and strategy as well as the planned activities to create an interest and demand for these activities.</w:t>
            </w:r>
          </w:p>
        </w:tc>
      </w:tr>
      <w:tr w:rsidR="008777C8" w:rsidRPr="00245D6A" w14:paraId="3DDE58F2" w14:textId="77777777" w:rsidTr="002A67EF">
        <w:tc>
          <w:tcPr>
            <w:tcW w:w="4026" w:type="dxa"/>
          </w:tcPr>
          <w:p w14:paraId="72B005DA"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Project activities and resources do not translate in increasing the national capacity of using EE as a tool to improve NRM.</w:t>
            </w:r>
          </w:p>
        </w:tc>
        <w:tc>
          <w:tcPr>
            <w:tcW w:w="993" w:type="dxa"/>
            <w:vAlign w:val="center"/>
          </w:tcPr>
          <w:p w14:paraId="65DD6505"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79794F26"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project is effective in developing the capacity in the area of environmental education.</w:t>
            </w:r>
          </w:p>
        </w:tc>
      </w:tr>
      <w:tr w:rsidR="008777C8" w:rsidRPr="00245D6A" w14:paraId="4A39C154" w14:textId="77777777" w:rsidTr="002A67EF">
        <w:tc>
          <w:tcPr>
            <w:tcW w:w="4026" w:type="dxa"/>
          </w:tcPr>
          <w:p w14:paraId="1607045F"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lastRenderedPageBreak/>
              <w:t>The government does not fulfill its international obligations; including those from the Aarhus and the 3 Rio Conventions related to EE</w:t>
            </w:r>
          </w:p>
        </w:tc>
        <w:tc>
          <w:tcPr>
            <w:tcW w:w="993" w:type="dxa"/>
            <w:vAlign w:val="center"/>
          </w:tcPr>
          <w:p w14:paraId="263F7CCA"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6CA327C6"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government continues to fulfill its international commitments</w:t>
            </w:r>
            <w:r w:rsidR="009B2A56" w:rsidRPr="00245D6A">
              <w:rPr>
                <w:rFonts w:ascii="Times New Roman" w:hAnsi="Times New Roman" w:cs="Times New Roman"/>
              </w:rPr>
              <w:t>,</w:t>
            </w:r>
            <w:r w:rsidRPr="00245D6A">
              <w:rPr>
                <w:rFonts w:ascii="Times New Roman" w:hAnsi="Times New Roman" w:cs="Times New Roman"/>
              </w:rPr>
              <w:t xml:space="preserve"> including the need to have an EE capacity for NRM.</w:t>
            </w:r>
          </w:p>
        </w:tc>
      </w:tr>
      <w:tr w:rsidR="008777C8" w:rsidRPr="00245D6A" w14:paraId="1B86CF15" w14:textId="77777777" w:rsidTr="002A67EF">
        <w:tc>
          <w:tcPr>
            <w:tcW w:w="4026" w:type="dxa"/>
          </w:tcPr>
          <w:p w14:paraId="24BA8AA9"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New legislation proposed by the project is not adopted by the Government and/or the Parliament</w:t>
            </w:r>
          </w:p>
        </w:tc>
        <w:tc>
          <w:tcPr>
            <w:tcW w:w="993" w:type="dxa"/>
            <w:vAlign w:val="center"/>
          </w:tcPr>
          <w:p w14:paraId="23663263"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Medium</w:t>
            </w:r>
          </w:p>
        </w:tc>
        <w:tc>
          <w:tcPr>
            <w:tcW w:w="4455" w:type="dxa"/>
          </w:tcPr>
          <w:p w14:paraId="22A7D443"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government continues to be committed to improve its legislation framework for environmental management, including EE. The project team will closely monitor the development</w:t>
            </w:r>
          </w:p>
        </w:tc>
      </w:tr>
      <w:tr w:rsidR="008777C8" w:rsidRPr="00245D6A" w14:paraId="212889A4" w14:textId="77777777" w:rsidTr="002A67EF">
        <w:tc>
          <w:tcPr>
            <w:tcW w:w="4026" w:type="dxa"/>
          </w:tcPr>
          <w:p w14:paraId="1DC309B6"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No institutional changes occur</w:t>
            </w:r>
          </w:p>
        </w:tc>
        <w:tc>
          <w:tcPr>
            <w:tcW w:w="993" w:type="dxa"/>
            <w:vAlign w:val="center"/>
          </w:tcPr>
          <w:p w14:paraId="5E583D9E"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Medium</w:t>
            </w:r>
          </w:p>
        </w:tc>
        <w:tc>
          <w:tcPr>
            <w:tcW w:w="4455" w:type="dxa"/>
          </w:tcPr>
          <w:p w14:paraId="7A40C092"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government pursues its policies to improve EE in Armenia; including the clarification of institutional mandates. The project will closely monitor the situation, involve all relevant agencies in project work to ensure their buy-in and support to proposed institutional changes</w:t>
            </w:r>
          </w:p>
        </w:tc>
      </w:tr>
      <w:tr w:rsidR="008777C8" w:rsidRPr="00245D6A" w14:paraId="7A36E314" w14:textId="77777777" w:rsidTr="002A67EF">
        <w:tc>
          <w:tcPr>
            <w:tcW w:w="4026" w:type="dxa"/>
          </w:tcPr>
          <w:p w14:paraId="2B3521EF"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Key agencies and managers in ministries give a low priority to integrate EE as a tool for NRM</w:t>
            </w:r>
          </w:p>
        </w:tc>
        <w:tc>
          <w:tcPr>
            <w:tcW w:w="993" w:type="dxa"/>
            <w:vAlign w:val="center"/>
          </w:tcPr>
          <w:p w14:paraId="3063A0FF"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792421F0"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government pursues its policies to implement the Rio and Aarhus Conventions obligations; including the obligation to develop EE as a tool for NRM. Project team will involve all relevant agencies into project activities to ensure their buy-in and support to develop EE programmes.</w:t>
            </w:r>
          </w:p>
        </w:tc>
      </w:tr>
      <w:tr w:rsidR="008777C8" w:rsidRPr="00245D6A" w14:paraId="152A23FE" w14:textId="77777777" w:rsidTr="002A67EF">
        <w:tc>
          <w:tcPr>
            <w:tcW w:w="4026" w:type="dxa"/>
          </w:tcPr>
          <w:p w14:paraId="26B26FE0"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Institutional risks associated with poor coordination among institutional stakeholders at the national level</w:t>
            </w:r>
          </w:p>
        </w:tc>
        <w:tc>
          <w:tcPr>
            <w:tcW w:w="993" w:type="dxa"/>
            <w:vAlign w:val="center"/>
          </w:tcPr>
          <w:p w14:paraId="267AB6B9"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Medium</w:t>
            </w:r>
          </w:p>
        </w:tc>
        <w:tc>
          <w:tcPr>
            <w:tcW w:w="4455" w:type="dxa"/>
          </w:tcPr>
          <w:p w14:paraId="4CC0A296"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While an inherent risk in any initiative involving multiple institutional stakeholders and international organizations, this risk is substantially mitigated by the existence of established coordination mechanisms already operating. Establishment of the Project Board and an Advisory Committee will ensure a coordinated approach.</w:t>
            </w:r>
          </w:p>
        </w:tc>
      </w:tr>
      <w:tr w:rsidR="008777C8" w:rsidRPr="00245D6A" w14:paraId="3AD43C2C" w14:textId="77777777" w:rsidTr="002A67EF">
        <w:tc>
          <w:tcPr>
            <w:tcW w:w="4026" w:type="dxa"/>
          </w:tcPr>
          <w:p w14:paraId="0CB39667"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Lack or absence of faculty with proper knowledge, experience and teaching skills to implement education activities.</w:t>
            </w:r>
          </w:p>
        </w:tc>
        <w:tc>
          <w:tcPr>
            <w:tcW w:w="993" w:type="dxa"/>
            <w:vAlign w:val="center"/>
          </w:tcPr>
          <w:p w14:paraId="609D99B3"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191E4F48"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An extended register will be created to include professionals available at different agencies who have relevant experience and skills, which will allow the selection of faculties on a competitive basis. In the initial phase, there will be brief workshops organized to create interest and disseminate information materials on the project and its strategy</w:t>
            </w:r>
          </w:p>
        </w:tc>
      </w:tr>
      <w:tr w:rsidR="008777C8" w:rsidRPr="00245D6A" w14:paraId="19259FBB" w14:textId="77777777" w:rsidTr="002A67EF">
        <w:tc>
          <w:tcPr>
            <w:tcW w:w="4026" w:type="dxa"/>
          </w:tcPr>
          <w:p w14:paraId="7B15349B"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training centers for public servants and teachers might not be interested in integrating into their training catalogue the training curricula developed with the support of the project</w:t>
            </w:r>
          </w:p>
        </w:tc>
        <w:tc>
          <w:tcPr>
            <w:tcW w:w="993" w:type="dxa"/>
            <w:vAlign w:val="center"/>
          </w:tcPr>
          <w:p w14:paraId="7790093A"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6BBEFE10"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related in-service training institution(s) will be contacted early on to establish a partnership with the project and involved them in designing and delivering courses</w:t>
            </w:r>
          </w:p>
        </w:tc>
      </w:tr>
      <w:tr w:rsidR="008777C8" w:rsidRPr="00245D6A" w14:paraId="63651F6B" w14:textId="77777777" w:rsidTr="002A67EF">
        <w:tc>
          <w:tcPr>
            <w:tcW w:w="4026" w:type="dxa"/>
          </w:tcPr>
          <w:p w14:paraId="536D7C69"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lastRenderedPageBreak/>
              <w:t>Local governments do not have the mandate to involve stakeholders in decision-making for NRM</w:t>
            </w:r>
          </w:p>
          <w:p w14:paraId="2A4A99D1"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decentralization of NRM responsibilities at the local level does not occur</w:t>
            </w:r>
          </w:p>
        </w:tc>
        <w:tc>
          <w:tcPr>
            <w:tcW w:w="993" w:type="dxa"/>
            <w:vAlign w:val="center"/>
          </w:tcPr>
          <w:p w14:paraId="0AFBC052"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Medium</w:t>
            </w:r>
          </w:p>
        </w:tc>
        <w:tc>
          <w:tcPr>
            <w:tcW w:w="4455" w:type="dxa"/>
          </w:tcPr>
          <w:p w14:paraId="770DB1A6"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Project will closely monitor the situation and advocate for decentralization of NRM responsibilities highlighting the benefits for sustainable economic development of the country</w:t>
            </w:r>
          </w:p>
        </w:tc>
      </w:tr>
      <w:tr w:rsidR="008777C8" w:rsidRPr="00245D6A" w14:paraId="41ABEAAA" w14:textId="77777777" w:rsidTr="002A67EF">
        <w:tc>
          <w:tcPr>
            <w:tcW w:w="4026" w:type="dxa"/>
          </w:tcPr>
          <w:p w14:paraId="39733E4A"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For non-environmental professionals the program objective and strategy are not easily understood and do not create any interest.</w:t>
            </w:r>
          </w:p>
        </w:tc>
        <w:tc>
          <w:tcPr>
            <w:tcW w:w="993" w:type="dxa"/>
            <w:vAlign w:val="center"/>
          </w:tcPr>
          <w:p w14:paraId="15295E60"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6F1632E8"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project will produce and disseminate information products such as leaflets, booklets and other print materials to inform stakeholders about the project objective, strategy and the planned activities, in order to create an interest and a demand for participating to project activities.</w:t>
            </w:r>
          </w:p>
        </w:tc>
      </w:tr>
      <w:tr w:rsidR="008777C8" w:rsidRPr="00245D6A" w14:paraId="4620BDDB" w14:textId="77777777" w:rsidTr="002A67EF">
        <w:tc>
          <w:tcPr>
            <w:tcW w:w="4026" w:type="dxa"/>
          </w:tcPr>
          <w:p w14:paraId="7B564350"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Key stakeholders do not adopt the campaign.</w:t>
            </w:r>
          </w:p>
        </w:tc>
        <w:tc>
          <w:tcPr>
            <w:tcW w:w="993" w:type="dxa"/>
            <w:vAlign w:val="center"/>
          </w:tcPr>
          <w:p w14:paraId="37613FCF"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28D9C9D5"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The campaign will be developed with strong participation of stakeholders in order to keep the ownership of this campaign as much as possible with the stakeholders and facilitate its final adoption</w:t>
            </w:r>
          </w:p>
        </w:tc>
      </w:tr>
      <w:tr w:rsidR="008777C8" w:rsidRPr="00245D6A" w14:paraId="6FCB1E9B" w14:textId="77777777" w:rsidTr="002A67EF">
        <w:tc>
          <w:tcPr>
            <w:tcW w:w="4026" w:type="dxa"/>
          </w:tcPr>
          <w:p w14:paraId="71204D5A"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Journalists are not interested by EE programmes</w:t>
            </w:r>
          </w:p>
        </w:tc>
        <w:tc>
          <w:tcPr>
            <w:tcW w:w="993" w:type="dxa"/>
            <w:vAlign w:val="center"/>
          </w:tcPr>
          <w:p w14:paraId="7F446AE1" w14:textId="77777777" w:rsidR="008777C8" w:rsidRPr="00245D6A" w:rsidRDefault="008777C8" w:rsidP="002A67EF">
            <w:pPr>
              <w:jc w:val="center"/>
              <w:rPr>
                <w:rFonts w:ascii="Times New Roman" w:hAnsi="Times New Roman" w:cs="Times New Roman"/>
              </w:rPr>
            </w:pPr>
            <w:r w:rsidRPr="00245D6A">
              <w:rPr>
                <w:rFonts w:ascii="Times New Roman" w:hAnsi="Times New Roman" w:cs="Times New Roman"/>
              </w:rPr>
              <w:t>Low</w:t>
            </w:r>
          </w:p>
        </w:tc>
        <w:tc>
          <w:tcPr>
            <w:tcW w:w="4455" w:type="dxa"/>
          </w:tcPr>
          <w:p w14:paraId="7EC53D3C" w14:textId="77777777" w:rsidR="008777C8" w:rsidRPr="00245D6A" w:rsidRDefault="008777C8" w:rsidP="00EF7730">
            <w:pPr>
              <w:pStyle w:val="ListParagraph"/>
              <w:numPr>
                <w:ilvl w:val="0"/>
                <w:numId w:val="46"/>
              </w:numPr>
              <w:ind w:left="284" w:hanging="284"/>
              <w:rPr>
                <w:rFonts w:ascii="Times New Roman" w:hAnsi="Times New Roman" w:cs="Times New Roman"/>
              </w:rPr>
            </w:pPr>
            <w:r w:rsidRPr="00245D6A">
              <w:rPr>
                <w:rFonts w:ascii="Times New Roman" w:hAnsi="Times New Roman" w:cs="Times New Roman"/>
              </w:rPr>
              <w:t>Project introductory workshops will be held with targeted journalists/media outlets to present the project objective and strategy as well as the planned activities to create an interest and demand for these activities.</w:t>
            </w:r>
          </w:p>
        </w:tc>
      </w:tr>
    </w:tbl>
    <w:p w14:paraId="5E620B3B" w14:textId="77777777" w:rsidR="008777C8" w:rsidRPr="00245D6A" w:rsidRDefault="008777C8" w:rsidP="00B806C3">
      <w:pPr>
        <w:jc w:val="both"/>
        <w:rPr>
          <w:rFonts w:ascii="Times New Roman" w:hAnsi="Times New Roman" w:cs="Times New Roman"/>
          <w:sz w:val="24"/>
          <w:szCs w:val="24"/>
          <w:lang w:val="en-US"/>
        </w:rPr>
      </w:pPr>
    </w:p>
    <w:p w14:paraId="7255B810" w14:textId="1A4AA8E4" w:rsidR="00C45097" w:rsidRPr="00245D6A" w:rsidRDefault="0073171A" w:rsidP="00B806C3">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identification of risks in the project document </w:t>
      </w:r>
      <w:r w:rsidR="00DE21CC" w:rsidRPr="00245D6A">
        <w:rPr>
          <w:rFonts w:ascii="Times New Roman" w:hAnsi="Times New Roman" w:cs="Times New Roman"/>
          <w:sz w:val="24"/>
          <w:szCs w:val="24"/>
          <w:lang w:val="en-US"/>
        </w:rPr>
        <w:t xml:space="preserve">is quite comprehensive and </w:t>
      </w:r>
      <w:r w:rsidRPr="00245D6A">
        <w:rPr>
          <w:rFonts w:ascii="Times New Roman" w:hAnsi="Times New Roman" w:cs="Times New Roman"/>
          <w:sz w:val="24"/>
          <w:szCs w:val="24"/>
          <w:lang w:val="en-US"/>
        </w:rPr>
        <w:t xml:space="preserve">has been conducted adequately. </w:t>
      </w:r>
      <w:r w:rsidR="00C45097" w:rsidRPr="00245D6A">
        <w:rPr>
          <w:rFonts w:ascii="Times New Roman" w:hAnsi="Times New Roman" w:cs="Times New Roman"/>
          <w:sz w:val="24"/>
          <w:szCs w:val="24"/>
          <w:lang w:val="en-US"/>
        </w:rPr>
        <w:t>A</w:t>
      </w:r>
      <w:r w:rsidRPr="00245D6A">
        <w:rPr>
          <w:rFonts w:ascii="Times New Roman" w:hAnsi="Times New Roman" w:cs="Times New Roman"/>
          <w:sz w:val="24"/>
          <w:szCs w:val="24"/>
          <w:lang w:val="en-US"/>
        </w:rPr>
        <w:t xml:space="preserve"> number of identified risks materialized in the course of the project’s lifetime. The most important risk that occurred was </w:t>
      </w:r>
      <w:r w:rsidR="004C4D50" w:rsidRPr="00245D6A">
        <w:rPr>
          <w:rFonts w:ascii="Times New Roman" w:hAnsi="Times New Roman" w:cs="Times New Roman"/>
          <w:sz w:val="24"/>
          <w:szCs w:val="24"/>
          <w:lang w:val="en-US"/>
        </w:rPr>
        <w:t>the</w:t>
      </w:r>
      <w:r w:rsidRPr="00245D6A">
        <w:rPr>
          <w:rFonts w:ascii="Times New Roman" w:hAnsi="Times New Roman" w:cs="Times New Roman"/>
          <w:sz w:val="24"/>
          <w:szCs w:val="24"/>
          <w:lang w:val="en-US"/>
        </w:rPr>
        <w:t xml:space="preserve"> so called “</w:t>
      </w:r>
      <w:r w:rsidR="004C4D50" w:rsidRPr="00245D6A">
        <w:rPr>
          <w:rFonts w:ascii="Times New Roman" w:hAnsi="Times New Roman" w:cs="Times New Roman"/>
          <w:sz w:val="24"/>
          <w:szCs w:val="24"/>
          <w:lang w:val="en-US"/>
        </w:rPr>
        <w:t>201</w:t>
      </w:r>
      <w:r w:rsidR="00CA0B6A" w:rsidRPr="00245D6A">
        <w:rPr>
          <w:rFonts w:ascii="Times New Roman" w:hAnsi="Times New Roman" w:cs="Times New Roman"/>
          <w:sz w:val="24"/>
          <w:szCs w:val="24"/>
          <w:lang w:val="en-US"/>
        </w:rPr>
        <w:t xml:space="preserve">8 </w:t>
      </w:r>
      <w:r w:rsidRPr="00245D6A">
        <w:rPr>
          <w:rFonts w:ascii="Times New Roman" w:hAnsi="Times New Roman" w:cs="Times New Roman"/>
          <w:sz w:val="24"/>
          <w:szCs w:val="24"/>
          <w:lang w:val="en-US"/>
        </w:rPr>
        <w:t xml:space="preserve">velvet </w:t>
      </w:r>
      <w:r w:rsidR="004C4D50" w:rsidRPr="00245D6A">
        <w:rPr>
          <w:rFonts w:ascii="Times New Roman" w:hAnsi="Times New Roman" w:cs="Times New Roman"/>
          <w:sz w:val="24"/>
          <w:szCs w:val="24"/>
          <w:lang w:val="en-US"/>
        </w:rPr>
        <w:t>revolution</w:t>
      </w:r>
      <w:r w:rsidRPr="00245D6A">
        <w:rPr>
          <w:rFonts w:ascii="Times New Roman" w:hAnsi="Times New Roman" w:cs="Times New Roman"/>
          <w:sz w:val="24"/>
          <w:szCs w:val="24"/>
          <w:lang w:val="en-US"/>
        </w:rPr>
        <w:t>”</w:t>
      </w:r>
      <w:r w:rsidR="004C4D50"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which resulted in </w:t>
      </w:r>
      <w:r w:rsidR="004C4D50"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establishment of a new government</w:t>
      </w:r>
      <w:r w:rsidR="004C4D50" w:rsidRPr="00245D6A">
        <w:rPr>
          <w:rFonts w:ascii="Times New Roman" w:hAnsi="Times New Roman" w:cs="Times New Roman"/>
          <w:sz w:val="24"/>
          <w:szCs w:val="24"/>
          <w:lang w:val="en-US"/>
        </w:rPr>
        <w:t xml:space="preserve"> and </w:t>
      </w:r>
      <w:r w:rsidR="00203915" w:rsidRPr="00245D6A">
        <w:rPr>
          <w:rFonts w:ascii="Times New Roman" w:hAnsi="Times New Roman" w:cs="Times New Roman"/>
          <w:sz w:val="24"/>
          <w:szCs w:val="24"/>
          <w:lang w:val="en-US"/>
        </w:rPr>
        <w:t xml:space="preserve">major </w:t>
      </w:r>
      <w:r w:rsidRPr="00245D6A">
        <w:rPr>
          <w:rFonts w:ascii="Times New Roman" w:hAnsi="Times New Roman" w:cs="Times New Roman"/>
          <w:sz w:val="24"/>
          <w:szCs w:val="24"/>
          <w:lang w:val="en-US"/>
        </w:rPr>
        <w:t>changes in the administration</w:t>
      </w:r>
      <w:r w:rsidR="004C4D50" w:rsidRPr="00245D6A">
        <w:rPr>
          <w:rFonts w:ascii="Times New Roman" w:hAnsi="Times New Roman" w:cs="Times New Roman"/>
          <w:sz w:val="24"/>
          <w:szCs w:val="24"/>
          <w:lang w:val="en-US"/>
        </w:rPr>
        <w:t xml:space="preserve">. </w:t>
      </w:r>
      <w:r w:rsidR="00C45097" w:rsidRPr="00245D6A">
        <w:rPr>
          <w:rFonts w:ascii="Times New Roman" w:hAnsi="Times New Roman" w:cs="Times New Roman"/>
          <w:sz w:val="24"/>
          <w:szCs w:val="24"/>
          <w:lang w:val="en-US"/>
        </w:rPr>
        <w:t>Most of the government bodies that were crucial for the EEP project underwent different degrees of restructuring following the revolution. This included the Ministry of Education and Science,</w:t>
      </w:r>
      <w:r w:rsidR="00C45097" w:rsidRPr="00245D6A">
        <w:rPr>
          <w:rStyle w:val="FootnoteReference"/>
          <w:rFonts w:ascii="Times New Roman" w:hAnsi="Times New Roman" w:cs="Times New Roman"/>
          <w:sz w:val="24"/>
          <w:szCs w:val="24"/>
          <w:lang w:val="en-US"/>
        </w:rPr>
        <w:footnoteReference w:id="12"/>
      </w:r>
      <w:r w:rsidR="00C45097" w:rsidRPr="00245D6A">
        <w:rPr>
          <w:rFonts w:ascii="Times New Roman" w:hAnsi="Times New Roman" w:cs="Times New Roman"/>
          <w:sz w:val="24"/>
          <w:szCs w:val="24"/>
          <w:lang w:val="en-US"/>
        </w:rPr>
        <w:t xml:space="preserve"> Ministry of Education, Ministry of Territorial Administration and </w:t>
      </w:r>
      <w:r w:rsidR="001C6C8E" w:rsidRPr="00245D6A">
        <w:rPr>
          <w:rFonts w:ascii="Times New Roman" w:hAnsi="Times New Roman" w:cs="Times New Roman"/>
          <w:sz w:val="24"/>
          <w:szCs w:val="24"/>
          <w:lang w:val="en-US"/>
        </w:rPr>
        <w:t>Infrastructure</w:t>
      </w:r>
      <w:r w:rsidR="00C45097" w:rsidRPr="00245D6A">
        <w:rPr>
          <w:rFonts w:ascii="Times New Roman" w:hAnsi="Times New Roman" w:cs="Times New Roman"/>
          <w:sz w:val="24"/>
          <w:szCs w:val="24"/>
          <w:lang w:val="en-US"/>
        </w:rPr>
        <w:t>,</w:t>
      </w:r>
      <w:r w:rsidR="00C45097" w:rsidRPr="00245D6A">
        <w:rPr>
          <w:rStyle w:val="FootnoteReference"/>
          <w:rFonts w:ascii="Times New Roman" w:hAnsi="Times New Roman" w:cs="Times New Roman"/>
          <w:sz w:val="24"/>
          <w:szCs w:val="24"/>
          <w:lang w:val="en-US"/>
        </w:rPr>
        <w:footnoteReference w:id="13"/>
      </w:r>
      <w:r w:rsidR="00C45097" w:rsidRPr="00245D6A">
        <w:rPr>
          <w:rFonts w:ascii="Times New Roman" w:hAnsi="Times New Roman" w:cs="Times New Roman"/>
          <w:sz w:val="24"/>
          <w:szCs w:val="24"/>
          <w:lang w:val="en-US"/>
        </w:rPr>
        <w:t xml:space="preserve"> and the Civil Service </w:t>
      </w:r>
      <w:r w:rsidR="001C6C8E" w:rsidRPr="00245D6A">
        <w:rPr>
          <w:rFonts w:ascii="Times New Roman" w:hAnsi="Times New Roman" w:cs="Times New Roman"/>
          <w:sz w:val="24"/>
          <w:szCs w:val="24"/>
          <w:lang w:val="en-US"/>
        </w:rPr>
        <w:t>Office</w:t>
      </w:r>
      <w:r w:rsidR="00C45097" w:rsidRPr="00245D6A">
        <w:rPr>
          <w:rFonts w:ascii="Times New Roman" w:hAnsi="Times New Roman" w:cs="Times New Roman"/>
          <w:sz w:val="24"/>
          <w:szCs w:val="24"/>
          <w:lang w:val="en-US"/>
        </w:rPr>
        <w:t>.</w:t>
      </w:r>
    </w:p>
    <w:p w14:paraId="5D8331A6" w14:textId="77777777" w:rsidR="0073171A" w:rsidRPr="00245D6A" w:rsidRDefault="0073171A" w:rsidP="00B806C3">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Also, the risk defined as “</w:t>
      </w:r>
      <w:r w:rsidRPr="00245D6A">
        <w:rPr>
          <w:rFonts w:ascii="Times New Roman" w:hAnsi="Times New Roman" w:cs="Times New Roman"/>
          <w:i/>
          <w:iCs/>
          <w:sz w:val="24"/>
          <w:szCs w:val="24"/>
          <w:lang w:val="en-US"/>
        </w:rPr>
        <w:t>institutional risks associated with poor coordination among institutional stakeholders at the national level</w:t>
      </w:r>
      <w:r w:rsidRPr="00245D6A">
        <w:rPr>
          <w:rFonts w:ascii="Times New Roman" w:hAnsi="Times New Roman" w:cs="Times New Roman"/>
          <w:sz w:val="24"/>
          <w:szCs w:val="24"/>
          <w:lang w:val="en-US"/>
        </w:rPr>
        <w:t>” had an effect on the project, as the institutional environment in which the project has operated has been quite complex. Another identified risk that has played a role in the project is the one defined as “</w:t>
      </w:r>
      <w:r w:rsidRPr="00245D6A">
        <w:rPr>
          <w:rFonts w:ascii="Times New Roman" w:hAnsi="Times New Roman" w:cs="Times New Roman"/>
          <w:i/>
          <w:iCs/>
          <w:sz w:val="24"/>
          <w:szCs w:val="24"/>
          <w:lang w:val="en-US"/>
        </w:rPr>
        <w:t>new legislation proposed by the project is not adopted by the Government and/or the Parliament</w:t>
      </w:r>
      <w:r w:rsidRPr="00245D6A">
        <w:rPr>
          <w:rFonts w:ascii="Times New Roman" w:hAnsi="Times New Roman" w:cs="Times New Roman"/>
          <w:sz w:val="24"/>
          <w:szCs w:val="24"/>
          <w:lang w:val="en-US"/>
        </w:rPr>
        <w:t xml:space="preserve">”. The </w:t>
      </w:r>
      <w:r w:rsidR="005B1503" w:rsidRPr="00245D6A">
        <w:rPr>
          <w:rFonts w:ascii="Times New Roman" w:hAnsi="Times New Roman" w:cs="Times New Roman"/>
          <w:sz w:val="24"/>
          <w:szCs w:val="24"/>
          <w:lang w:val="en-US"/>
        </w:rPr>
        <w:t xml:space="preserve">parliamentary </w:t>
      </w:r>
      <w:r w:rsidRPr="00245D6A">
        <w:rPr>
          <w:rFonts w:ascii="Times New Roman" w:hAnsi="Times New Roman" w:cs="Times New Roman"/>
          <w:sz w:val="24"/>
          <w:szCs w:val="24"/>
          <w:lang w:val="en-US"/>
        </w:rPr>
        <w:t xml:space="preserve">approval of the legislative package supported by the project is still outstanding. </w:t>
      </w:r>
      <w:r w:rsidR="00DE21CC" w:rsidRPr="00245D6A">
        <w:rPr>
          <w:rFonts w:ascii="Times New Roman" w:hAnsi="Times New Roman" w:cs="Times New Roman"/>
          <w:sz w:val="24"/>
          <w:szCs w:val="24"/>
          <w:lang w:val="en-US"/>
        </w:rPr>
        <w:t xml:space="preserve">One thing that the Project Document could have </w:t>
      </w:r>
      <w:r w:rsidR="00DE21CC" w:rsidRPr="00245D6A">
        <w:rPr>
          <w:rFonts w:ascii="Times New Roman" w:hAnsi="Times New Roman" w:cs="Times New Roman"/>
          <w:sz w:val="24"/>
          <w:szCs w:val="24"/>
          <w:lang w:val="en-US"/>
        </w:rPr>
        <w:lastRenderedPageBreak/>
        <w:t xml:space="preserve">addressed more carefully is a more specific formulation of the mitigating measures in response to each of the identified risks. </w:t>
      </w:r>
    </w:p>
    <w:p w14:paraId="0D14A69E" w14:textId="77777777" w:rsidR="00E33A24" w:rsidRPr="00245D6A" w:rsidRDefault="00E33A24" w:rsidP="00E33A2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Another risk that does not receive due attention in the analysis presented in the project document, but which did have a significant impact on the project, is the scarcity of field-specific specialists and professionals. This hindered the timely procurement of services, resulting in shifts in planned procurement modalities, re-announcement of bids, tender deadline extensions etc. This was also the reason for the delay in the start</w:t>
      </w:r>
      <w:r w:rsidR="00C45097"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up of the project – it took time to recruit the Project Manager (Project Coordinator) because of limited </w:t>
      </w:r>
      <w:r w:rsidR="00C45097" w:rsidRPr="00245D6A">
        <w:rPr>
          <w:rFonts w:ascii="Times New Roman" w:hAnsi="Times New Roman" w:cs="Times New Roman"/>
          <w:sz w:val="24"/>
          <w:szCs w:val="24"/>
          <w:lang w:val="en-US"/>
        </w:rPr>
        <w:t xml:space="preserve">availability of professionals in the </w:t>
      </w:r>
      <w:r w:rsidRPr="00245D6A">
        <w:rPr>
          <w:rFonts w:ascii="Times New Roman" w:hAnsi="Times New Roman" w:cs="Times New Roman"/>
          <w:sz w:val="24"/>
          <w:szCs w:val="24"/>
          <w:lang w:val="en-US"/>
        </w:rPr>
        <w:t xml:space="preserve">local market and the long time it took for the identification of the specialist with </w:t>
      </w:r>
      <w:r w:rsidR="00C45097"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required knowledge and skills.</w:t>
      </w:r>
    </w:p>
    <w:p w14:paraId="6C48B1CB" w14:textId="77777777" w:rsidR="00C45097" w:rsidRPr="00245D6A" w:rsidRDefault="00C45097" w:rsidP="00116AB7">
      <w:pPr>
        <w:rPr>
          <w:rFonts w:ascii="Times New Roman" w:hAnsi="Times New Roman" w:cs="Times New Roman"/>
          <w:sz w:val="24"/>
          <w:szCs w:val="24"/>
          <w:lang w:val="en-US"/>
        </w:rPr>
      </w:pPr>
    </w:p>
    <w:p w14:paraId="3BD9B401" w14:textId="640F38C7" w:rsidR="008B32C8" w:rsidRPr="00245D6A" w:rsidRDefault="00CB5D02"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40" w:name="_Toc28687935"/>
      <w:r w:rsidRPr="00245D6A">
        <w:rPr>
          <w:rFonts w:ascii="Times New Roman" w:hAnsi="Times New Roman" w:cs="Times New Roman"/>
          <w:color w:val="1F497D" w:themeColor="text2"/>
          <w:sz w:val="24"/>
          <w:szCs w:val="24"/>
          <w:lang w:val="en-US"/>
        </w:rPr>
        <w:t>Lessons from Other Relevant Projects Incorporated into the Project Design</w:t>
      </w:r>
      <w:bookmarkEnd w:id="40"/>
    </w:p>
    <w:p w14:paraId="29DB5C90" w14:textId="77777777" w:rsidR="008A1FBF" w:rsidRPr="00245D6A" w:rsidRDefault="008A1FBF" w:rsidP="00F47BAF">
      <w:pPr>
        <w:spacing w:after="0" w:line="240" w:lineRule="auto"/>
        <w:jc w:val="both"/>
        <w:rPr>
          <w:rFonts w:ascii="Times New Roman" w:hAnsi="Times New Roman" w:cs="Times New Roman"/>
          <w:sz w:val="24"/>
          <w:szCs w:val="24"/>
          <w:lang w:val="en-US"/>
        </w:rPr>
      </w:pPr>
    </w:p>
    <w:p w14:paraId="5F7ABDC1" w14:textId="77777777" w:rsidR="00484DBC" w:rsidRPr="00245D6A" w:rsidRDefault="00E10ADD" w:rsidP="003D499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19702A" w:rsidRPr="00245D6A">
        <w:rPr>
          <w:rFonts w:ascii="Times New Roman" w:hAnsi="Times New Roman" w:cs="Times New Roman"/>
          <w:sz w:val="24"/>
          <w:szCs w:val="24"/>
          <w:lang w:val="en-US"/>
        </w:rPr>
        <w:t xml:space="preserve">EEP </w:t>
      </w:r>
      <w:r w:rsidRPr="00245D6A">
        <w:rPr>
          <w:rFonts w:ascii="Times New Roman" w:hAnsi="Times New Roman" w:cs="Times New Roman"/>
          <w:sz w:val="24"/>
          <w:szCs w:val="24"/>
          <w:lang w:val="en-US"/>
        </w:rPr>
        <w:t xml:space="preserve">project is a direct response to the GEF-funded National Capacity Self-Assessment (NCSA) project conducted in Armenia </w:t>
      </w:r>
      <w:r w:rsidR="00E76329" w:rsidRPr="00245D6A">
        <w:rPr>
          <w:rFonts w:ascii="Times New Roman" w:hAnsi="Times New Roman" w:cs="Times New Roman"/>
          <w:sz w:val="24"/>
          <w:szCs w:val="24"/>
          <w:lang w:val="en-US"/>
        </w:rPr>
        <w:t>from</w:t>
      </w:r>
      <w:r w:rsidRPr="00245D6A">
        <w:rPr>
          <w:rFonts w:ascii="Times New Roman" w:hAnsi="Times New Roman" w:cs="Times New Roman"/>
          <w:sz w:val="24"/>
          <w:szCs w:val="24"/>
          <w:lang w:val="en-US"/>
        </w:rPr>
        <w:t xml:space="preserve"> 2003</w:t>
      </w:r>
      <w:r w:rsidR="00E76329" w:rsidRPr="00245D6A">
        <w:rPr>
          <w:rFonts w:ascii="Times New Roman" w:hAnsi="Times New Roman" w:cs="Times New Roman"/>
          <w:sz w:val="24"/>
          <w:szCs w:val="24"/>
          <w:lang w:val="en-US"/>
        </w:rPr>
        <w:t xml:space="preserve"> to </w:t>
      </w:r>
      <w:r w:rsidRPr="00245D6A">
        <w:rPr>
          <w:rFonts w:ascii="Times New Roman" w:hAnsi="Times New Roman" w:cs="Times New Roman"/>
          <w:sz w:val="24"/>
          <w:szCs w:val="24"/>
          <w:lang w:val="en-US"/>
        </w:rPr>
        <w:t>2004</w:t>
      </w:r>
      <w:r w:rsidR="00DA34D6"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and particularly a direct response to a governmental measure that was calling for the “</w:t>
      </w:r>
      <w:r w:rsidRPr="00245D6A">
        <w:rPr>
          <w:rFonts w:ascii="Times New Roman" w:hAnsi="Times New Roman" w:cs="Times New Roman"/>
          <w:i/>
          <w:iCs/>
          <w:sz w:val="24"/>
          <w:szCs w:val="24"/>
          <w:lang w:val="en-US"/>
        </w:rPr>
        <w:t xml:space="preserve">organization of continuous education and </w:t>
      </w:r>
      <w:r w:rsidR="0003077D" w:rsidRPr="00245D6A">
        <w:rPr>
          <w:rFonts w:ascii="Times New Roman" w:hAnsi="Times New Roman" w:cs="Times New Roman"/>
          <w:i/>
          <w:iCs/>
          <w:sz w:val="24"/>
          <w:szCs w:val="24"/>
          <w:lang w:val="en-US"/>
        </w:rPr>
        <w:t>awareness-raising</w:t>
      </w:r>
      <w:r w:rsidRPr="00245D6A">
        <w:rPr>
          <w:rFonts w:ascii="Times New Roman" w:hAnsi="Times New Roman" w:cs="Times New Roman"/>
          <w:i/>
          <w:iCs/>
          <w:sz w:val="24"/>
          <w:szCs w:val="24"/>
          <w:lang w:val="en-US"/>
        </w:rPr>
        <w:t xml:space="preserve"> activities for the public on issues related to </w:t>
      </w:r>
      <w:r w:rsidR="00DA34D6" w:rsidRPr="00245D6A">
        <w:rPr>
          <w:rFonts w:ascii="Times New Roman" w:hAnsi="Times New Roman" w:cs="Times New Roman"/>
          <w:i/>
          <w:iCs/>
          <w:sz w:val="24"/>
          <w:szCs w:val="24"/>
          <w:lang w:val="en-US"/>
        </w:rPr>
        <w:t>the c</w:t>
      </w:r>
      <w:r w:rsidRPr="00245D6A">
        <w:rPr>
          <w:rFonts w:ascii="Times New Roman" w:hAnsi="Times New Roman" w:cs="Times New Roman"/>
          <w:i/>
          <w:iCs/>
          <w:sz w:val="24"/>
          <w:szCs w:val="24"/>
          <w:lang w:val="en-US"/>
        </w:rPr>
        <w:t>onventions.</w:t>
      </w:r>
      <w:r w:rsidR="00DA34D6" w:rsidRPr="00245D6A">
        <w:rPr>
          <w:rFonts w:ascii="Times New Roman" w:hAnsi="Times New Roman" w:cs="Times New Roman"/>
          <w:i/>
          <w:iCs/>
          <w:sz w:val="24"/>
          <w:szCs w:val="24"/>
          <w:lang w:val="en-US"/>
        </w:rPr>
        <w:t xml:space="preserve"> </w:t>
      </w:r>
      <w:r w:rsidRPr="00245D6A">
        <w:rPr>
          <w:rFonts w:ascii="Times New Roman" w:hAnsi="Times New Roman" w:cs="Times New Roman"/>
          <w:i/>
          <w:iCs/>
          <w:sz w:val="24"/>
          <w:szCs w:val="24"/>
          <w:lang w:val="en-US"/>
        </w:rPr>
        <w:t>Develop and implement educational projects on the elaboration of the local environmental projects, methods and activities of sustainable use of natural resources for local self-administration bodies</w:t>
      </w:r>
      <w:r w:rsidRPr="00245D6A">
        <w:rPr>
          <w:rFonts w:ascii="Times New Roman" w:hAnsi="Times New Roman" w:cs="Times New Roman"/>
          <w:sz w:val="24"/>
          <w:szCs w:val="24"/>
          <w:lang w:val="en-US"/>
        </w:rPr>
        <w:t>”.</w:t>
      </w:r>
      <w:r w:rsidR="00DA34D6" w:rsidRPr="00245D6A">
        <w:rPr>
          <w:rStyle w:val="FootnoteReference"/>
          <w:rFonts w:ascii="Times New Roman" w:hAnsi="Times New Roman" w:cs="Times New Roman"/>
          <w:sz w:val="24"/>
          <w:szCs w:val="24"/>
          <w:lang w:val="en-US"/>
        </w:rPr>
        <w:footnoteReference w:id="14"/>
      </w:r>
    </w:p>
    <w:p w14:paraId="02CE6CDC" w14:textId="77777777" w:rsidR="005D0C54" w:rsidRPr="00245D6A" w:rsidRDefault="00E10ADD" w:rsidP="003D499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Armenia conducted a NCSA </w:t>
      </w:r>
      <w:r w:rsidR="00DE21CC" w:rsidRPr="00245D6A">
        <w:rPr>
          <w:rFonts w:ascii="Times New Roman" w:hAnsi="Times New Roman" w:cs="Times New Roman"/>
          <w:sz w:val="24"/>
          <w:szCs w:val="24"/>
          <w:lang w:val="en-US"/>
        </w:rPr>
        <w:t>in</w:t>
      </w:r>
      <w:r w:rsidRPr="00245D6A">
        <w:rPr>
          <w:rFonts w:ascii="Times New Roman" w:hAnsi="Times New Roman" w:cs="Times New Roman"/>
          <w:sz w:val="24"/>
          <w:szCs w:val="24"/>
          <w:lang w:val="en-US"/>
        </w:rPr>
        <w:t xml:space="preserve"> the period of 2003-2004. This assessment, funded </w:t>
      </w:r>
      <w:r w:rsidR="00DE21CC" w:rsidRPr="00245D6A">
        <w:rPr>
          <w:rFonts w:ascii="Times New Roman" w:hAnsi="Times New Roman" w:cs="Times New Roman"/>
          <w:sz w:val="24"/>
          <w:szCs w:val="24"/>
          <w:lang w:val="en-US"/>
        </w:rPr>
        <w:t>through</w:t>
      </w:r>
      <w:r w:rsidRPr="00245D6A">
        <w:rPr>
          <w:rFonts w:ascii="Times New Roman" w:hAnsi="Times New Roman" w:cs="Times New Roman"/>
          <w:sz w:val="24"/>
          <w:szCs w:val="24"/>
          <w:lang w:val="en-US"/>
        </w:rPr>
        <w:t xml:space="preserve"> a GEF grant, allowed stakeholders to review environmental issues, take stock of progress in addressing these issues as guided by the Rio Conventions, identify gaps in implementation and meeting Rio Convention obligations, identify causes of these gaps and determined actions to enhance capacity and address these gaps. This assessment was participat</w:t>
      </w:r>
      <w:r w:rsidR="00DE21CC" w:rsidRPr="00245D6A">
        <w:rPr>
          <w:rFonts w:ascii="Times New Roman" w:hAnsi="Times New Roman" w:cs="Times New Roman"/>
          <w:sz w:val="24"/>
          <w:szCs w:val="24"/>
          <w:lang w:val="en-US"/>
        </w:rPr>
        <w:t xml:space="preserve">ory in nature and </w:t>
      </w:r>
      <w:r w:rsidRPr="00245D6A">
        <w:rPr>
          <w:rFonts w:ascii="Times New Roman" w:hAnsi="Times New Roman" w:cs="Times New Roman"/>
          <w:sz w:val="24"/>
          <w:szCs w:val="24"/>
          <w:lang w:val="en-US"/>
        </w:rPr>
        <w:t xml:space="preserve">served as a basis for developing a four-year framework action plan for the implementation of the Rio conventions. These results were discussed at a round table in the National Assembly (organized jointly with the “Association for Sustainable Human Development”) as part of the process to develop the sustainable development strategy for Armenia. Then this framework action plan was used to formulate a list of 11 measures to address crosscutting issues to implement Armenia’s commitments related to the implementation of the multilateral environmental agreements that Armenia is a Party to. This list was approved by the government through the Decree No 1840-N (2004) and further amended by the Decree No 880-N (2005). One of these measures was to “Organize continuous education and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activities for the public on issues related to Conventions. Develop and implement educational projects on the elaboration of the local environmental projects, methods and activities of sustainable use of natural resources for local self-administration bodies”.</w:t>
      </w:r>
      <w:r w:rsidR="00DE21CC" w:rsidRPr="00245D6A">
        <w:rPr>
          <w:rFonts w:ascii="Times New Roman" w:hAnsi="Times New Roman" w:cs="Times New Roman"/>
          <w:sz w:val="24"/>
          <w:szCs w:val="24"/>
          <w:lang w:val="en-US"/>
        </w:rPr>
        <w:t xml:space="preserve"> The box below provides a more detailed description of the NCSA process.</w:t>
      </w:r>
    </w:p>
    <w:p w14:paraId="4432DBEF" w14:textId="727F5222" w:rsidR="005D0C54" w:rsidRPr="00245D6A" w:rsidRDefault="00AF2160" w:rsidP="00AF2160">
      <w:pPr>
        <w:pStyle w:val="Caption"/>
        <w:rPr>
          <w:rFonts w:cs="Times New Roman"/>
          <w:b w:val="0"/>
          <w:bCs w:val="0"/>
          <w:szCs w:val="24"/>
          <w:lang w:val="en-US"/>
        </w:rPr>
      </w:pPr>
      <w:bookmarkStart w:id="41" w:name="_Toc24147211"/>
      <w:r w:rsidRPr="001A71FA">
        <w:rPr>
          <w:rFonts w:cs="Times New Roman"/>
        </w:rPr>
        <w:lastRenderedPageBreak/>
        <w:t xml:space="preserve">Box </w:t>
      </w:r>
      <w:r w:rsidR="009A3B2C" w:rsidRPr="001A71FA">
        <w:rPr>
          <w:rFonts w:cs="Times New Roman"/>
        </w:rPr>
        <w:fldChar w:fldCharType="begin"/>
      </w:r>
      <w:r w:rsidR="009A3B2C" w:rsidRPr="001A71FA">
        <w:rPr>
          <w:rFonts w:cs="Times New Roman"/>
        </w:rPr>
        <w:instrText xml:space="preserve"> SEQ Box \* ARABIC </w:instrText>
      </w:r>
      <w:r w:rsidR="009A3B2C" w:rsidRPr="001A71FA">
        <w:rPr>
          <w:rFonts w:cs="Times New Roman"/>
        </w:rPr>
        <w:fldChar w:fldCharType="separate"/>
      </w:r>
      <w:r w:rsidR="00FB1371">
        <w:rPr>
          <w:rFonts w:cs="Times New Roman"/>
          <w:noProof/>
        </w:rPr>
        <w:t>3</w:t>
      </w:r>
      <w:r w:rsidR="009A3B2C" w:rsidRPr="001A71FA">
        <w:rPr>
          <w:rFonts w:cs="Times New Roman"/>
          <w:noProof/>
        </w:rPr>
        <w:fldChar w:fldCharType="end"/>
      </w:r>
      <w:r w:rsidRPr="001A71FA">
        <w:rPr>
          <w:rFonts w:cs="Times New Roman"/>
        </w:rPr>
        <w:t>: National Capacity Self-Assessment</w:t>
      </w:r>
      <w:bookmarkEnd w:id="41"/>
    </w:p>
    <w:tbl>
      <w:tblPr>
        <w:tblStyle w:val="TableGrid"/>
        <w:tblW w:w="0" w:type="auto"/>
        <w:tblLook w:val="04A0" w:firstRow="1" w:lastRow="0" w:firstColumn="1" w:lastColumn="0" w:noHBand="0" w:noVBand="1"/>
      </w:tblPr>
      <w:tblGrid>
        <w:gridCol w:w="9350"/>
      </w:tblGrid>
      <w:tr w:rsidR="005D0C54" w:rsidRPr="00245D6A" w14:paraId="19FABBBA" w14:textId="77777777" w:rsidTr="005D0C54">
        <w:tc>
          <w:tcPr>
            <w:tcW w:w="9576" w:type="dxa"/>
          </w:tcPr>
          <w:p w14:paraId="6E2C3983"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As a GEF eligible country, Armenia obtained </w:t>
            </w:r>
            <w:r w:rsidR="00C45097" w:rsidRPr="00245D6A">
              <w:rPr>
                <w:rFonts w:ascii="Times New Roman" w:hAnsi="Times New Roman" w:cs="Times New Roman"/>
                <w:sz w:val="24"/>
                <w:szCs w:val="24"/>
                <w:lang w:val="en-US"/>
              </w:rPr>
              <w:t>a</w:t>
            </w:r>
            <w:r w:rsidRPr="00245D6A">
              <w:rPr>
                <w:rFonts w:ascii="Times New Roman" w:hAnsi="Times New Roman" w:cs="Times New Roman"/>
                <w:sz w:val="24"/>
                <w:szCs w:val="24"/>
                <w:lang w:val="en-US"/>
              </w:rPr>
              <w:t xml:space="preserve"> UNDP-GEF grant to conduct its NCSA</w:t>
            </w:r>
            <w:r w:rsidR="00C45097" w:rsidRPr="00245D6A">
              <w:rPr>
                <w:rFonts w:ascii="Times New Roman" w:hAnsi="Times New Roman" w:cs="Times New Roman"/>
                <w:sz w:val="24"/>
                <w:szCs w:val="24"/>
                <w:lang w:val="en-US"/>
              </w:rPr>
              <w:t xml:space="preserve"> and</w:t>
            </w:r>
            <w:r w:rsidRPr="00245D6A">
              <w:rPr>
                <w:rFonts w:ascii="Times New Roman" w:hAnsi="Times New Roman" w:cs="Times New Roman"/>
                <w:sz w:val="24"/>
                <w:szCs w:val="24"/>
                <w:lang w:val="en-US"/>
              </w:rPr>
              <w:t xml:space="preserve"> was one of the first countries in the region to initiate an NCSA.</w:t>
            </w:r>
            <w:r w:rsidRPr="00245D6A">
              <w:rPr>
                <w:rStyle w:val="FootnoteReference"/>
                <w:rFonts w:ascii="Times New Roman" w:hAnsi="Times New Roman" w:cs="Times New Roman"/>
                <w:sz w:val="24"/>
                <w:szCs w:val="24"/>
                <w:lang w:val="en-US"/>
              </w:rPr>
              <w:footnoteReference w:id="15"/>
            </w:r>
            <w:r w:rsidRPr="00245D6A">
              <w:rPr>
                <w:rFonts w:ascii="Times New Roman" w:hAnsi="Times New Roman" w:cs="Times New Roman"/>
                <w:sz w:val="24"/>
                <w:szCs w:val="24"/>
                <w:lang w:val="en-US"/>
              </w:rPr>
              <w:t xml:space="preserve"> The</w:t>
            </w:r>
            <w:r w:rsidR="00C45097" w:rsidRPr="00245D6A">
              <w:rPr>
                <w:rFonts w:ascii="Times New Roman" w:hAnsi="Times New Roman" w:cs="Times New Roman"/>
                <w:sz w:val="24"/>
                <w:szCs w:val="24"/>
                <w:lang w:val="en-US"/>
              </w:rPr>
              <w:t xml:space="preserve"> project’s</w:t>
            </w:r>
            <w:r w:rsidRPr="00245D6A">
              <w:rPr>
                <w:rFonts w:ascii="Times New Roman" w:hAnsi="Times New Roman" w:cs="Times New Roman"/>
                <w:sz w:val="24"/>
                <w:szCs w:val="24"/>
                <w:lang w:val="en-US"/>
              </w:rPr>
              <w:t xml:space="preserve"> objective was to identify national capacity development needs, taking into account the synergistic possibilities of the conventions for developing a coordinated, harmonized and unified approach to the implementation of conventions' provisions in the country. This assessment started in early 2003 and was concluded in late 2004. </w:t>
            </w:r>
          </w:p>
          <w:p w14:paraId="31A757B1" w14:textId="77777777" w:rsidR="005D0C54" w:rsidRPr="00245D6A" w:rsidRDefault="005D0C54" w:rsidP="005D0C54">
            <w:pPr>
              <w:jc w:val="both"/>
              <w:rPr>
                <w:rFonts w:ascii="Times New Roman" w:hAnsi="Times New Roman" w:cs="Times New Roman"/>
                <w:sz w:val="24"/>
                <w:szCs w:val="24"/>
                <w:lang w:val="en-US"/>
              </w:rPr>
            </w:pPr>
          </w:p>
          <w:p w14:paraId="7BDBF9F0"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This assessment was highly participative with the participation of a broad group of stakeholders from government entities – including representatives from regional governments and local self-governing bodies - but also from the private sector, civil society, scientists and experts. The NCSA project supported 16 joint seminars, 12 round-tables, 20 workshops, 11 surveys, and 96 individual interviews. These events were opportunities to acquaint stakeholders with the aims and objectives of the NCSA, receive their opinions and recommendations, as well as assess their potential contribution. Furthermore, 10 NCSA events were broadcasted on TV and media, 6 articles were published in local newspapers, and a documentary film was produced on the implementation of the three global environmental conventions and environmental issues in the country. Partnerships were also promoted by the NCSA project to establish effective cooperation between the project and its partners: 11 memorandums of understanding were signed with government ministries and scientific research institutes, as well as international organizations, private sector entities and community-based NGOs.</w:t>
            </w:r>
          </w:p>
          <w:p w14:paraId="411067D2" w14:textId="77777777" w:rsidR="005D0C54" w:rsidRPr="00245D6A" w:rsidRDefault="005D0C54" w:rsidP="005D0C54">
            <w:pPr>
              <w:jc w:val="both"/>
              <w:rPr>
                <w:rFonts w:ascii="Times New Roman" w:hAnsi="Times New Roman" w:cs="Times New Roman"/>
                <w:sz w:val="24"/>
                <w:szCs w:val="24"/>
                <w:lang w:val="en-US"/>
              </w:rPr>
            </w:pPr>
          </w:p>
          <w:p w14:paraId="2D6BB20A"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approach to conduct this assignment included a national capacity needs assessment in three thematic areas: biological diversity, climate change and desertification. Following this assessment, the project focused on assessing capacities in the seven crosscutting areas that were identified as critical for the development of a coordinated and integrated approach for effective implementation of Armenia’s environmental obligations; recognizing the necessity of combining the crosscutting issues of these conventions. These seven crosscutting areas are:</w:t>
            </w:r>
          </w:p>
          <w:p w14:paraId="1799FFCE"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Environmental policy: legal framework, regulations and enforcement</w:t>
            </w:r>
          </w:p>
          <w:p w14:paraId="09F730F8"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Institutional management, including national-regional-local links</w:t>
            </w:r>
          </w:p>
          <w:p w14:paraId="6B1E573C"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Monitoring and access to information</w:t>
            </w:r>
          </w:p>
          <w:p w14:paraId="06057B08"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Financial tools and mechanisms</w:t>
            </w:r>
          </w:p>
          <w:p w14:paraId="1B4D9A7B"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Inter-sectoral, integrated and comprehensive planning of the use of natural resources</w:t>
            </w:r>
          </w:p>
          <w:p w14:paraId="0B2C197C"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Public awareness and environmental education</w:t>
            </w:r>
          </w:p>
          <w:p w14:paraId="35DA5163"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Scientific information provision, applied research and existing technologies.</w:t>
            </w:r>
          </w:p>
          <w:p w14:paraId="1371044E" w14:textId="77777777" w:rsidR="005D0C54" w:rsidRPr="00245D6A" w:rsidRDefault="005D0C54" w:rsidP="005D0C54">
            <w:pPr>
              <w:jc w:val="both"/>
              <w:rPr>
                <w:rFonts w:ascii="Times New Roman" w:hAnsi="Times New Roman" w:cs="Times New Roman"/>
                <w:sz w:val="24"/>
                <w:szCs w:val="24"/>
                <w:lang w:val="en-US"/>
              </w:rPr>
            </w:pPr>
          </w:p>
          <w:p w14:paraId="71BEE6CB"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NCSA process identified several cross</w:t>
            </w:r>
            <w:r w:rsidR="00E76329"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cutting issues that were constraining the implementation of international environmental obligations, commitments and agreements. These issues were summarized as follows:</w:t>
            </w:r>
          </w:p>
          <w:p w14:paraId="43A8FE5F"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Insufficient training and knowledge for organizations and their staff to implement effective environmental management practices;</w:t>
            </w:r>
          </w:p>
          <w:p w14:paraId="45334978"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Lack of consideration of environmental commitments in various social-economic development programmes and lack of linkages among ongoing environmental management processes in the country;</w:t>
            </w:r>
          </w:p>
          <w:p w14:paraId="5B965AF5"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Low level of decision-makers’ awareness about global environmental issues and multilateral environmental agreements;</w:t>
            </w:r>
          </w:p>
          <w:p w14:paraId="322C4518"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Lack of professional environmental resources in governing bodies;</w:t>
            </w:r>
          </w:p>
          <w:p w14:paraId="67636642"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Low level of competition among young ecologist-specialists in the labor market;</w:t>
            </w:r>
          </w:p>
          <w:p w14:paraId="6B56E92F"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Low level of environmental education and lack of “environmental culture” among the population. Based on these issues, the NCSA identified environmental education and public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as priority capacity need, which is also part of the commitments for Parties to these Conventions.</w:t>
            </w:r>
          </w:p>
          <w:p w14:paraId="003CAFE8" w14:textId="77777777" w:rsidR="005D0C54" w:rsidRPr="00245D6A" w:rsidRDefault="005D0C54" w:rsidP="005D0C54">
            <w:pPr>
              <w:jc w:val="both"/>
              <w:rPr>
                <w:rFonts w:ascii="Times New Roman" w:hAnsi="Times New Roman" w:cs="Times New Roman"/>
                <w:sz w:val="24"/>
                <w:szCs w:val="24"/>
                <w:lang w:val="en-US"/>
              </w:rPr>
            </w:pPr>
          </w:p>
          <w:p w14:paraId="33350643"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These assessments served as a basis for developing a four-year framework action plan for the implementation of the Rio conventions; which included 23 actions to address the identified crosscutting issues. </w:t>
            </w:r>
          </w:p>
          <w:p w14:paraId="143E0DEA" w14:textId="77777777" w:rsidR="005D0C54" w:rsidRPr="00245D6A" w:rsidRDefault="005D0C54" w:rsidP="005D0C54">
            <w:pPr>
              <w:jc w:val="both"/>
              <w:rPr>
                <w:rFonts w:ascii="Times New Roman" w:hAnsi="Times New Roman" w:cs="Times New Roman"/>
                <w:sz w:val="24"/>
                <w:szCs w:val="24"/>
                <w:lang w:val="en-US"/>
              </w:rPr>
            </w:pPr>
          </w:p>
          <w:p w14:paraId="2BA87624"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As a highly participative assessment, government partners and particularly the Ministry of Nature Protection (MNP) valued the findings from these assessments and the framework action plan.  These results were discussed at a round table in the National Assembly (organized jointly with the “Association for Sustainable Human Development”) as part of the process to develop the sustainable development strategy for Armenia. </w:t>
            </w:r>
          </w:p>
          <w:p w14:paraId="78C91C64" w14:textId="77777777" w:rsidR="005D0C54" w:rsidRPr="00245D6A" w:rsidRDefault="005D0C54" w:rsidP="005D0C54">
            <w:pPr>
              <w:jc w:val="both"/>
              <w:rPr>
                <w:rFonts w:ascii="Times New Roman" w:hAnsi="Times New Roman" w:cs="Times New Roman"/>
                <w:sz w:val="24"/>
                <w:szCs w:val="24"/>
                <w:lang w:val="en-US"/>
              </w:rPr>
            </w:pPr>
          </w:p>
          <w:p w14:paraId="565315F2"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Finally, from this framework action plan a list of 11 measures to address cross</w:t>
            </w:r>
            <w:r w:rsidR="00E76329"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cutting issues to implement Armenia’s commitments related to the implementation of the multilateral environmental agreements that Armenia is a Party to were submitted and approved by the government through the Government Decree No 1840-N of December 2, 2004 and further amended by the Decree No 880-N of June 16, 2005. As a result of these two Decrees, the government mandated government institutions to submit to the Ministry of Nature Protection information on the implementation of measures as planned in the annex of the Decrees six months after the Decree entered into force. Then, the Minister of Nature Protection was charged to summarize this data and submit to the Government a report on measures in place to address these crosscutting issues averting the implementation of Armenia’s obligations under these international agreements.</w:t>
            </w:r>
          </w:p>
          <w:p w14:paraId="4C7DDB3A" w14:textId="77777777" w:rsidR="005D0C54" w:rsidRPr="00245D6A" w:rsidRDefault="005D0C54" w:rsidP="005D0C54">
            <w:pPr>
              <w:jc w:val="both"/>
              <w:rPr>
                <w:rFonts w:ascii="Times New Roman" w:hAnsi="Times New Roman" w:cs="Times New Roman"/>
                <w:sz w:val="24"/>
                <w:szCs w:val="24"/>
                <w:lang w:val="en-US"/>
              </w:rPr>
            </w:pPr>
          </w:p>
          <w:p w14:paraId="135012A5"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This list of 11 measures </w:t>
            </w:r>
            <w:r w:rsidR="00E76329" w:rsidRPr="00245D6A">
              <w:rPr>
                <w:rFonts w:ascii="Times New Roman" w:hAnsi="Times New Roman" w:cs="Times New Roman"/>
                <w:sz w:val="24"/>
                <w:szCs w:val="24"/>
                <w:lang w:val="en-US"/>
              </w:rPr>
              <w:t xml:space="preserve">also </w:t>
            </w:r>
            <w:r w:rsidRPr="00245D6A">
              <w:rPr>
                <w:rFonts w:ascii="Times New Roman" w:hAnsi="Times New Roman" w:cs="Times New Roman"/>
                <w:sz w:val="24"/>
                <w:szCs w:val="24"/>
                <w:lang w:val="en-US"/>
              </w:rPr>
              <w:t>included two measures that are related to this project:</w:t>
            </w:r>
          </w:p>
          <w:p w14:paraId="01E7FDDD"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Expand and strengthen the environmental monitoring observation network, improve the technical capacities, modernize and strengthen the data collection and analysis system</w:t>
            </w:r>
          </w:p>
          <w:p w14:paraId="3C02CA6C" w14:textId="77777777" w:rsidR="005D0C54" w:rsidRPr="00245D6A" w:rsidRDefault="005D0C54" w:rsidP="005D0C54">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Organize continuous education and </w:t>
            </w:r>
            <w:r w:rsidR="0003077D" w:rsidRPr="00245D6A">
              <w:rPr>
                <w:rFonts w:ascii="Times New Roman" w:hAnsi="Times New Roman" w:cs="Times New Roman"/>
                <w:sz w:val="24"/>
                <w:szCs w:val="24"/>
                <w:lang w:val="en-US"/>
              </w:rPr>
              <w:t>awareness-raising</w:t>
            </w:r>
            <w:r w:rsidRPr="00245D6A">
              <w:rPr>
                <w:rFonts w:ascii="Times New Roman" w:hAnsi="Times New Roman" w:cs="Times New Roman"/>
                <w:sz w:val="24"/>
                <w:szCs w:val="24"/>
                <w:lang w:val="en-US"/>
              </w:rPr>
              <w:t xml:space="preserve"> activities for the public on issues related to Conventions. Develop and implement educational projects on the elaboration of the local environmental projects, methods and activities of sustainable use of natural resources for local self-administration bodies.</w:t>
            </w:r>
          </w:p>
          <w:p w14:paraId="521C617C" w14:textId="77777777" w:rsidR="005D0C54" w:rsidRPr="00245D6A" w:rsidRDefault="005D0C54" w:rsidP="005D0C54">
            <w:pPr>
              <w:jc w:val="both"/>
              <w:rPr>
                <w:rFonts w:ascii="Times New Roman" w:hAnsi="Times New Roman" w:cs="Times New Roman"/>
                <w:sz w:val="24"/>
                <w:szCs w:val="24"/>
                <w:lang w:val="en-US"/>
              </w:rPr>
            </w:pPr>
          </w:p>
          <w:p w14:paraId="25D4B122"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focus of the first measure listed above is on environmental monitoring. This measure was the object of the first CB2 project implemented in Armenia with GEF support from mid-2008 to mid-2012. </w:t>
            </w:r>
          </w:p>
          <w:p w14:paraId="6B9C2C15" w14:textId="77777777" w:rsidR="005D0C54" w:rsidRPr="00245D6A" w:rsidRDefault="005D0C54" w:rsidP="005D0C54">
            <w:pPr>
              <w:jc w:val="both"/>
              <w:rPr>
                <w:rFonts w:ascii="Times New Roman" w:hAnsi="Times New Roman" w:cs="Times New Roman"/>
                <w:sz w:val="24"/>
                <w:szCs w:val="24"/>
                <w:lang w:val="en-US"/>
              </w:rPr>
            </w:pPr>
          </w:p>
          <w:p w14:paraId="61540D73" w14:textId="77777777" w:rsidR="005D0C54" w:rsidRPr="00245D6A" w:rsidRDefault="005D0C54" w:rsidP="005D0C5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 xml:space="preserve">The second measure is directly related to this project. As discussed in the previous section, this project will fund the development and demonstration of an innovative environmental education programme promoting state-of-the-art environmental management approaches and principles that are recognized globally and which will help in addressing environmental issues and fulfilling commitments obligated under the global international conventions. </w:t>
            </w:r>
            <w:r w:rsidR="00E76329"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pecial attention will be made on issues related to the development of </w:t>
            </w:r>
            <w:r w:rsidR="00E76329"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capacity of staff in governmental institutions, in order to raise their skills and knowledge and comply with international standards, and to the improvement of institutional structures to provide the required mechanisms for an effective environmental management framework. The project was developed to address this particular capacity need that is still much needed today.</w:t>
            </w:r>
          </w:p>
          <w:p w14:paraId="7094DD4D" w14:textId="77777777" w:rsidR="005D0C54" w:rsidRPr="00245D6A" w:rsidRDefault="005D0C54" w:rsidP="005D0C54">
            <w:pPr>
              <w:jc w:val="both"/>
              <w:rPr>
                <w:rFonts w:ascii="Times New Roman" w:hAnsi="Times New Roman" w:cs="Times New Roman"/>
                <w:sz w:val="24"/>
                <w:szCs w:val="24"/>
                <w:lang w:val="en-US"/>
              </w:rPr>
            </w:pPr>
          </w:p>
        </w:tc>
      </w:tr>
    </w:tbl>
    <w:p w14:paraId="43007FA6" w14:textId="77777777" w:rsidR="00E76329" w:rsidRPr="00245D6A" w:rsidRDefault="00E76329" w:rsidP="003D4991">
      <w:pPr>
        <w:jc w:val="both"/>
        <w:rPr>
          <w:rFonts w:ascii="Times New Roman" w:hAnsi="Times New Roman" w:cs="Times New Roman"/>
          <w:sz w:val="24"/>
          <w:szCs w:val="24"/>
          <w:lang w:val="en-US"/>
        </w:rPr>
      </w:pPr>
    </w:p>
    <w:p w14:paraId="61231F58" w14:textId="7ACECA8B" w:rsidR="0029786C" w:rsidRPr="00245D6A" w:rsidRDefault="0029786C"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42" w:name="_Toc28687936"/>
      <w:r w:rsidRPr="00245D6A">
        <w:rPr>
          <w:rFonts w:ascii="Times New Roman" w:hAnsi="Times New Roman" w:cs="Times New Roman"/>
          <w:color w:val="1F497D" w:themeColor="text2"/>
          <w:sz w:val="24"/>
          <w:szCs w:val="24"/>
          <w:lang w:val="en-US"/>
        </w:rPr>
        <w:t>Linkages to other Relevant Projects in the UNDP Portfolio</w:t>
      </w:r>
      <w:bookmarkEnd w:id="42"/>
    </w:p>
    <w:p w14:paraId="1B7662B0" w14:textId="77777777" w:rsidR="00BB6830" w:rsidRPr="00245D6A" w:rsidRDefault="00BB6830" w:rsidP="003D4991">
      <w:pPr>
        <w:spacing w:after="0" w:line="240" w:lineRule="auto"/>
        <w:jc w:val="both"/>
        <w:rPr>
          <w:rFonts w:ascii="Times New Roman" w:hAnsi="Times New Roman" w:cs="Times New Roman"/>
          <w:sz w:val="24"/>
          <w:szCs w:val="24"/>
          <w:lang w:val="en-US"/>
        </w:rPr>
      </w:pPr>
    </w:p>
    <w:p w14:paraId="27B4CD1C" w14:textId="77777777" w:rsidR="00170E29" w:rsidRPr="00245D6A" w:rsidRDefault="00AE50A8" w:rsidP="00170E29">
      <w:pPr>
        <w:jc w:val="both"/>
        <w:rPr>
          <w:rFonts w:ascii="Times New Roman" w:hAnsi="Times New Roman" w:cs="Times New Roman"/>
          <w:sz w:val="24"/>
          <w:szCs w:val="24"/>
        </w:rPr>
      </w:pPr>
      <w:r w:rsidRPr="00245D6A">
        <w:rPr>
          <w:rFonts w:ascii="Times New Roman" w:hAnsi="Times New Roman" w:cs="Times New Roman"/>
          <w:sz w:val="24"/>
          <w:szCs w:val="24"/>
          <w:lang w:val="en-US"/>
        </w:rPr>
        <w:t>Although UNDP has always had an active involvement in the environmental sector, t</w:t>
      </w:r>
      <w:r w:rsidR="00EE6EF7" w:rsidRPr="00245D6A">
        <w:rPr>
          <w:rFonts w:ascii="Times New Roman" w:hAnsi="Times New Roman" w:cs="Times New Roman"/>
          <w:sz w:val="24"/>
          <w:szCs w:val="24"/>
          <w:lang w:val="en-US"/>
        </w:rPr>
        <w:t xml:space="preserve">he Project Document does not </w:t>
      </w:r>
      <w:r w:rsidR="008E74D8" w:rsidRPr="00245D6A">
        <w:rPr>
          <w:rFonts w:ascii="Times New Roman" w:hAnsi="Times New Roman" w:cs="Times New Roman"/>
          <w:sz w:val="24"/>
          <w:szCs w:val="24"/>
          <w:lang w:val="en-US"/>
        </w:rPr>
        <w:t>examine</w:t>
      </w:r>
      <w:r w:rsidR="00EE6EF7" w:rsidRPr="00245D6A">
        <w:rPr>
          <w:rFonts w:ascii="Times New Roman" w:hAnsi="Times New Roman" w:cs="Times New Roman"/>
          <w:sz w:val="24"/>
          <w:szCs w:val="24"/>
          <w:lang w:val="en-US"/>
        </w:rPr>
        <w:t xml:space="preserve"> </w:t>
      </w:r>
      <w:r w:rsidR="0021633D" w:rsidRPr="00245D6A">
        <w:rPr>
          <w:rFonts w:ascii="Times New Roman" w:hAnsi="Times New Roman" w:cs="Times New Roman"/>
          <w:sz w:val="24"/>
          <w:szCs w:val="24"/>
          <w:lang w:val="en-US"/>
        </w:rPr>
        <w:t xml:space="preserve">potential </w:t>
      </w:r>
      <w:r w:rsidR="00EE6EF7" w:rsidRPr="00245D6A">
        <w:rPr>
          <w:rFonts w:ascii="Times New Roman" w:hAnsi="Times New Roman" w:cs="Times New Roman"/>
          <w:sz w:val="24"/>
          <w:szCs w:val="24"/>
          <w:lang w:val="en-US"/>
        </w:rPr>
        <w:t xml:space="preserve">linkages </w:t>
      </w:r>
      <w:r w:rsidR="008E74D8" w:rsidRPr="00245D6A">
        <w:rPr>
          <w:rFonts w:ascii="Times New Roman" w:hAnsi="Times New Roman" w:cs="Times New Roman"/>
          <w:sz w:val="24"/>
          <w:szCs w:val="24"/>
          <w:lang w:val="en-US"/>
        </w:rPr>
        <w:t>that</w:t>
      </w:r>
      <w:r w:rsidR="0021633D" w:rsidRPr="00245D6A">
        <w:rPr>
          <w:rFonts w:ascii="Times New Roman" w:hAnsi="Times New Roman" w:cs="Times New Roman"/>
          <w:sz w:val="24"/>
          <w:szCs w:val="24"/>
          <w:lang w:val="en-US"/>
        </w:rPr>
        <w:t xml:space="preserve"> could have </w:t>
      </w:r>
      <w:r w:rsidR="008E74D8" w:rsidRPr="00245D6A">
        <w:rPr>
          <w:rFonts w:ascii="Times New Roman" w:hAnsi="Times New Roman" w:cs="Times New Roman"/>
          <w:sz w:val="24"/>
          <w:szCs w:val="24"/>
          <w:lang w:val="en-US"/>
        </w:rPr>
        <w:t xml:space="preserve">been </w:t>
      </w:r>
      <w:r w:rsidRPr="00245D6A">
        <w:rPr>
          <w:rFonts w:ascii="Times New Roman" w:hAnsi="Times New Roman" w:cs="Times New Roman"/>
          <w:sz w:val="24"/>
          <w:szCs w:val="24"/>
          <w:lang w:val="en-US"/>
        </w:rPr>
        <w:t xml:space="preserve">forged </w:t>
      </w:r>
      <w:r w:rsidR="00FB5CC7" w:rsidRPr="00245D6A">
        <w:rPr>
          <w:rFonts w:ascii="Times New Roman" w:hAnsi="Times New Roman" w:cs="Times New Roman"/>
          <w:sz w:val="24"/>
          <w:szCs w:val="24"/>
          <w:lang w:val="en-US"/>
        </w:rPr>
        <w:t>between the EEP project and</w:t>
      </w:r>
      <w:r w:rsidR="00EE6EF7" w:rsidRPr="00245D6A">
        <w:rPr>
          <w:rFonts w:ascii="Times New Roman" w:hAnsi="Times New Roman" w:cs="Times New Roman"/>
          <w:sz w:val="24"/>
          <w:szCs w:val="24"/>
          <w:lang w:val="en-US"/>
        </w:rPr>
        <w:t xml:space="preserve"> other </w:t>
      </w:r>
      <w:r w:rsidRPr="00245D6A">
        <w:rPr>
          <w:rFonts w:ascii="Times New Roman" w:hAnsi="Times New Roman" w:cs="Times New Roman"/>
          <w:sz w:val="24"/>
          <w:szCs w:val="24"/>
          <w:lang w:val="en-US"/>
        </w:rPr>
        <w:t>relevant</w:t>
      </w:r>
      <w:r w:rsidR="00EE6EF7" w:rsidRPr="00245D6A">
        <w:rPr>
          <w:rFonts w:ascii="Times New Roman" w:hAnsi="Times New Roman" w:cs="Times New Roman"/>
          <w:sz w:val="24"/>
          <w:szCs w:val="24"/>
          <w:lang w:val="en-US"/>
        </w:rPr>
        <w:t xml:space="preserve"> </w:t>
      </w:r>
      <w:r w:rsidR="00170E29" w:rsidRPr="00245D6A">
        <w:rPr>
          <w:rFonts w:ascii="Times New Roman" w:hAnsi="Times New Roman" w:cs="Times New Roman"/>
          <w:sz w:val="24"/>
          <w:szCs w:val="24"/>
          <w:lang w:val="en-US"/>
        </w:rPr>
        <w:t xml:space="preserve">UNDP </w:t>
      </w:r>
      <w:r w:rsidR="00EE6EF7" w:rsidRPr="00245D6A">
        <w:rPr>
          <w:rFonts w:ascii="Times New Roman" w:hAnsi="Times New Roman" w:cs="Times New Roman"/>
          <w:sz w:val="24"/>
          <w:szCs w:val="24"/>
          <w:lang w:val="en-US"/>
        </w:rPr>
        <w:t>projects under implementation or in the pipeline</w:t>
      </w:r>
      <w:r w:rsidRPr="00245D6A">
        <w:rPr>
          <w:rFonts w:ascii="Times New Roman" w:hAnsi="Times New Roman" w:cs="Times New Roman"/>
          <w:sz w:val="24"/>
          <w:szCs w:val="24"/>
          <w:lang w:val="en-US"/>
        </w:rPr>
        <w:t>.</w:t>
      </w:r>
      <w:r w:rsidR="00FB5CC7" w:rsidRPr="00245D6A">
        <w:rPr>
          <w:rFonts w:ascii="Times New Roman" w:hAnsi="Times New Roman" w:cs="Times New Roman"/>
          <w:sz w:val="24"/>
          <w:szCs w:val="24"/>
          <w:lang w:val="en-US"/>
        </w:rPr>
        <w:t xml:space="preserve"> </w:t>
      </w:r>
      <w:r w:rsidR="00170E29" w:rsidRPr="00245D6A">
        <w:rPr>
          <w:rFonts w:ascii="Times New Roman" w:hAnsi="Times New Roman" w:cs="Times New Roman"/>
          <w:sz w:val="24"/>
          <w:szCs w:val="24"/>
        </w:rPr>
        <w:t>In effect, during the implementation stage, the EEP project collaborated with the following UNDP projects:</w:t>
      </w:r>
    </w:p>
    <w:p w14:paraId="5E2D7679" w14:textId="77777777" w:rsidR="00170E29" w:rsidRPr="00245D6A" w:rsidRDefault="00170E29" w:rsidP="00EF7730">
      <w:pPr>
        <w:pStyle w:val="ListParagraph"/>
        <w:numPr>
          <w:ilvl w:val="0"/>
          <w:numId w:val="73"/>
        </w:numPr>
        <w:jc w:val="both"/>
        <w:rPr>
          <w:rFonts w:ascii="Times New Roman" w:hAnsi="Times New Roman" w:cs="Times New Roman"/>
          <w:sz w:val="24"/>
          <w:szCs w:val="24"/>
        </w:rPr>
      </w:pPr>
      <w:r w:rsidRPr="00245D6A">
        <w:rPr>
          <w:rFonts w:ascii="Times New Roman" w:hAnsi="Times New Roman" w:cs="Times New Roman"/>
          <w:sz w:val="24"/>
          <w:szCs w:val="24"/>
        </w:rPr>
        <w:t>UNDP-GEF Mainstreaming Sustainable Land and Forest Management in Mountain Landscapes of North-Eastern Armenia</w:t>
      </w:r>
    </w:p>
    <w:p w14:paraId="1126EEDB" w14:textId="77777777" w:rsidR="00170E29" w:rsidRPr="00245D6A" w:rsidRDefault="00170E29" w:rsidP="00EF7730">
      <w:pPr>
        <w:pStyle w:val="ListParagraph"/>
        <w:numPr>
          <w:ilvl w:val="0"/>
          <w:numId w:val="73"/>
        </w:numPr>
        <w:jc w:val="both"/>
        <w:rPr>
          <w:rFonts w:ascii="Times New Roman" w:hAnsi="Times New Roman" w:cs="Times New Roman"/>
          <w:sz w:val="24"/>
          <w:szCs w:val="24"/>
        </w:rPr>
      </w:pPr>
      <w:r w:rsidRPr="00245D6A">
        <w:rPr>
          <w:rFonts w:ascii="Times New Roman" w:hAnsi="Times New Roman" w:cs="Times New Roman"/>
          <w:sz w:val="24"/>
          <w:szCs w:val="24"/>
        </w:rPr>
        <w:t>UNDP-RTF “Regulatory Framework to Promote Energy Efficiency in Countries of the Eurasian Economic Union”</w:t>
      </w:r>
    </w:p>
    <w:p w14:paraId="1DA5F471" w14:textId="77777777" w:rsidR="00170E29" w:rsidRPr="00245D6A" w:rsidRDefault="00170E29" w:rsidP="00EF7730">
      <w:pPr>
        <w:pStyle w:val="ListParagraph"/>
        <w:numPr>
          <w:ilvl w:val="0"/>
          <w:numId w:val="73"/>
        </w:numPr>
        <w:jc w:val="both"/>
        <w:rPr>
          <w:rFonts w:ascii="Times New Roman" w:hAnsi="Times New Roman" w:cs="Times New Roman"/>
          <w:sz w:val="24"/>
          <w:szCs w:val="24"/>
        </w:rPr>
      </w:pPr>
      <w:r w:rsidRPr="00245D6A">
        <w:rPr>
          <w:rFonts w:ascii="Times New Roman" w:hAnsi="Times New Roman" w:cs="Times New Roman"/>
          <w:sz w:val="24"/>
          <w:szCs w:val="24"/>
        </w:rPr>
        <w:t>UNDP-GEF “Development of Armenia’s Fourth National Communication to the UNFCCC and Second Biennial Update Report” Projects</w:t>
      </w:r>
    </w:p>
    <w:p w14:paraId="029F6553" w14:textId="77777777" w:rsidR="00170E29" w:rsidRPr="00245D6A" w:rsidRDefault="00FB5CC7" w:rsidP="003D4991">
      <w:pPr>
        <w:jc w:val="both"/>
        <w:rPr>
          <w:rFonts w:ascii="Times New Roman" w:hAnsi="Times New Roman" w:cs="Times New Roman"/>
          <w:sz w:val="24"/>
          <w:szCs w:val="24"/>
        </w:rPr>
      </w:pPr>
      <w:r w:rsidRPr="00245D6A">
        <w:rPr>
          <w:rFonts w:ascii="Times New Roman" w:hAnsi="Times New Roman" w:cs="Times New Roman"/>
          <w:sz w:val="24"/>
          <w:szCs w:val="24"/>
        </w:rPr>
        <w:t>Through its analysis of the intervention and contextual factors, the project document could have provided a more structured framework for cooperation between the EEP project and ongoing UNDP activities in this area.</w:t>
      </w:r>
    </w:p>
    <w:p w14:paraId="37FEE590" w14:textId="77777777" w:rsidR="00FB5CC7" w:rsidRPr="00245D6A" w:rsidRDefault="00FB5CC7" w:rsidP="003D4991">
      <w:pPr>
        <w:jc w:val="both"/>
        <w:rPr>
          <w:rFonts w:ascii="Times New Roman" w:hAnsi="Times New Roman" w:cs="Times New Roman"/>
          <w:sz w:val="24"/>
          <w:szCs w:val="24"/>
        </w:rPr>
      </w:pPr>
    </w:p>
    <w:p w14:paraId="48B998EF" w14:textId="4129FC9D" w:rsidR="00D07AA4" w:rsidRPr="00245D6A" w:rsidRDefault="00D82441" w:rsidP="00CA252E">
      <w:pPr>
        <w:pStyle w:val="Heading3"/>
        <w:numPr>
          <w:ilvl w:val="2"/>
          <w:numId w:val="17"/>
        </w:numPr>
        <w:spacing w:line="240" w:lineRule="auto"/>
        <w:rPr>
          <w:rFonts w:ascii="Times New Roman" w:hAnsi="Times New Roman" w:cs="Times New Roman"/>
          <w:color w:val="1F497D" w:themeColor="text2"/>
          <w:sz w:val="24"/>
          <w:szCs w:val="24"/>
          <w:lang w:val="en-US"/>
        </w:rPr>
      </w:pPr>
      <w:bookmarkStart w:id="43" w:name="_Toc28687937"/>
      <w:r w:rsidRPr="00245D6A">
        <w:rPr>
          <w:rFonts w:ascii="Times New Roman" w:hAnsi="Times New Roman" w:cs="Times New Roman"/>
          <w:color w:val="1F497D" w:themeColor="text2"/>
          <w:sz w:val="24"/>
          <w:szCs w:val="24"/>
          <w:lang w:val="en-US"/>
        </w:rPr>
        <w:t>UNDP’s Comparative Advantage</w:t>
      </w:r>
      <w:bookmarkEnd w:id="43"/>
    </w:p>
    <w:p w14:paraId="132CEE94" w14:textId="77777777" w:rsidR="00D040E5" w:rsidRPr="00245D6A" w:rsidRDefault="00D040E5" w:rsidP="00D040E5">
      <w:pPr>
        <w:spacing w:after="0" w:line="240" w:lineRule="auto"/>
        <w:rPr>
          <w:rFonts w:ascii="Times New Roman" w:hAnsi="Times New Roman" w:cs="Times New Roman"/>
          <w:sz w:val="24"/>
          <w:szCs w:val="24"/>
          <w:lang w:val="en-US"/>
        </w:rPr>
      </w:pPr>
    </w:p>
    <w:p w14:paraId="3DC970DE" w14:textId="77777777" w:rsidR="007F30D5" w:rsidRPr="00245D6A" w:rsidRDefault="002459B3" w:rsidP="003A624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Document identifies some of UNDP’s </w:t>
      </w:r>
      <w:r w:rsidR="00ED7670" w:rsidRPr="00245D6A">
        <w:rPr>
          <w:rFonts w:ascii="Times New Roman" w:hAnsi="Times New Roman" w:cs="Times New Roman"/>
          <w:sz w:val="24"/>
          <w:szCs w:val="24"/>
          <w:lang w:val="en-US"/>
        </w:rPr>
        <w:t xml:space="preserve">comparative advantages </w:t>
      </w:r>
      <w:r w:rsidR="007F30D5" w:rsidRPr="00245D6A">
        <w:rPr>
          <w:rFonts w:ascii="Times New Roman" w:hAnsi="Times New Roman" w:cs="Times New Roman"/>
          <w:sz w:val="24"/>
          <w:szCs w:val="24"/>
          <w:lang w:val="en-US"/>
        </w:rPr>
        <w:t>in the area of sustainable development</w:t>
      </w:r>
      <w:r w:rsidR="00EC79C8" w:rsidRPr="00245D6A">
        <w:rPr>
          <w:rFonts w:ascii="Times New Roman" w:hAnsi="Times New Roman" w:cs="Times New Roman"/>
          <w:sz w:val="24"/>
          <w:szCs w:val="24"/>
          <w:lang w:val="en-US"/>
        </w:rPr>
        <w:t>,</w:t>
      </w:r>
      <w:r w:rsidR="007F30D5"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which represent </w:t>
      </w:r>
      <w:r w:rsidR="00ED7670" w:rsidRPr="00245D6A">
        <w:rPr>
          <w:rFonts w:ascii="Times New Roman" w:hAnsi="Times New Roman" w:cs="Times New Roman"/>
          <w:sz w:val="24"/>
          <w:szCs w:val="24"/>
          <w:lang w:val="en-US"/>
        </w:rPr>
        <w:t xml:space="preserve">potential for high-impact work. </w:t>
      </w:r>
      <w:r w:rsidRPr="00245D6A">
        <w:rPr>
          <w:rFonts w:ascii="Times New Roman" w:hAnsi="Times New Roman" w:cs="Times New Roman"/>
          <w:sz w:val="24"/>
          <w:szCs w:val="24"/>
          <w:lang w:val="en-US"/>
        </w:rPr>
        <w:t>The most important is its</w:t>
      </w:r>
      <w:r w:rsidR="007F30D5" w:rsidRPr="00245D6A">
        <w:rPr>
          <w:rFonts w:ascii="Times New Roman" w:hAnsi="Times New Roman" w:cs="Times New Roman"/>
          <w:sz w:val="24"/>
          <w:szCs w:val="24"/>
          <w:lang w:val="en-US"/>
        </w:rPr>
        <w:t xml:space="preserve"> long institutional experience and history of implementing </w:t>
      </w:r>
      <w:r w:rsidRPr="00245D6A">
        <w:rPr>
          <w:rFonts w:ascii="Times New Roman" w:hAnsi="Times New Roman" w:cs="Times New Roman"/>
          <w:sz w:val="24"/>
          <w:szCs w:val="24"/>
          <w:lang w:val="en-US"/>
        </w:rPr>
        <w:t xml:space="preserve">environmental </w:t>
      </w:r>
      <w:r w:rsidR="007F30D5" w:rsidRPr="00245D6A">
        <w:rPr>
          <w:rFonts w:ascii="Times New Roman" w:hAnsi="Times New Roman" w:cs="Times New Roman"/>
          <w:sz w:val="24"/>
          <w:szCs w:val="24"/>
          <w:lang w:val="en-US"/>
        </w:rPr>
        <w:t>projects</w:t>
      </w:r>
      <w:r w:rsidR="002D72C3" w:rsidRPr="00245D6A">
        <w:rPr>
          <w:rFonts w:ascii="Times New Roman" w:hAnsi="Times New Roman" w:cs="Times New Roman"/>
          <w:sz w:val="24"/>
          <w:szCs w:val="24"/>
          <w:lang w:val="en-US"/>
        </w:rPr>
        <w:t>, ranging from climate change to energy effi</w:t>
      </w:r>
      <w:r w:rsidRPr="00245D6A">
        <w:rPr>
          <w:rFonts w:ascii="Times New Roman" w:hAnsi="Times New Roman" w:cs="Times New Roman"/>
          <w:sz w:val="24"/>
          <w:szCs w:val="24"/>
          <w:lang w:val="en-US"/>
        </w:rPr>
        <w:t xml:space="preserve">ciency, to </w:t>
      </w:r>
      <w:r w:rsidR="00FB5CC7" w:rsidRPr="00245D6A">
        <w:rPr>
          <w:rFonts w:ascii="Times New Roman" w:hAnsi="Times New Roman" w:cs="Times New Roman"/>
          <w:sz w:val="24"/>
          <w:szCs w:val="24"/>
          <w:lang w:val="en-US"/>
        </w:rPr>
        <w:t>the management of protected areas</w:t>
      </w:r>
      <w:r w:rsidR="002D72C3" w:rsidRPr="00245D6A">
        <w:rPr>
          <w:rFonts w:ascii="Times New Roman" w:hAnsi="Times New Roman" w:cs="Times New Roman"/>
          <w:sz w:val="24"/>
          <w:szCs w:val="24"/>
          <w:lang w:val="en-US"/>
        </w:rPr>
        <w:t xml:space="preserve">. </w:t>
      </w:r>
      <w:r w:rsidR="007F30D5" w:rsidRPr="00245D6A">
        <w:rPr>
          <w:rFonts w:ascii="Times New Roman" w:hAnsi="Times New Roman" w:cs="Times New Roman"/>
          <w:sz w:val="24"/>
          <w:szCs w:val="24"/>
          <w:lang w:val="en-US"/>
        </w:rPr>
        <w:t xml:space="preserve">The vast experience </w:t>
      </w:r>
      <w:r w:rsidR="002D72C3" w:rsidRPr="00245D6A">
        <w:rPr>
          <w:rFonts w:ascii="Times New Roman" w:hAnsi="Times New Roman" w:cs="Times New Roman"/>
          <w:sz w:val="24"/>
          <w:szCs w:val="24"/>
          <w:lang w:val="en-US"/>
        </w:rPr>
        <w:t>enables it</w:t>
      </w:r>
      <w:r w:rsidR="007F30D5" w:rsidRPr="00245D6A">
        <w:rPr>
          <w:rFonts w:ascii="Times New Roman" w:hAnsi="Times New Roman" w:cs="Times New Roman"/>
          <w:sz w:val="24"/>
          <w:szCs w:val="24"/>
          <w:lang w:val="en-US"/>
        </w:rPr>
        <w:t xml:space="preserve"> to build on previous achievements and apply the lessons learnt to new challenges. Combined with the good profile/image, good financial system control, procurement systems, etc., the close links and trusted partnership with government and non-governmental partners allow UNDP to ensure continuity in the circumstances of the frequent institutional changes.</w:t>
      </w:r>
      <w:r w:rsidR="002D72C3" w:rsidRPr="00245D6A">
        <w:rPr>
          <w:rFonts w:ascii="Times New Roman" w:hAnsi="Times New Roman" w:cs="Times New Roman"/>
          <w:sz w:val="24"/>
          <w:szCs w:val="24"/>
          <w:lang w:val="en-US"/>
        </w:rPr>
        <w:t xml:space="preserve"> </w:t>
      </w:r>
      <w:r w:rsidR="003A6247" w:rsidRPr="00245D6A">
        <w:rPr>
          <w:rFonts w:ascii="Times New Roman" w:hAnsi="Times New Roman" w:cs="Times New Roman"/>
          <w:sz w:val="24"/>
          <w:szCs w:val="24"/>
          <w:lang w:val="en-US"/>
        </w:rPr>
        <w:t xml:space="preserve">Box 4 </w:t>
      </w:r>
      <w:r w:rsidR="003A6247" w:rsidRPr="00245D6A">
        <w:rPr>
          <w:rFonts w:ascii="Times New Roman" w:hAnsi="Times New Roman" w:cs="Times New Roman"/>
          <w:sz w:val="24"/>
          <w:szCs w:val="24"/>
          <w:lang w:val="en-US"/>
        </w:rPr>
        <w:lastRenderedPageBreak/>
        <w:t>summarizes</w:t>
      </w:r>
      <w:r w:rsidRPr="00245D6A">
        <w:rPr>
          <w:rFonts w:ascii="Times New Roman" w:hAnsi="Times New Roman" w:cs="Times New Roman"/>
          <w:sz w:val="24"/>
          <w:szCs w:val="24"/>
          <w:lang w:val="en-US"/>
        </w:rPr>
        <w:t xml:space="preserve"> additional advantages of </w:t>
      </w:r>
      <w:r w:rsidR="003A6247" w:rsidRPr="00245D6A">
        <w:rPr>
          <w:rFonts w:ascii="Times New Roman" w:hAnsi="Times New Roman" w:cs="Times New Roman"/>
          <w:sz w:val="24"/>
          <w:szCs w:val="24"/>
          <w:lang w:val="en-US"/>
        </w:rPr>
        <w:t>UNDP</w:t>
      </w:r>
      <w:r w:rsidRPr="00245D6A">
        <w:rPr>
          <w:rFonts w:ascii="Times New Roman" w:hAnsi="Times New Roman" w:cs="Times New Roman"/>
          <w:sz w:val="24"/>
          <w:szCs w:val="24"/>
          <w:lang w:val="en-US"/>
        </w:rPr>
        <w:t xml:space="preserve"> </w:t>
      </w:r>
      <w:r w:rsidR="003A6247" w:rsidRPr="00245D6A">
        <w:rPr>
          <w:rFonts w:ascii="Times New Roman" w:hAnsi="Times New Roman" w:cs="Times New Roman"/>
          <w:sz w:val="24"/>
          <w:szCs w:val="24"/>
          <w:lang w:val="en-US"/>
        </w:rPr>
        <w:t xml:space="preserve">in the implementation of projects that mainstream environmental concerns into public policy. </w:t>
      </w:r>
    </w:p>
    <w:tbl>
      <w:tblPr>
        <w:tblStyle w:val="TableGrid"/>
        <w:tblW w:w="0" w:type="auto"/>
        <w:tblLook w:val="04A0" w:firstRow="1" w:lastRow="0" w:firstColumn="1" w:lastColumn="0" w:noHBand="0" w:noVBand="1"/>
      </w:tblPr>
      <w:tblGrid>
        <w:gridCol w:w="9360"/>
      </w:tblGrid>
      <w:tr w:rsidR="002D72C3" w:rsidRPr="00245D6A" w14:paraId="1DA6492A" w14:textId="77777777" w:rsidTr="002D72C3">
        <w:tc>
          <w:tcPr>
            <w:tcW w:w="9576" w:type="dxa"/>
            <w:tcBorders>
              <w:top w:val="nil"/>
              <w:left w:val="nil"/>
              <w:bottom w:val="single" w:sz="4" w:space="0" w:color="auto"/>
              <w:right w:val="nil"/>
            </w:tcBorders>
          </w:tcPr>
          <w:p w14:paraId="73FBCAF7" w14:textId="408722B6" w:rsidR="002D72C3" w:rsidRPr="001A71FA" w:rsidRDefault="002D72C3" w:rsidP="000840A1">
            <w:pPr>
              <w:pStyle w:val="Caption"/>
              <w:rPr>
                <w:rFonts w:cs="Times New Roman"/>
                <w:lang w:val="en-US"/>
              </w:rPr>
            </w:pPr>
            <w:bookmarkStart w:id="44" w:name="_Toc24147212"/>
            <w:r w:rsidRPr="001A71FA">
              <w:rPr>
                <w:rFonts w:cs="Times New Roman"/>
              </w:rPr>
              <w:t xml:space="preserve">Box </w:t>
            </w:r>
            <w:r w:rsidR="009A3B2C" w:rsidRPr="001A71FA">
              <w:rPr>
                <w:rFonts w:cs="Times New Roman"/>
              </w:rPr>
              <w:fldChar w:fldCharType="begin"/>
            </w:r>
            <w:r w:rsidR="009A3B2C" w:rsidRPr="001A71FA">
              <w:rPr>
                <w:rFonts w:cs="Times New Roman"/>
              </w:rPr>
              <w:instrText xml:space="preserve"> SEQ Box \* ARABIC </w:instrText>
            </w:r>
            <w:r w:rsidR="009A3B2C" w:rsidRPr="001A71FA">
              <w:rPr>
                <w:rFonts w:cs="Times New Roman"/>
              </w:rPr>
              <w:fldChar w:fldCharType="separate"/>
            </w:r>
            <w:r w:rsidR="00FB1371">
              <w:rPr>
                <w:rFonts w:cs="Times New Roman"/>
                <w:noProof/>
              </w:rPr>
              <w:t>4</w:t>
            </w:r>
            <w:r w:rsidR="009A3B2C" w:rsidRPr="001A71FA">
              <w:rPr>
                <w:rFonts w:cs="Times New Roman"/>
                <w:noProof/>
              </w:rPr>
              <w:fldChar w:fldCharType="end"/>
            </w:r>
            <w:r w:rsidRPr="001A71FA">
              <w:rPr>
                <w:rFonts w:cs="Times New Roman"/>
                <w:lang w:val="en-US"/>
              </w:rPr>
              <w:t>: Key Elements of UNDP’s Comparative Advantage</w:t>
            </w:r>
            <w:bookmarkEnd w:id="44"/>
          </w:p>
        </w:tc>
      </w:tr>
      <w:tr w:rsidR="002D72C3" w:rsidRPr="00245D6A" w14:paraId="631CC8E3" w14:textId="77777777" w:rsidTr="002D72C3">
        <w:tc>
          <w:tcPr>
            <w:tcW w:w="9576" w:type="dxa"/>
            <w:tcBorders>
              <w:top w:val="single" w:sz="4" w:space="0" w:color="auto"/>
            </w:tcBorders>
            <w:shd w:val="clear" w:color="auto" w:fill="F2F2F2" w:themeFill="background1" w:themeFillShade="F2"/>
          </w:tcPr>
          <w:p w14:paraId="0F51853C" w14:textId="77777777" w:rsidR="002D72C3" w:rsidRPr="00245D6A" w:rsidRDefault="002D72C3" w:rsidP="004C2E65">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UNDP boasts excellent partnerships with the government, civil society, private sector, universities, etc. National stakeholders value UNDP for its neutrality and impartiality. The trust and respect commanded by UNDP and the access it has to government officials, as well as civil society, place UNDP in a good position to play a strong advocacy role on the one hand, and, on the other, to undertake pioneering initiatives.</w:t>
            </w:r>
          </w:p>
          <w:p w14:paraId="45711262" w14:textId="77777777" w:rsidR="00516D2D" w:rsidRPr="00245D6A" w:rsidRDefault="00516D2D" w:rsidP="00516D2D">
            <w:pPr>
              <w:pStyle w:val="ListParagraph"/>
              <w:ind w:left="360"/>
              <w:jc w:val="both"/>
              <w:rPr>
                <w:rFonts w:ascii="Times New Roman" w:hAnsi="Times New Roman" w:cs="Times New Roman"/>
                <w:sz w:val="24"/>
                <w:szCs w:val="24"/>
                <w:lang w:val="en-US"/>
              </w:rPr>
            </w:pPr>
          </w:p>
          <w:p w14:paraId="1DDB0D4D" w14:textId="77777777" w:rsidR="002D72C3" w:rsidRPr="00245D6A" w:rsidRDefault="002D72C3" w:rsidP="00CA252E">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UNDP has extensive experience supporting capacity development initiatives of national governments and other stakeholders through advocacy, policy advisory, and technical assistance services. Implementation of this project benefited from the experience and technical support UNDP provided as a specialist in capacity development.</w:t>
            </w:r>
          </w:p>
          <w:p w14:paraId="7799F253" w14:textId="77777777" w:rsidR="002D72C3" w:rsidRPr="00245D6A" w:rsidRDefault="002D72C3" w:rsidP="002D72C3">
            <w:pPr>
              <w:pStyle w:val="ListParagraph"/>
              <w:ind w:left="360"/>
              <w:jc w:val="both"/>
              <w:rPr>
                <w:rFonts w:ascii="Times New Roman" w:hAnsi="Times New Roman" w:cs="Times New Roman"/>
                <w:sz w:val="24"/>
                <w:szCs w:val="24"/>
                <w:lang w:val="en-US"/>
              </w:rPr>
            </w:pPr>
          </w:p>
          <w:p w14:paraId="67F2528F" w14:textId="77777777" w:rsidR="00FB5CC7" w:rsidRPr="00245D6A" w:rsidRDefault="002D72C3" w:rsidP="00CA252E">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Its global experience and lessons learned in the same sectors in many countries around the world and in the region in particular, provide UNDP with a distinct advantage. When needed, UNDP is able to mobilize support from a range of UNDP and UN structures. Its access to a vast global network of experts allows it to tap into comparative experiences and technical support from other regions. </w:t>
            </w:r>
            <w:r w:rsidR="00FB5CC7" w:rsidRPr="00245D6A">
              <w:rPr>
                <w:rFonts w:ascii="Times New Roman" w:hAnsi="Times New Roman" w:cs="Times New Roman"/>
                <w:sz w:val="24"/>
                <w:szCs w:val="24"/>
                <w:lang w:val="en-US"/>
              </w:rPr>
              <w:t>For example, the Climate Box was a successful transfer of knowledge from other UNDP offices adapted to the context of Armenia.</w:t>
            </w:r>
            <w:r w:rsidR="00B1674F" w:rsidRPr="00245D6A">
              <w:rPr>
                <w:rStyle w:val="FootnoteReference"/>
                <w:rFonts w:ascii="Times New Roman" w:hAnsi="Times New Roman" w:cs="Times New Roman"/>
                <w:sz w:val="24"/>
                <w:szCs w:val="24"/>
                <w:lang w:val="en-US"/>
              </w:rPr>
              <w:footnoteReference w:id="16"/>
            </w:r>
          </w:p>
          <w:p w14:paraId="56563441" w14:textId="77777777" w:rsidR="00FB5CC7" w:rsidRPr="00245D6A" w:rsidRDefault="00FB5CC7" w:rsidP="00FB5CC7">
            <w:pPr>
              <w:pStyle w:val="ListParagraph"/>
              <w:rPr>
                <w:rFonts w:ascii="Times New Roman" w:hAnsi="Times New Roman" w:cs="Times New Roman"/>
                <w:sz w:val="24"/>
                <w:szCs w:val="24"/>
                <w:lang w:val="en-US"/>
              </w:rPr>
            </w:pPr>
          </w:p>
          <w:p w14:paraId="441F8891" w14:textId="77777777" w:rsidR="002D72C3" w:rsidRPr="00245D6A" w:rsidRDefault="002D72C3" w:rsidP="00CA252E">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UNDP’s regional office, in particular, provides technical support to numerous projects across a number of areas. Regional technical advisors </w:t>
            </w:r>
            <w:r w:rsidR="00FB5CC7" w:rsidRPr="00245D6A">
              <w:rPr>
                <w:rFonts w:ascii="Times New Roman" w:hAnsi="Times New Roman" w:cs="Times New Roman"/>
                <w:sz w:val="24"/>
                <w:szCs w:val="24"/>
                <w:lang w:val="en-US"/>
              </w:rPr>
              <w:t xml:space="preserve">have provided to the EEP project with </w:t>
            </w:r>
            <w:r w:rsidR="0039543B" w:rsidRPr="00245D6A">
              <w:rPr>
                <w:rFonts w:ascii="Times New Roman" w:hAnsi="Times New Roman" w:cs="Times New Roman"/>
                <w:sz w:val="24"/>
                <w:szCs w:val="24"/>
                <w:lang w:val="en-US"/>
              </w:rPr>
              <w:t>the backing</w:t>
            </w:r>
            <w:r w:rsidR="00FB5CC7" w:rsidRPr="00245D6A">
              <w:rPr>
                <w:rFonts w:ascii="Times New Roman" w:hAnsi="Times New Roman" w:cs="Times New Roman"/>
                <w:sz w:val="24"/>
                <w:szCs w:val="24"/>
                <w:lang w:val="en-US"/>
              </w:rPr>
              <w:t xml:space="preserve"> for</w:t>
            </w:r>
            <w:r w:rsidRPr="00245D6A">
              <w:rPr>
                <w:rFonts w:ascii="Times New Roman" w:hAnsi="Times New Roman" w:cs="Times New Roman"/>
                <w:sz w:val="24"/>
                <w:szCs w:val="24"/>
                <w:lang w:val="en-US"/>
              </w:rPr>
              <w:t xml:space="preserve"> formulation and input into the development of the logical frameworks, identification of key stakeholders, etc.</w:t>
            </w:r>
          </w:p>
          <w:p w14:paraId="08C6EC2F" w14:textId="77777777" w:rsidR="002D72C3" w:rsidRPr="00245D6A" w:rsidRDefault="002D72C3" w:rsidP="002D72C3">
            <w:pPr>
              <w:pStyle w:val="ListParagraph"/>
              <w:jc w:val="both"/>
              <w:rPr>
                <w:rFonts w:ascii="Times New Roman" w:hAnsi="Times New Roman" w:cs="Times New Roman"/>
                <w:sz w:val="24"/>
                <w:szCs w:val="24"/>
                <w:lang w:val="en-US"/>
              </w:rPr>
            </w:pPr>
          </w:p>
          <w:p w14:paraId="525F81D1" w14:textId="77777777" w:rsidR="002D72C3" w:rsidRPr="00245D6A" w:rsidRDefault="002D72C3" w:rsidP="00CA252E">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UNDP has extensive experience and capabilities related to regional cooperation. A significant part of UNDP’s work is regional (multi-country) in nature. It has great capabilities for promoting south-south and triangular cooperation and can mobilize technical expertise to develop a suitable regional knowledge platform.</w:t>
            </w:r>
            <w:r w:rsidR="00B1674F" w:rsidRPr="00245D6A">
              <w:rPr>
                <w:rFonts w:ascii="Times New Roman" w:hAnsi="Times New Roman" w:cs="Times New Roman"/>
                <w:sz w:val="24"/>
                <w:szCs w:val="24"/>
                <w:lang w:val="en-US"/>
              </w:rPr>
              <w:t xml:space="preserve"> The EEP project benefited from UNDP’s regional reach and used it to provide access to international events for local stakeholders.</w:t>
            </w:r>
            <w:r w:rsidR="00B1674F" w:rsidRPr="00245D6A">
              <w:rPr>
                <w:rStyle w:val="FootnoteReference"/>
                <w:rFonts w:ascii="Times New Roman" w:hAnsi="Times New Roman" w:cs="Times New Roman"/>
                <w:sz w:val="24"/>
                <w:szCs w:val="24"/>
                <w:lang w:val="en-US"/>
              </w:rPr>
              <w:footnoteReference w:id="17"/>
            </w:r>
          </w:p>
          <w:p w14:paraId="3504185A" w14:textId="77777777" w:rsidR="002D72C3" w:rsidRPr="00245D6A" w:rsidRDefault="002D72C3" w:rsidP="002D72C3">
            <w:pPr>
              <w:pStyle w:val="ListParagraph"/>
              <w:ind w:left="360"/>
              <w:jc w:val="both"/>
              <w:rPr>
                <w:rFonts w:ascii="Times New Roman" w:hAnsi="Times New Roman" w:cs="Times New Roman"/>
                <w:sz w:val="24"/>
                <w:szCs w:val="24"/>
                <w:lang w:val="en-US"/>
              </w:rPr>
            </w:pPr>
          </w:p>
          <w:p w14:paraId="7926FDF9" w14:textId="77777777" w:rsidR="002D72C3" w:rsidRPr="00245D6A" w:rsidRDefault="002D72C3" w:rsidP="00CA252E">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UNDP’s strong record on environmental projects allows it to capitalize on valuable GEF expertise in these sectors. UNDP has one of the largest portfolios of GEF-funded projects in the world.  The experience and capacity that this implies is a significant comparative </w:t>
            </w:r>
            <w:r w:rsidRPr="00245D6A">
              <w:rPr>
                <w:rFonts w:ascii="Times New Roman" w:hAnsi="Times New Roman" w:cs="Times New Roman"/>
                <w:sz w:val="24"/>
                <w:szCs w:val="24"/>
                <w:lang w:val="en-US"/>
              </w:rPr>
              <w:lastRenderedPageBreak/>
              <w:t>advantage in developing and implementing such types of projects. In addition, UNDP was a critical implementing agency for implementing GEF financed NCSAs globally.</w:t>
            </w:r>
          </w:p>
          <w:p w14:paraId="67EA2C05" w14:textId="77777777" w:rsidR="002D72C3" w:rsidRPr="00245D6A" w:rsidRDefault="002D72C3" w:rsidP="002D72C3">
            <w:pPr>
              <w:pStyle w:val="ListParagraph"/>
              <w:ind w:left="360"/>
              <w:jc w:val="both"/>
              <w:rPr>
                <w:rFonts w:ascii="Times New Roman" w:hAnsi="Times New Roman" w:cs="Times New Roman"/>
                <w:sz w:val="24"/>
                <w:szCs w:val="24"/>
                <w:lang w:val="en-US"/>
              </w:rPr>
            </w:pPr>
          </w:p>
          <w:p w14:paraId="1DA7B1AE" w14:textId="77777777" w:rsidR="002D72C3" w:rsidRPr="00245D6A" w:rsidRDefault="002D72C3" w:rsidP="00CA252E">
            <w:pPr>
              <w:pStyle w:val="ListParagraph"/>
              <w:numPr>
                <w:ilvl w:val="0"/>
                <w:numId w:val="3"/>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Another one of UNDP’s strengths is its broad</w:t>
            </w:r>
            <w:r w:rsidR="00505933"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based development approach focused on strengthening national capacities for sustainable development through the integration and mainstreaming of various development aspects. SDGs are used by UNDP as an integrating platform for all development efforts in various countries and as an instrumental for engaging with a wide spectrum of stakeholders, which has proven to be a critical factor of success in many instances.</w:t>
            </w:r>
          </w:p>
          <w:p w14:paraId="45582F56" w14:textId="77777777" w:rsidR="002D72C3" w:rsidRPr="00245D6A" w:rsidRDefault="002D72C3" w:rsidP="00516D2D">
            <w:pPr>
              <w:jc w:val="both"/>
              <w:rPr>
                <w:rFonts w:ascii="Times New Roman" w:hAnsi="Times New Roman" w:cs="Times New Roman"/>
                <w:sz w:val="24"/>
                <w:szCs w:val="24"/>
                <w:lang w:val="en-US"/>
              </w:rPr>
            </w:pPr>
          </w:p>
        </w:tc>
      </w:tr>
    </w:tbl>
    <w:p w14:paraId="3B56B8DC" w14:textId="77777777" w:rsidR="00B1674F" w:rsidRPr="00245D6A" w:rsidRDefault="00B1674F" w:rsidP="006F3A66">
      <w:pPr>
        <w:rPr>
          <w:rFonts w:ascii="Times New Roman" w:hAnsi="Times New Roman" w:cs="Times New Roman"/>
          <w:sz w:val="24"/>
          <w:szCs w:val="24"/>
          <w:lang w:val="en-US"/>
        </w:rPr>
      </w:pPr>
    </w:p>
    <w:p w14:paraId="08FEA08C" w14:textId="79A0DC87" w:rsidR="0029786C" w:rsidRPr="00245D6A" w:rsidRDefault="0029786C"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45" w:name="_Toc28687938"/>
      <w:r w:rsidRPr="00245D6A">
        <w:rPr>
          <w:rFonts w:ascii="Times New Roman" w:hAnsi="Times New Roman" w:cs="Times New Roman"/>
          <w:color w:val="1F497D" w:themeColor="text2"/>
          <w:sz w:val="24"/>
          <w:szCs w:val="24"/>
          <w:lang w:val="en-US"/>
        </w:rPr>
        <w:t>Planned Stakeholder Participation</w:t>
      </w:r>
      <w:bookmarkEnd w:id="45"/>
    </w:p>
    <w:p w14:paraId="2B61DF6C" w14:textId="77777777" w:rsidR="00F82C0D" w:rsidRPr="00245D6A" w:rsidRDefault="00F82C0D" w:rsidP="007B5CF9">
      <w:pPr>
        <w:spacing w:after="0" w:line="240" w:lineRule="auto"/>
        <w:jc w:val="both"/>
        <w:rPr>
          <w:rFonts w:ascii="Times New Roman" w:hAnsi="Times New Roman" w:cs="Times New Roman"/>
          <w:sz w:val="24"/>
          <w:szCs w:val="24"/>
          <w:lang w:val="en-US"/>
        </w:rPr>
      </w:pPr>
    </w:p>
    <w:p w14:paraId="64C4ED6D" w14:textId="77777777" w:rsidR="00CE6638" w:rsidRPr="00245D6A" w:rsidRDefault="002459B3" w:rsidP="007B5CF9">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 b</w:t>
      </w:r>
      <w:r w:rsidR="007F30D5" w:rsidRPr="00245D6A">
        <w:rPr>
          <w:rFonts w:ascii="Times New Roman" w:hAnsi="Times New Roman" w:cs="Times New Roman"/>
          <w:sz w:val="24"/>
          <w:szCs w:val="24"/>
          <w:lang w:val="en-US"/>
        </w:rPr>
        <w:t xml:space="preserve">road-based stakeholder participation process </w:t>
      </w:r>
      <w:r w:rsidR="00DD2025" w:rsidRPr="00245D6A">
        <w:rPr>
          <w:rFonts w:ascii="Times New Roman" w:hAnsi="Times New Roman" w:cs="Times New Roman"/>
          <w:sz w:val="24"/>
          <w:szCs w:val="24"/>
          <w:lang w:val="en-US"/>
        </w:rPr>
        <w:t>was</w:t>
      </w:r>
      <w:r w:rsidR="007F30D5" w:rsidRPr="00245D6A">
        <w:rPr>
          <w:rFonts w:ascii="Times New Roman" w:hAnsi="Times New Roman" w:cs="Times New Roman"/>
          <w:sz w:val="24"/>
          <w:szCs w:val="24"/>
          <w:lang w:val="en-US"/>
        </w:rPr>
        <w:t xml:space="preserve"> inherent in the design of </w:t>
      </w:r>
      <w:r w:rsidR="00DD2025" w:rsidRPr="00245D6A">
        <w:rPr>
          <w:rFonts w:ascii="Times New Roman" w:hAnsi="Times New Roman" w:cs="Times New Roman"/>
          <w:sz w:val="24"/>
          <w:szCs w:val="24"/>
          <w:lang w:val="en-US"/>
        </w:rPr>
        <w:t>the</w:t>
      </w:r>
      <w:r w:rsidR="007F30D5" w:rsidRPr="00245D6A">
        <w:rPr>
          <w:rFonts w:ascii="Times New Roman" w:hAnsi="Times New Roman" w:cs="Times New Roman"/>
          <w:sz w:val="24"/>
          <w:szCs w:val="24"/>
          <w:lang w:val="en-US"/>
        </w:rPr>
        <w:t xml:space="preserve"> </w:t>
      </w:r>
      <w:r w:rsidR="006B1985" w:rsidRPr="00245D6A">
        <w:rPr>
          <w:rFonts w:ascii="Times New Roman" w:hAnsi="Times New Roman" w:cs="Times New Roman"/>
          <w:sz w:val="24"/>
          <w:szCs w:val="24"/>
          <w:lang w:val="en-US"/>
        </w:rPr>
        <w:t xml:space="preserve">EEP </w:t>
      </w:r>
      <w:r w:rsidR="007F30D5" w:rsidRPr="00245D6A">
        <w:rPr>
          <w:rFonts w:ascii="Times New Roman" w:hAnsi="Times New Roman" w:cs="Times New Roman"/>
          <w:sz w:val="24"/>
          <w:szCs w:val="24"/>
          <w:lang w:val="en-US"/>
        </w:rPr>
        <w:t>project</w:t>
      </w:r>
      <w:r w:rsidR="00DD2025" w:rsidRPr="00245D6A">
        <w:rPr>
          <w:rFonts w:ascii="Times New Roman" w:hAnsi="Times New Roman" w:cs="Times New Roman"/>
          <w:sz w:val="24"/>
          <w:szCs w:val="24"/>
          <w:lang w:val="en-US"/>
        </w:rPr>
        <w:t xml:space="preserve">, given that it was intended to </w:t>
      </w:r>
      <w:r w:rsidR="00514B53" w:rsidRPr="00245D6A">
        <w:rPr>
          <w:rFonts w:ascii="Times New Roman" w:hAnsi="Times New Roman" w:cs="Times New Roman"/>
          <w:sz w:val="24"/>
          <w:szCs w:val="24"/>
          <w:lang w:val="en-US"/>
        </w:rPr>
        <w:t xml:space="preserve">facilitate partnerships with </w:t>
      </w:r>
      <w:r w:rsidR="009601A1" w:rsidRPr="00245D6A">
        <w:rPr>
          <w:rFonts w:ascii="Times New Roman" w:hAnsi="Times New Roman" w:cs="Times New Roman"/>
          <w:sz w:val="24"/>
          <w:szCs w:val="24"/>
          <w:lang w:val="en-US"/>
        </w:rPr>
        <w:t>a</w:t>
      </w:r>
      <w:r w:rsidR="00514B53" w:rsidRPr="00245D6A">
        <w:rPr>
          <w:rFonts w:ascii="Times New Roman" w:hAnsi="Times New Roman" w:cs="Times New Roman"/>
          <w:sz w:val="24"/>
          <w:szCs w:val="24"/>
          <w:lang w:val="en-US"/>
        </w:rPr>
        <w:t xml:space="preserve"> broad</w:t>
      </w:r>
      <w:r w:rsidR="0039543B" w:rsidRPr="00245D6A">
        <w:rPr>
          <w:rFonts w:ascii="Times New Roman" w:hAnsi="Times New Roman" w:cs="Times New Roman"/>
          <w:sz w:val="24"/>
          <w:szCs w:val="24"/>
          <w:lang w:val="en-US"/>
        </w:rPr>
        <w:t xml:space="preserve"> </w:t>
      </w:r>
      <w:r w:rsidR="00514B53" w:rsidRPr="00245D6A">
        <w:rPr>
          <w:rFonts w:ascii="Times New Roman" w:hAnsi="Times New Roman" w:cs="Times New Roman"/>
          <w:sz w:val="24"/>
          <w:szCs w:val="24"/>
          <w:lang w:val="en-US"/>
        </w:rPr>
        <w:t>spectrum of stakeh</w:t>
      </w:r>
      <w:r w:rsidR="00DD2025" w:rsidRPr="00245D6A">
        <w:rPr>
          <w:rFonts w:ascii="Times New Roman" w:hAnsi="Times New Roman" w:cs="Times New Roman"/>
          <w:sz w:val="24"/>
          <w:szCs w:val="24"/>
          <w:lang w:val="en-US"/>
        </w:rPr>
        <w:t xml:space="preserve">olders in different areas </w:t>
      </w:r>
      <w:r w:rsidR="00514B53" w:rsidRPr="00245D6A">
        <w:rPr>
          <w:rFonts w:ascii="Times New Roman" w:hAnsi="Times New Roman" w:cs="Times New Roman"/>
          <w:sz w:val="24"/>
          <w:szCs w:val="24"/>
          <w:lang w:val="en-US"/>
        </w:rPr>
        <w:t>related to sustainable</w:t>
      </w:r>
      <w:r w:rsidR="00097D4D" w:rsidRPr="00245D6A">
        <w:rPr>
          <w:rFonts w:ascii="Times New Roman" w:hAnsi="Times New Roman" w:cs="Times New Roman"/>
          <w:sz w:val="24"/>
          <w:szCs w:val="24"/>
          <w:lang w:val="en-US"/>
        </w:rPr>
        <w:t xml:space="preserve"> development</w:t>
      </w:r>
      <w:r w:rsidR="007F30D5" w:rsidRPr="00245D6A">
        <w:rPr>
          <w:rFonts w:ascii="Times New Roman" w:hAnsi="Times New Roman" w:cs="Times New Roman"/>
          <w:sz w:val="24"/>
          <w:szCs w:val="24"/>
          <w:lang w:val="en-US"/>
        </w:rPr>
        <w:t>.</w:t>
      </w:r>
      <w:r w:rsidR="006B1985" w:rsidRPr="00245D6A">
        <w:rPr>
          <w:rFonts w:ascii="Times New Roman" w:hAnsi="Times New Roman" w:cs="Times New Roman"/>
          <w:sz w:val="24"/>
          <w:szCs w:val="24"/>
          <w:lang w:val="en-US"/>
        </w:rPr>
        <w:t xml:space="preserve"> </w:t>
      </w:r>
      <w:r w:rsidR="00CE6638" w:rsidRPr="00245D6A">
        <w:rPr>
          <w:rFonts w:ascii="Times New Roman" w:hAnsi="Times New Roman" w:cs="Times New Roman"/>
          <w:sz w:val="24"/>
          <w:szCs w:val="24"/>
          <w:lang w:val="en-US"/>
        </w:rPr>
        <w:t xml:space="preserve">This project was developed on the basis of consultations with stakeholder representatives, most of whom </w:t>
      </w:r>
      <w:r w:rsidR="006B1985" w:rsidRPr="00245D6A">
        <w:rPr>
          <w:rFonts w:ascii="Times New Roman" w:hAnsi="Times New Roman" w:cs="Times New Roman"/>
          <w:sz w:val="24"/>
          <w:szCs w:val="24"/>
          <w:lang w:val="en-US"/>
        </w:rPr>
        <w:t>were direct</w:t>
      </w:r>
      <w:r w:rsidR="00CE6638" w:rsidRPr="00245D6A">
        <w:rPr>
          <w:rFonts w:ascii="Times New Roman" w:hAnsi="Times New Roman" w:cs="Times New Roman"/>
          <w:sz w:val="24"/>
          <w:szCs w:val="24"/>
          <w:lang w:val="en-US"/>
        </w:rPr>
        <w:t xml:space="preserve"> </w:t>
      </w:r>
      <w:r w:rsidR="006B1985" w:rsidRPr="00245D6A">
        <w:rPr>
          <w:rFonts w:ascii="Times New Roman" w:hAnsi="Times New Roman" w:cs="Times New Roman"/>
          <w:sz w:val="24"/>
          <w:szCs w:val="24"/>
          <w:lang w:val="en-US"/>
        </w:rPr>
        <w:t>beneficiaries of the project interventions</w:t>
      </w:r>
      <w:r w:rsidR="00CE6638" w:rsidRPr="00245D6A">
        <w:rPr>
          <w:rFonts w:ascii="Times New Roman" w:hAnsi="Times New Roman" w:cs="Times New Roman"/>
          <w:sz w:val="24"/>
          <w:szCs w:val="24"/>
          <w:lang w:val="en-US"/>
        </w:rPr>
        <w:t xml:space="preserve">. </w:t>
      </w:r>
      <w:r w:rsidR="006B1985" w:rsidRPr="00245D6A">
        <w:rPr>
          <w:rFonts w:ascii="Times New Roman" w:hAnsi="Times New Roman" w:cs="Times New Roman"/>
          <w:sz w:val="24"/>
          <w:szCs w:val="24"/>
          <w:lang w:val="en-US"/>
        </w:rPr>
        <w:t>During the project preparation stage, a</w:t>
      </w:r>
      <w:r w:rsidR="00CE6638" w:rsidRPr="00245D6A">
        <w:rPr>
          <w:rFonts w:ascii="Times New Roman" w:hAnsi="Times New Roman" w:cs="Times New Roman"/>
          <w:sz w:val="24"/>
          <w:szCs w:val="24"/>
          <w:lang w:val="en-US"/>
        </w:rPr>
        <w:t xml:space="preserve"> consultation workshop was organized on October 23, 2014</w:t>
      </w:r>
      <w:r w:rsidR="0039543B" w:rsidRPr="00245D6A">
        <w:rPr>
          <w:rFonts w:ascii="Times New Roman" w:hAnsi="Times New Roman" w:cs="Times New Roman"/>
          <w:sz w:val="24"/>
          <w:szCs w:val="24"/>
          <w:lang w:val="en-US"/>
        </w:rPr>
        <w:t>,</w:t>
      </w:r>
      <w:r w:rsidR="00CE6638" w:rsidRPr="00245D6A">
        <w:rPr>
          <w:rFonts w:ascii="Times New Roman" w:hAnsi="Times New Roman" w:cs="Times New Roman"/>
          <w:sz w:val="24"/>
          <w:szCs w:val="24"/>
          <w:lang w:val="en-US"/>
        </w:rPr>
        <w:t xml:space="preserve"> in Yerevan</w:t>
      </w:r>
      <w:r w:rsidR="006B1985" w:rsidRPr="00245D6A">
        <w:rPr>
          <w:rFonts w:ascii="Times New Roman" w:hAnsi="Times New Roman" w:cs="Times New Roman"/>
          <w:sz w:val="24"/>
          <w:szCs w:val="24"/>
          <w:lang w:val="en-US"/>
        </w:rPr>
        <w:t xml:space="preserve">, which brought </w:t>
      </w:r>
      <w:r w:rsidR="00CE6638" w:rsidRPr="00245D6A">
        <w:rPr>
          <w:rFonts w:ascii="Times New Roman" w:hAnsi="Times New Roman" w:cs="Times New Roman"/>
          <w:sz w:val="24"/>
          <w:szCs w:val="24"/>
          <w:lang w:val="en-US"/>
        </w:rPr>
        <w:t>stakeholders together to review the baseline and project strategy approved by GEF through the Project Information Form (PIF).</w:t>
      </w:r>
    </w:p>
    <w:p w14:paraId="71D55B77" w14:textId="77777777" w:rsidR="00896CCB" w:rsidRPr="00245D6A" w:rsidRDefault="006B1985" w:rsidP="007B5CF9">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 document identifies an extensive list of interested or relevant stakeholders</w:t>
      </w:r>
      <w:r w:rsidR="00507142" w:rsidRPr="00245D6A">
        <w:rPr>
          <w:rFonts w:ascii="Times New Roman" w:hAnsi="Times New Roman" w:cs="Times New Roman"/>
          <w:sz w:val="24"/>
          <w:szCs w:val="24"/>
          <w:lang w:val="en-US"/>
        </w:rPr>
        <w:t xml:space="preserve"> and their anticipated role in the project (the list</w:t>
      </w:r>
      <w:r w:rsidRPr="00245D6A">
        <w:rPr>
          <w:rFonts w:ascii="Times New Roman" w:hAnsi="Times New Roman" w:cs="Times New Roman"/>
          <w:sz w:val="24"/>
          <w:szCs w:val="24"/>
          <w:lang w:val="en-US"/>
        </w:rPr>
        <w:t xml:space="preserve"> is presented in Annex VI of this report</w:t>
      </w:r>
      <w:r w:rsidR="00507142"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00507142" w:rsidRPr="00245D6A">
        <w:rPr>
          <w:rFonts w:ascii="Times New Roman" w:hAnsi="Times New Roman" w:cs="Times New Roman"/>
          <w:sz w:val="24"/>
          <w:szCs w:val="24"/>
          <w:lang w:val="en-US"/>
        </w:rPr>
        <w:t>While the list is quite comprehensive, as the MTR report noted and recommended, the assignment of specific stakeholder responsibilities in relation to individual activities identified in the project’s RRF would have provided the project team and partners with a lot more clarity. This is an area where the project document could have provided more precision.</w:t>
      </w:r>
    </w:p>
    <w:p w14:paraId="2122E183" w14:textId="77777777" w:rsidR="00507142" w:rsidRPr="00245D6A" w:rsidRDefault="00507142" w:rsidP="007B5CF9">
      <w:pPr>
        <w:jc w:val="both"/>
        <w:rPr>
          <w:rFonts w:ascii="Times New Roman" w:hAnsi="Times New Roman" w:cs="Times New Roman"/>
          <w:sz w:val="24"/>
          <w:szCs w:val="24"/>
          <w:lang w:val="en-US"/>
        </w:rPr>
      </w:pPr>
    </w:p>
    <w:p w14:paraId="52322D0A" w14:textId="36525387" w:rsidR="00CB5D02" w:rsidRPr="00245D6A" w:rsidRDefault="00CB5D02"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46" w:name="_Toc28687939"/>
      <w:r w:rsidRPr="00245D6A">
        <w:rPr>
          <w:rFonts w:ascii="Times New Roman" w:hAnsi="Times New Roman" w:cs="Times New Roman"/>
          <w:color w:val="1F497D" w:themeColor="text2"/>
          <w:sz w:val="24"/>
          <w:szCs w:val="24"/>
          <w:lang w:val="en-US"/>
        </w:rPr>
        <w:t>Replication Approach</w:t>
      </w:r>
      <w:bookmarkEnd w:id="46"/>
    </w:p>
    <w:p w14:paraId="69F6B94A" w14:textId="77777777" w:rsidR="00CB5D02" w:rsidRPr="00245D6A" w:rsidRDefault="00CB5D02" w:rsidP="00877AF2">
      <w:pPr>
        <w:spacing w:after="0" w:line="240" w:lineRule="auto"/>
        <w:jc w:val="both"/>
        <w:rPr>
          <w:rFonts w:ascii="Times New Roman" w:hAnsi="Times New Roman" w:cs="Times New Roman"/>
          <w:sz w:val="24"/>
          <w:szCs w:val="24"/>
          <w:lang w:val="en-US"/>
        </w:rPr>
      </w:pPr>
    </w:p>
    <w:p w14:paraId="392F31DC" w14:textId="77777777" w:rsidR="00EB03C1" w:rsidRPr="00245D6A" w:rsidRDefault="00E70EA7" w:rsidP="00877AF2">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As for</w:t>
      </w:r>
      <w:r w:rsidR="00EB03C1" w:rsidRPr="00245D6A">
        <w:rPr>
          <w:rFonts w:ascii="Times New Roman" w:hAnsi="Times New Roman" w:cs="Times New Roman"/>
          <w:sz w:val="24"/>
          <w:szCs w:val="24"/>
          <w:lang w:val="en-US"/>
        </w:rPr>
        <w:t xml:space="preserve"> the replication approach, the Project Document is </w:t>
      </w:r>
      <w:r w:rsidR="007B4148" w:rsidRPr="00245D6A">
        <w:rPr>
          <w:rFonts w:ascii="Times New Roman" w:hAnsi="Times New Roman" w:cs="Times New Roman"/>
          <w:sz w:val="24"/>
          <w:szCs w:val="24"/>
          <w:lang w:val="en-US"/>
        </w:rPr>
        <w:t xml:space="preserve">not very explicit about what </w:t>
      </w:r>
      <w:r w:rsidRPr="00245D6A">
        <w:rPr>
          <w:rFonts w:ascii="Times New Roman" w:hAnsi="Times New Roman" w:cs="Times New Roman"/>
          <w:sz w:val="24"/>
          <w:szCs w:val="24"/>
          <w:lang w:val="en-US"/>
        </w:rPr>
        <w:t xml:space="preserve">exactly </w:t>
      </w:r>
      <w:r w:rsidR="007B4148" w:rsidRPr="00245D6A">
        <w:rPr>
          <w:rFonts w:ascii="Times New Roman" w:hAnsi="Times New Roman" w:cs="Times New Roman"/>
          <w:sz w:val="24"/>
          <w:szCs w:val="24"/>
          <w:lang w:val="en-US"/>
        </w:rPr>
        <w:t xml:space="preserve">is meant by replication, </w:t>
      </w:r>
      <w:r w:rsidR="00EA1E54" w:rsidRPr="00245D6A">
        <w:rPr>
          <w:rFonts w:ascii="Times New Roman" w:hAnsi="Times New Roman" w:cs="Times New Roman"/>
          <w:sz w:val="24"/>
          <w:szCs w:val="24"/>
          <w:lang w:val="en-US"/>
        </w:rPr>
        <w:t>what aspects of the project are intended to be replicated</w:t>
      </w:r>
      <w:r w:rsidR="0039543B" w:rsidRPr="00245D6A">
        <w:rPr>
          <w:rFonts w:ascii="Times New Roman" w:hAnsi="Times New Roman" w:cs="Times New Roman"/>
          <w:sz w:val="24"/>
          <w:szCs w:val="24"/>
          <w:lang w:val="en-US"/>
        </w:rPr>
        <w:t>,</w:t>
      </w:r>
      <w:r w:rsidR="00EA1E54" w:rsidRPr="00245D6A">
        <w:rPr>
          <w:rFonts w:ascii="Times New Roman" w:hAnsi="Times New Roman" w:cs="Times New Roman"/>
          <w:sz w:val="24"/>
          <w:szCs w:val="24"/>
          <w:lang w:val="en-US"/>
        </w:rPr>
        <w:t xml:space="preserve"> and how</w:t>
      </w:r>
      <w:r w:rsidR="008322D1" w:rsidRPr="00245D6A">
        <w:rPr>
          <w:rFonts w:ascii="Times New Roman" w:hAnsi="Times New Roman" w:cs="Times New Roman"/>
          <w:sz w:val="24"/>
          <w:szCs w:val="24"/>
          <w:lang w:val="en-US"/>
        </w:rPr>
        <w:t xml:space="preserve"> </w:t>
      </w:r>
      <w:r w:rsidR="00430E42" w:rsidRPr="00245D6A">
        <w:rPr>
          <w:rFonts w:ascii="Times New Roman" w:hAnsi="Times New Roman" w:cs="Times New Roman"/>
          <w:sz w:val="24"/>
          <w:szCs w:val="24"/>
          <w:lang w:val="en-US"/>
        </w:rPr>
        <w:t>replication</w:t>
      </w:r>
      <w:r w:rsidR="008322D1" w:rsidRPr="00245D6A">
        <w:rPr>
          <w:rFonts w:ascii="Times New Roman" w:hAnsi="Times New Roman" w:cs="Times New Roman"/>
          <w:sz w:val="24"/>
          <w:szCs w:val="24"/>
          <w:lang w:val="en-US"/>
        </w:rPr>
        <w:t xml:space="preserve"> is supposed to occur</w:t>
      </w:r>
      <w:r w:rsidR="00EA1E54" w:rsidRPr="00245D6A">
        <w:rPr>
          <w:rFonts w:ascii="Times New Roman" w:hAnsi="Times New Roman" w:cs="Times New Roman"/>
          <w:sz w:val="24"/>
          <w:szCs w:val="24"/>
          <w:lang w:val="en-US"/>
        </w:rPr>
        <w:t xml:space="preserve">. </w:t>
      </w:r>
    </w:p>
    <w:p w14:paraId="6298A6ED" w14:textId="77777777" w:rsidR="008777C8" w:rsidRPr="00245D6A" w:rsidRDefault="008777C8" w:rsidP="008777C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w:t>
      </w:r>
      <w:r w:rsidR="004C2E65" w:rsidRPr="00245D6A">
        <w:rPr>
          <w:rFonts w:ascii="Times New Roman" w:hAnsi="Times New Roman" w:cs="Times New Roman"/>
          <w:sz w:val="24"/>
          <w:szCs w:val="24"/>
          <w:lang w:val="en-US"/>
        </w:rPr>
        <w:t xml:space="preserve"> document state</w:t>
      </w:r>
      <w:r w:rsidR="00B1674F" w:rsidRPr="00245D6A">
        <w:rPr>
          <w:rFonts w:ascii="Times New Roman" w:hAnsi="Times New Roman" w:cs="Times New Roman"/>
          <w:sz w:val="24"/>
          <w:szCs w:val="24"/>
          <w:lang w:val="en-US"/>
        </w:rPr>
        <w:t>d</w:t>
      </w:r>
      <w:r w:rsidR="004C2E65" w:rsidRPr="00245D6A">
        <w:rPr>
          <w:rFonts w:ascii="Times New Roman" w:hAnsi="Times New Roman" w:cs="Times New Roman"/>
          <w:sz w:val="24"/>
          <w:szCs w:val="24"/>
          <w:lang w:val="en-US"/>
        </w:rPr>
        <w:t xml:space="preserve"> that the EEP project</w:t>
      </w:r>
      <w:r w:rsidRPr="00245D6A">
        <w:rPr>
          <w:rFonts w:ascii="Times New Roman" w:hAnsi="Times New Roman" w:cs="Times New Roman"/>
          <w:sz w:val="24"/>
          <w:szCs w:val="24"/>
          <w:lang w:val="en-US"/>
        </w:rPr>
        <w:t xml:space="preserve"> </w:t>
      </w:r>
      <w:r w:rsidR="00B1674F" w:rsidRPr="00245D6A">
        <w:rPr>
          <w:rFonts w:ascii="Times New Roman" w:hAnsi="Times New Roman" w:cs="Times New Roman"/>
          <w:sz w:val="24"/>
          <w:szCs w:val="24"/>
          <w:lang w:val="en-US"/>
        </w:rPr>
        <w:t>would</w:t>
      </w:r>
      <w:r w:rsidRPr="00245D6A">
        <w:rPr>
          <w:rFonts w:ascii="Times New Roman" w:hAnsi="Times New Roman" w:cs="Times New Roman"/>
          <w:sz w:val="24"/>
          <w:szCs w:val="24"/>
          <w:lang w:val="en-US"/>
        </w:rPr>
        <w:t xml:space="preserve"> directly address national priorities identified through the NCSA process and confirmed through the </w:t>
      </w:r>
      <w:r w:rsidR="006B7739" w:rsidRPr="00245D6A">
        <w:rPr>
          <w:rFonts w:ascii="Times New Roman" w:hAnsi="Times New Roman" w:cs="Times New Roman"/>
          <w:sz w:val="24"/>
          <w:szCs w:val="24"/>
          <w:lang w:val="en-US"/>
        </w:rPr>
        <w:t>National Electrical Annuity Plan (</w:t>
      </w:r>
      <w:r w:rsidRPr="00245D6A">
        <w:rPr>
          <w:rFonts w:ascii="Times New Roman" w:hAnsi="Times New Roman" w:cs="Times New Roman"/>
          <w:sz w:val="24"/>
          <w:szCs w:val="24"/>
          <w:lang w:val="en-US"/>
        </w:rPr>
        <w:t>NEAP</w:t>
      </w:r>
      <w:r w:rsidR="006B7739"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and the Rio+20 National Assessment Report</w:t>
      </w:r>
      <w:r w:rsidR="004C2E65" w:rsidRPr="00245D6A">
        <w:rPr>
          <w:rFonts w:ascii="Times New Roman" w:hAnsi="Times New Roman" w:cs="Times New Roman"/>
          <w:sz w:val="24"/>
          <w:szCs w:val="24"/>
          <w:lang w:val="en-US"/>
        </w:rPr>
        <w:t xml:space="preserve"> and that</w:t>
      </w:r>
      <w:r w:rsidRPr="00245D6A">
        <w:rPr>
          <w:rFonts w:ascii="Times New Roman" w:hAnsi="Times New Roman" w:cs="Times New Roman"/>
          <w:sz w:val="24"/>
          <w:szCs w:val="24"/>
          <w:lang w:val="en-US"/>
        </w:rPr>
        <w:t xml:space="preserve"> it </w:t>
      </w:r>
      <w:r w:rsidR="00B1674F" w:rsidRPr="00245D6A">
        <w:rPr>
          <w:rFonts w:ascii="Times New Roman" w:hAnsi="Times New Roman" w:cs="Times New Roman"/>
          <w:sz w:val="24"/>
          <w:szCs w:val="24"/>
          <w:lang w:val="en-US"/>
        </w:rPr>
        <w:t>was</w:t>
      </w:r>
      <w:r w:rsidRPr="00245D6A">
        <w:rPr>
          <w:rFonts w:ascii="Times New Roman" w:hAnsi="Times New Roman" w:cs="Times New Roman"/>
          <w:sz w:val="24"/>
          <w:szCs w:val="24"/>
          <w:lang w:val="en-US"/>
        </w:rPr>
        <w:t xml:space="preserve"> not about piloting or demonstrating a new approach or a new system.</w:t>
      </w:r>
      <w:r w:rsidR="004C2E65" w:rsidRPr="00245D6A">
        <w:rPr>
          <w:rStyle w:val="FootnoteReference"/>
          <w:rFonts w:ascii="Times New Roman" w:hAnsi="Times New Roman" w:cs="Times New Roman"/>
          <w:sz w:val="24"/>
          <w:szCs w:val="24"/>
          <w:lang w:val="en-US"/>
        </w:rPr>
        <w:footnoteReference w:id="18"/>
      </w:r>
      <w:r w:rsidR="004C2E65" w:rsidRPr="00245D6A">
        <w:rPr>
          <w:rFonts w:ascii="Times New Roman" w:hAnsi="Times New Roman" w:cs="Times New Roman"/>
          <w:sz w:val="24"/>
          <w:szCs w:val="24"/>
          <w:lang w:val="en-US"/>
        </w:rPr>
        <w:t xml:space="preserve"> The project document recognize</w:t>
      </w:r>
      <w:r w:rsidR="00B1674F" w:rsidRPr="00245D6A">
        <w:rPr>
          <w:rFonts w:ascii="Times New Roman" w:hAnsi="Times New Roman" w:cs="Times New Roman"/>
          <w:sz w:val="24"/>
          <w:szCs w:val="24"/>
          <w:lang w:val="en-US"/>
        </w:rPr>
        <w:t>d</w:t>
      </w:r>
      <w:r w:rsidR="004C2E65" w:rsidRPr="00245D6A">
        <w:rPr>
          <w:rFonts w:ascii="Times New Roman" w:hAnsi="Times New Roman" w:cs="Times New Roman"/>
          <w:sz w:val="24"/>
          <w:szCs w:val="24"/>
          <w:lang w:val="en-US"/>
        </w:rPr>
        <w:t xml:space="preserve"> that the</w:t>
      </w:r>
      <w:r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lastRenderedPageBreak/>
        <w:t>project’s achievements should be sustained after the project end</w:t>
      </w:r>
      <w:r w:rsidR="004C2E65" w:rsidRPr="00245D6A">
        <w:rPr>
          <w:rFonts w:ascii="Times New Roman" w:hAnsi="Times New Roman" w:cs="Times New Roman"/>
          <w:sz w:val="24"/>
          <w:szCs w:val="24"/>
          <w:lang w:val="en-US"/>
        </w:rPr>
        <w:t xml:space="preserve"> and that</w:t>
      </w:r>
      <w:r w:rsidRPr="00245D6A">
        <w:rPr>
          <w:rFonts w:ascii="Times New Roman" w:hAnsi="Times New Roman" w:cs="Times New Roman"/>
          <w:sz w:val="24"/>
          <w:szCs w:val="24"/>
          <w:lang w:val="en-US"/>
        </w:rPr>
        <w:t xml:space="preserve"> Armenia should have access to a greater capacity to implement environmental education and environmental awareness programmes for the implementation of the Rio Conventions.</w:t>
      </w:r>
      <w:r w:rsidR="004C2E65" w:rsidRPr="00245D6A">
        <w:rPr>
          <w:rFonts w:ascii="Times New Roman" w:hAnsi="Times New Roman" w:cs="Times New Roman"/>
          <w:sz w:val="24"/>
          <w:szCs w:val="24"/>
          <w:lang w:val="en-US"/>
        </w:rPr>
        <w:t xml:space="preserve"> The project document also recognize</w:t>
      </w:r>
      <w:r w:rsidR="00B1674F" w:rsidRPr="00245D6A">
        <w:rPr>
          <w:rFonts w:ascii="Times New Roman" w:hAnsi="Times New Roman" w:cs="Times New Roman"/>
          <w:sz w:val="24"/>
          <w:szCs w:val="24"/>
          <w:lang w:val="en-US"/>
        </w:rPr>
        <w:t>d</w:t>
      </w:r>
      <w:r w:rsidR="004C2E65" w:rsidRPr="00245D6A">
        <w:rPr>
          <w:rFonts w:ascii="Times New Roman" w:hAnsi="Times New Roman" w:cs="Times New Roman"/>
          <w:sz w:val="24"/>
          <w:szCs w:val="24"/>
          <w:lang w:val="en-US"/>
        </w:rPr>
        <w:t xml:space="preserve"> that</w:t>
      </w:r>
      <w:r w:rsidRPr="00245D6A">
        <w:rPr>
          <w:rFonts w:ascii="Times New Roman" w:hAnsi="Times New Roman" w:cs="Times New Roman"/>
          <w:sz w:val="24"/>
          <w:szCs w:val="24"/>
          <w:lang w:val="en-US"/>
        </w:rPr>
        <w:t xml:space="preserve"> as a medium-size project this intervention </w:t>
      </w:r>
      <w:r w:rsidR="004C2E65" w:rsidRPr="00245D6A">
        <w:rPr>
          <w:rFonts w:ascii="Times New Roman" w:hAnsi="Times New Roman" w:cs="Times New Roman"/>
          <w:sz w:val="24"/>
          <w:szCs w:val="24"/>
          <w:lang w:val="en-US"/>
        </w:rPr>
        <w:t>was bound to</w:t>
      </w:r>
      <w:r w:rsidRPr="00245D6A">
        <w:rPr>
          <w:rFonts w:ascii="Times New Roman" w:hAnsi="Times New Roman" w:cs="Times New Roman"/>
          <w:sz w:val="24"/>
          <w:szCs w:val="24"/>
          <w:lang w:val="en-US"/>
        </w:rPr>
        <w:t xml:space="preserve"> have certain limitations</w:t>
      </w:r>
      <w:r w:rsidR="004C2E65"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such as the capacity to develop skills and knowledge of all actors involved in environmental management. </w:t>
      </w:r>
      <w:r w:rsidR="004C2E65" w:rsidRPr="00245D6A">
        <w:rPr>
          <w:rFonts w:ascii="Times New Roman" w:hAnsi="Times New Roman" w:cs="Times New Roman"/>
          <w:sz w:val="24"/>
          <w:szCs w:val="24"/>
          <w:lang w:val="en-US"/>
        </w:rPr>
        <w:t>Based o</w:t>
      </w:r>
      <w:r w:rsidR="00B1674F" w:rsidRPr="00245D6A">
        <w:rPr>
          <w:rFonts w:ascii="Times New Roman" w:hAnsi="Times New Roman" w:cs="Times New Roman"/>
          <w:sz w:val="24"/>
          <w:szCs w:val="24"/>
          <w:lang w:val="en-US"/>
        </w:rPr>
        <w:t>n</w:t>
      </w:r>
      <w:r w:rsidR="004C2E65" w:rsidRPr="00245D6A">
        <w:rPr>
          <w:rFonts w:ascii="Times New Roman" w:hAnsi="Times New Roman" w:cs="Times New Roman"/>
          <w:sz w:val="24"/>
          <w:szCs w:val="24"/>
          <w:lang w:val="en-US"/>
        </w:rPr>
        <w:t xml:space="preserve"> the logic of the project document, the EEP</w:t>
      </w:r>
      <w:r w:rsidRPr="00245D6A">
        <w:rPr>
          <w:rFonts w:ascii="Times New Roman" w:hAnsi="Times New Roman" w:cs="Times New Roman"/>
          <w:sz w:val="24"/>
          <w:szCs w:val="24"/>
          <w:lang w:val="en-US"/>
        </w:rPr>
        <w:t xml:space="preserve"> project </w:t>
      </w:r>
      <w:r w:rsidR="004C2E65" w:rsidRPr="00245D6A">
        <w:rPr>
          <w:rFonts w:ascii="Times New Roman" w:hAnsi="Times New Roman" w:cs="Times New Roman"/>
          <w:sz w:val="24"/>
          <w:szCs w:val="24"/>
          <w:lang w:val="en-US"/>
        </w:rPr>
        <w:t>was to</w:t>
      </w:r>
      <w:r w:rsidRPr="00245D6A">
        <w:rPr>
          <w:rFonts w:ascii="Times New Roman" w:hAnsi="Times New Roman" w:cs="Times New Roman"/>
          <w:sz w:val="24"/>
          <w:szCs w:val="24"/>
          <w:lang w:val="en-US"/>
        </w:rPr>
        <w:t xml:space="preserve"> serve as a catalyst of a longer-term approach to Rio Convention implementation by improving the capacity of national actors to deliver environmental education and environmental awareness activities and by providing an enabling environment to sustain the delivery of these activities throughout the country</w:t>
      </w:r>
      <w:r w:rsidR="004C2E65"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thereby contributing to the implementation of the Rio Conventions.</w:t>
      </w:r>
    </w:p>
    <w:p w14:paraId="1548C26B" w14:textId="77777777" w:rsidR="00E929F2" w:rsidRPr="00245D6A" w:rsidRDefault="004C2E65" w:rsidP="008777C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 document</w:t>
      </w:r>
      <w:r w:rsidR="008777C8" w:rsidRPr="00245D6A">
        <w:rPr>
          <w:rFonts w:ascii="Times New Roman" w:hAnsi="Times New Roman" w:cs="Times New Roman"/>
          <w:sz w:val="24"/>
          <w:szCs w:val="24"/>
          <w:lang w:val="en-US"/>
        </w:rPr>
        <w:t xml:space="preserve"> anticipated that the project </w:t>
      </w:r>
      <w:r w:rsidRPr="00245D6A">
        <w:rPr>
          <w:rFonts w:ascii="Times New Roman" w:hAnsi="Times New Roman" w:cs="Times New Roman"/>
          <w:sz w:val="24"/>
          <w:szCs w:val="24"/>
          <w:lang w:val="en-US"/>
        </w:rPr>
        <w:t>would</w:t>
      </w:r>
      <w:r w:rsidR="008777C8" w:rsidRPr="00245D6A">
        <w:rPr>
          <w:rFonts w:ascii="Times New Roman" w:hAnsi="Times New Roman" w:cs="Times New Roman"/>
          <w:sz w:val="24"/>
          <w:szCs w:val="24"/>
          <w:lang w:val="en-US"/>
        </w:rPr>
        <w:t xml:space="preserve"> provide resources to transfer knowledge</w:t>
      </w:r>
      <w:r w:rsidRPr="00245D6A">
        <w:rPr>
          <w:rFonts w:ascii="Times New Roman" w:hAnsi="Times New Roman" w:cs="Times New Roman"/>
          <w:sz w:val="24"/>
          <w:szCs w:val="24"/>
          <w:lang w:val="en-US"/>
        </w:rPr>
        <w:t>,</w:t>
      </w:r>
      <w:r w:rsidR="008777C8" w:rsidRPr="00245D6A">
        <w:rPr>
          <w:rFonts w:ascii="Times New Roman" w:hAnsi="Times New Roman" w:cs="Times New Roman"/>
          <w:sz w:val="24"/>
          <w:szCs w:val="24"/>
          <w:lang w:val="en-US"/>
        </w:rPr>
        <w:t xml:space="preserve"> such as dissemination of lessons, training workshops, information exchange, national forums, etc., ensuring that the body of knowledge developed with the support of the project </w:t>
      </w:r>
      <w:r w:rsidRPr="00245D6A">
        <w:rPr>
          <w:rFonts w:ascii="Times New Roman" w:hAnsi="Times New Roman" w:cs="Times New Roman"/>
          <w:sz w:val="24"/>
          <w:szCs w:val="24"/>
          <w:lang w:val="en-US"/>
        </w:rPr>
        <w:t>would</w:t>
      </w:r>
      <w:r w:rsidR="008777C8" w:rsidRPr="00245D6A">
        <w:rPr>
          <w:rFonts w:ascii="Times New Roman" w:hAnsi="Times New Roman" w:cs="Times New Roman"/>
          <w:sz w:val="24"/>
          <w:szCs w:val="24"/>
          <w:lang w:val="en-US"/>
        </w:rPr>
        <w:t xml:space="preserve"> be available to other stakeholders in Armenia. As a result, it </w:t>
      </w:r>
      <w:r w:rsidRPr="00245D6A">
        <w:rPr>
          <w:rFonts w:ascii="Times New Roman" w:hAnsi="Times New Roman" w:cs="Times New Roman"/>
          <w:sz w:val="24"/>
          <w:szCs w:val="24"/>
          <w:lang w:val="en-US"/>
        </w:rPr>
        <w:t>would</w:t>
      </w:r>
      <w:r w:rsidR="008777C8" w:rsidRPr="00245D6A">
        <w:rPr>
          <w:rFonts w:ascii="Times New Roman" w:hAnsi="Times New Roman" w:cs="Times New Roman"/>
          <w:sz w:val="24"/>
          <w:szCs w:val="24"/>
          <w:lang w:val="en-US"/>
        </w:rPr>
        <w:t xml:space="preserve"> contribute to its sustainability but also its up-scaling at the local level, closer to communities that are interested in a healthy environment.</w:t>
      </w:r>
      <w:r w:rsidRPr="00245D6A">
        <w:rPr>
          <w:rFonts w:ascii="Times New Roman" w:hAnsi="Times New Roman" w:cs="Times New Roman"/>
          <w:sz w:val="24"/>
          <w:szCs w:val="24"/>
          <w:lang w:val="en-US"/>
        </w:rPr>
        <w:t xml:space="preserve"> The project document noted </w:t>
      </w:r>
      <w:r w:rsidR="008777C8" w:rsidRPr="00245D6A">
        <w:rPr>
          <w:rFonts w:ascii="Times New Roman" w:hAnsi="Times New Roman" w:cs="Times New Roman"/>
          <w:sz w:val="24"/>
          <w:szCs w:val="24"/>
          <w:lang w:val="en-US"/>
        </w:rPr>
        <w:t xml:space="preserve">the main area of the project that </w:t>
      </w:r>
      <w:r w:rsidR="00E929F2" w:rsidRPr="00245D6A">
        <w:rPr>
          <w:rFonts w:ascii="Times New Roman" w:hAnsi="Times New Roman" w:cs="Times New Roman"/>
          <w:sz w:val="24"/>
          <w:szCs w:val="24"/>
          <w:lang w:val="en-US"/>
        </w:rPr>
        <w:t>would</w:t>
      </w:r>
      <w:r w:rsidR="008777C8" w:rsidRPr="00245D6A">
        <w:rPr>
          <w:rFonts w:ascii="Times New Roman" w:hAnsi="Times New Roman" w:cs="Times New Roman"/>
          <w:sz w:val="24"/>
          <w:szCs w:val="24"/>
          <w:lang w:val="en-US"/>
        </w:rPr>
        <w:t xml:space="preserve"> particularly need up-scaling/replicability </w:t>
      </w:r>
      <w:r w:rsidR="00B1674F" w:rsidRPr="00245D6A">
        <w:rPr>
          <w:rFonts w:ascii="Times New Roman" w:hAnsi="Times New Roman" w:cs="Times New Roman"/>
          <w:sz w:val="24"/>
          <w:szCs w:val="24"/>
          <w:lang w:val="en-US"/>
        </w:rPr>
        <w:t>was</w:t>
      </w:r>
      <w:r w:rsidR="008777C8" w:rsidRPr="00245D6A">
        <w:rPr>
          <w:rFonts w:ascii="Times New Roman" w:hAnsi="Times New Roman" w:cs="Times New Roman"/>
          <w:sz w:val="24"/>
          <w:szCs w:val="24"/>
          <w:lang w:val="en-US"/>
        </w:rPr>
        <w:t xml:space="preserve"> the implementation throughout the country of environmental education and environmental awareness activities. The project </w:t>
      </w:r>
      <w:r w:rsidR="00E929F2" w:rsidRPr="00245D6A">
        <w:rPr>
          <w:rFonts w:ascii="Times New Roman" w:hAnsi="Times New Roman" w:cs="Times New Roman"/>
          <w:sz w:val="24"/>
          <w:szCs w:val="24"/>
          <w:lang w:val="en-US"/>
        </w:rPr>
        <w:t>was seen as a vehicle for</w:t>
      </w:r>
      <w:r w:rsidR="008777C8" w:rsidRPr="00245D6A">
        <w:rPr>
          <w:rFonts w:ascii="Times New Roman" w:hAnsi="Times New Roman" w:cs="Times New Roman"/>
          <w:sz w:val="24"/>
          <w:szCs w:val="24"/>
          <w:lang w:val="en-US"/>
        </w:rPr>
        <w:t xml:space="preserve"> develop</w:t>
      </w:r>
      <w:r w:rsidR="00E929F2" w:rsidRPr="00245D6A">
        <w:rPr>
          <w:rFonts w:ascii="Times New Roman" w:hAnsi="Times New Roman" w:cs="Times New Roman"/>
          <w:sz w:val="24"/>
          <w:szCs w:val="24"/>
          <w:lang w:val="en-US"/>
        </w:rPr>
        <w:t>ing</w:t>
      </w:r>
      <w:r w:rsidR="008777C8" w:rsidRPr="00245D6A">
        <w:rPr>
          <w:rFonts w:ascii="Times New Roman" w:hAnsi="Times New Roman" w:cs="Times New Roman"/>
          <w:sz w:val="24"/>
          <w:szCs w:val="24"/>
          <w:lang w:val="en-US"/>
        </w:rPr>
        <w:t xml:space="preserve"> the capacity of key actors in the public sector and at the community level in using environmental education as a tool to address natural resource management needs. It </w:t>
      </w:r>
      <w:r w:rsidR="00E929F2" w:rsidRPr="00245D6A">
        <w:rPr>
          <w:rFonts w:ascii="Times New Roman" w:hAnsi="Times New Roman" w:cs="Times New Roman"/>
          <w:sz w:val="24"/>
          <w:szCs w:val="24"/>
          <w:lang w:val="en-US"/>
        </w:rPr>
        <w:t>was</w:t>
      </w:r>
      <w:r w:rsidR="008777C8" w:rsidRPr="00245D6A">
        <w:rPr>
          <w:rFonts w:ascii="Times New Roman" w:hAnsi="Times New Roman" w:cs="Times New Roman"/>
          <w:sz w:val="24"/>
          <w:szCs w:val="24"/>
          <w:lang w:val="en-US"/>
        </w:rPr>
        <w:t xml:space="preserve"> anticipated that these same actors </w:t>
      </w:r>
      <w:r w:rsidR="00E929F2" w:rsidRPr="00245D6A">
        <w:rPr>
          <w:rFonts w:ascii="Times New Roman" w:hAnsi="Times New Roman" w:cs="Times New Roman"/>
          <w:sz w:val="24"/>
          <w:szCs w:val="24"/>
          <w:lang w:val="en-US"/>
        </w:rPr>
        <w:t>would</w:t>
      </w:r>
      <w:r w:rsidR="008777C8" w:rsidRPr="00245D6A">
        <w:rPr>
          <w:rFonts w:ascii="Times New Roman" w:hAnsi="Times New Roman" w:cs="Times New Roman"/>
          <w:sz w:val="24"/>
          <w:szCs w:val="24"/>
          <w:lang w:val="en-US"/>
        </w:rPr>
        <w:t xml:space="preserve"> up-scale and replicate their skills and knowledge through further activities targeting communities but also decision-makers, policy-makers and other environmental managers in Armenia. </w:t>
      </w:r>
    </w:p>
    <w:p w14:paraId="23574110" w14:textId="77777777" w:rsidR="00E929F2" w:rsidRPr="00245D6A" w:rsidRDefault="00E929F2" w:rsidP="00877AF2">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analysis presented in the project document is quite general and abstract. To provide more guidance and help to the project implementing team, it would have had to identify more specific challenges related to replicability and sustainability. For example, the analysis and guidance in question could have focused on some of the critical issues covered by the project, which are listed below:</w:t>
      </w:r>
    </w:p>
    <w:p w14:paraId="6567D382" w14:textId="40227058" w:rsidR="00E929F2" w:rsidRPr="00245D6A" w:rsidRDefault="00E929F2" w:rsidP="00EF7730">
      <w:pPr>
        <w:pStyle w:val="ListParagraph"/>
        <w:numPr>
          <w:ilvl w:val="0"/>
          <w:numId w:val="74"/>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Environmental training for civil servants</w:t>
      </w:r>
      <w:r w:rsidRPr="00245D6A">
        <w:rPr>
          <w:rFonts w:ascii="Times New Roman" w:hAnsi="Times New Roman" w:cs="Times New Roman"/>
          <w:sz w:val="24"/>
          <w:szCs w:val="24"/>
          <w:lang w:val="en-US"/>
        </w:rPr>
        <w:t xml:space="preserve"> – How to make the content prepared by this project part and parcel of the obligatory and optional training programme for all civil servants? What are the challenges that the responsible organization (the Civil Service </w:t>
      </w:r>
      <w:r w:rsidR="001C6C8E" w:rsidRPr="00245D6A">
        <w:rPr>
          <w:rFonts w:ascii="Times New Roman" w:hAnsi="Times New Roman" w:cs="Times New Roman"/>
          <w:sz w:val="24"/>
          <w:szCs w:val="24"/>
          <w:lang w:val="en-US"/>
        </w:rPr>
        <w:t>Office</w:t>
      </w:r>
      <w:r w:rsidRPr="00245D6A">
        <w:rPr>
          <w:rFonts w:ascii="Times New Roman" w:hAnsi="Times New Roman" w:cs="Times New Roman"/>
          <w:sz w:val="24"/>
          <w:szCs w:val="24"/>
          <w:lang w:val="en-US"/>
        </w:rPr>
        <w:t>) faces in this regard?</w:t>
      </w:r>
    </w:p>
    <w:p w14:paraId="5B2A141E" w14:textId="79E5007D" w:rsidR="00E929F2" w:rsidRPr="00245D6A" w:rsidRDefault="00E929F2" w:rsidP="00EF7730">
      <w:pPr>
        <w:pStyle w:val="ListParagraph"/>
        <w:numPr>
          <w:ilvl w:val="0"/>
          <w:numId w:val="74"/>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Environmental training for community servants</w:t>
      </w:r>
      <w:r w:rsidRPr="00245D6A">
        <w:rPr>
          <w:rFonts w:ascii="Times New Roman" w:hAnsi="Times New Roman" w:cs="Times New Roman"/>
          <w:sz w:val="24"/>
          <w:szCs w:val="24"/>
          <w:lang w:val="en-US"/>
        </w:rPr>
        <w:t xml:space="preserve"> – How to integrate the content developed by this project permanently into the training programme developed and managed by the </w:t>
      </w:r>
      <w:r w:rsidR="001C6C8E" w:rsidRPr="00245D6A">
        <w:rPr>
          <w:rFonts w:ascii="Times New Roman" w:hAnsi="Times New Roman" w:cs="Times New Roman"/>
          <w:sz w:val="24"/>
          <w:szCs w:val="24"/>
          <w:lang w:val="en-US"/>
        </w:rPr>
        <w:t>MoTAI</w:t>
      </w:r>
      <w:r w:rsidRPr="00245D6A">
        <w:rPr>
          <w:rFonts w:ascii="Times New Roman" w:hAnsi="Times New Roman" w:cs="Times New Roman"/>
          <w:sz w:val="24"/>
          <w:szCs w:val="24"/>
          <w:lang w:val="en-US"/>
        </w:rPr>
        <w:t>?</w:t>
      </w:r>
    </w:p>
    <w:p w14:paraId="7852A055" w14:textId="77777777" w:rsidR="000703EC" w:rsidRPr="00245D6A" w:rsidRDefault="000703EC" w:rsidP="00EF7730">
      <w:pPr>
        <w:pStyle w:val="ListParagraph"/>
        <w:numPr>
          <w:ilvl w:val="0"/>
          <w:numId w:val="74"/>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lastRenderedPageBreak/>
        <w:t xml:space="preserve">Environmental Education Curricula </w:t>
      </w:r>
      <w:r w:rsidRPr="00245D6A">
        <w:rPr>
          <w:rFonts w:ascii="Times New Roman" w:hAnsi="Times New Roman" w:cs="Times New Roman"/>
          <w:sz w:val="24"/>
          <w:szCs w:val="24"/>
          <w:lang w:val="en-US"/>
        </w:rPr>
        <w:t>– How to integrate the environmental dimension into the standard education curricula at the national level?</w:t>
      </w:r>
    </w:p>
    <w:p w14:paraId="14DDCA21" w14:textId="77777777" w:rsidR="00731AEF" w:rsidRPr="00245D6A" w:rsidRDefault="000703EC" w:rsidP="00877AF2">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Given the above-mentioned issues</w:t>
      </w:r>
      <w:r w:rsidR="004C2E65" w:rsidRPr="00245D6A">
        <w:rPr>
          <w:rFonts w:ascii="Times New Roman" w:hAnsi="Times New Roman" w:cs="Times New Roman"/>
          <w:sz w:val="24"/>
          <w:szCs w:val="24"/>
          <w:lang w:val="en-US"/>
        </w:rPr>
        <w:t>, the replication approach and the broader issue of sustainability would have benefited from better definitions and more in-depth analysis.</w:t>
      </w:r>
    </w:p>
    <w:p w14:paraId="1BA0012C" w14:textId="77777777" w:rsidR="00B1674F" w:rsidRPr="00245D6A" w:rsidRDefault="00B1674F" w:rsidP="00877AF2">
      <w:pPr>
        <w:jc w:val="both"/>
        <w:rPr>
          <w:rFonts w:ascii="Times New Roman" w:hAnsi="Times New Roman" w:cs="Times New Roman"/>
          <w:sz w:val="24"/>
          <w:szCs w:val="24"/>
          <w:lang w:val="en-US"/>
        </w:rPr>
      </w:pPr>
    </w:p>
    <w:p w14:paraId="6459BCC4" w14:textId="6309F40A" w:rsidR="0029786C" w:rsidRPr="00245D6A" w:rsidRDefault="00D07AA4"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47" w:name="_Toc28687940"/>
      <w:r w:rsidRPr="00245D6A">
        <w:rPr>
          <w:rFonts w:ascii="Times New Roman" w:hAnsi="Times New Roman" w:cs="Times New Roman"/>
          <w:color w:val="1F497D" w:themeColor="text2"/>
          <w:sz w:val="24"/>
          <w:szCs w:val="24"/>
          <w:lang w:val="en-US"/>
        </w:rPr>
        <w:t>Management arrangements</w:t>
      </w:r>
      <w:bookmarkEnd w:id="47"/>
    </w:p>
    <w:p w14:paraId="61AB857D" w14:textId="77777777" w:rsidR="00F82C0D" w:rsidRPr="00245D6A" w:rsidRDefault="00F82C0D" w:rsidP="00877AF2">
      <w:pPr>
        <w:spacing w:after="0" w:line="240" w:lineRule="auto"/>
        <w:jc w:val="both"/>
        <w:rPr>
          <w:rFonts w:ascii="Times New Roman" w:hAnsi="Times New Roman" w:cs="Times New Roman"/>
          <w:sz w:val="24"/>
          <w:szCs w:val="24"/>
          <w:lang w:val="en-US"/>
        </w:rPr>
      </w:pPr>
    </w:p>
    <w:p w14:paraId="0C2D07E5" w14:textId="77777777" w:rsidR="00514B53" w:rsidRPr="00245D6A" w:rsidRDefault="00465A76" w:rsidP="00877AF2">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w:t>
      </w:r>
      <w:r w:rsidR="00636D3D" w:rsidRPr="00245D6A">
        <w:rPr>
          <w:rFonts w:ascii="Times New Roman" w:hAnsi="Times New Roman" w:cs="Times New Roman"/>
          <w:sz w:val="24"/>
          <w:szCs w:val="24"/>
          <w:lang w:val="en-US"/>
        </w:rPr>
        <w:t xml:space="preserve"> p</w:t>
      </w:r>
      <w:r w:rsidR="00FF5363" w:rsidRPr="00245D6A">
        <w:rPr>
          <w:rFonts w:ascii="Times New Roman" w:hAnsi="Times New Roman" w:cs="Times New Roman"/>
          <w:sz w:val="24"/>
          <w:szCs w:val="24"/>
          <w:lang w:val="en-US"/>
        </w:rPr>
        <w:t xml:space="preserve">roject </w:t>
      </w:r>
      <w:r w:rsidR="0063412E" w:rsidRPr="00245D6A">
        <w:rPr>
          <w:rFonts w:ascii="Times New Roman" w:hAnsi="Times New Roman" w:cs="Times New Roman"/>
          <w:sz w:val="24"/>
          <w:szCs w:val="24"/>
          <w:lang w:val="en-US"/>
        </w:rPr>
        <w:t xml:space="preserve">was </w:t>
      </w:r>
      <w:r w:rsidR="00636D3D" w:rsidRPr="00245D6A">
        <w:rPr>
          <w:rFonts w:ascii="Times New Roman" w:hAnsi="Times New Roman" w:cs="Times New Roman"/>
          <w:sz w:val="24"/>
          <w:szCs w:val="24"/>
          <w:lang w:val="en-US"/>
        </w:rPr>
        <w:t xml:space="preserve">designed to be implemented </w:t>
      </w:r>
      <w:r w:rsidR="0063412E" w:rsidRPr="00245D6A">
        <w:rPr>
          <w:rFonts w:ascii="Times New Roman" w:hAnsi="Times New Roman" w:cs="Times New Roman"/>
          <w:sz w:val="24"/>
          <w:szCs w:val="24"/>
          <w:lang w:val="en-US"/>
        </w:rPr>
        <w:t>under the</w:t>
      </w:r>
      <w:r w:rsidR="00FF5363" w:rsidRPr="00245D6A">
        <w:rPr>
          <w:rFonts w:ascii="Times New Roman" w:hAnsi="Times New Roman" w:cs="Times New Roman"/>
          <w:sz w:val="24"/>
          <w:szCs w:val="24"/>
          <w:lang w:val="en-US"/>
        </w:rPr>
        <w:t xml:space="preserve"> </w:t>
      </w:r>
      <w:r w:rsidR="00636D3D" w:rsidRPr="00245D6A">
        <w:rPr>
          <w:rFonts w:ascii="Times New Roman" w:hAnsi="Times New Roman" w:cs="Times New Roman"/>
          <w:sz w:val="24"/>
          <w:szCs w:val="24"/>
          <w:lang w:val="en-US"/>
        </w:rPr>
        <w:t>national implementation (N</w:t>
      </w:r>
      <w:r w:rsidR="00FF5363" w:rsidRPr="00245D6A">
        <w:rPr>
          <w:rFonts w:ascii="Times New Roman" w:hAnsi="Times New Roman" w:cs="Times New Roman"/>
          <w:sz w:val="24"/>
          <w:szCs w:val="24"/>
          <w:lang w:val="en-US"/>
        </w:rPr>
        <w:t xml:space="preserve">IM) </w:t>
      </w:r>
      <w:r w:rsidR="0063412E" w:rsidRPr="00245D6A">
        <w:rPr>
          <w:rFonts w:ascii="Times New Roman" w:hAnsi="Times New Roman" w:cs="Times New Roman"/>
          <w:sz w:val="24"/>
          <w:szCs w:val="24"/>
          <w:lang w:val="en-US"/>
        </w:rPr>
        <w:t>modality</w:t>
      </w:r>
      <w:r w:rsidR="00636D3D" w:rsidRPr="00245D6A">
        <w:rPr>
          <w:rFonts w:ascii="Times New Roman" w:hAnsi="Times New Roman" w:cs="Times New Roman"/>
          <w:sz w:val="24"/>
          <w:szCs w:val="24"/>
          <w:lang w:val="en-US"/>
        </w:rPr>
        <w:t>,</w:t>
      </w:r>
      <w:r w:rsidR="00DF4AAF" w:rsidRPr="00245D6A">
        <w:rPr>
          <w:rFonts w:ascii="Times New Roman" w:hAnsi="Times New Roman" w:cs="Times New Roman"/>
          <w:sz w:val="24"/>
          <w:szCs w:val="24"/>
          <w:lang w:val="en-US"/>
        </w:rPr>
        <w:t xml:space="preserve"> but also including Direct Project Services (DPS) provide</w:t>
      </w:r>
      <w:r w:rsidR="00B1674F" w:rsidRPr="00245D6A">
        <w:rPr>
          <w:rFonts w:ascii="Times New Roman" w:hAnsi="Times New Roman" w:cs="Times New Roman"/>
          <w:sz w:val="24"/>
          <w:szCs w:val="24"/>
          <w:lang w:val="en-US"/>
        </w:rPr>
        <w:t>d</w:t>
      </w:r>
      <w:r w:rsidR="00DF4AAF" w:rsidRPr="00245D6A">
        <w:rPr>
          <w:rFonts w:ascii="Times New Roman" w:hAnsi="Times New Roman" w:cs="Times New Roman"/>
          <w:sz w:val="24"/>
          <w:szCs w:val="24"/>
          <w:lang w:val="en-US"/>
        </w:rPr>
        <w:t xml:space="preserve"> by UNDP, specific to project inputs</w:t>
      </w:r>
      <w:r w:rsidR="00FF5363" w:rsidRPr="00245D6A">
        <w:rPr>
          <w:rFonts w:ascii="Times New Roman" w:hAnsi="Times New Roman" w:cs="Times New Roman"/>
          <w:sz w:val="24"/>
          <w:szCs w:val="24"/>
          <w:lang w:val="en-US"/>
        </w:rPr>
        <w:t xml:space="preserve">. </w:t>
      </w:r>
      <w:r w:rsidR="00636D3D" w:rsidRPr="00245D6A">
        <w:rPr>
          <w:rFonts w:ascii="Times New Roman" w:hAnsi="Times New Roman" w:cs="Times New Roman"/>
          <w:sz w:val="24"/>
          <w:szCs w:val="24"/>
          <w:lang w:val="en-US"/>
        </w:rPr>
        <w:t>The</w:t>
      </w:r>
      <w:r w:rsidR="00514B53" w:rsidRPr="00245D6A">
        <w:rPr>
          <w:rFonts w:ascii="Times New Roman" w:hAnsi="Times New Roman" w:cs="Times New Roman"/>
          <w:sz w:val="24"/>
          <w:szCs w:val="24"/>
          <w:lang w:val="en-US"/>
        </w:rPr>
        <w:t xml:space="preserve"> </w:t>
      </w:r>
      <w:r w:rsidR="00DF4AAF" w:rsidRPr="00245D6A">
        <w:rPr>
          <w:rFonts w:ascii="Times New Roman" w:hAnsi="Times New Roman" w:cs="Times New Roman"/>
          <w:sz w:val="24"/>
          <w:szCs w:val="24"/>
          <w:lang w:val="en-US"/>
        </w:rPr>
        <w:t xml:space="preserve">project’s organizational structure foreseen in the project document is shown in the </w:t>
      </w:r>
      <w:r w:rsidR="00514B53" w:rsidRPr="00245D6A">
        <w:rPr>
          <w:rFonts w:ascii="Times New Roman" w:hAnsi="Times New Roman" w:cs="Times New Roman"/>
          <w:sz w:val="24"/>
          <w:szCs w:val="24"/>
          <w:lang w:val="en-US"/>
        </w:rPr>
        <w:t>organogram</w:t>
      </w:r>
      <w:r w:rsidR="00636D3D" w:rsidRPr="00245D6A">
        <w:rPr>
          <w:rFonts w:ascii="Times New Roman" w:hAnsi="Times New Roman" w:cs="Times New Roman"/>
          <w:sz w:val="24"/>
          <w:szCs w:val="24"/>
          <w:lang w:val="en-US"/>
        </w:rPr>
        <w:t xml:space="preserve"> shown i</w:t>
      </w:r>
      <w:r w:rsidR="00514B53" w:rsidRPr="00245D6A">
        <w:rPr>
          <w:rFonts w:ascii="Times New Roman" w:hAnsi="Times New Roman" w:cs="Times New Roman"/>
          <w:sz w:val="24"/>
          <w:szCs w:val="24"/>
          <w:lang w:val="en-US"/>
        </w:rPr>
        <w:t xml:space="preserve">n </w:t>
      </w:r>
      <w:r w:rsidR="00DF4AAF" w:rsidRPr="00245D6A">
        <w:rPr>
          <w:rFonts w:ascii="Times New Roman" w:hAnsi="Times New Roman" w:cs="Times New Roman"/>
          <w:sz w:val="24"/>
          <w:szCs w:val="24"/>
          <w:lang w:val="en-US"/>
        </w:rPr>
        <w:t>the f</w:t>
      </w:r>
      <w:r w:rsidR="00514B53" w:rsidRPr="00245D6A">
        <w:rPr>
          <w:rFonts w:ascii="Times New Roman" w:hAnsi="Times New Roman" w:cs="Times New Roman"/>
          <w:sz w:val="24"/>
          <w:szCs w:val="24"/>
          <w:lang w:val="en-US"/>
        </w:rPr>
        <w:t xml:space="preserve">igure </w:t>
      </w:r>
      <w:r w:rsidR="00B4275D" w:rsidRPr="00245D6A">
        <w:rPr>
          <w:rFonts w:ascii="Times New Roman" w:hAnsi="Times New Roman" w:cs="Times New Roman"/>
          <w:sz w:val="24"/>
          <w:szCs w:val="24"/>
          <w:lang w:val="en-US"/>
        </w:rPr>
        <w:t>below</w:t>
      </w:r>
      <w:r w:rsidR="00514B53" w:rsidRPr="00245D6A">
        <w:rPr>
          <w:rFonts w:ascii="Times New Roman" w:hAnsi="Times New Roman" w:cs="Times New Roman"/>
          <w:sz w:val="24"/>
          <w:szCs w:val="24"/>
          <w:lang w:val="en-US"/>
        </w:rPr>
        <w:t>.</w:t>
      </w:r>
    </w:p>
    <w:bookmarkStart w:id="48" w:name="_Toc24147186"/>
    <w:p w14:paraId="36949CDB" w14:textId="7D5E7863" w:rsidR="00514B53" w:rsidRPr="00245D6A" w:rsidRDefault="00E929F2" w:rsidP="000840A1">
      <w:pPr>
        <w:pStyle w:val="Caption"/>
        <w:rPr>
          <w:rFonts w:cs="Times New Roman"/>
          <w:b w:val="0"/>
          <w:szCs w:val="24"/>
          <w:lang w:val="en-US"/>
        </w:rPr>
      </w:pPr>
      <w:r w:rsidRPr="001A71FA">
        <w:rPr>
          <w:rFonts w:cs="Times New Roman"/>
          <w:noProof/>
          <w:lang w:val="en-US"/>
        </w:rPr>
        <mc:AlternateContent>
          <mc:Choice Requires="wpg">
            <w:drawing>
              <wp:anchor distT="0" distB="0" distL="114300" distR="114300" simplePos="0" relativeHeight="251688960" behindDoc="0" locked="0" layoutInCell="1" allowOverlap="1" wp14:anchorId="69B041E5" wp14:editId="29DCF01E">
                <wp:simplePos x="0" y="0"/>
                <wp:positionH relativeFrom="column">
                  <wp:posOffset>0</wp:posOffset>
                </wp:positionH>
                <wp:positionV relativeFrom="paragraph">
                  <wp:posOffset>276802</wp:posOffset>
                </wp:positionV>
                <wp:extent cx="5943600" cy="4446905"/>
                <wp:effectExtent l="0" t="0" r="19050" b="10795"/>
                <wp:wrapTight wrapText="bothSides">
                  <wp:wrapPolygon edited="0">
                    <wp:start x="0" y="0"/>
                    <wp:lineTo x="0" y="21560"/>
                    <wp:lineTo x="21600" y="21560"/>
                    <wp:lineTo x="21600" y="0"/>
                    <wp:lineTo x="0" y="0"/>
                  </wp:wrapPolygon>
                </wp:wrapTight>
                <wp:docPr id="4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4446905"/>
                          <a:chOff x="1440" y="4848"/>
                          <a:chExt cx="9360" cy="6039"/>
                        </a:xfrm>
                      </wpg:grpSpPr>
                      <wps:wsp>
                        <wps:cNvPr id="48" name="AutoShape 3"/>
                        <wps:cNvSpPr>
                          <a:spLocks noChangeAspect="1" noChangeArrowheads="1" noTextEdit="1"/>
                        </wps:cNvSpPr>
                        <wps:spPr bwMode="auto">
                          <a:xfrm>
                            <a:off x="1440" y="4848"/>
                            <a:ext cx="9360" cy="60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
                        <wps:cNvSpPr>
                          <a:spLocks noChangeArrowheads="1"/>
                        </wps:cNvSpPr>
                        <wps:spPr bwMode="auto">
                          <a:xfrm>
                            <a:off x="4368" y="7815"/>
                            <a:ext cx="3344" cy="1296"/>
                          </a:xfrm>
                          <a:prstGeom prst="rect">
                            <a:avLst/>
                          </a:prstGeom>
                          <a:solidFill>
                            <a:srgbClr val="FFCC99"/>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6AC91EC1"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 xml:space="preserve">Project Management Unit (PMU): </w:t>
                              </w:r>
                            </w:p>
                            <w:p w14:paraId="40ADD0AB" w14:textId="77777777" w:rsidR="00DF0F75" w:rsidRPr="000703EC" w:rsidRDefault="00DF0F75" w:rsidP="00BB445B">
                              <w:pPr>
                                <w:jc w:val="center"/>
                                <w:rPr>
                                  <w:rFonts w:ascii="Times New Roman" w:hAnsi="Times New Roman" w:cs="Times New Roman"/>
                                  <w:sz w:val="18"/>
                                  <w:szCs w:val="18"/>
                                </w:rPr>
                              </w:pPr>
                            </w:p>
                            <w:p w14:paraId="672B0204"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Project Coordinator</w:t>
                              </w:r>
                            </w:p>
                            <w:p w14:paraId="77F941BF"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Project Assistant</w:t>
                              </w:r>
                            </w:p>
                            <w:p w14:paraId="305C249D" w14:textId="77777777" w:rsidR="00DF0F75" w:rsidRPr="000703EC" w:rsidRDefault="00DF0F75" w:rsidP="00BB445B">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50" name="Rectangle 5"/>
                        <wps:cNvSpPr>
                          <a:spLocks noChangeArrowheads="1"/>
                        </wps:cNvSpPr>
                        <wps:spPr bwMode="auto">
                          <a:xfrm>
                            <a:off x="2340" y="5748"/>
                            <a:ext cx="7380" cy="462"/>
                          </a:xfrm>
                          <a:prstGeom prst="rect">
                            <a:avLst/>
                          </a:prstGeom>
                          <a:solidFill>
                            <a:srgbClr val="FF9900"/>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36A31D4B" w14:textId="77777777" w:rsidR="00DF0F75" w:rsidRPr="000703EC" w:rsidRDefault="00DF0F75" w:rsidP="00BB445B">
                              <w:pPr>
                                <w:jc w:val="center"/>
                                <w:rPr>
                                  <w:rFonts w:ascii="Times New Roman" w:hAnsi="Times New Roman" w:cs="Times New Roman"/>
                                  <w:b/>
                                </w:rPr>
                              </w:pPr>
                              <w:r w:rsidRPr="000703EC">
                                <w:rPr>
                                  <w:rFonts w:ascii="Times New Roman" w:hAnsi="Times New Roman" w:cs="Times New Roman"/>
                                  <w:b/>
                                </w:rPr>
                                <w:t>Project Board</w:t>
                              </w:r>
                            </w:p>
                          </w:txbxContent>
                        </wps:txbx>
                        <wps:bodyPr rot="0" vert="horz" wrap="square" lIns="91440" tIns="45720" rIns="91440" bIns="45720" anchor="t" anchorCtr="0" upright="1">
                          <a:noAutofit/>
                        </wps:bodyPr>
                      </wps:wsp>
                      <wps:wsp>
                        <wps:cNvPr id="52" name="Rectangle 6"/>
                        <wps:cNvSpPr>
                          <a:spLocks noChangeArrowheads="1"/>
                        </wps:cNvSpPr>
                        <wps:spPr bwMode="auto">
                          <a:xfrm>
                            <a:off x="2340" y="6108"/>
                            <a:ext cx="2340" cy="900"/>
                          </a:xfrm>
                          <a:prstGeom prst="rect">
                            <a:avLst/>
                          </a:prstGeom>
                          <a:solidFill>
                            <a:srgbClr val="FFCC00"/>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78A1A119" w14:textId="77777777" w:rsidR="00DF0F75" w:rsidRPr="000703EC" w:rsidRDefault="00DF0F75" w:rsidP="00BB445B">
                              <w:pPr>
                                <w:jc w:val="center"/>
                                <w:rPr>
                                  <w:rFonts w:ascii="Times New Roman" w:hAnsi="Times New Roman" w:cs="Times New Roman"/>
                                  <w:b/>
                                  <w:bCs/>
                                  <w:sz w:val="18"/>
                                  <w:szCs w:val="18"/>
                                </w:rPr>
                              </w:pPr>
                              <w:r w:rsidRPr="000703EC">
                                <w:rPr>
                                  <w:rFonts w:ascii="Times New Roman" w:hAnsi="Times New Roman" w:cs="Times New Roman"/>
                                  <w:b/>
                                  <w:bCs/>
                                  <w:sz w:val="18"/>
                                  <w:szCs w:val="18"/>
                                </w:rPr>
                                <w:t>Senior Beneficiary:</w:t>
                              </w:r>
                            </w:p>
                            <w:p w14:paraId="6BAE261A"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bCs/>
                                  <w:sz w:val="18"/>
                                  <w:szCs w:val="18"/>
                                </w:rPr>
                                <w:t xml:space="preserve">Ministry of Education and Science </w:t>
                              </w:r>
                            </w:p>
                          </w:txbxContent>
                        </wps:txbx>
                        <wps:bodyPr rot="0" vert="horz" wrap="square" lIns="91440" tIns="45720" rIns="91440" bIns="45720" anchor="t" anchorCtr="0" upright="1">
                          <a:noAutofit/>
                        </wps:bodyPr>
                      </wps:wsp>
                      <wps:wsp>
                        <wps:cNvPr id="53" name="Rectangle 7"/>
                        <wps:cNvSpPr>
                          <a:spLocks noChangeArrowheads="1"/>
                        </wps:cNvSpPr>
                        <wps:spPr bwMode="auto">
                          <a:xfrm>
                            <a:off x="4680" y="6108"/>
                            <a:ext cx="2520" cy="900"/>
                          </a:xfrm>
                          <a:prstGeom prst="rect">
                            <a:avLst/>
                          </a:prstGeom>
                          <a:solidFill>
                            <a:srgbClr val="FFCC00"/>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6A33377F"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 xml:space="preserve">Executive: </w:t>
                              </w:r>
                            </w:p>
                            <w:p w14:paraId="49E4FEC5"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Ministry of Nature Protection, National Project Director</w:t>
                              </w:r>
                            </w:p>
                            <w:p w14:paraId="710E9A2A" w14:textId="77777777" w:rsidR="00DF0F75" w:rsidRPr="000703EC" w:rsidRDefault="00DF0F75" w:rsidP="00BB445B">
                              <w:pPr>
                                <w:spacing w:before="100" w:beforeAutospacing="1" w:after="100" w:afterAutospacing="1"/>
                                <w:jc w:val="center"/>
                                <w:rPr>
                                  <w:rFonts w:ascii="Times New Roman" w:hAnsi="Times New Roman" w:cs="Times New Roman"/>
                                  <w:sz w:val="20"/>
                                  <w:szCs w:val="20"/>
                                </w:rPr>
                              </w:pPr>
                            </w:p>
                            <w:p w14:paraId="583D2BDA" w14:textId="77777777" w:rsidR="00DF0F75" w:rsidRPr="000703EC" w:rsidRDefault="00DF0F75" w:rsidP="00BB445B">
                              <w:pPr>
                                <w:jc w:val="center"/>
                                <w:rPr>
                                  <w:rFonts w:ascii="Times New Roman" w:hAnsi="Times New Roman" w:cs="Times New Roman"/>
                                  <w:b/>
                                  <w:sz w:val="18"/>
                                  <w:szCs w:val="18"/>
                                </w:rPr>
                              </w:pPr>
                            </w:p>
                            <w:p w14:paraId="3DC827EE" w14:textId="77777777" w:rsidR="00DF0F75" w:rsidRPr="000703EC" w:rsidRDefault="00DF0F75" w:rsidP="00BB445B">
                              <w:pPr>
                                <w:jc w:val="center"/>
                                <w:rPr>
                                  <w:rFonts w:ascii="Times New Roman" w:hAnsi="Times New Roman" w:cs="Times New Roman"/>
                                  <w:b/>
                                  <w:sz w:val="20"/>
                                  <w:szCs w:val="20"/>
                                </w:rPr>
                              </w:pPr>
                            </w:p>
                          </w:txbxContent>
                        </wps:txbx>
                        <wps:bodyPr rot="0" vert="horz" wrap="square" lIns="91440" tIns="45720" rIns="91440" bIns="45720" anchor="t" anchorCtr="0" upright="1">
                          <a:noAutofit/>
                        </wps:bodyPr>
                      </wps:wsp>
                      <wps:wsp>
                        <wps:cNvPr id="54" name="Rectangle 8"/>
                        <wps:cNvSpPr>
                          <a:spLocks noChangeArrowheads="1"/>
                        </wps:cNvSpPr>
                        <wps:spPr bwMode="auto">
                          <a:xfrm>
                            <a:off x="7200" y="6108"/>
                            <a:ext cx="2520" cy="900"/>
                          </a:xfrm>
                          <a:prstGeom prst="rect">
                            <a:avLst/>
                          </a:prstGeom>
                          <a:solidFill>
                            <a:srgbClr val="FFCC00"/>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1097FF42" w14:textId="77777777" w:rsidR="00DF0F75" w:rsidRPr="000703EC" w:rsidRDefault="00DF0F75" w:rsidP="00BB445B">
                              <w:pPr>
                                <w:jc w:val="center"/>
                                <w:rPr>
                                  <w:rFonts w:ascii="Times New Roman" w:hAnsi="Times New Roman" w:cs="Times New Roman"/>
                                  <w:b/>
                                  <w:bCs/>
                                  <w:sz w:val="18"/>
                                  <w:szCs w:val="18"/>
                                </w:rPr>
                              </w:pPr>
                              <w:r w:rsidRPr="000703EC">
                                <w:rPr>
                                  <w:rFonts w:ascii="Times New Roman" w:hAnsi="Times New Roman" w:cs="Times New Roman"/>
                                  <w:b/>
                                  <w:bCs/>
                                  <w:sz w:val="18"/>
                                  <w:szCs w:val="18"/>
                                </w:rPr>
                                <w:t xml:space="preserve">Senior Supplier: </w:t>
                              </w:r>
                            </w:p>
                            <w:p w14:paraId="32284252" w14:textId="77777777" w:rsidR="00DF0F75" w:rsidRPr="000703EC" w:rsidRDefault="00DF0F75" w:rsidP="00BB445B">
                              <w:pPr>
                                <w:jc w:val="center"/>
                                <w:rPr>
                                  <w:rFonts w:ascii="Times New Roman" w:hAnsi="Times New Roman" w:cs="Times New Roman"/>
                                  <w:bCs/>
                                  <w:sz w:val="18"/>
                                  <w:szCs w:val="18"/>
                                </w:rPr>
                              </w:pPr>
                              <w:r w:rsidRPr="000703EC">
                                <w:rPr>
                                  <w:rFonts w:ascii="Times New Roman" w:hAnsi="Times New Roman" w:cs="Times New Roman"/>
                                  <w:bCs/>
                                  <w:sz w:val="18"/>
                                  <w:szCs w:val="18"/>
                                </w:rPr>
                                <w:t xml:space="preserve">UNDP </w:t>
                              </w:r>
                            </w:p>
                            <w:p w14:paraId="4D85183C" w14:textId="77777777" w:rsidR="00DF0F75" w:rsidRPr="000703EC" w:rsidRDefault="00DF0F75" w:rsidP="00BB445B">
                              <w:pPr>
                                <w:jc w:val="center"/>
                                <w:rPr>
                                  <w:rFonts w:ascii="Times New Roman" w:hAnsi="Times New Roman" w:cs="Times New Roman"/>
                                  <w:sz w:val="20"/>
                                  <w:szCs w:val="20"/>
                                  <w:lang w:val="es-ES"/>
                                </w:rPr>
                              </w:pPr>
                            </w:p>
                          </w:txbxContent>
                        </wps:txbx>
                        <wps:bodyPr rot="0" vert="horz" wrap="square" lIns="91440" tIns="45720" rIns="91440" bIns="45720" anchor="t" anchorCtr="0" upright="1">
                          <a:noAutofit/>
                        </wps:bodyPr>
                      </wps:wsp>
                      <wps:wsp>
                        <wps:cNvPr id="55" name="AutoShape 9"/>
                        <wps:cNvCnPr>
                          <a:cxnSpLocks noChangeShapeType="1"/>
                        </wps:cNvCnPr>
                        <wps:spPr bwMode="auto">
                          <a:xfrm>
                            <a:off x="5940" y="7008"/>
                            <a:ext cx="14" cy="807"/>
                          </a:xfrm>
                          <a:prstGeom prst="straightConnector1">
                            <a:avLst/>
                          </a:prstGeom>
                          <a:noFill/>
                          <a:ln w="9525">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wps:wsp>
                        <wps:cNvPr id="72" name="Rectangle 10"/>
                        <wps:cNvSpPr>
                          <a:spLocks noChangeArrowheads="1"/>
                        </wps:cNvSpPr>
                        <wps:spPr bwMode="auto">
                          <a:xfrm>
                            <a:off x="1653" y="7847"/>
                            <a:ext cx="1867" cy="1272"/>
                          </a:xfrm>
                          <a:prstGeom prst="rect">
                            <a:avLst/>
                          </a:prstGeom>
                          <a:solidFill>
                            <a:srgbClr val="FFCC00"/>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3689E528"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Project Advisory Committee</w:t>
                              </w:r>
                            </w:p>
                          </w:txbxContent>
                        </wps:txbx>
                        <wps:bodyPr rot="0" vert="horz" wrap="square" lIns="91440" tIns="45720" rIns="91440" bIns="45720" anchor="ctr" anchorCtr="0" upright="1">
                          <a:noAutofit/>
                        </wps:bodyPr>
                      </wps:wsp>
                      <wps:wsp>
                        <wps:cNvPr id="73" name="Rectangle 11"/>
                        <wps:cNvSpPr>
                          <a:spLocks noChangeArrowheads="1"/>
                        </wps:cNvSpPr>
                        <wps:spPr bwMode="auto">
                          <a:xfrm>
                            <a:off x="8688" y="7813"/>
                            <a:ext cx="1869" cy="1297"/>
                          </a:xfrm>
                          <a:prstGeom prst="rect">
                            <a:avLst/>
                          </a:prstGeom>
                          <a:solidFill>
                            <a:srgbClr val="FFCC99"/>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3850B393"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Project Assurance</w:t>
                              </w:r>
                            </w:p>
                            <w:p w14:paraId="0B05CDCC"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UNDP CO/EG Portfolio Analyst</w:t>
                              </w:r>
                            </w:p>
                          </w:txbxContent>
                        </wps:txbx>
                        <wps:bodyPr rot="0" vert="horz" wrap="square" lIns="91440" tIns="45720" rIns="91440" bIns="45720" anchor="ctr" anchorCtr="0" upright="1">
                          <a:noAutofit/>
                        </wps:bodyPr>
                      </wps:wsp>
                      <wps:wsp>
                        <wps:cNvPr id="74" name="AutoShape 13"/>
                        <wps:cNvSpPr>
                          <a:spLocks noChangeArrowheads="1"/>
                        </wps:cNvSpPr>
                        <wps:spPr bwMode="auto">
                          <a:xfrm>
                            <a:off x="2160" y="5028"/>
                            <a:ext cx="7740" cy="540"/>
                          </a:xfrm>
                          <a:prstGeom prst="roundRect">
                            <a:avLst>
                              <a:gd name="adj" fmla="val 16667"/>
                            </a:avLst>
                          </a:prstGeom>
                          <a:solidFill>
                            <a:srgbClr val="99CCFF"/>
                          </a:solidFill>
                          <a:ln w="9525">
                            <a:solidFill>
                              <a:schemeClr val="tx1">
                                <a:lumMod val="95000"/>
                                <a:lumOff val="5000"/>
                              </a:schemeClr>
                            </a:solidFill>
                            <a:round/>
                            <a:headEnd/>
                            <a:tailEnd/>
                          </a:ln>
                        </wps:spPr>
                        <wps:txbx>
                          <w:txbxContent>
                            <w:p w14:paraId="4717A826" w14:textId="77777777" w:rsidR="00DF0F75" w:rsidRPr="000703EC" w:rsidRDefault="00DF0F75" w:rsidP="00BB445B">
                              <w:pPr>
                                <w:jc w:val="center"/>
                                <w:rPr>
                                  <w:rFonts w:ascii="Times New Roman" w:hAnsi="Times New Roman" w:cs="Times New Roman"/>
                                  <w:b/>
                                </w:rPr>
                              </w:pPr>
                              <w:r w:rsidRPr="000703EC">
                                <w:rPr>
                                  <w:rFonts w:ascii="Times New Roman" w:hAnsi="Times New Roman" w:cs="Times New Roman"/>
                                  <w:b/>
                                </w:rPr>
                                <w:t>Project Organization Structure</w:t>
                              </w:r>
                            </w:p>
                          </w:txbxContent>
                        </wps:txbx>
                        <wps:bodyPr rot="0" vert="horz" wrap="square" lIns="91440" tIns="45720" rIns="91440" bIns="45720" anchor="t" anchorCtr="0" upright="1">
                          <a:noAutofit/>
                        </wps:bodyPr>
                      </wps:wsp>
                      <wps:wsp>
                        <wps:cNvPr id="75" name="AutoShape 19"/>
                        <wps:cNvCnPr>
                          <a:cxnSpLocks noChangeShapeType="1"/>
                        </wps:cNvCnPr>
                        <wps:spPr bwMode="auto">
                          <a:xfrm>
                            <a:off x="5954" y="9111"/>
                            <a:ext cx="26" cy="524"/>
                          </a:xfrm>
                          <a:prstGeom prst="straightConnector1">
                            <a:avLst/>
                          </a:prstGeom>
                          <a:noFill/>
                          <a:ln w="9525">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wps:wsp>
                        <wps:cNvPr id="76" name="AutoShape 20"/>
                        <wps:cNvCnPr>
                          <a:cxnSpLocks noChangeShapeType="1"/>
                        </wps:cNvCnPr>
                        <wps:spPr bwMode="auto">
                          <a:xfrm rot="5400000" flipH="1" flipV="1">
                            <a:off x="4007" y="5882"/>
                            <a:ext cx="839" cy="3027"/>
                          </a:xfrm>
                          <a:prstGeom prst="bentConnector3">
                            <a:avLst>
                              <a:gd name="adj1" fmla="val 50000"/>
                            </a:avLst>
                          </a:prstGeom>
                          <a:noFill/>
                          <a:ln w="9525">
                            <a:solidFill>
                              <a:schemeClr val="tx1">
                                <a:lumMod val="95000"/>
                                <a:lumOff val="500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5" name="Rectangle 21"/>
                        <wps:cNvSpPr>
                          <a:spLocks noChangeArrowheads="1"/>
                        </wps:cNvSpPr>
                        <wps:spPr bwMode="auto">
                          <a:xfrm>
                            <a:off x="3456" y="9635"/>
                            <a:ext cx="5048" cy="740"/>
                          </a:xfrm>
                          <a:prstGeom prst="rect">
                            <a:avLst/>
                          </a:prstGeom>
                          <a:solidFill>
                            <a:srgbClr val="FFFF99"/>
                          </a:solidFill>
                          <a:ln w="9525">
                            <a:solidFill>
                              <a:schemeClr val="tx1">
                                <a:lumMod val="95000"/>
                                <a:lumOff val="5000"/>
                              </a:schemeClr>
                            </a:solidFill>
                            <a:miter lim="800000"/>
                            <a:headEnd/>
                            <a:tailEnd/>
                          </a:ln>
                          <a:effectLst>
                            <a:outerShdw blurRad="63500" dist="107763" dir="2700000" algn="ctr" rotWithShape="0">
                              <a:srgbClr val="000000">
                                <a:alpha val="50000"/>
                              </a:srgbClr>
                            </a:outerShdw>
                          </a:effectLst>
                        </wps:spPr>
                        <wps:txbx>
                          <w:txbxContent>
                            <w:p w14:paraId="538EE20F"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Project Task Leader</w:t>
                              </w:r>
                            </w:p>
                            <w:p w14:paraId="2B833C95"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Project Experts / Consultancy Services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041E5" id="Group 2" o:spid="_x0000_s1041" style="position:absolute;margin-left:0;margin-top:21.8pt;width:468pt;height:350.15pt;z-index:251688960;mso-position-horizontal-relative:text;mso-position-vertical-relative:text" coordorigin="1440,4848" coordsize="9360,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">
                <o:lock v:ext="edit" aspectratio="t"/>
                <v:rect id="AutoShape 3" o:spid="_x0000_s1042" style="position:absolute;left:1440;top:4848;width:9360;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o:lock v:ext="edit" aspectratio="t" text="t"/>
                </v:rect>
                <v:rect id="Rectangle 4" o:spid="_x0000_s1043" style="position:absolute;left:4368;top:7815;width:334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" fillcolor="#fc9" strokecolor="#0d0d0d [3069]">
                  <v:shadow on="t" color="black" opacity=".5" offset="6pt,6pt"/>
                  <v:textbox>
                    <w:txbxContent>
                      <w:p w14:paraId="6AC91EC1"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 xml:space="preserve">Project Management Unit (PMU): </w:t>
                        </w:r>
                      </w:p>
                      <w:p w14:paraId="40ADD0AB" w14:textId="77777777" w:rsidR="00DF0F75" w:rsidRPr="000703EC" w:rsidRDefault="00DF0F75" w:rsidP="00BB445B">
                        <w:pPr>
                          <w:jc w:val="center"/>
                          <w:rPr>
                            <w:rFonts w:ascii="Times New Roman" w:hAnsi="Times New Roman" w:cs="Times New Roman"/>
                            <w:sz w:val="18"/>
                            <w:szCs w:val="18"/>
                          </w:rPr>
                        </w:pPr>
                      </w:p>
                      <w:p w14:paraId="672B0204"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Project Coordinator</w:t>
                        </w:r>
                      </w:p>
                      <w:p w14:paraId="77F941BF"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Project Assistant</w:t>
                        </w:r>
                      </w:p>
                      <w:p w14:paraId="305C249D" w14:textId="77777777" w:rsidR="00DF0F75" w:rsidRPr="000703EC" w:rsidRDefault="00DF0F75" w:rsidP="00BB445B">
                        <w:pPr>
                          <w:jc w:val="center"/>
                          <w:rPr>
                            <w:rFonts w:ascii="Times New Roman" w:hAnsi="Times New Roman" w:cs="Times New Roman"/>
                            <w:sz w:val="20"/>
                            <w:szCs w:val="20"/>
                          </w:rPr>
                        </w:pPr>
                      </w:p>
                    </w:txbxContent>
                  </v:textbox>
                </v:rect>
                <v:rect id="Rectangle 5" o:spid="_x0000_s1044" style="position:absolute;left:2340;top:5748;width:738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" fillcolor="#f90" strokecolor="#0d0d0d [3069]">
                  <v:shadow on="t" color="black" opacity=".5" offset="6pt,6pt"/>
                  <v:textbox>
                    <w:txbxContent>
                      <w:p w14:paraId="36A31D4B" w14:textId="77777777" w:rsidR="00DF0F75" w:rsidRPr="000703EC" w:rsidRDefault="00DF0F75" w:rsidP="00BB445B">
                        <w:pPr>
                          <w:jc w:val="center"/>
                          <w:rPr>
                            <w:rFonts w:ascii="Times New Roman" w:hAnsi="Times New Roman" w:cs="Times New Roman"/>
                            <w:b/>
                          </w:rPr>
                        </w:pPr>
                        <w:r w:rsidRPr="000703EC">
                          <w:rPr>
                            <w:rFonts w:ascii="Times New Roman" w:hAnsi="Times New Roman" w:cs="Times New Roman"/>
                            <w:b/>
                          </w:rPr>
                          <w:t>Project Board</w:t>
                        </w:r>
                      </w:p>
                    </w:txbxContent>
                  </v:textbox>
                </v:rect>
                <v:rect id="Rectangle 6" o:spid="_x0000_s1045" style="position:absolute;left:2340;top:6108;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" fillcolor="#fc0" strokecolor="#0d0d0d [3069]">
                  <v:shadow on="t" color="black" opacity=".5" offset="6pt,6pt"/>
                  <v:textbox>
                    <w:txbxContent>
                      <w:p w14:paraId="78A1A119" w14:textId="77777777" w:rsidR="00DF0F75" w:rsidRPr="000703EC" w:rsidRDefault="00DF0F75" w:rsidP="00BB445B">
                        <w:pPr>
                          <w:jc w:val="center"/>
                          <w:rPr>
                            <w:rFonts w:ascii="Times New Roman" w:hAnsi="Times New Roman" w:cs="Times New Roman"/>
                            <w:b/>
                            <w:bCs/>
                            <w:sz w:val="18"/>
                            <w:szCs w:val="18"/>
                          </w:rPr>
                        </w:pPr>
                        <w:r w:rsidRPr="000703EC">
                          <w:rPr>
                            <w:rFonts w:ascii="Times New Roman" w:hAnsi="Times New Roman" w:cs="Times New Roman"/>
                            <w:b/>
                            <w:bCs/>
                            <w:sz w:val="18"/>
                            <w:szCs w:val="18"/>
                          </w:rPr>
                          <w:t>Senior Beneficiary:</w:t>
                        </w:r>
                      </w:p>
                      <w:p w14:paraId="6BAE261A"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bCs/>
                            <w:sz w:val="18"/>
                            <w:szCs w:val="18"/>
                          </w:rPr>
                          <w:t xml:space="preserve">Ministry of Education and Science </w:t>
                        </w:r>
                      </w:p>
                    </w:txbxContent>
                  </v:textbox>
                </v:rect>
                <v:rect id="Rectangle 7" o:spid="_x0000_s1046" style="position:absolute;left:4680;top:610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" fillcolor="#fc0" strokecolor="#0d0d0d [3069]">
                  <v:shadow on="t" color="black" opacity=".5" offset="6pt,6pt"/>
                  <v:textbox>
                    <w:txbxContent>
                      <w:p w14:paraId="6A33377F"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 xml:space="preserve">Executive: </w:t>
                        </w:r>
                      </w:p>
                      <w:p w14:paraId="49E4FEC5"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Ministry of Nature Protection, National Project Director</w:t>
                        </w:r>
                      </w:p>
                      <w:p w14:paraId="710E9A2A" w14:textId="77777777" w:rsidR="00DF0F75" w:rsidRPr="000703EC" w:rsidRDefault="00DF0F75" w:rsidP="00BB445B">
                        <w:pPr>
                          <w:spacing w:before="100" w:beforeAutospacing="1" w:after="100" w:afterAutospacing="1"/>
                          <w:jc w:val="center"/>
                          <w:rPr>
                            <w:rFonts w:ascii="Times New Roman" w:hAnsi="Times New Roman" w:cs="Times New Roman"/>
                            <w:sz w:val="20"/>
                            <w:szCs w:val="20"/>
                          </w:rPr>
                        </w:pPr>
                      </w:p>
                      <w:p w14:paraId="583D2BDA" w14:textId="77777777" w:rsidR="00DF0F75" w:rsidRPr="000703EC" w:rsidRDefault="00DF0F75" w:rsidP="00BB445B">
                        <w:pPr>
                          <w:jc w:val="center"/>
                          <w:rPr>
                            <w:rFonts w:ascii="Times New Roman" w:hAnsi="Times New Roman" w:cs="Times New Roman"/>
                            <w:b/>
                            <w:sz w:val="18"/>
                            <w:szCs w:val="18"/>
                          </w:rPr>
                        </w:pPr>
                      </w:p>
                      <w:p w14:paraId="3DC827EE" w14:textId="77777777" w:rsidR="00DF0F75" w:rsidRPr="000703EC" w:rsidRDefault="00DF0F75" w:rsidP="00BB445B">
                        <w:pPr>
                          <w:jc w:val="center"/>
                          <w:rPr>
                            <w:rFonts w:ascii="Times New Roman" w:hAnsi="Times New Roman" w:cs="Times New Roman"/>
                            <w:b/>
                            <w:sz w:val="20"/>
                            <w:szCs w:val="20"/>
                          </w:rPr>
                        </w:pPr>
                      </w:p>
                    </w:txbxContent>
                  </v:textbox>
                </v:rect>
                <v:rect id="Rectangle 8" o:spid="_x0000_s1047" style="position:absolute;left:7200;top:610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" fillcolor="#fc0" strokecolor="#0d0d0d [3069]">
                  <v:shadow on="t" color="black" opacity=".5" offset="6pt,6pt"/>
                  <v:textbox>
                    <w:txbxContent>
                      <w:p w14:paraId="1097FF42" w14:textId="77777777" w:rsidR="00DF0F75" w:rsidRPr="000703EC" w:rsidRDefault="00DF0F75" w:rsidP="00BB445B">
                        <w:pPr>
                          <w:jc w:val="center"/>
                          <w:rPr>
                            <w:rFonts w:ascii="Times New Roman" w:hAnsi="Times New Roman" w:cs="Times New Roman"/>
                            <w:b/>
                            <w:bCs/>
                            <w:sz w:val="18"/>
                            <w:szCs w:val="18"/>
                          </w:rPr>
                        </w:pPr>
                        <w:r w:rsidRPr="000703EC">
                          <w:rPr>
                            <w:rFonts w:ascii="Times New Roman" w:hAnsi="Times New Roman" w:cs="Times New Roman"/>
                            <w:b/>
                            <w:bCs/>
                            <w:sz w:val="18"/>
                            <w:szCs w:val="18"/>
                          </w:rPr>
                          <w:t xml:space="preserve">Senior Supplier: </w:t>
                        </w:r>
                      </w:p>
                      <w:p w14:paraId="32284252" w14:textId="77777777" w:rsidR="00DF0F75" w:rsidRPr="000703EC" w:rsidRDefault="00DF0F75" w:rsidP="00BB445B">
                        <w:pPr>
                          <w:jc w:val="center"/>
                          <w:rPr>
                            <w:rFonts w:ascii="Times New Roman" w:hAnsi="Times New Roman" w:cs="Times New Roman"/>
                            <w:bCs/>
                            <w:sz w:val="18"/>
                            <w:szCs w:val="18"/>
                          </w:rPr>
                        </w:pPr>
                        <w:r w:rsidRPr="000703EC">
                          <w:rPr>
                            <w:rFonts w:ascii="Times New Roman" w:hAnsi="Times New Roman" w:cs="Times New Roman"/>
                            <w:bCs/>
                            <w:sz w:val="18"/>
                            <w:szCs w:val="18"/>
                          </w:rPr>
                          <w:t xml:space="preserve">UNDP </w:t>
                        </w:r>
                      </w:p>
                      <w:p w14:paraId="4D85183C" w14:textId="77777777" w:rsidR="00DF0F75" w:rsidRPr="000703EC" w:rsidRDefault="00DF0F75" w:rsidP="00BB445B">
                        <w:pPr>
                          <w:jc w:val="center"/>
                          <w:rPr>
                            <w:rFonts w:ascii="Times New Roman" w:hAnsi="Times New Roman" w:cs="Times New Roman"/>
                            <w:sz w:val="20"/>
                            <w:szCs w:val="20"/>
                            <w:lang w:val="es-ES"/>
                          </w:rPr>
                        </w:pPr>
                      </w:p>
                    </w:txbxContent>
                  </v:textbox>
                </v:rect>
                <v:shapetype id="_x0000_t32" coordsize="21600,21600" o:spt="32" o:oned="t" path="m,l21600,21600e" filled="f">
                  <v:path arrowok="t" fillok="f" o:connecttype="none"/>
                  <o:lock v:ext="edit" shapetype="t"/>
                </v:shapetype>
                <v:shape id="AutoShape 9" o:spid="_x0000_s1048" type="#_x0000_t32" style="position:absolute;left:5940;top:7008;width:14;height: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" strokecolor="#0d0d0d [3069]"/>
                <v:rect id="Rectangle 10" o:spid="_x0000_s1049" style="position:absolute;left:1653;top:7847;width:1867;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" fillcolor="#fc0" strokecolor="#0d0d0d [3069]">
                  <v:shadow on="t" color="black" opacity=".5" offset="6pt,6pt"/>
                  <v:textbox>
                    <w:txbxContent>
                      <w:p w14:paraId="3689E528"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Project Advisory Committee</w:t>
                        </w:r>
                      </w:p>
                    </w:txbxContent>
                  </v:textbox>
                </v:rect>
                <v:rect id="Rectangle 11" o:spid="_x0000_s1050" style="position:absolute;left:8688;top:7813;width:1869;height:1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" fillcolor="#fc9" strokecolor="#0d0d0d [3069]">
                  <v:shadow on="t" color="black" opacity=".5" offset="6pt,6pt"/>
                  <v:textbox>
                    <w:txbxContent>
                      <w:p w14:paraId="3850B393"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Project Assurance</w:t>
                        </w:r>
                      </w:p>
                      <w:p w14:paraId="0B05CDCC"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UNDP CO/EG Portfolio Analyst</w:t>
                        </w:r>
                      </w:p>
                    </w:txbxContent>
                  </v:textbox>
                </v:rect>
                <v:roundrect id="AutoShape 13" o:spid="_x0000_s1051" style="position:absolute;left:2160;top:5028;width:774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" fillcolor="#9cf" strokecolor="#0d0d0d [3069]">
                  <v:textbox>
                    <w:txbxContent>
                      <w:p w14:paraId="4717A826" w14:textId="77777777" w:rsidR="00DF0F75" w:rsidRPr="000703EC" w:rsidRDefault="00DF0F75" w:rsidP="00BB445B">
                        <w:pPr>
                          <w:jc w:val="center"/>
                          <w:rPr>
                            <w:rFonts w:ascii="Times New Roman" w:hAnsi="Times New Roman" w:cs="Times New Roman"/>
                            <w:b/>
                          </w:rPr>
                        </w:pPr>
                        <w:r w:rsidRPr="000703EC">
                          <w:rPr>
                            <w:rFonts w:ascii="Times New Roman" w:hAnsi="Times New Roman" w:cs="Times New Roman"/>
                            <w:b/>
                          </w:rPr>
                          <w:t>Project Organization Structure</w:t>
                        </w:r>
                      </w:p>
                    </w:txbxContent>
                  </v:textbox>
                </v:roundrect>
                <v:shape id="AutoShape 19" o:spid="_x0000_s1052" type="#_x0000_t32" style="position:absolute;left:5954;top:9111;width:26;height: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" strokecolor="#0d0d0d [30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53" type="#_x0000_t34" style="position:absolute;left:4007;top:5882;width:839;height:302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" strokecolor="#0d0d0d [3069]">
                  <v:shadow color="black" opacity="49150f" offset=".74833mm,.74833mm"/>
                </v:shape>
                <v:rect id="Rectangle 21" o:spid="_x0000_s1054" style="position:absolute;left:3456;top:9635;width:504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" fillcolor="#ff9" strokecolor="#0d0d0d [3069]">
                  <v:shadow on="t" color="black" opacity=".5" offset="6pt,6pt"/>
                  <v:textbox>
                    <w:txbxContent>
                      <w:p w14:paraId="538EE20F" w14:textId="77777777" w:rsidR="00DF0F75" w:rsidRPr="000703EC" w:rsidRDefault="00DF0F75" w:rsidP="00BB445B">
                        <w:pPr>
                          <w:jc w:val="center"/>
                          <w:rPr>
                            <w:rFonts w:ascii="Times New Roman" w:hAnsi="Times New Roman" w:cs="Times New Roman"/>
                            <w:b/>
                            <w:sz w:val="18"/>
                            <w:szCs w:val="18"/>
                          </w:rPr>
                        </w:pPr>
                        <w:r w:rsidRPr="000703EC">
                          <w:rPr>
                            <w:rFonts w:ascii="Times New Roman" w:hAnsi="Times New Roman" w:cs="Times New Roman"/>
                            <w:b/>
                            <w:sz w:val="18"/>
                            <w:szCs w:val="18"/>
                          </w:rPr>
                          <w:t>Project Task Leader</w:t>
                        </w:r>
                      </w:p>
                      <w:p w14:paraId="2B833C95" w14:textId="77777777" w:rsidR="00DF0F75" w:rsidRPr="000703EC" w:rsidRDefault="00DF0F75" w:rsidP="00BB445B">
                        <w:pPr>
                          <w:jc w:val="center"/>
                          <w:rPr>
                            <w:rFonts w:ascii="Times New Roman" w:hAnsi="Times New Roman" w:cs="Times New Roman"/>
                            <w:sz w:val="18"/>
                            <w:szCs w:val="18"/>
                          </w:rPr>
                        </w:pPr>
                        <w:r w:rsidRPr="000703EC">
                          <w:rPr>
                            <w:rFonts w:ascii="Times New Roman" w:hAnsi="Times New Roman" w:cs="Times New Roman"/>
                            <w:sz w:val="18"/>
                            <w:szCs w:val="18"/>
                          </w:rPr>
                          <w:t>Project Experts / Consultancy Services</w:t>
                        </w:r>
                      </w:p>
                    </w:txbxContent>
                  </v:textbox>
                </v:rect>
                <w10:wrap type="tight"/>
              </v:group>
            </w:pict>
          </mc:Fallback>
        </mc:AlternateContent>
      </w:r>
      <w:r w:rsidR="000840A1" w:rsidRPr="001A71FA">
        <w:rPr>
          <w:rFonts w:cs="Times New Roman"/>
        </w:rPr>
        <w:t xml:space="preserve">Figure </w:t>
      </w:r>
      <w:r w:rsidR="009A3B2C" w:rsidRPr="001A71FA">
        <w:rPr>
          <w:rFonts w:cs="Times New Roman"/>
        </w:rPr>
        <w:fldChar w:fldCharType="begin"/>
      </w:r>
      <w:r w:rsidR="009A3B2C" w:rsidRPr="001A71FA">
        <w:rPr>
          <w:rFonts w:cs="Times New Roman"/>
        </w:rPr>
        <w:instrText xml:space="preserve"> SEQ Figure \* ARABIC </w:instrText>
      </w:r>
      <w:r w:rsidR="009A3B2C" w:rsidRPr="001A71FA">
        <w:rPr>
          <w:rFonts w:cs="Times New Roman"/>
        </w:rPr>
        <w:fldChar w:fldCharType="separate"/>
      </w:r>
      <w:r w:rsidR="00FB1371">
        <w:rPr>
          <w:rFonts w:cs="Times New Roman"/>
          <w:noProof/>
        </w:rPr>
        <w:t>6</w:t>
      </w:r>
      <w:r w:rsidR="009A3B2C" w:rsidRPr="001A71FA">
        <w:rPr>
          <w:rFonts w:cs="Times New Roman"/>
          <w:noProof/>
        </w:rPr>
        <w:fldChar w:fldCharType="end"/>
      </w:r>
      <w:r w:rsidR="000840A1" w:rsidRPr="001A71FA">
        <w:rPr>
          <w:rFonts w:cs="Times New Roman"/>
        </w:rPr>
        <w:t>: Project’s Management Arrangements</w:t>
      </w:r>
      <w:bookmarkEnd w:id="48"/>
    </w:p>
    <w:p w14:paraId="368865E5" w14:textId="77777777" w:rsidR="00636D3D" w:rsidRPr="00245D6A" w:rsidRDefault="00636D3D" w:rsidP="003A5B0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Document foresaw the following </w:t>
      </w:r>
      <w:r w:rsidR="00FB50A2" w:rsidRPr="00245D6A">
        <w:rPr>
          <w:rFonts w:ascii="Times New Roman" w:hAnsi="Times New Roman" w:cs="Times New Roman"/>
          <w:sz w:val="24"/>
          <w:szCs w:val="24"/>
          <w:lang w:val="en-US"/>
        </w:rPr>
        <w:t>organizational arrangements</w:t>
      </w:r>
      <w:r w:rsidRPr="00245D6A">
        <w:rPr>
          <w:rFonts w:ascii="Times New Roman" w:hAnsi="Times New Roman" w:cs="Times New Roman"/>
          <w:sz w:val="24"/>
          <w:szCs w:val="24"/>
          <w:lang w:val="en-US"/>
        </w:rPr>
        <w:t>:</w:t>
      </w:r>
    </w:p>
    <w:p w14:paraId="29B9C5B4" w14:textId="77777777" w:rsidR="00731AEF" w:rsidRPr="00245D6A" w:rsidRDefault="003A5B08" w:rsidP="00EF7730">
      <w:pPr>
        <w:pStyle w:val="ListParagraph"/>
        <w:numPr>
          <w:ilvl w:val="0"/>
          <w:numId w:val="75"/>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Project Board</w:t>
      </w:r>
      <w:r w:rsidRPr="00245D6A">
        <w:rPr>
          <w:rFonts w:ascii="Times New Roman" w:hAnsi="Times New Roman" w:cs="Times New Roman"/>
          <w:sz w:val="24"/>
          <w:szCs w:val="24"/>
          <w:lang w:val="en-US"/>
        </w:rPr>
        <w:t xml:space="preserve"> (PB) - Responsible for making consensus-based decisions, in particular</w:t>
      </w:r>
      <w:r w:rsidR="0039543B"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when guidance is required by the Project Coordinator (PC). The Board </w:t>
      </w:r>
      <w:r w:rsidR="00B1674F" w:rsidRPr="00245D6A">
        <w:rPr>
          <w:rFonts w:ascii="Times New Roman" w:hAnsi="Times New Roman" w:cs="Times New Roman"/>
          <w:sz w:val="24"/>
          <w:szCs w:val="24"/>
          <w:lang w:val="en-US"/>
        </w:rPr>
        <w:t>was envisaged to</w:t>
      </w:r>
      <w:r w:rsidRPr="00245D6A">
        <w:rPr>
          <w:rFonts w:ascii="Times New Roman" w:hAnsi="Times New Roman" w:cs="Times New Roman"/>
          <w:sz w:val="24"/>
          <w:szCs w:val="24"/>
          <w:lang w:val="en-US"/>
        </w:rPr>
        <w:t xml:space="preserve"> play a </w:t>
      </w:r>
      <w:r w:rsidRPr="00245D6A">
        <w:rPr>
          <w:rFonts w:ascii="Times New Roman" w:hAnsi="Times New Roman" w:cs="Times New Roman"/>
          <w:sz w:val="24"/>
          <w:szCs w:val="24"/>
          <w:lang w:val="en-US"/>
        </w:rPr>
        <w:lastRenderedPageBreak/>
        <w:t xml:space="preserve">critical role in project monitoring and evaluations by assuring the quality of these processes and associated products, and by using evaluations for improving performance, accountability and learning. The Project Board </w:t>
      </w:r>
      <w:r w:rsidR="00B1674F" w:rsidRPr="00245D6A">
        <w:rPr>
          <w:rFonts w:ascii="Times New Roman" w:hAnsi="Times New Roman" w:cs="Times New Roman"/>
          <w:sz w:val="24"/>
          <w:szCs w:val="24"/>
          <w:lang w:val="en-US"/>
        </w:rPr>
        <w:t>was to</w:t>
      </w:r>
      <w:r w:rsidRPr="00245D6A">
        <w:rPr>
          <w:rFonts w:ascii="Times New Roman" w:hAnsi="Times New Roman" w:cs="Times New Roman"/>
          <w:sz w:val="24"/>
          <w:szCs w:val="24"/>
          <w:lang w:val="en-US"/>
        </w:rPr>
        <w:t xml:space="preserve"> ensure that required resources are committed. It </w:t>
      </w:r>
      <w:r w:rsidR="00B1674F" w:rsidRPr="00245D6A">
        <w:rPr>
          <w:rFonts w:ascii="Times New Roman" w:hAnsi="Times New Roman" w:cs="Times New Roman"/>
          <w:sz w:val="24"/>
          <w:szCs w:val="24"/>
          <w:lang w:val="en-US"/>
        </w:rPr>
        <w:t>was to</w:t>
      </w:r>
      <w:r w:rsidRPr="00245D6A">
        <w:rPr>
          <w:rFonts w:ascii="Times New Roman" w:hAnsi="Times New Roman" w:cs="Times New Roman"/>
          <w:sz w:val="24"/>
          <w:szCs w:val="24"/>
          <w:lang w:val="en-US"/>
        </w:rPr>
        <w:t xml:space="preserve"> also arbitrate on any conflicts within the project and negotiate solutions to any problems with external bodies.</w:t>
      </w:r>
    </w:p>
    <w:p w14:paraId="56E2571E" w14:textId="77777777" w:rsidR="003A5B08" w:rsidRPr="00245D6A" w:rsidRDefault="003A5B08" w:rsidP="00EF7730">
      <w:pPr>
        <w:pStyle w:val="ListParagraph"/>
        <w:numPr>
          <w:ilvl w:val="0"/>
          <w:numId w:val="75"/>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Executive Role</w:t>
      </w:r>
      <w:r w:rsidRPr="00245D6A">
        <w:rPr>
          <w:rFonts w:ascii="Times New Roman" w:hAnsi="Times New Roman" w:cs="Times New Roman"/>
          <w:sz w:val="24"/>
          <w:szCs w:val="24"/>
          <w:lang w:val="en-US"/>
        </w:rPr>
        <w:t xml:space="preserve"> – The project document foresaw the Ministry of Environment (MoE - formerly Ministry of Nature Protection) to serve as a major implementing partner for the project. MoE has overall legal and regulatory authority for natural resource management and environmental protection. It serves as the focal point ministry for the relevant international conventions, in particular </w:t>
      </w:r>
      <w:r w:rsidR="006B7739" w:rsidRPr="00245D6A">
        <w:rPr>
          <w:rFonts w:ascii="Times New Roman" w:hAnsi="Times New Roman" w:cs="Times New Roman"/>
          <w:sz w:val="24"/>
          <w:szCs w:val="24"/>
          <w:lang w:val="en-US"/>
        </w:rPr>
        <w:t>United Nations Framework Convention on Climate Change (</w:t>
      </w:r>
      <w:r w:rsidRPr="00245D6A">
        <w:rPr>
          <w:rFonts w:ascii="Times New Roman" w:hAnsi="Times New Roman" w:cs="Times New Roman"/>
          <w:sz w:val="24"/>
          <w:szCs w:val="24"/>
          <w:lang w:val="en-US"/>
        </w:rPr>
        <w:t>UNFCCC</w:t>
      </w:r>
      <w:r w:rsidR="006B7739"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006B7739" w:rsidRPr="00245D6A">
        <w:rPr>
          <w:rFonts w:ascii="Times New Roman" w:hAnsi="Times New Roman" w:cs="Times New Roman"/>
          <w:sz w:val="24"/>
          <w:szCs w:val="24"/>
          <w:lang w:val="en-US"/>
        </w:rPr>
        <w:t>United Nations Convention on Biological Diversity (</w:t>
      </w:r>
      <w:r w:rsidRPr="00245D6A">
        <w:rPr>
          <w:rFonts w:ascii="Times New Roman" w:hAnsi="Times New Roman" w:cs="Times New Roman"/>
          <w:sz w:val="24"/>
          <w:szCs w:val="24"/>
          <w:lang w:val="en-US"/>
        </w:rPr>
        <w:t>UNCBD</w:t>
      </w:r>
      <w:r w:rsidR="006B7739"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and </w:t>
      </w:r>
      <w:r w:rsidR="006B7739" w:rsidRPr="00245D6A">
        <w:rPr>
          <w:rFonts w:ascii="Times New Roman" w:hAnsi="Times New Roman" w:cs="Times New Roman"/>
          <w:sz w:val="24"/>
          <w:szCs w:val="24"/>
          <w:lang w:val="en-US"/>
        </w:rPr>
        <w:t>United Nations Convention to Combat Desertification (</w:t>
      </w:r>
      <w:r w:rsidRPr="00245D6A">
        <w:rPr>
          <w:rFonts w:ascii="Times New Roman" w:hAnsi="Times New Roman" w:cs="Times New Roman"/>
          <w:sz w:val="24"/>
          <w:szCs w:val="24"/>
          <w:lang w:val="en-US"/>
        </w:rPr>
        <w:t>UNCCCD</w:t>
      </w:r>
      <w:r w:rsidR="006B7739"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00B1674F"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ecision-makers from MoE were to be nominated to the Project Board and co-chair the group.</w:t>
      </w:r>
    </w:p>
    <w:p w14:paraId="4434F3BD" w14:textId="77777777" w:rsidR="003A5B08" w:rsidRPr="00245D6A" w:rsidRDefault="003A5B08" w:rsidP="00EF7730">
      <w:pPr>
        <w:pStyle w:val="ListParagraph"/>
        <w:numPr>
          <w:ilvl w:val="0"/>
          <w:numId w:val="75"/>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Senior Beneficiary Role</w:t>
      </w:r>
      <w:r w:rsidRPr="00245D6A">
        <w:rPr>
          <w:rFonts w:ascii="Times New Roman" w:hAnsi="Times New Roman" w:cs="Times New Roman"/>
          <w:sz w:val="24"/>
          <w:szCs w:val="24"/>
          <w:lang w:val="en-US"/>
        </w:rPr>
        <w:t xml:space="preserve">: The Senior Beneficiary’s primary function within the Board was to ensure the realization of project results from the perspective of different stakeholders and beneficiaries. The </w:t>
      </w:r>
      <w:r w:rsidR="00B1674F" w:rsidRPr="00245D6A">
        <w:rPr>
          <w:rFonts w:ascii="Times New Roman" w:hAnsi="Times New Roman" w:cs="Times New Roman"/>
          <w:sz w:val="24"/>
          <w:szCs w:val="24"/>
          <w:lang w:val="en-US"/>
        </w:rPr>
        <w:t>MoES</w:t>
      </w:r>
      <w:r w:rsidRPr="00245D6A">
        <w:rPr>
          <w:rFonts w:ascii="Times New Roman" w:hAnsi="Times New Roman" w:cs="Times New Roman"/>
          <w:sz w:val="24"/>
          <w:szCs w:val="24"/>
          <w:lang w:val="en-US"/>
        </w:rPr>
        <w:t xml:space="preserve"> was designated as the primary beneficiary based on the mandate in addressing educational policy in the country, including environmental education.</w:t>
      </w:r>
      <w:r w:rsidR="00B1674F" w:rsidRPr="00245D6A">
        <w:rPr>
          <w:rFonts w:ascii="Times New Roman" w:hAnsi="Times New Roman" w:cs="Times New Roman"/>
          <w:sz w:val="24"/>
          <w:szCs w:val="24"/>
          <w:lang w:val="en-US"/>
        </w:rPr>
        <w:t xml:space="preserve"> As will be seen further in this report, it turned out that a number of other key beneficiaries played a key role in the project, in addition to the MoES.</w:t>
      </w:r>
    </w:p>
    <w:p w14:paraId="3E776B55" w14:textId="77777777" w:rsidR="003A5B08" w:rsidRPr="00245D6A" w:rsidRDefault="003A5B08" w:rsidP="00EF7730">
      <w:pPr>
        <w:pStyle w:val="ListParagraph"/>
        <w:numPr>
          <w:ilvl w:val="0"/>
          <w:numId w:val="75"/>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Project Management Unit</w:t>
      </w:r>
      <w:r w:rsidRPr="00245D6A">
        <w:rPr>
          <w:rFonts w:ascii="Times New Roman" w:hAnsi="Times New Roman" w:cs="Times New Roman"/>
          <w:sz w:val="24"/>
          <w:szCs w:val="24"/>
          <w:lang w:val="en-US"/>
        </w:rPr>
        <w:t xml:space="preserve"> (PMU): </w:t>
      </w:r>
      <w:r w:rsidR="00B1674F" w:rsidRPr="00245D6A">
        <w:rPr>
          <w:rFonts w:ascii="Times New Roman" w:hAnsi="Times New Roman" w:cs="Times New Roman"/>
          <w:sz w:val="24"/>
          <w:szCs w:val="24"/>
          <w:lang w:val="en-US"/>
        </w:rPr>
        <w:t xml:space="preserve">The project document envisaged the establishment of a project management unit </w:t>
      </w:r>
      <w:r w:rsidRPr="00245D6A">
        <w:rPr>
          <w:rFonts w:ascii="Times New Roman" w:hAnsi="Times New Roman" w:cs="Times New Roman"/>
          <w:sz w:val="24"/>
          <w:szCs w:val="24"/>
          <w:lang w:val="en-US"/>
        </w:rPr>
        <w:t>under the UNDP Environmental Governance management team</w:t>
      </w:r>
      <w:r w:rsidR="00B1674F"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00B1674F" w:rsidRPr="00245D6A">
        <w:rPr>
          <w:rFonts w:ascii="Times New Roman" w:hAnsi="Times New Roman" w:cs="Times New Roman"/>
          <w:sz w:val="24"/>
          <w:szCs w:val="24"/>
          <w:lang w:val="en-US"/>
        </w:rPr>
        <w:t xml:space="preserve">The team was envisaged to </w:t>
      </w:r>
      <w:r w:rsidRPr="00245D6A">
        <w:rPr>
          <w:rFonts w:ascii="Times New Roman" w:hAnsi="Times New Roman" w:cs="Times New Roman"/>
          <w:sz w:val="24"/>
          <w:szCs w:val="24"/>
          <w:lang w:val="en-US"/>
        </w:rPr>
        <w:t>compris</w:t>
      </w:r>
      <w:r w:rsidR="00B1674F" w:rsidRPr="00245D6A">
        <w:rPr>
          <w:rFonts w:ascii="Times New Roman" w:hAnsi="Times New Roman" w:cs="Times New Roman"/>
          <w:sz w:val="24"/>
          <w:szCs w:val="24"/>
          <w:lang w:val="en-US"/>
        </w:rPr>
        <w:t>e</w:t>
      </w:r>
      <w:r w:rsidRPr="00245D6A">
        <w:rPr>
          <w:rFonts w:ascii="Times New Roman" w:hAnsi="Times New Roman" w:cs="Times New Roman"/>
          <w:sz w:val="24"/>
          <w:szCs w:val="24"/>
          <w:lang w:val="en-US"/>
        </w:rPr>
        <w:t xml:space="preserve"> a PC, Technical </w:t>
      </w:r>
      <w:r w:rsidR="00B1674F" w:rsidRPr="00245D6A">
        <w:rPr>
          <w:rFonts w:ascii="Times New Roman" w:hAnsi="Times New Roman" w:cs="Times New Roman"/>
          <w:sz w:val="24"/>
          <w:szCs w:val="24"/>
          <w:lang w:val="en-US"/>
        </w:rPr>
        <w:t>T</w:t>
      </w:r>
      <w:r w:rsidRPr="00245D6A">
        <w:rPr>
          <w:rFonts w:ascii="Times New Roman" w:hAnsi="Times New Roman" w:cs="Times New Roman"/>
          <w:sz w:val="24"/>
          <w:szCs w:val="24"/>
          <w:lang w:val="en-US"/>
        </w:rPr>
        <w:t xml:space="preserve">ask </w:t>
      </w:r>
      <w:r w:rsidR="00B1674F" w:rsidRPr="00245D6A">
        <w:rPr>
          <w:rFonts w:ascii="Times New Roman" w:hAnsi="Times New Roman" w:cs="Times New Roman"/>
          <w:sz w:val="24"/>
          <w:szCs w:val="24"/>
          <w:lang w:val="en-US"/>
        </w:rPr>
        <w:t>L</w:t>
      </w:r>
      <w:r w:rsidRPr="00245D6A">
        <w:rPr>
          <w:rFonts w:ascii="Times New Roman" w:hAnsi="Times New Roman" w:cs="Times New Roman"/>
          <w:sz w:val="24"/>
          <w:szCs w:val="24"/>
          <w:lang w:val="en-US"/>
        </w:rPr>
        <w:t xml:space="preserve">eader (TL) and a Project Assistant. The Project </w:t>
      </w:r>
      <w:r w:rsidR="00E8122B" w:rsidRPr="00245D6A">
        <w:rPr>
          <w:rFonts w:ascii="Times New Roman" w:hAnsi="Times New Roman" w:cs="Times New Roman"/>
          <w:sz w:val="24"/>
          <w:szCs w:val="24"/>
          <w:lang w:val="en-US"/>
        </w:rPr>
        <w:t>Task Leader</w:t>
      </w:r>
      <w:r w:rsidR="00B1674F"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s role </w:t>
      </w:r>
      <w:r w:rsidR="00B1674F" w:rsidRPr="00245D6A">
        <w:rPr>
          <w:rFonts w:ascii="Times New Roman" w:hAnsi="Times New Roman" w:cs="Times New Roman"/>
          <w:sz w:val="24"/>
          <w:szCs w:val="24"/>
          <w:lang w:val="en-US"/>
        </w:rPr>
        <w:t>was</w:t>
      </w:r>
      <w:r w:rsidRPr="00245D6A">
        <w:rPr>
          <w:rFonts w:ascii="Times New Roman" w:hAnsi="Times New Roman" w:cs="Times New Roman"/>
          <w:sz w:val="24"/>
          <w:szCs w:val="24"/>
          <w:lang w:val="en-US"/>
        </w:rPr>
        <w:t xml:space="preserve"> to </w:t>
      </w:r>
      <w:r w:rsidR="00B1674F" w:rsidRPr="00245D6A">
        <w:rPr>
          <w:rFonts w:ascii="Times New Roman" w:hAnsi="Times New Roman" w:cs="Times New Roman"/>
          <w:sz w:val="24"/>
          <w:szCs w:val="24"/>
          <w:lang w:val="en-US"/>
        </w:rPr>
        <w:t>manage</w:t>
      </w:r>
      <w:r w:rsidRPr="00245D6A">
        <w:rPr>
          <w:rFonts w:ascii="Times New Roman" w:hAnsi="Times New Roman" w:cs="Times New Roman"/>
          <w:sz w:val="24"/>
          <w:szCs w:val="24"/>
          <w:lang w:val="en-US"/>
        </w:rPr>
        <w:t xml:space="preserve"> the project on behalf of the Implementing Agency</w:t>
      </w:r>
      <w:r w:rsidR="00B1674F"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within the </w:t>
      </w:r>
      <w:r w:rsidR="00B1674F" w:rsidRPr="00245D6A">
        <w:rPr>
          <w:rFonts w:ascii="Times New Roman" w:hAnsi="Times New Roman" w:cs="Times New Roman"/>
          <w:sz w:val="24"/>
          <w:szCs w:val="24"/>
          <w:lang w:val="en-US"/>
        </w:rPr>
        <w:t>directions</w:t>
      </w:r>
      <w:r w:rsidRPr="00245D6A">
        <w:rPr>
          <w:rFonts w:ascii="Times New Roman" w:hAnsi="Times New Roman" w:cs="Times New Roman"/>
          <w:sz w:val="24"/>
          <w:szCs w:val="24"/>
          <w:lang w:val="en-US"/>
        </w:rPr>
        <w:t xml:space="preserve"> laid down by the Board.</w:t>
      </w:r>
      <w:r w:rsidR="00B1674F" w:rsidRPr="00245D6A">
        <w:rPr>
          <w:rFonts w:ascii="Times New Roman" w:hAnsi="Times New Roman" w:cs="Times New Roman"/>
          <w:sz w:val="24"/>
          <w:szCs w:val="24"/>
          <w:lang w:val="en-US"/>
        </w:rPr>
        <w:t xml:space="preserve"> During implementation, </w:t>
      </w:r>
      <w:r w:rsidR="00E8122B" w:rsidRPr="00245D6A">
        <w:rPr>
          <w:rFonts w:ascii="Times New Roman" w:hAnsi="Times New Roman" w:cs="Times New Roman"/>
          <w:sz w:val="24"/>
          <w:szCs w:val="24"/>
          <w:lang w:val="en-US"/>
        </w:rPr>
        <w:t>the Task Leader</w:t>
      </w:r>
      <w:r w:rsidR="00B1674F" w:rsidRPr="00245D6A">
        <w:rPr>
          <w:rFonts w:ascii="Times New Roman" w:hAnsi="Times New Roman" w:cs="Times New Roman"/>
          <w:sz w:val="24"/>
          <w:szCs w:val="24"/>
          <w:lang w:val="en-US"/>
        </w:rPr>
        <w:t xml:space="preserve"> (called Project Manager</w:t>
      </w:r>
      <w:r w:rsidR="00E8122B" w:rsidRPr="00245D6A">
        <w:rPr>
          <w:rFonts w:ascii="Times New Roman" w:hAnsi="Times New Roman" w:cs="Times New Roman"/>
          <w:sz w:val="24"/>
          <w:szCs w:val="24"/>
          <w:lang w:val="en-US"/>
        </w:rPr>
        <w:t xml:space="preserve"> throughout this report</w:t>
      </w:r>
      <w:r w:rsidR="00B1674F" w:rsidRPr="00245D6A">
        <w:rPr>
          <w:rFonts w:ascii="Times New Roman" w:hAnsi="Times New Roman" w:cs="Times New Roman"/>
          <w:sz w:val="24"/>
          <w:szCs w:val="24"/>
          <w:lang w:val="en-US"/>
        </w:rPr>
        <w:t>) and the Project Assistant played key roles in the management of activities.</w:t>
      </w:r>
      <w:r w:rsidR="00F773DB" w:rsidRPr="00245D6A">
        <w:rPr>
          <w:rFonts w:ascii="Times New Roman" w:hAnsi="Times New Roman" w:cs="Times New Roman"/>
          <w:sz w:val="24"/>
          <w:szCs w:val="24"/>
          <w:lang w:val="en-US"/>
        </w:rPr>
        <w:t xml:space="preserve"> No</w:t>
      </w:r>
      <w:r w:rsidR="00E8122B" w:rsidRPr="00245D6A">
        <w:rPr>
          <w:rFonts w:ascii="Times New Roman" w:hAnsi="Times New Roman" w:cs="Times New Roman"/>
          <w:sz w:val="24"/>
          <w:szCs w:val="24"/>
          <w:lang w:val="en-US"/>
        </w:rPr>
        <w:t xml:space="preserve"> specific</w:t>
      </w:r>
      <w:r w:rsidR="00F773DB" w:rsidRPr="00245D6A">
        <w:rPr>
          <w:rFonts w:ascii="Times New Roman" w:hAnsi="Times New Roman" w:cs="Times New Roman"/>
          <w:sz w:val="24"/>
          <w:szCs w:val="24"/>
          <w:lang w:val="en-US"/>
        </w:rPr>
        <w:t xml:space="preserve"> </w:t>
      </w:r>
      <w:r w:rsidR="00E8122B" w:rsidRPr="00245D6A">
        <w:rPr>
          <w:rFonts w:ascii="Times New Roman" w:hAnsi="Times New Roman" w:cs="Times New Roman"/>
          <w:sz w:val="24"/>
          <w:szCs w:val="24"/>
          <w:lang w:val="en-US"/>
        </w:rPr>
        <w:t>Project Coordinator</w:t>
      </w:r>
      <w:r w:rsidR="00F773DB" w:rsidRPr="00245D6A">
        <w:rPr>
          <w:rFonts w:ascii="Times New Roman" w:hAnsi="Times New Roman" w:cs="Times New Roman"/>
          <w:sz w:val="24"/>
          <w:szCs w:val="24"/>
          <w:lang w:val="en-US"/>
        </w:rPr>
        <w:t xml:space="preserve"> was hired for the project</w:t>
      </w:r>
      <w:r w:rsidR="00E8122B" w:rsidRPr="00245D6A">
        <w:rPr>
          <w:rFonts w:ascii="Times New Roman" w:hAnsi="Times New Roman" w:cs="Times New Roman"/>
          <w:sz w:val="24"/>
          <w:szCs w:val="24"/>
          <w:lang w:val="en-US"/>
        </w:rPr>
        <w:t xml:space="preserve"> – that role was played by the analyst responsible for Sustainable Growth and Resilience portfolio in the UNDP CO</w:t>
      </w:r>
      <w:r w:rsidR="00F773DB" w:rsidRPr="00245D6A">
        <w:rPr>
          <w:rFonts w:ascii="Times New Roman" w:hAnsi="Times New Roman" w:cs="Times New Roman"/>
          <w:sz w:val="24"/>
          <w:szCs w:val="24"/>
          <w:lang w:val="en-US"/>
        </w:rPr>
        <w:t>.</w:t>
      </w:r>
    </w:p>
    <w:p w14:paraId="065D7546" w14:textId="1F9723CC" w:rsidR="003A5B08" w:rsidRPr="00245D6A" w:rsidRDefault="003A5B08" w:rsidP="00EF7730">
      <w:pPr>
        <w:pStyle w:val="ListParagraph"/>
        <w:numPr>
          <w:ilvl w:val="0"/>
          <w:numId w:val="75"/>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Project Advisory Committee</w:t>
      </w:r>
      <w:r w:rsidRPr="00245D6A">
        <w:rPr>
          <w:rFonts w:ascii="Times New Roman" w:hAnsi="Times New Roman" w:cs="Times New Roman"/>
          <w:sz w:val="24"/>
          <w:szCs w:val="24"/>
          <w:lang w:val="en-US"/>
        </w:rPr>
        <w:t xml:space="preserve"> –</w:t>
      </w:r>
      <w:r w:rsidR="00F773DB" w:rsidRPr="00245D6A">
        <w:rPr>
          <w:rFonts w:ascii="Times New Roman" w:hAnsi="Times New Roman" w:cs="Times New Roman"/>
          <w:sz w:val="24"/>
          <w:szCs w:val="24"/>
          <w:lang w:val="en-US"/>
        </w:rPr>
        <w:t xml:space="preserve"> A</w:t>
      </w:r>
      <w:r w:rsidRPr="00245D6A">
        <w:rPr>
          <w:rFonts w:ascii="Times New Roman" w:hAnsi="Times New Roman" w:cs="Times New Roman"/>
          <w:sz w:val="24"/>
          <w:szCs w:val="24"/>
          <w:lang w:val="en-US"/>
        </w:rPr>
        <w:t xml:space="preserve"> multi-stakeholder advisory committee </w:t>
      </w:r>
      <w:r w:rsidR="007B6A88" w:rsidRPr="00245D6A">
        <w:rPr>
          <w:rFonts w:ascii="Times New Roman" w:hAnsi="Times New Roman" w:cs="Times New Roman"/>
          <w:sz w:val="24"/>
          <w:szCs w:val="24"/>
          <w:lang w:val="en-US"/>
        </w:rPr>
        <w:t>was envisaged to</w:t>
      </w:r>
      <w:r w:rsidRPr="00245D6A">
        <w:rPr>
          <w:rFonts w:ascii="Times New Roman" w:hAnsi="Times New Roman" w:cs="Times New Roman"/>
          <w:sz w:val="24"/>
          <w:szCs w:val="24"/>
          <w:lang w:val="en-US"/>
        </w:rPr>
        <w:t xml:space="preserve"> be established as an advisory body to provide technical and operational guidance for project implementation policy ensuring the project’s consistency and synergy with the other ongoing development processes in the country. In addition to MNP and</w:t>
      </w:r>
      <w:r w:rsidR="006B7739" w:rsidRPr="00245D6A">
        <w:rPr>
          <w:rFonts w:ascii="Times New Roman" w:hAnsi="Times New Roman" w:cs="Times New Roman"/>
          <w:sz w:val="24"/>
          <w:szCs w:val="24"/>
          <w:lang w:val="en-US"/>
        </w:rPr>
        <w:t xml:space="preserve"> MoES</w:t>
      </w:r>
      <w:r w:rsidRPr="00245D6A">
        <w:rPr>
          <w:rFonts w:ascii="Times New Roman" w:hAnsi="Times New Roman" w:cs="Times New Roman"/>
          <w:sz w:val="24"/>
          <w:szCs w:val="24"/>
          <w:lang w:val="en-US"/>
        </w:rPr>
        <w:t xml:space="preserve">, representatives from line ministries, such as Ministries of Territorial Administration and Emergency Situation, Agriculture, Health, Urban Development, as well as from Civil Service </w:t>
      </w:r>
      <w:r w:rsidR="001C6C8E" w:rsidRPr="00245D6A">
        <w:rPr>
          <w:rFonts w:ascii="Times New Roman" w:hAnsi="Times New Roman" w:cs="Times New Roman"/>
          <w:sz w:val="24"/>
          <w:szCs w:val="24"/>
          <w:lang w:val="en-US"/>
        </w:rPr>
        <w:t>Office</w:t>
      </w:r>
      <w:r w:rsidRPr="00245D6A">
        <w:rPr>
          <w:rFonts w:ascii="Times New Roman" w:hAnsi="Times New Roman" w:cs="Times New Roman"/>
          <w:sz w:val="24"/>
          <w:szCs w:val="24"/>
          <w:lang w:val="en-US"/>
        </w:rPr>
        <w:t xml:space="preserve">, National Institute of Education, </w:t>
      </w:r>
      <w:r w:rsidR="007B6A88" w:rsidRPr="00245D6A">
        <w:rPr>
          <w:rFonts w:ascii="Times New Roman" w:hAnsi="Times New Roman" w:cs="Times New Roman"/>
          <w:sz w:val="24"/>
          <w:szCs w:val="24"/>
          <w:lang w:val="en-US"/>
        </w:rPr>
        <w:t>were envisaged</w:t>
      </w:r>
      <w:r w:rsidRPr="00245D6A">
        <w:rPr>
          <w:rFonts w:ascii="Times New Roman" w:hAnsi="Times New Roman" w:cs="Times New Roman"/>
          <w:sz w:val="24"/>
          <w:szCs w:val="24"/>
          <w:lang w:val="en-US"/>
        </w:rPr>
        <w:t xml:space="preserve"> be invited will be invited for membership.</w:t>
      </w:r>
    </w:p>
    <w:p w14:paraId="183965B5" w14:textId="3A79AAD9" w:rsidR="00271B17" w:rsidRPr="00245D6A" w:rsidRDefault="00E14D72" w:rsidP="00C46D56">
      <w:pPr>
        <w:jc w:val="both"/>
        <w:rPr>
          <w:rFonts w:ascii="Times New Roman" w:eastAsia="Times New Roman" w:hAnsi="Times New Roman" w:cs="Times New Roman"/>
          <w:color w:val="222222"/>
          <w:sz w:val="24"/>
          <w:szCs w:val="24"/>
          <w:lang w:val="en-US" w:eastAsia="en-CA"/>
        </w:rPr>
      </w:pPr>
      <w:r w:rsidRPr="00245D6A">
        <w:rPr>
          <w:rFonts w:ascii="Times New Roman" w:hAnsi="Times New Roman" w:cs="Times New Roman"/>
          <w:sz w:val="24"/>
          <w:szCs w:val="24"/>
          <w:lang w:val="en-US"/>
        </w:rPr>
        <w:t>During implementation</w:t>
      </w:r>
      <w:r w:rsidR="00F115F1" w:rsidRPr="00245D6A">
        <w:rPr>
          <w:rFonts w:ascii="Times New Roman" w:hAnsi="Times New Roman" w:cs="Times New Roman"/>
          <w:sz w:val="24"/>
          <w:szCs w:val="24"/>
          <w:lang w:val="en-US"/>
        </w:rPr>
        <w:t>,</w:t>
      </w:r>
      <w:r w:rsidR="00572983" w:rsidRPr="00245D6A">
        <w:rPr>
          <w:rFonts w:ascii="Times New Roman" w:hAnsi="Times New Roman" w:cs="Times New Roman"/>
          <w:sz w:val="24"/>
          <w:szCs w:val="24"/>
          <w:lang w:val="en-US"/>
        </w:rPr>
        <w:t xml:space="preserve"> the Management Arrangements </w:t>
      </w:r>
      <w:r w:rsidR="003A5B08" w:rsidRPr="00245D6A">
        <w:rPr>
          <w:rFonts w:ascii="Times New Roman" w:hAnsi="Times New Roman" w:cs="Times New Roman"/>
          <w:sz w:val="24"/>
          <w:szCs w:val="24"/>
          <w:lang w:val="en-US"/>
        </w:rPr>
        <w:t xml:space="preserve">that were put in place </w:t>
      </w:r>
      <w:r w:rsidR="00572983" w:rsidRPr="00245D6A">
        <w:rPr>
          <w:rFonts w:ascii="Times New Roman" w:hAnsi="Times New Roman" w:cs="Times New Roman"/>
          <w:sz w:val="24"/>
          <w:szCs w:val="24"/>
          <w:lang w:val="en-US"/>
        </w:rPr>
        <w:t xml:space="preserve">were </w:t>
      </w:r>
      <w:r w:rsidR="009B0D71" w:rsidRPr="00245D6A">
        <w:rPr>
          <w:rFonts w:ascii="Times New Roman" w:hAnsi="Times New Roman" w:cs="Times New Roman"/>
          <w:sz w:val="24"/>
          <w:szCs w:val="24"/>
          <w:lang w:val="en-US"/>
        </w:rPr>
        <w:t>for the most part</w:t>
      </w:r>
      <w:r w:rsidR="003A5B08" w:rsidRPr="00245D6A">
        <w:rPr>
          <w:rFonts w:ascii="Times New Roman" w:hAnsi="Times New Roman" w:cs="Times New Roman"/>
          <w:sz w:val="24"/>
          <w:szCs w:val="24"/>
          <w:lang w:val="en-US"/>
        </w:rPr>
        <w:t xml:space="preserve"> </w:t>
      </w:r>
      <w:r w:rsidR="00572983" w:rsidRPr="00245D6A">
        <w:rPr>
          <w:rFonts w:ascii="Times New Roman" w:hAnsi="Times New Roman" w:cs="Times New Roman"/>
          <w:sz w:val="24"/>
          <w:szCs w:val="24"/>
          <w:lang w:val="en-US"/>
        </w:rPr>
        <w:t>in line with</w:t>
      </w:r>
      <w:r w:rsidR="003A5B08" w:rsidRPr="00245D6A">
        <w:rPr>
          <w:rFonts w:ascii="Times New Roman" w:hAnsi="Times New Roman" w:cs="Times New Roman"/>
          <w:sz w:val="24"/>
          <w:szCs w:val="24"/>
          <w:lang w:val="en-US"/>
        </w:rPr>
        <w:t xml:space="preserve"> the framework described above (and as laid out in the</w:t>
      </w:r>
      <w:r w:rsidR="00572983" w:rsidRPr="00245D6A">
        <w:rPr>
          <w:rFonts w:ascii="Times New Roman" w:hAnsi="Times New Roman" w:cs="Times New Roman"/>
          <w:sz w:val="24"/>
          <w:szCs w:val="24"/>
          <w:lang w:val="en-US"/>
        </w:rPr>
        <w:t xml:space="preserve"> </w:t>
      </w:r>
      <w:r w:rsidR="003A5B08" w:rsidRPr="00245D6A">
        <w:rPr>
          <w:rFonts w:ascii="Times New Roman" w:hAnsi="Times New Roman" w:cs="Times New Roman"/>
          <w:sz w:val="24"/>
          <w:szCs w:val="24"/>
          <w:lang w:val="en-US"/>
        </w:rPr>
        <w:t>p</w:t>
      </w:r>
      <w:r w:rsidR="00572983" w:rsidRPr="00245D6A">
        <w:rPr>
          <w:rFonts w:ascii="Times New Roman" w:hAnsi="Times New Roman" w:cs="Times New Roman"/>
          <w:sz w:val="24"/>
          <w:szCs w:val="24"/>
          <w:lang w:val="en-US"/>
        </w:rPr>
        <w:t>roject document</w:t>
      </w:r>
      <w:r w:rsidR="003A5B08" w:rsidRPr="00245D6A">
        <w:rPr>
          <w:rFonts w:ascii="Times New Roman" w:hAnsi="Times New Roman" w:cs="Times New Roman"/>
          <w:sz w:val="24"/>
          <w:szCs w:val="24"/>
          <w:lang w:val="en-US"/>
        </w:rPr>
        <w:t>)</w:t>
      </w:r>
      <w:r w:rsidR="00572983" w:rsidRPr="00245D6A">
        <w:rPr>
          <w:rFonts w:ascii="Times New Roman" w:hAnsi="Times New Roman" w:cs="Times New Roman"/>
          <w:sz w:val="24"/>
          <w:szCs w:val="24"/>
          <w:lang w:val="en-US"/>
        </w:rPr>
        <w:t xml:space="preserve">. </w:t>
      </w:r>
      <w:r w:rsidR="003A5B08" w:rsidRPr="00245D6A">
        <w:rPr>
          <w:rFonts w:ascii="Times New Roman" w:hAnsi="Times New Roman" w:cs="Times New Roman"/>
          <w:sz w:val="24"/>
          <w:szCs w:val="24"/>
          <w:lang w:val="en-US"/>
        </w:rPr>
        <w:t xml:space="preserve">What turned out to have required more attention in the project document was the role of other stakeholders that have not been mentioned, but which eventually played an important role in the </w:t>
      </w:r>
      <w:r w:rsidR="003A5B08" w:rsidRPr="00245D6A">
        <w:rPr>
          <w:rFonts w:ascii="Times New Roman" w:hAnsi="Times New Roman" w:cs="Times New Roman"/>
          <w:sz w:val="24"/>
          <w:szCs w:val="24"/>
          <w:lang w:val="en-US"/>
        </w:rPr>
        <w:lastRenderedPageBreak/>
        <w:t xml:space="preserve">project. These include the </w:t>
      </w:r>
      <w:r w:rsidR="003B00AF" w:rsidRPr="00245D6A">
        <w:rPr>
          <w:rFonts w:ascii="Times New Roman" w:hAnsi="Times New Roman" w:cs="Times New Roman"/>
          <w:sz w:val="24"/>
          <w:szCs w:val="24"/>
          <w:lang w:val="en-US"/>
        </w:rPr>
        <w:t xml:space="preserve">Ministry of Territorial Administration and </w:t>
      </w:r>
      <w:r w:rsidR="001C6C8E" w:rsidRPr="00245D6A">
        <w:rPr>
          <w:rFonts w:ascii="Times New Roman" w:hAnsi="Times New Roman" w:cs="Times New Roman"/>
          <w:sz w:val="24"/>
          <w:szCs w:val="24"/>
          <w:lang w:val="en-US"/>
        </w:rPr>
        <w:t>Infrastructure</w:t>
      </w:r>
      <w:r w:rsidR="003B00AF" w:rsidRPr="00245D6A">
        <w:rPr>
          <w:rFonts w:ascii="Times New Roman" w:hAnsi="Times New Roman" w:cs="Times New Roman"/>
          <w:sz w:val="24"/>
          <w:szCs w:val="24"/>
          <w:lang w:val="en-US"/>
        </w:rPr>
        <w:t>, Public Administration Academy, Civil Service Office, Parliament, American University of Armenia, etc</w:t>
      </w:r>
      <w:r w:rsidR="00C46D56">
        <w:rPr>
          <w:rFonts w:ascii="Times New Roman" w:hAnsi="Times New Roman" w:cs="Times New Roman"/>
          <w:sz w:val="24"/>
          <w:szCs w:val="24"/>
          <w:lang w:val="en-US"/>
        </w:rPr>
        <w:t>.</w:t>
      </w:r>
    </w:p>
    <w:p w14:paraId="20B4864A" w14:textId="4A41E546" w:rsidR="00D07AA4" w:rsidRPr="00245D6A" w:rsidRDefault="00274AFB" w:rsidP="00CA252E">
      <w:pPr>
        <w:pStyle w:val="Heading2"/>
        <w:numPr>
          <w:ilvl w:val="1"/>
          <w:numId w:val="17"/>
        </w:numPr>
        <w:spacing w:line="240" w:lineRule="auto"/>
        <w:jc w:val="both"/>
        <w:rPr>
          <w:rFonts w:ascii="Times New Roman" w:hAnsi="Times New Roman" w:cs="Times New Roman"/>
          <w:color w:val="1F497D" w:themeColor="text2"/>
          <w:lang w:val="en-US"/>
        </w:rPr>
      </w:pPr>
      <w:bookmarkStart w:id="49" w:name="_Toc28687941"/>
      <w:r w:rsidRPr="00245D6A">
        <w:rPr>
          <w:rFonts w:ascii="Times New Roman" w:hAnsi="Times New Roman" w:cs="Times New Roman"/>
          <w:color w:val="1F497D" w:themeColor="text2"/>
          <w:lang w:val="en-US"/>
        </w:rPr>
        <w:t>Project Implementatio</w:t>
      </w:r>
      <w:r w:rsidR="00C46D56">
        <w:rPr>
          <w:rFonts w:ascii="Times New Roman" w:hAnsi="Times New Roman" w:cs="Times New Roman"/>
          <w:color w:val="1F497D" w:themeColor="text2"/>
          <w:lang w:val="en-US"/>
        </w:rPr>
        <w:t>n</w:t>
      </w:r>
      <w:bookmarkEnd w:id="49"/>
    </w:p>
    <w:p w14:paraId="48909009" w14:textId="77777777" w:rsidR="003F7272" w:rsidRPr="00245D6A" w:rsidRDefault="003F7272" w:rsidP="00E27F47">
      <w:pPr>
        <w:spacing w:after="0" w:line="240" w:lineRule="auto"/>
        <w:jc w:val="both"/>
        <w:rPr>
          <w:rFonts w:ascii="Times New Roman" w:hAnsi="Times New Roman" w:cs="Times New Roman"/>
          <w:sz w:val="24"/>
          <w:szCs w:val="24"/>
          <w:lang w:val="en-US"/>
        </w:rPr>
      </w:pPr>
    </w:p>
    <w:p w14:paraId="6CF28A39" w14:textId="77777777" w:rsidR="00121B18" w:rsidRPr="00245D6A" w:rsidRDefault="00341C3B" w:rsidP="00E27F4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During the four years of its lifetime</w:t>
      </w:r>
      <w:r w:rsidR="006D0002" w:rsidRPr="00245D6A">
        <w:rPr>
          <w:rFonts w:ascii="Times New Roman" w:hAnsi="Times New Roman" w:cs="Times New Roman"/>
          <w:sz w:val="24"/>
          <w:szCs w:val="24"/>
          <w:lang w:val="en-US"/>
        </w:rPr>
        <w:t>, t</w:t>
      </w:r>
      <w:r w:rsidR="005C3549" w:rsidRPr="00245D6A">
        <w:rPr>
          <w:rFonts w:ascii="Times New Roman" w:hAnsi="Times New Roman" w:cs="Times New Roman"/>
          <w:sz w:val="24"/>
          <w:szCs w:val="24"/>
          <w:lang w:val="en-US"/>
        </w:rPr>
        <w:t xml:space="preserve">he project went through a number of important stages. </w:t>
      </w:r>
      <w:bookmarkStart w:id="50" w:name="_Hlk22327110"/>
      <w:r w:rsidR="00121B18" w:rsidRPr="00245D6A">
        <w:rPr>
          <w:rFonts w:ascii="Times New Roman" w:hAnsi="Times New Roman" w:cs="Times New Roman"/>
          <w:sz w:val="24"/>
          <w:szCs w:val="24"/>
          <w:lang w:val="en-US"/>
        </w:rPr>
        <w:t>The following is</w:t>
      </w:r>
      <w:r w:rsidR="00482742" w:rsidRPr="00245D6A">
        <w:rPr>
          <w:rFonts w:ascii="Times New Roman" w:hAnsi="Times New Roman" w:cs="Times New Roman"/>
          <w:sz w:val="24"/>
          <w:szCs w:val="24"/>
          <w:lang w:val="en-US"/>
        </w:rPr>
        <w:t xml:space="preserve"> the</w:t>
      </w:r>
      <w:r w:rsidR="00121B18" w:rsidRPr="00245D6A">
        <w:rPr>
          <w:rFonts w:ascii="Times New Roman" w:hAnsi="Times New Roman" w:cs="Times New Roman"/>
          <w:sz w:val="24"/>
          <w:szCs w:val="24"/>
          <w:lang w:val="en-US"/>
        </w:rPr>
        <w:t xml:space="preserve"> chronology of key events </w:t>
      </w:r>
      <w:r w:rsidR="006D0002" w:rsidRPr="00245D6A">
        <w:rPr>
          <w:rFonts w:ascii="Times New Roman" w:hAnsi="Times New Roman" w:cs="Times New Roman"/>
          <w:sz w:val="24"/>
          <w:szCs w:val="24"/>
          <w:lang w:val="en-US"/>
        </w:rPr>
        <w:t xml:space="preserve">that marked </w:t>
      </w:r>
      <w:r w:rsidR="00E14D72" w:rsidRPr="00245D6A">
        <w:rPr>
          <w:rFonts w:ascii="Times New Roman" w:hAnsi="Times New Roman" w:cs="Times New Roman"/>
          <w:sz w:val="24"/>
          <w:szCs w:val="24"/>
          <w:lang w:val="en-US"/>
        </w:rPr>
        <w:t>the project’s</w:t>
      </w:r>
      <w:r w:rsidRPr="00245D6A">
        <w:rPr>
          <w:rFonts w:ascii="Times New Roman" w:hAnsi="Times New Roman" w:cs="Times New Roman"/>
          <w:sz w:val="24"/>
          <w:szCs w:val="24"/>
          <w:lang w:val="en-US"/>
        </w:rPr>
        <w:t xml:space="preserve"> </w:t>
      </w:r>
      <w:r w:rsidR="006D0002" w:rsidRPr="00245D6A">
        <w:rPr>
          <w:rFonts w:ascii="Times New Roman" w:hAnsi="Times New Roman" w:cs="Times New Roman"/>
          <w:sz w:val="24"/>
          <w:szCs w:val="24"/>
          <w:lang w:val="en-US"/>
        </w:rPr>
        <w:t xml:space="preserve">conceptualization and implementation </w:t>
      </w:r>
      <w:r w:rsidR="00E14D72" w:rsidRPr="00245D6A">
        <w:rPr>
          <w:rFonts w:ascii="Times New Roman" w:hAnsi="Times New Roman" w:cs="Times New Roman"/>
          <w:sz w:val="24"/>
          <w:szCs w:val="24"/>
          <w:lang w:val="en-US"/>
        </w:rPr>
        <w:t>phases</w:t>
      </w:r>
      <w:r w:rsidR="008D490D" w:rsidRPr="00245D6A">
        <w:rPr>
          <w:rFonts w:ascii="Times New Roman" w:hAnsi="Times New Roman" w:cs="Times New Roman"/>
          <w:sz w:val="24"/>
          <w:szCs w:val="24"/>
          <w:lang w:val="en-US"/>
        </w:rPr>
        <w:t xml:space="preserve">, </w:t>
      </w:r>
      <w:r w:rsidR="00E14D72" w:rsidRPr="00245D6A">
        <w:rPr>
          <w:rFonts w:ascii="Times New Roman" w:hAnsi="Times New Roman" w:cs="Times New Roman"/>
          <w:sz w:val="24"/>
          <w:szCs w:val="24"/>
          <w:lang w:val="en-US"/>
        </w:rPr>
        <w:t>spann</w:t>
      </w:r>
      <w:r w:rsidR="008D490D" w:rsidRPr="00245D6A">
        <w:rPr>
          <w:rFonts w:ascii="Times New Roman" w:hAnsi="Times New Roman" w:cs="Times New Roman"/>
          <w:sz w:val="24"/>
          <w:szCs w:val="24"/>
          <w:lang w:val="en-US"/>
        </w:rPr>
        <w:t>ing</w:t>
      </w:r>
      <w:r w:rsidR="00E14D72" w:rsidRPr="00245D6A">
        <w:rPr>
          <w:rFonts w:ascii="Times New Roman" w:hAnsi="Times New Roman" w:cs="Times New Roman"/>
          <w:sz w:val="24"/>
          <w:szCs w:val="24"/>
          <w:lang w:val="en-US"/>
        </w:rPr>
        <w:t xml:space="preserve"> the </w:t>
      </w:r>
      <w:r w:rsidR="006D0002" w:rsidRPr="00245D6A">
        <w:rPr>
          <w:rFonts w:ascii="Times New Roman" w:hAnsi="Times New Roman" w:cs="Times New Roman"/>
          <w:sz w:val="24"/>
          <w:szCs w:val="24"/>
          <w:lang w:val="en-US"/>
        </w:rPr>
        <w:t>201</w:t>
      </w:r>
      <w:r w:rsidR="00505933" w:rsidRPr="00245D6A">
        <w:rPr>
          <w:rFonts w:ascii="Times New Roman" w:hAnsi="Times New Roman" w:cs="Times New Roman"/>
          <w:sz w:val="24"/>
          <w:szCs w:val="24"/>
          <w:lang w:val="en-US"/>
        </w:rPr>
        <w:t>5</w:t>
      </w:r>
      <w:r w:rsidR="006D0002" w:rsidRPr="00245D6A">
        <w:rPr>
          <w:rFonts w:ascii="Times New Roman" w:hAnsi="Times New Roman" w:cs="Times New Roman"/>
          <w:sz w:val="24"/>
          <w:szCs w:val="24"/>
          <w:lang w:val="en-US"/>
        </w:rPr>
        <w:t>-201</w:t>
      </w:r>
      <w:r w:rsidR="005643A6" w:rsidRPr="00245D6A">
        <w:rPr>
          <w:rFonts w:ascii="Times New Roman" w:hAnsi="Times New Roman" w:cs="Times New Roman"/>
          <w:sz w:val="24"/>
          <w:szCs w:val="24"/>
          <w:lang w:val="en-US"/>
        </w:rPr>
        <w:t>9</w:t>
      </w:r>
      <w:r w:rsidR="00E14D72" w:rsidRPr="00245D6A">
        <w:rPr>
          <w:rFonts w:ascii="Times New Roman" w:hAnsi="Times New Roman" w:cs="Times New Roman"/>
          <w:sz w:val="24"/>
          <w:szCs w:val="24"/>
          <w:lang w:val="en-US"/>
        </w:rPr>
        <w:t xml:space="preserve"> period.</w:t>
      </w:r>
    </w:p>
    <w:p w14:paraId="2FADAE8F"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At the request of the government</w:t>
      </w:r>
      <w:r w:rsidR="008D490D"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UNDP Armenia started preparation of the </w:t>
      </w:r>
      <w:r w:rsidR="008D490D"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project initiation format</w:t>
      </w:r>
      <w:r w:rsidR="008D490D"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that was approved and submitted </w:t>
      </w:r>
      <w:r w:rsidR="008D490D" w:rsidRPr="00245D6A">
        <w:rPr>
          <w:rFonts w:ascii="Times New Roman" w:hAnsi="Times New Roman" w:cs="Times New Roman"/>
          <w:sz w:val="24"/>
          <w:szCs w:val="24"/>
          <w:lang w:val="en-US"/>
        </w:rPr>
        <w:t xml:space="preserve">to GEF </w:t>
      </w:r>
      <w:r w:rsidRPr="00245D6A">
        <w:rPr>
          <w:rFonts w:ascii="Times New Roman" w:hAnsi="Times New Roman" w:cs="Times New Roman"/>
          <w:sz w:val="24"/>
          <w:szCs w:val="24"/>
          <w:lang w:val="en-US"/>
        </w:rPr>
        <w:t xml:space="preserve">with </w:t>
      </w:r>
      <w:r w:rsidR="008D490D" w:rsidRPr="00245D6A">
        <w:rPr>
          <w:rFonts w:ascii="Times New Roman" w:hAnsi="Times New Roman" w:cs="Times New Roman"/>
          <w:sz w:val="24"/>
          <w:szCs w:val="24"/>
          <w:lang w:val="en-US"/>
        </w:rPr>
        <w:t>a</w:t>
      </w:r>
      <w:r w:rsidRPr="00245D6A">
        <w:rPr>
          <w:rFonts w:ascii="Times New Roman" w:hAnsi="Times New Roman" w:cs="Times New Roman"/>
          <w:sz w:val="24"/>
          <w:szCs w:val="24"/>
          <w:lang w:val="en-US"/>
        </w:rPr>
        <w:t xml:space="preserve"> letter of the Minister of Nature Protection (GEF </w:t>
      </w:r>
      <w:r w:rsidR="008D490D" w:rsidRPr="00245D6A">
        <w:rPr>
          <w:rFonts w:ascii="Times New Roman" w:hAnsi="Times New Roman" w:cs="Times New Roman"/>
          <w:sz w:val="24"/>
          <w:szCs w:val="24"/>
          <w:lang w:val="en-US"/>
        </w:rPr>
        <w:t>focal point</w:t>
      </w:r>
      <w:r w:rsidRPr="00245D6A">
        <w:rPr>
          <w:rFonts w:ascii="Times New Roman" w:hAnsi="Times New Roman" w:cs="Times New Roman"/>
          <w:sz w:val="24"/>
          <w:szCs w:val="24"/>
          <w:lang w:val="en-US"/>
        </w:rPr>
        <w:t xml:space="preserve">) on 28 December 2013. </w:t>
      </w:r>
    </w:p>
    <w:p w14:paraId="350E758C"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GEF CEO approval – 25 March 2014</w:t>
      </w:r>
    </w:p>
    <w:p w14:paraId="06C04E49"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Project Preparation Grant (PPG) agreement signature -18 April 2014</w:t>
      </w:r>
    </w:p>
    <w:p w14:paraId="1A87F281"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PPG preparation process – June 2014 - March 2015</w:t>
      </w:r>
    </w:p>
    <w:p w14:paraId="6C6F0A3D"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Date of LPAC – </w:t>
      </w:r>
      <w:r w:rsidR="000A462C" w:rsidRPr="00245D6A">
        <w:rPr>
          <w:rFonts w:ascii="Times New Roman" w:hAnsi="Times New Roman" w:cs="Times New Roman"/>
          <w:sz w:val="24"/>
          <w:szCs w:val="24"/>
          <w:lang w:val="en-US"/>
        </w:rPr>
        <w:t>7</w:t>
      </w:r>
      <w:r w:rsidRPr="00245D6A">
        <w:rPr>
          <w:rFonts w:ascii="Times New Roman" w:hAnsi="Times New Roman" w:cs="Times New Roman"/>
          <w:sz w:val="24"/>
          <w:szCs w:val="24"/>
          <w:lang w:val="en-US"/>
        </w:rPr>
        <w:t xml:space="preserve"> June 2015</w:t>
      </w:r>
    </w:p>
    <w:p w14:paraId="7AE8BC05"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Date of signature of Delegation of Authority (DoA) – 7 July 2015</w:t>
      </w:r>
    </w:p>
    <w:p w14:paraId="4D820161"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Date of signature of Pro Doc – 3 November 2015</w:t>
      </w:r>
    </w:p>
    <w:p w14:paraId="0F7BBFEE"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Date of recruitment of Project Manager</w:t>
      </w:r>
      <w:r w:rsidR="004B402E" w:rsidRPr="00245D6A">
        <w:rPr>
          <w:rFonts w:ascii="Times New Roman" w:hAnsi="Times New Roman" w:cs="Times New Roman"/>
          <w:sz w:val="24"/>
          <w:szCs w:val="24"/>
          <w:lang w:val="en-US"/>
        </w:rPr>
        <w:t xml:space="preserve"> (Project Coordinator)</w:t>
      </w:r>
      <w:r w:rsidRPr="00245D6A">
        <w:rPr>
          <w:rFonts w:ascii="Times New Roman" w:hAnsi="Times New Roman" w:cs="Times New Roman"/>
          <w:sz w:val="24"/>
          <w:szCs w:val="24"/>
          <w:lang w:val="en-US"/>
        </w:rPr>
        <w:t xml:space="preserve"> – 1 August 2016</w:t>
      </w:r>
    </w:p>
    <w:p w14:paraId="197ED133"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Date of Inception Workshop – </w:t>
      </w:r>
      <w:bookmarkStart w:id="51" w:name="_Hlk23429532"/>
      <w:r w:rsidRPr="00245D6A">
        <w:rPr>
          <w:rFonts w:ascii="Times New Roman" w:hAnsi="Times New Roman" w:cs="Times New Roman"/>
          <w:sz w:val="24"/>
          <w:szCs w:val="24"/>
          <w:lang w:val="en-US"/>
        </w:rPr>
        <w:t>24 June 2016</w:t>
      </w:r>
      <w:bookmarkEnd w:id="51"/>
    </w:p>
    <w:p w14:paraId="312C4CCC"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Date of release of Inception Report - December 2016</w:t>
      </w:r>
    </w:p>
    <w:p w14:paraId="0B8AFB97"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Dates of Board Meetings: </w:t>
      </w:r>
    </w:p>
    <w:p w14:paraId="6DE27C49" w14:textId="77777777" w:rsidR="00F700C3" w:rsidRPr="00245D6A" w:rsidRDefault="000563AB" w:rsidP="00EF7730">
      <w:pPr>
        <w:pStyle w:val="ListParagraph"/>
        <w:numPr>
          <w:ilvl w:val="0"/>
          <w:numId w:val="77"/>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7 </w:t>
      </w:r>
      <w:r w:rsidR="00F700C3" w:rsidRPr="00245D6A">
        <w:rPr>
          <w:rFonts w:ascii="Times New Roman" w:hAnsi="Times New Roman" w:cs="Times New Roman"/>
          <w:sz w:val="24"/>
          <w:szCs w:val="24"/>
          <w:lang w:val="en-US"/>
        </w:rPr>
        <w:t>November 2016</w:t>
      </w:r>
    </w:p>
    <w:p w14:paraId="24C6F1B6" w14:textId="77777777" w:rsidR="00F700C3" w:rsidRPr="00245D6A" w:rsidRDefault="00F700C3" w:rsidP="00EF7730">
      <w:pPr>
        <w:pStyle w:val="ListParagraph"/>
        <w:numPr>
          <w:ilvl w:val="0"/>
          <w:numId w:val="77"/>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28 September 2017</w:t>
      </w:r>
    </w:p>
    <w:p w14:paraId="7F3389E3" w14:textId="77777777" w:rsidR="00F700C3" w:rsidRPr="00245D6A" w:rsidRDefault="00F700C3" w:rsidP="00EF7730">
      <w:pPr>
        <w:pStyle w:val="ListParagraph"/>
        <w:numPr>
          <w:ilvl w:val="0"/>
          <w:numId w:val="77"/>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27 December 2017</w:t>
      </w:r>
    </w:p>
    <w:p w14:paraId="773DC132" w14:textId="77777777" w:rsidR="00F700C3" w:rsidRPr="00245D6A" w:rsidRDefault="00F700C3" w:rsidP="00EF7730">
      <w:pPr>
        <w:pStyle w:val="ListParagraph"/>
        <w:numPr>
          <w:ilvl w:val="0"/>
          <w:numId w:val="77"/>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14 February 2019</w:t>
      </w:r>
    </w:p>
    <w:p w14:paraId="1729A58F" w14:textId="77777777" w:rsidR="00F700C3" w:rsidRPr="00245D6A" w:rsidRDefault="00F700C3" w:rsidP="00EF7730">
      <w:pPr>
        <w:pStyle w:val="ListParagraph"/>
        <w:numPr>
          <w:ilvl w:val="0"/>
          <w:numId w:val="5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Dates of Advisory Committee meetings</w:t>
      </w:r>
    </w:p>
    <w:p w14:paraId="33C1254F" w14:textId="77777777" w:rsidR="00F700C3" w:rsidRPr="00245D6A" w:rsidRDefault="00F700C3" w:rsidP="00EF7730">
      <w:pPr>
        <w:pStyle w:val="ListParagraph"/>
        <w:numPr>
          <w:ilvl w:val="0"/>
          <w:numId w:val="7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12 September 2017</w:t>
      </w:r>
    </w:p>
    <w:p w14:paraId="13C110AF" w14:textId="77777777" w:rsidR="00F700C3" w:rsidRPr="00245D6A" w:rsidRDefault="00F700C3" w:rsidP="00EF7730">
      <w:pPr>
        <w:pStyle w:val="ListParagraph"/>
        <w:numPr>
          <w:ilvl w:val="0"/>
          <w:numId w:val="76"/>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29 June 2018</w:t>
      </w:r>
    </w:p>
    <w:p w14:paraId="70A9B9E6" w14:textId="77777777" w:rsidR="00F700C3" w:rsidRPr="00245D6A" w:rsidRDefault="00F700C3" w:rsidP="00F700C3">
      <w:pPr>
        <w:pStyle w:val="ListParagraph"/>
        <w:numPr>
          <w:ilvl w:val="0"/>
          <w:numId w:val="2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Date of stakeholders meeting - 23-24 November 2016</w:t>
      </w:r>
    </w:p>
    <w:p w14:paraId="3A4DB2D4" w14:textId="77777777" w:rsidR="00F700C3" w:rsidRPr="00245D6A" w:rsidRDefault="00F700C3" w:rsidP="00F700C3">
      <w:pPr>
        <w:pStyle w:val="ListParagraph"/>
        <w:numPr>
          <w:ilvl w:val="0"/>
          <w:numId w:val="2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Mi-Term Review – 24 November – 1 December 2017</w:t>
      </w:r>
    </w:p>
    <w:p w14:paraId="51D235AC" w14:textId="77777777" w:rsidR="00F700C3" w:rsidRPr="00245D6A" w:rsidRDefault="00F700C3" w:rsidP="00F700C3">
      <w:pPr>
        <w:pStyle w:val="ListParagraph"/>
        <w:numPr>
          <w:ilvl w:val="0"/>
          <w:numId w:val="2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Final Evaluation – October-November 2019</w:t>
      </w:r>
    </w:p>
    <w:p w14:paraId="0861EC57" w14:textId="77777777" w:rsidR="00F700C3" w:rsidRPr="00245D6A" w:rsidRDefault="00F700C3" w:rsidP="00F700C3">
      <w:pPr>
        <w:pStyle w:val="ListParagraph"/>
        <w:numPr>
          <w:ilvl w:val="0"/>
          <w:numId w:val="2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Project Closure – </w:t>
      </w:r>
      <w:r w:rsidR="00A6360E" w:rsidRPr="00245D6A">
        <w:rPr>
          <w:rFonts w:ascii="Times New Roman" w:hAnsi="Times New Roman" w:cs="Times New Roman"/>
          <w:sz w:val="24"/>
          <w:szCs w:val="24"/>
          <w:lang w:val="en-US"/>
        </w:rPr>
        <w:t>set for November</w:t>
      </w:r>
      <w:r w:rsidRPr="00245D6A">
        <w:rPr>
          <w:rFonts w:ascii="Times New Roman" w:hAnsi="Times New Roman" w:cs="Times New Roman"/>
          <w:sz w:val="24"/>
          <w:szCs w:val="24"/>
          <w:lang w:val="en-US"/>
        </w:rPr>
        <w:t xml:space="preserve"> 2019</w:t>
      </w:r>
    </w:p>
    <w:p w14:paraId="2FB48BD1" w14:textId="77777777" w:rsidR="000A462C" w:rsidRPr="00245D6A" w:rsidRDefault="000A462C" w:rsidP="00E9075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box below provides a summary of the process for the development of the project document.</w:t>
      </w:r>
    </w:p>
    <w:p w14:paraId="3C648BF8" w14:textId="32374A1B" w:rsidR="000A462C" w:rsidRPr="00245D6A" w:rsidRDefault="000840A1" w:rsidP="000840A1">
      <w:pPr>
        <w:pStyle w:val="Caption"/>
        <w:rPr>
          <w:rFonts w:cs="Times New Roman"/>
          <w:b w:val="0"/>
          <w:bCs w:val="0"/>
          <w:szCs w:val="24"/>
          <w:lang w:val="en-US"/>
        </w:rPr>
      </w:pPr>
      <w:bookmarkStart w:id="52" w:name="_Toc24147213"/>
      <w:r w:rsidRPr="001A71FA">
        <w:rPr>
          <w:rFonts w:cs="Times New Roman"/>
        </w:rPr>
        <w:t xml:space="preserve">Box </w:t>
      </w:r>
      <w:r w:rsidR="009A3B2C" w:rsidRPr="001A71FA">
        <w:rPr>
          <w:rFonts w:cs="Times New Roman"/>
        </w:rPr>
        <w:fldChar w:fldCharType="begin"/>
      </w:r>
      <w:r w:rsidR="009A3B2C" w:rsidRPr="001A71FA">
        <w:rPr>
          <w:rFonts w:cs="Times New Roman"/>
        </w:rPr>
        <w:instrText xml:space="preserve"> SEQ Box \* ARABIC </w:instrText>
      </w:r>
      <w:r w:rsidR="009A3B2C" w:rsidRPr="001A71FA">
        <w:rPr>
          <w:rFonts w:cs="Times New Roman"/>
        </w:rPr>
        <w:fldChar w:fldCharType="separate"/>
      </w:r>
      <w:r w:rsidR="00FB1371">
        <w:rPr>
          <w:rFonts w:cs="Times New Roman"/>
          <w:noProof/>
        </w:rPr>
        <w:t>5</w:t>
      </w:r>
      <w:r w:rsidR="009A3B2C" w:rsidRPr="001A71FA">
        <w:rPr>
          <w:rFonts w:cs="Times New Roman"/>
          <w:noProof/>
        </w:rPr>
        <w:fldChar w:fldCharType="end"/>
      </w:r>
      <w:r w:rsidRPr="001A71FA">
        <w:rPr>
          <w:rFonts w:cs="Times New Roman"/>
        </w:rPr>
        <w:t>: Process for the Development of the Project Document</w:t>
      </w:r>
      <w:bookmarkEnd w:id="52"/>
    </w:p>
    <w:tbl>
      <w:tblPr>
        <w:tblStyle w:val="TableGrid"/>
        <w:tblW w:w="0" w:type="auto"/>
        <w:tblLook w:val="04A0" w:firstRow="1" w:lastRow="0" w:firstColumn="1" w:lastColumn="0" w:noHBand="0" w:noVBand="1"/>
      </w:tblPr>
      <w:tblGrid>
        <w:gridCol w:w="9350"/>
      </w:tblGrid>
      <w:tr w:rsidR="000A462C" w:rsidRPr="00245D6A" w14:paraId="298D65B2" w14:textId="77777777" w:rsidTr="000A462C">
        <w:tc>
          <w:tcPr>
            <w:tcW w:w="9576" w:type="dxa"/>
          </w:tcPr>
          <w:p w14:paraId="785A8806" w14:textId="77777777" w:rsidR="00E33A24" w:rsidRPr="00245D6A" w:rsidRDefault="00E33A24" w:rsidP="000A46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was designed in close collaboration with the main institutions in the field of environmental education, including the Ministry of </w:t>
            </w:r>
            <w:r w:rsidR="008D490D" w:rsidRPr="00245D6A">
              <w:rPr>
                <w:rFonts w:ascii="Times New Roman" w:hAnsi="Times New Roman" w:cs="Times New Roman"/>
                <w:sz w:val="24"/>
                <w:szCs w:val="24"/>
                <w:lang w:val="en-US"/>
              </w:rPr>
              <w:t>Environment</w:t>
            </w:r>
            <w:r w:rsidRPr="00245D6A">
              <w:rPr>
                <w:rFonts w:ascii="Times New Roman" w:hAnsi="Times New Roman" w:cs="Times New Roman"/>
                <w:sz w:val="24"/>
                <w:szCs w:val="24"/>
                <w:lang w:val="en-US"/>
              </w:rPr>
              <w:t>, Ministry of Education and Science, Public Administration Academy of Armenia, National Institute of Education, independent experts and field specialists.</w:t>
            </w:r>
            <w:r w:rsidR="00A6360E"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The project was awarded </w:t>
            </w:r>
            <w:r w:rsidR="0039543B" w:rsidRPr="00245D6A">
              <w:rPr>
                <w:rFonts w:ascii="Times New Roman" w:hAnsi="Times New Roman" w:cs="Times New Roman"/>
                <w:sz w:val="24"/>
                <w:szCs w:val="24"/>
                <w:lang w:val="en-US"/>
              </w:rPr>
              <w:t xml:space="preserve">a </w:t>
            </w:r>
            <w:r w:rsidRPr="00245D6A">
              <w:rPr>
                <w:rFonts w:ascii="Times New Roman" w:hAnsi="Times New Roman" w:cs="Times New Roman"/>
                <w:sz w:val="24"/>
                <w:szCs w:val="24"/>
                <w:lang w:val="en-US"/>
              </w:rPr>
              <w:t xml:space="preserve">project preparation grant (PPG) for the design. </w:t>
            </w:r>
            <w:r w:rsidR="000A462C" w:rsidRPr="00245D6A">
              <w:rPr>
                <w:rFonts w:ascii="Times New Roman" w:hAnsi="Times New Roman" w:cs="Times New Roman"/>
                <w:sz w:val="24"/>
                <w:szCs w:val="24"/>
                <w:lang w:val="en-US"/>
              </w:rPr>
              <w:t>An International Consultant on “</w:t>
            </w:r>
            <w:r w:rsidR="000A462C" w:rsidRPr="00245D6A">
              <w:rPr>
                <w:rFonts w:ascii="Times New Roman" w:hAnsi="Times New Roman" w:cs="Times New Roman"/>
                <w:i/>
                <w:iCs/>
                <w:sz w:val="24"/>
                <w:szCs w:val="24"/>
                <w:lang w:val="en-US"/>
              </w:rPr>
              <w:t xml:space="preserve">Capacity Development and GEF Project </w:t>
            </w:r>
            <w:r w:rsidR="000A462C" w:rsidRPr="00245D6A">
              <w:rPr>
                <w:rFonts w:ascii="Times New Roman" w:hAnsi="Times New Roman" w:cs="Times New Roman"/>
                <w:i/>
                <w:iCs/>
                <w:sz w:val="24"/>
                <w:szCs w:val="24"/>
                <w:lang w:val="en-US"/>
              </w:rPr>
              <w:lastRenderedPageBreak/>
              <w:t>Design</w:t>
            </w:r>
            <w:r w:rsidR="000A462C" w:rsidRPr="00245D6A">
              <w:rPr>
                <w:rFonts w:ascii="Times New Roman" w:hAnsi="Times New Roman" w:cs="Times New Roman"/>
                <w:sz w:val="24"/>
                <w:szCs w:val="24"/>
                <w:lang w:val="en-US"/>
              </w:rPr>
              <w:t xml:space="preserve">” was hired on 21 July 2014 to contribute to the development of the medium-sized project document. </w:t>
            </w:r>
            <w:r w:rsidR="008D490D" w:rsidRPr="00245D6A">
              <w:rPr>
                <w:rFonts w:ascii="Times New Roman" w:hAnsi="Times New Roman" w:cs="Times New Roman"/>
                <w:sz w:val="24"/>
                <w:szCs w:val="24"/>
                <w:lang w:val="en-US"/>
              </w:rPr>
              <w:t>A</w:t>
            </w:r>
            <w:r w:rsidR="000A462C" w:rsidRPr="00245D6A">
              <w:rPr>
                <w:rFonts w:ascii="Times New Roman" w:hAnsi="Times New Roman" w:cs="Times New Roman"/>
                <w:sz w:val="24"/>
                <w:szCs w:val="24"/>
                <w:lang w:val="en-US"/>
              </w:rPr>
              <w:t xml:space="preserve"> local consulting company and expert team </w:t>
            </w:r>
            <w:r w:rsidR="008D490D" w:rsidRPr="00245D6A">
              <w:rPr>
                <w:rFonts w:ascii="Times New Roman" w:hAnsi="Times New Roman" w:cs="Times New Roman"/>
                <w:sz w:val="24"/>
                <w:szCs w:val="24"/>
                <w:lang w:val="en-US"/>
              </w:rPr>
              <w:t>were engaged</w:t>
            </w:r>
            <w:r w:rsidR="000A462C" w:rsidRPr="00245D6A">
              <w:rPr>
                <w:rFonts w:ascii="Times New Roman" w:hAnsi="Times New Roman" w:cs="Times New Roman"/>
                <w:sz w:val="24"/>
                <w:szCs w:val="24"/>
                <w:lang w:val="en-US"/>
              </w:rPr>
              <w:t xml:space="preserve"> in October 2014. </w:t>
            </w:r>
            <w:r w:rsidRPr="00245D6A">
              <w:rPr>
                <w:rFonts w:ascii="Times New Roman" w:hAnsi="Times New Roman" w:cs="Times New Roman"/>
                <w:sz w:val="24"/>
                <w:szCs w:val="24"/>
                <w:lang w:val="en-US"/>
              </w:rPr>
              <w:t xml:space="preserve">The team reviewed ongoing initiatives on environmental education and conducted </w:t>
            </w:r>
            <w:r w:rsidR="000A462C" w:rsidRPr="00245D6A">
              <w:rPr>
                <w:rFonts w:ascii="Times New Roman" w:hAnsi="Times New Roman" w:cs="Times New Roman"/>
                <w:sz w:val="24"/>
                <w:szCs w:val="24"/>
                <w:lang w:val="en-US"/>
              </w:rPr>
              <w:t xml:space="preserve">regular consultations with focal points from the Ministry of Education </w:t>
            </w:r>
            <w:r w:rsidR="008D490D" w:rsidRPr="00245D6A">
              <w:rPr>
                <w:rFonts w:ascii="Times New Roman" w:hAnsi="Times New Roman" w:cs="Times New Roman"/>
                <w:sz w:val="24"/>
                <w:szCs w:val="24"/>
                <w:lang w:val="en-US"/>
              </w:rPr>
              <w:t xml:space="preserve">and science </w:t>
            </w:r>
            <w:r w:rsidR="000A462C" w:rsidRPr="00245D6A">
              <w:rPr>
                <w:rFonts w:ascii="Times New Roman" w:hAnsi="Times New Roman" w:cs="Times New Roman"/>
                <w:sz w:val="24"/>
                <w:szCs w:val="24"/>
                <w:lang w:val="en-US"/>
              </w:rPr>
              <w:t xml:space="preserve">and </w:t>
            </w:r>
            <w:r w:rsidR="008D490D" w:rsidRPr="00245D6A">
              <w:rPr>
                <w:rFonts w:ascii="Times New Roman" w:hAnsi="Times New Roman" w:cs="Times New Roman"/>
                <w:sz w:val="24"/>
                <w:szCs w:val="24"/>
                <w:lang w:val="en-US"/>
              </w:rPr>
              <w:t xml:space="preserve">the </w:t>
            </w:r>
            <w:r w:rsidR="000A462C" w:rsidRPr="00245D6A">
              <w:rPr>
                <w:rFonts w:ascii="Times New Roman" w:hAnsi="Times New Roman" w:cs="Times New Roman"/>
                <w:sz w:val="24"/>
                <w:szCs w:val="24"/>
                <w:lang w:val="en-US"/>
              </w:rPr>
              <w:t xml:space="preserve">Ministry of </w:t>
            </w:r>
            <w:r w:rsidR="004E49C8" w:rsidRPr="00245D6A">
              <w:rPr>
                <w:rFonts w:ascii="Times New Roman" w:hAnsi="Times New Roman" w:cs="Times New Roman"/>
                <w:sz w:val="24"/>
                <w:szCs w:val="24"/>
                <w:lang w:val="en-US"/>
              </w:rPr>
              <w:t>Environment</w:t>
            </w:r>
            <w:r w:rsidRPr="00245D6A">
              <w:rPr>
                <w:rFonts w:ascii="Times New Roman" w:hAnsi="Times New Roman" w:cs="Times New Roman"/>
                <w:sz w:val="24"/>
                <w:szCs w:val="24"/>
                <w:lang w:val="en-US"/>
              </w:rPr>
              <w:t>.</w:t>
            </w:r>
          </w:p>
          <w:p w14:paraId="442153B4" w14:textId="77777777" w:rsidR="00E33A24" w:rsidRPr="00245D6A" w:rsidRDefault="00E33A24" w:rsidP="000A462C">
            <w:pPr>
              <w:jc w:val="both"/>
              <w:rPr>
                <w:rFonts w:ascii="Times New Roman" w:hAnsi="Times New Roman" w:cs="Times New Roman"/>
                <w:sz w:val="24"/>
                <w:szCs w:val="24"/>
                <w:lang w:val="en-US"/>
              </w:rPr>
            </w:pPr>
          </w:p>
          <w:p w14:paraId="4D94EE3E" w14:textId="3A09FC90" w:rsidR="000A462C" w:rsidRPr="00245D6A" w:rsidRDefault="00E33A24" w:rsidP="004E49C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w:t>
            </w:r>
            <w:r w:rsidR="000A462C" w:rsidRPr="00245D6A">
              <w:rPr>
                <w:rFonts w:ascii="Times New Roman" w:hAnsi="Times New Roman" w:cs="Times New Roman"/>
                <w:sz w:val="24"/>
                <w:szCs w:val="24"/>
                <w:lang w:val="en-US"/>
              </w:rPr>
              <w:t>wo formal stakeholder consultations were organized. A Stakeholder Consultation Workshop was organized on 23 October 2014 with the participation of governmental stakeholders, representatives from academia and educational institutions, NGOs, media, etc.  The international consultant and local team introduced the</w:t>
            </w:r>
            <w:r w:rsidR="008D490D" w:rsidRPr="00245D6A">
              <w:rPr>
                <w:rFonts w:ascii="Times New Roman" w:hAnsi="Times New Roman" w:cs="Times New Roman"/>
                <w:sz w:val="24"/>
                <w:szCs w:val="24"/>
                <w:lang w:val="en-US"/>
              </w:rPr>
              <w:t xml:space="preserve"> project’s</w:t>
            </w:r>
            <w:r w:rsidR="000A462C" w:rsidRPr="00245D6A">
              <w:rPr>
                <w:rFonts w:ascii="Times New Roman" w:hAnsi="Times New Roman" w:cs="Times New Roman"/>
                <w:sz w:val="24"/>
                <w:szCs w:val="24"/>
                <w:lang w:val="en-US"/>
              </w:rPr>
              <w:t xml:space="preserve"> main objectives, directions, activities, expected outcomes, and the draft project framework. The final draft</w:t>
            </w:r>
            <w:r w:rsidR="008D490D" w:rsidRPr="00245D6A">
              <w:rPr>
                <w:rFonts w:ascii="Times New Roman" w:hAnsi="Times New Roman" w:cs="Times New Roman"/>
                <w:sz w:val="24"/>
                <w:szCs w:val="24"/>
                <w:lang w:val="en-US"/>
              </w:rPr>
              <w:t xml:space="preserve"> of the</w:t>
            </w:r>
            <w:r w:rsidR="000A462C" w:rsidRPr="00245D6A">
              <w:rPr>
                <w:rFonts w:ascii="Times New Roman" w:hAnsi="Times New Roman" w:cs="Times New Roman"/>
                <w:sz w:val="24"/>
                <w:szCs w:val="24"/>
                <w:lang w:val="en-US"/>
              </w:rPr>
              <w:t xml:space="preserve"> project document was presented for discussions at the validation workshop organized on 20</w:t>
            </w:r>
            <w:r w:rsidR="008D490D" w:rsidRPr="00245D6A">
              <w:rPr>
                <w:rFonts w:ascii="Times New Roman" w:hAnsi="Times New Roman" w:cs="Times New Roman"/>
                <w:sz w:val="24"/>
                <w:szCs w:val="24"/>
                <w:lang w:val="en-US"/>
              </w:rPr>
              <w:t xml:space="preserve"> </w:t>
            </w:r>
            <w:r w:rsidR="000A462C" w:rsidRPr="00245D6A">
              <w:rPr>
                <w:rFonts w:ascii="Times New Roman" w:hAnsi="Times New Roman" w:cs="Times New Roman"/>
                <w:sz w:val="24"/>
                <w:szCs w:val="24"/>
                <w:lang w:val="en-US"/>
              </w:rPr>
              <w:t>February 2015. More than 30 representatives from state institutions, relevant international organizations, academia, NG</w:t>
            </w:r>
            <w:r w:rsidR="008D490D" w:rsidRPr="00245D6A">
              <w:rPr>
                <w:rFonts w:ascii="Times New Roman" w:hAnsi="Times New Roman" w:cs="Times New Roman"/>
                <w:sz w:val="24"/>
                <w:szCs w:val="24"/>
                <w:lang w:val="en-US"/>
              </w:rPr>
              <w:t>O</w:t>
            </w:r>
            <w:r w:rsidR="000A462C" w:rsidRPr="00245D6A">
              <w:rPr>
                <w:rFonts w:ascii="Times New Roman" w:hAnsi="Times New Roman" w:cs="Times New Roman"/>
                <w:sz w:val="24"/>
                <w:szCs w:val="24"/>
                <w:lang w:val="en-US"/>
              </w:rPr>
              <w:t xml:space="preserve">s, and field experts discussed the proposed design, major outcomes and outputs and verified </w:t>
            </w:r>
            <w:r w:rsidR="008D490D" w:rsidRPr="00245D6A">
              <w:rPr>
                <w:rFonts w:ascii="Times New Roman" w:hAnsi="Times New Roman" w:cs="Times New Roman"/>
                <w:sz w:val="24"/>
                <w:szCs w:val="24"/>
                <w:lang w:val="en-US"/>
              </w:rPr>
              <w:t xml:space="preserve">the </w:t>
            </w:r>
            <w:r w:rsidR="000A462C" w:rsidRPr="00245D6A">
              <w:rPr>
                <w:rFonts w:ascii="Times New Roman" w:hAnsi="Times New Roman" w:cs="Times New Roman"/>
                <w:sz w:val="24"/>
                <w:szCs w:val="24"/>
                <w:lang w:val="en-US"/>
              </w:rPr>
              <w:t>overall project strategy and activities.</w:t>
            </w:r>
            <w:r w:rsidR="004E49C8" w:rsidRPr="00245D6A">
              <w:rPr>
                <w:rFonts w:ascii="Times New Roman" w:hAnsi="Times New Roman" w:cs="Times New Roman"/>
                <w:sz w:val="24"/>
                <w:szCs w:val="24"/>
                <w:lang w:val="en-US"/>
              </w:rPr>
              <w:t xml:space="preserve"> </w:t>
            </w:r>
            <w:r w:rsidR="000A462C" w:rsidRPr="00245D6A">
              <w:rPr>
                <w:rFonts w:ascii="Times New Roman" w:hAnsi="Times New Roman" w:cs="Times New Roman"/>
                <w:sz w:val="24"/>
                <w:szCs w:val="24"/>
                <w:lang w:val="en-US"/>
              </w:rPr>
              <w:t xml:space="preserve">The final package was submitted at the end of </w:t>
            </w:r>
            <w:r w:rsidR="0039543B" w:rsidRPr="00245D6A">
              <w:rPr>
                <w:rFonts w:ascii="Times New Roman" w:hAnsi="Times New Roman" w:cs="Times New Roman"/>
                <w:sz w:val="24"/>
                <w:szCs w:val="24"/>
                <w:lang w:val="en-US"/>
              </w:rPr>
              <w:t>March</w:t>
            </w:r>
            <w:r w:rsidR="000A462C" w:rsidRPr="00245D6A">
              <w:rPr>
                <w:rFonts w:ascii="Times New Roman" w:hAnsi="Times New Roman" w:cs="Times New Roman"/>
                <w:sz w:val="24"/>
                <w:szCs w:val="24"/>
                <w:lang w:val="en-US"/>
              </w:rPr>
              <w:t xml:space="preserve"> 2015 and the project proposal was approved by GEF on </w:t>
            </w:r>
            <w:r w:rsidR="0039543B" w:rsidRPr="00245D6A">
              <w:rPr>
                <w:rFonts w:ascii="Times New Roman" w:hAnsi="Times New Roman" w:cs="Times New Roman"/>
                <w:sz w:val="24"/>
                <w:szCs w:val="24"/>
                <w:lang w:val="en-US"/>
              </w:rPr>
              <w:t>5 May</w:t>
            </w:r>
            <w:r w:rsidR="000A462C" w:rsidRPr="00245D6A">
              <w:rPr>
                <w:rFonts w:ascii="Times New Roman" w:hAnsi="Times New Roman" w:cs="Times New Roman"/>
                <w:sz w:val="24"/>
                <w:szCs w:val="24"/>
                <w:lang w:val="en-US"/>
              </w:rPr>
              <w:t xml:space="preserve"> 2015 with no comments. The local project appraisal committee meeting (LPAC) </w:t>
            </w:r>
            <w:r w:rsidR="008D490D" w:rsidRPr="00245D6A">
              <w:rPr>
                <w:rFonts w:ascii="Times New Roman" w:hAnsi="Times New Roman" w:cs="Times New Roman"/>
                <w:sz w:val="24"/>
                <w:szCs w:val="24"/>
                <w:lang w:val="en-US"/>
              </w:rPr>
              <w:t>of</w:t>
            </w:r>
            <w:r w:rsidR="000A462C" w:rsidRPr="00245D6A">
              <w:rPr>
                <w:rFonts w:ascii="Times New Roman" w:hAnsi="Times New Roman" w:cs="Times New Roman"/>
                <w:sz w:val="24"/>
                <w:szCs w:val="24"/>
                <w:lang w:val="en-US"/>
              </w:rPr>
              <w:t xml:space="preserve"> </w:t>
            </w:r>
            <w:r w:rsidR="0039543B" w:rsidRPr="00245D6A">
              <w:rPr>
                <w:rFonts w:ascii="Times New Roman" w:hAnsi="Times New Roman" w:cs="Times New Roman"/>
                <w:sz w:val="24"/>
                <w:szCs w:val="24"/>
                <w:lang w:val="en-US"/>
              </w:rPr>
              <w:t>7 June</w:t>
            </w:r>
            <w:r w:rsidR="000A462C" w:rsidRPr="00245D6A">
              <w:rPr>
                <w:rFonts w:ascii="Times New Roman" w:hAnsi="Times New Roman" w:cs="Times New Roman"/>
                <w:sz w:val="24"/>
                <w:szCs w:val="24"/>
                <w:lang w:val="en-US"/>
              </w:rPr>
              <w:t xml:space="preserve"> 2015</w:t>
            </w:r>
            <w:r w:rsidR="008D490D" w:rsidRPr="00245D6A">
              <w:rPr>
                <w:rFonts w:ascii="Times New Roman" w:hAnsi="Times New Roman" w:cs="Times New Roman"/>
                <w:sz w:val="24"/>
                <w:szCs w:val="24"/>
                <w:lang w:val="en-US"/>
              </w:rPr>
              <w:t xml:space="preserve"> endorsed </w:t>
            </w:r>
            <w:r w:rsidR="000A462C" w:rsidRPr="00245D6A">
              <w:rPr>
                <w:rFonts w:ascii="Times New Roman" w:hAnsi="Times New Roman" w:cs="Times New Roman"/>
                <w:sz w:val="24"/>
                <w:szCs w:val="24"/>
                <w:lang w:val="en-US"/>
              </w:rPr>
              <w:t xml:space="preserve">the project document. The Delegation of Authority to sign the project document was provided by UNDP/GEF on </w:t>
            </w:r>
            <w:r w:rsidR="0039543B" w:rsidRPr="00245D6A">
              <w:rPr>
                <w:rFonts w:ascii="Times New Roman" w:hAnsi="Times New Roman" w:cs="Times New Roman"/>
                <w:sz w:val="24"/>
                <w:szCs w:val="24"/>
                <w:lang w:val="en-US"/>
              </w:rPr>
              <w:t xml:space="preserve">7 </w:t>
            </w:r>
            <w:r w:rsidR="000A462C" w:rsidRPr="00245D6A">
              <w:rPr>
                <w:rFonts w:ascii="Times New Roman" w:hAnsi="Times New Roman" w:cs="Times New Roman"/>
                <w:sz w:val="24"/>
                <w:szCs w:val="24"/>
                <w:lang w:val="en-US"/>
              </w:rPr>
              <w:t>July 2015.</w:t>
            </w:r>
          </w:p>
          <w:p w14:paraId="65848FCC" w14:textId="77777777" w:rsidR="008D490D" w:rsidRPr="00245D6A" w:rsidRDefault="008D490D" w:rsidP="004E49C8">
            <w:pPr>
              <w:jc w:val="both"/>
              <w:rPr>
                <w:rFonts w:ascii="Times New Roman" w:hAnsi="Times New Roman" w:cs="Times New Roman"/>
                <w:sz w:val="24"/>
                <w:szCs w:val="24"/>
                <w:lang w:val="en-US"/>
              </w:rPr>
            </w:pPr>
          </w:p>
        </w:tc>
      </w:tr>
    </w:tbl>
    <w:p w14:paraId="30831650" w14:textId="77777777" w:rsidR="000A462C" w:rsidRPr="00245D6A" w:rsidRDefault="000A462C" w:rsidP="00E90751">
      <w:pPr>
        <w:jc w:val="both"/>
        <w:rPr>
          <w:rFonts w:ascii="Times New Roman" w:hAnsi="Times New Roman" w:cs="Times New Roman"/>
          <w:sz w:val="24"/>
          <w:szCs w:val="24"/>
          <w:lang w:val="en-US"/>
        </w:rPr>
      </w:pPr>
    </w:p>
    <w:p w14:paraId="2FFBBAD4" w14:textId="77777777" w:rsidR="003F6799" w:rsidRPr="00245D6A" w:rsidRDefault="000A462C" w:rsidP="00E33A2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experienced some delays </w:t>
      </w:r>
      <w:r w:rsidR="003F6799" w:rsidRPr="00245D6A">
        <w:rPr>
          <w:rFonts w:ascii="Times New Roman" w:hAnsi="Times New Roman" w:cs="Times New Roman"/>
          <w:sz w:val="24"/>
          <w:szCs w:val="24"/>
          <w:lang w:val="en-US"/>
        </w:rPr>
        <w:t>during the</w:t>
      </w:r>
      <w:r w:rsidRPr="00245D6A">
        <w:rPr>
          <w:rFonts w:ascii="Times New Roman" w:hAnsi="Times New Roman" w:cs="Times New Roman"/>
          <w:sz w:val="24"/>
          <w:szCs w:val="24"/>
          <w:lang w:val="en-US"/>
        </w:rPr>
        <w:t xml:space="preserve"> implementation</w:t>
      </w:r>
      <w:r w:rsidR="003F6799" w:rsidRPr="00245D6A">
        <w:rPr>
          <w:rFonts w:ascii="Times New Roman" w:hAnsi="Times New Roman" w:cs="Times New Roman"/>
          <w:sz w:val="24"/>
          <w:szCs w:val="24"/>
          <w:lang w:val="en-US"/>
        </w:rPr>
        <w:t xml:space="preserve"> process</w:t>
      </w:r>
      <w:r w:rsidR="00173003" w:rsidRPr="00245D6A">
        <w:rPr>
          <w:rFonts w:ascii="Times New Roman" w:hAnsi="Times New Roman" w:cs="Times New Roman"/>
          <w:sz w:val="24"/>
          <w:szCs w:val="24"/>
          <w:lang w:val="en-US"/>
        </w:rPr>
        <w:t xml:space="preserve"> due to external factors with which the project team had to grapple</w:t>
      </w:r>
      <w:r w:rsidRPr="00245D6A">
        <w:rPr>
          <w:rFonts w:ascii="Times New Roman" w:hAnsi="Times New Roman" w:cs="Times New Roman"/>
          <w:sz w:val="24"/>
          <w:szCs w:val="24"/>
          <w:lang w:val="en-US"/>
        </w:rPr>
        <w:t xml:space="preserve">. </w:t>
      </w:r>
    </w:p>
    <w:p w14:paraId="673B2098" w14:textId="77777777" w:rsidR="003F6799" w:rsidRPr="00245D6A" w:rsidRDefault="003F6799" w:rsidP="00EF7730">
      <w:pPr>
        <w:pStyle w:val="ListParagraph"/>
        <w:numPr>
          <w:ilvl w:val="0"/>
          <w:numId w:val="87"/>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First, the project kick-off experienced a </w:t>
      </w:r>
      <w:r w:rsidR="008D2A64" w:rsidRPr="00245D6A">
        <w:rPr>
          <w:rFonts w:ascii="Times New Roman" w:hAnsi="Times New Roman" w:cs="Times New Roman"/>
          <w:sz w:val="24"/>
          <w:szCs w:val="24"/>
          <w:lang w:val="en-US"/>
        </w:rPr>
        <w:t xml:space="preserve">half-year </w:t>
      </w:r>
      <w:r w:rsidRPr="00245D6A">
        <w:rPr>
          <w:rFonts w:ascii="Times New Roman" w:hAnsi="Times New Roman" w:cs="Times New Roman"/>
          <w:sz w:val="24"/>
          <w:szCs w:val="24"/>
          <w:lang w:val="en-US"/>
        </w:rPr>
        <w:t xml:space="preserve">delay </w:t>
      </w:r>
      <w:r w:rsidR="008D2A64" w:rsidRPr="00245D6A">
        <w:rPr>
          <w:rFonts w:ascii="Times New Roman" w:hAnsi="Times New Roman" w:cs="Times New Roman"/>
          <w:sz w:val="24"/>
          <w:szCs w:val="24"/>
          <w:lang w:val="en-US"/>
        </w:rPr>
        <w:t>because of</w:t>
      </w:r>
      <w:r w:rsidRPr="00245D6A">
        <w:rPr>
          <w:rFonts w:ascii="Times New Roman" w:hAnsi="Times New Roman" w:cs="Times New Roman"/>
          <w:sz w:val="24"/>
          <w:szCs w:val="24"/>
          <w:lang w:val="en-US"/>
        </w:rPr>
        <w:t xml:space="preserve"> the late recruitment of </w:t>
      </w:r>
      <w:r w:rsidR="008D2A64"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Project Manager, </w:t>
      </w:r>
      <w:r w:rsidR="008D2A64" w:rsidRPr="00245D6A">
        <w:rPr>
          <w:rFonts w:ascii="Times New Roman" w:hAnsi="Times New Roman" w:cs="Times New Roman"/>
          <w:sz w:val="24"/>
          <w:szCs w:val="24"/>
          <w:lang w:val="en-US"/>
        </w:rPr>
        <w:t xml:space="preserve">which was </w:t>
      </w:r>
      <w:r w:rsidRPr="00245D6A">
        <w:rPr>
          <w:rFonts w:ascii="Times New Roman" w:hAnsi="Times New Roman" w:cs="Times New Roman"/>
          <w:sz w:val="24"/>
          <w:szCs w:val="24"/>
          <w:lang w:val="en-US"/>
        </w:rPr>
        <w:t>due to the limited availability of professionals in this area. The identification of the specialist with required knowledge and skills</w:t>
      </w:r>
      <w:r w:rsidR="008D2A64" w:rsidRPr="00245D6A">
        <w:rPr>
          <w:rFonts w:ascii="Times New Roman" w:hAnsi="Times New Roman" w:cs="Times New Roman"/>
          <w:sz w:val="24"/>
          <w:szCs w:val="24"/>
          <w:lang w:val="en-US"/>
        </w:rPr>
        <w:t xml:space="preserve"> took time. As a result, the project, which was due to start on November 2015 based on the project document, actually started in the middle of 2016.</w:t>
      </w:r>
    </w:p>
    <w:p w14:paraId="625E4F4B" w14:textId="77777777" w:rsidR="00173003" w:rsidRPr="00245D6A" w:rsidRDefault="00173003" w:rsidP="00173003">
      <w:pPr>
        <w:pStyle w:val="ListParagraph"/>
        <w:jc w:val="both"/>
        <w:rPr>
          <w:rFonts w:ascii="Times New Roman" w:hAnsi="Times New Roman" w:cs="Times New Roman"/>
          <w:sz w:val="24"/>
          <w:szCs w:val="24"/>
          <w:lang w:val="en-US"/>
        </w:rPr>
      </w:pPr>
    </w:p>
    <w:p w14:paraId="5714D58C" w14:textId="560CEA13" w:rsidR="008D2A64" w:rsidRPr="00245D6A" w:rsidRDefault="008D2A64" w:rsidP="00EF7730">
      <w:pPr>
        <w:pStyle w:val="ListParagraph"/>
        <w:numPr>
          <w:ilvl w:val="0"/>
          <w:numId w:val="87"/>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Secondly, delays also resulted from the severe political crisis in 2017/2018</w:t>
      </w:r>
      <w:r w:rsidR="0039543B"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which ended with the “velvet revolution”. </w:t>
      </w:r>
      <w:r w:rsidR="00173003" w:rsidRPr="00245D6A">
        <w:rPr>
          <w:rFonts w:ascii="Times New Roman" w:hAnsi="Times New Roman" w:cs="Times New Roman"/>
          <w:sz w:val="24"/>
          <w:szCs w:val="24"/>
          <w:lang w:val="en-US"/>
        </w:rPr>
        <w:t xml:space="preserve">Some project components suffered from this event. One key component was the training for civil servants, for which the partnership with the Civil Service </w:t>
      </w:r>
      <w:r w:rsidR="001C6C8E" w:rsidRPr="00245D6A">
        <w:rPr>
          <w:rFonts w:ascii="Times New Roman" w:hAnsi="Times New Roman" w:cs="Times New Roman"/>
          <w:sz w:val="24"/>
          <w:szCs w:val="24"/>
          <w:lang w:val="en-US"/>
        </w:rPr>
        <w:t>Office</w:t>
      </w:r>
      <w:r w:rsidR="00173003" w:rsidRPr="00245D6A">
        <w:rPr>
          <w:rFonts w:ascii="Times New Roman" w:hAnsi="Times New Roman" w:cs="Times New Roman"/>
          <w:sz w:val="24"/>
          <w:szCs w:val="24"/>
          <w:lang w:val="en-US"/>
        </w:rPr>
        <w:t xml:space="preserve"> was crucial. As discussed in the previous sections of this report, the establishment of the environmental training programme within </w:t>
      </w:r>
      <w:r w:rsidR="0039543B" w:rsidRPr="00245D6A">
        <w:rPr>
          <w:rFonts w:ascii="Times New Roman" w:hAnsi="Times New Roman" w:cs="Times New Roman"/>
          <w:sz w:val="24"/>
          <w:szCs w:val="24"/>
          <w:lang w:val="en-US"/>
        </w:rPr>
        <w:t xml:space="preserve">the </w:t>
      </w:r>
      <w:r w:rsidR="00173003" w:rsidRPr="00245D6A">
        <w:rPr>
          <w:rFonts w:ascii="Times New Roman" w:hAnsi="Times New Roman" w:cs="Times New Roman"/>
          <w:sz w:val="24"/>
          <w:szCs w:val="24"/>
          <w:lang w:val="en-US"/>
        </w:rPr>
        <w:t xml:space="preserve">official structures of the government was key for ensuring its sustainability. The civil service reform process that was underway during the first part of the project was expected to be completed by the end of 2018. However, the resignation of the government in April/May 2018, following the revolution, put on hold the whole process. </w:t>
      </w:r>
    </w:p>
    <w:p w14:paraId="55514BE0" w14:textId="77777777" w:rsidR="004B402E" w:rsidRPr="00245D6A" w:rsidRDefault="004B402E" w:rsidP="004B402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Board has been co-chaired by UNDP, Ministry of Environment and Ministry of Education and Science.  The board has had four meetings, corresponding to the four years of implementation. Also, </w:t>
      </w:r>
      <w:r w:rsidR="004E49C8" w:rsidRPr="00245D6A">
        <w:rPr>
          <w:rFonts w:ascii="Times New Roman" w:hAnsi="Times New Roman" w:cs="Times New Roman"/>
          <w:sz w:val="24"/>
          <w:szCs w:val="24"/>
          <w:lang w:val="en-US"/>
        </w:rPr>
        <w:t xml:space="preserve">a Project Advisory Committee consisting of </w:t>
      </w:r>
      <w:r w:rsidR="00173003" w:rsidRPr="00245D6A">
        <w:rPr>
          <w:rFonts w:ascii="Times New Roman" w:hAnsi="Times New Roman" w:cs="Times New Roman"/>
          <w:sz w:val="24"/>
          <w:szCs w:val="24"/>
          <w:lang w:val="en-US"/>
        </w:rPr>
        <w:t>about 30</w:t>
      </w:r>
      <w:r w:rsidR="004E49C8" w:rsidRPr="00245D6A">
        <w:rPr>
          <w:rFonts w:ascii="Times New Roman" w:hAnsi="Times New Roman" w:cs="Times New Roman"/>
          <w:sz w:val="24"/>
          <w:szCs w:val="24"/>
          <w:lang w:val="en-US"/>
        </w:rPr>
        <w:t xml:space="preserve"> representatives from </w:t>
      </w:r>
      <w:r w:rsidR="004E49C8" w:rsidRPr="00245D6A">
        <w:rPr>
          <w:rFonts w:ascii="Times New Roman" w:hAnsi="Times New Roman" w:cs="Times New Roman"/>
          <w:sz w:val="24"/>
          <w:szCs w:val="24"/>
          <w:lang w:val="en-US"/>
        </w:rPr>
        <w:lastRenderedPageBreak/>
        <w:t xml:space="preserve">key ministries, educational and scientific institutions, non-governmental and international organizations was established and </w:t>
      </w:r>
      <w:r w:rsidRPr="00245D6A">
        <w:rPr>
          <w:rFonts w:ascii="Times New Roman" w:hAnsi="Times New Roman" w:cs="Times New Roman"/>
          <w:sz w:val="24"/>
          <w:szCs w:val="24"/>
          <w:lang w:val="en-US"/>
        </w:rPr>
        <w:t>met twice</w:t>
      </w:r>
      <w:r w:rsidR="004E49C8" w:rsidRPr="00245D6A">
        <w:rPr>
          <w:rFonts w:ascii="Times New Roman" w:hAnsi="Times New Roman" w:cs="Times New Roman"/>
          <w:sz w:val="24"/>
          <w:szCs w:val="24"/>
          <w:lang w:val="en-US"/>
        </w:rPr>
        <w:t xml:space="preserve"> in the course of the project</w:t>
      </w:r>
      <w:r w:rsidRPr="00245D6A">
        <w:rPr>
          <w:rFonts w:ascii="Times New Roman" w:hAnsi="Times New Roman" w:cs="Times New Roman"/>
          <w:sz w:val="24"/>
          <w:szCs w:val="24"/>
          <w:lang w:val="en-US"/>
        </w:rPr>
        <w:t xml:space="preserve">. A </w:t>
      </w:r>
      <w:r w:rsidR="006B7739" w:rsidRPr="00245D6A">
        <w:rPr>
          <w:rFonts w:ascii="Times New Roman" w:hAnsi="Times New Roman" w:cs="Times New Roman"/>
          <w:sz w:val="24"/>
          <w:szCs w:val="24"/>
          <w:lang w:val="en-US"/>
        </w:rPr>
        <w:t>PMU</w:t>
      </w:r>
      <w:r w:rsidRPr="00245D6A">
        <w:rPr>
          <w:rFonts w:ascii="Times New Roman" w:hAnsi="Times New Roman" w:cs="Times New Roman"/>
          <w:sz w:val="24"/>
          <w:szCs w:val="24"/>
          <w:lang w:val="en-US"/>
        </w:rPr>
        <w:t xml:space="preserve"> was set up within UNDP to deal with the day to day management of the project. The Project Manager was hired in August 2016 and</w:t>
      </w:r>
      <w:r w:rsidR="0039543B"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together with </w:t>
      </w:r>
      <w:r w:rsidR="00173003" w:rsidRPr="00245D6A">
        <w:rPr>
          <w:rFonts w:ascii="Times New Roman" w:hAnsi="Times New Roman" w:cs="Times New Roman"/>
          <w:sz w:val="24"/>
          <w:szCs w:val="24"/>
          <w:lang w:val="en-US"/>
        </w:rPr>
        <w:t>the project</w:t>
      </w:r>
      <w:r w:rsidRPr="00245D6A">
        <w:rPr>
          <w:rFonts w:ascii="Times New Roman" w:hAnsi="Times New Roman" w:cs="Times New Roman"/>
          <w:sz w:val="24"/>
          <w:szCs w:val="24"/>
          <w:lang w:val="en-US"/>
        </w:rPr>
        <w:t xml:space="preserve"> assistant</w:t>
      </w:r>
      <w:r w:rsidR="0039543B"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has dealt with the day to day oversight of the delivery of project outputs outlined in the project’s logical framework. </w:t>
      </w:r>
      <w:r w:rsidR="008B22B5" w:rsidRPr="00245D6A">
        <w:rPr>
          <w:rFonts w:ascii="Times New Roman" w:hAnsi="Times New Roman" w:cs="Times New Roman"/>
          <w:sz w:val="24"/>
          <w:szCs w:val="24"/>
          <w:lang w:val="en-US"/>
        </w:rPr>
        <w:t xml:space="preserve">No dedicated Project Coordinator was hired by the project, as envisaged in the Project Document. </w:t>
      </w:r>
      <w:r w:rsidRPr="00245D6A">
        <w:rPr>
          <w:rFonts w:ascii="Times New Roman" w:hAnsi="Times New Roman" w:cs="Times New Roman"/>
          <w:sz w:val="24"/>
          <w:szCs w:val="24"/>
          <w:lang w:val="en-US"/>
        </w:rPr>
        <w:t xml:space="preserve">UNDP has provided overall guidance through the </w:t>
      </w:r>
      <w:r w:rsidR="006B7739" w:rsidRPr="00245D6A">
        <w:rPr>
          <w:rFonts w:ascii="Times New Roman" w:hAnsi="Times New Roman" w:cs="Times New Roman"/>
          <w:sz w:val="24"/>
          <w:szCs w:val="24"/>
          <w:lang w:val="en-US"/>
        </w:rPr>
        <w:t>SGR</w:t>
      </w:r>
      <w:r w:rsidRPr="00245D6A">
        <w:rPr>
          <w:rFonts w:ascii="Times New Roman" w:hAnsi="Times New Roman" w:cs="Times New Roman"/>
          <w:sz w:val="24"/>
          <w:szCs w:val="24"/>
          <w:lang w:val="en-US"/>
        </w:rPr>
        <w:t xml:space="preserve"> Portfolio Analyst who has served as the Project Coordinator.</w:t>
      </w:r>
      <w:r w:rsidR="008B22B5" w:rsidRPr="00245D6A">
        <w:rPr>
          <w:rFonts w:ascii="Times New Roman" w:hAnsi="Times New Roman" w:cs="Times New Roman"/>
          <w:sz w:val="24"/>
          <w:szCs w:val="24"/>
          <w:lang w:val="en-US"/>
        </w:rPr>
        <w:t xml:space="preserve"> A </w:t>
      </w:r>
      <w:r w:rsidR="00595663" w:rsidRPr="00245D6A">
        <w:rPr>
          <w:rFonts w:ascii="Times New Roman" w:hAnsi="Times New Roman" w:cs="Times New Roman"/>
          <w:sz w:val="24"/>
          <w:szCs w:val="24"/>
          <w:lang w:val="en-US"/>
        </w:rPr>
        <w:t xml:space="preserve">significant </w:t>
      </w:r>
      <w:r w:rsidR="008B22B5" w:rsidRPr="00245D6A">
        <w:rPr>
          <w:rFonts w:ascii="Times New Roman" w:hAnsi="Times New Roman" w:cs="Times New Roman"/>
          <w:sz w:val="24"/>
          <w:szCs w:val="24"/>
          <w:lang w:val="en-US"/>
        </w:rPr>
        <w:t>number of consultants have been recruited by the project to carry out project activities</w:t>
      </w:r>
      <w:r w:rsidR="00595663" w:rsidRPr="00245D6A">
        <w:rPr>
          <w:rFonts w:ascii="Times New Roman" w:hAnsi="Times New Roman" w:cs="Times New Roman"/>
          <w:sz w:val="24"/>
          <w:szCs w:val="24"/>
          <w:lang w:val="en-US"/>
        </w:rPr>
        <w:t xml:space="preserve"> (the full list of consultants involved in the project is shown in Annex VII of this report)</w:t>
      </w:r>
      <w:r w:rsidR="008B22B5" w:rsidRPr="00245D6A">
        <w:rPr>
          <w:rFonts w:ascii="Times New Roman" w:hAnsi="Times New Roman" w:cs="Times New Roman"/>
          <w:sz w:val="24"/>
          <w:szCs w:val="24"/>
          <w:lang w:val="en-US"/>
        </w:rPr>
        <w:t>.</w:t>
      </w:r>
    </w:p>
    <w:p w14:paraId="2AD8BF6C" w14:textId="77777777" w:rsidR="000A462C" w:rsidRPr="00245D6A" w:rsidRDefault="00884444" w:rsidP="000A462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project’s mid-term review (MTR) was conducted by an independent international consultant in February 2018. Based on </w:t>
      </w:r>
      <w:r w:rsidR="00595663" w:rsidRPr="00245D6A">
        <w:rPr>
          <w:rFonts w:ascii="Times New Roman" w:hAnsi="Times New Roman" w:cs="Times New Roman"/>
          <w:sz w:val="24"/>
          <w:szCs w:val="24"/>
          <w:lang w:val="en-US"/>
        </w:rPr>
        <w:t>an</w:t>
      </w:r>
      <w:r w:rsidRPr="00245D6A">
        <w:rPr>
          <w:rFonts w:ascii="Times New Roman" w:hAnsi="Times New Roman" w:cs="Times New Roman"/>
          <w:sz w:val="24"/>
          <w:szCs w:val="24"/>
          <w:lang w:val="en-US"/>
        </w:rPr>
        <w:t xml:space="preserve"> analysis of progress, </w:t>
      </w:r>
      <w:r w:rsidR="00595663" w:rsidRPr="00245D6A">
        <w:rPr>
          <w:rFonts w:ascii="Times New Roman" w:hAnsi="Times New Roman" w:cs="Times New Roman"/>
          <w:sz w:val="24"/>
          <w:szCs w:val="24"/>
          <w:lang w:val="en-US"/>
        </w:rPr>
        <w:t>the MTR</w:t>
      </w:r>
      <w:r w:rsidRPr="00245D6A">
        <w:rPr>
          <w:rFonts w:ascii="Times New Roman" w:hAnsi="Times New Roman" w:cs="Times New Roman"/>
          <w:sz w:val="24"/>
          <w:szCs w:val="24"/>
          <w:lang w:val="en-US"/>
        </w:rPr>
        <w:t xml:space="preserve"> proposed a no-cost extension,</w:t>
      </w:r>
      <w:r w:rsidRPr="001A71FA">
        <w:rPr>
          <w:rFonts w:ascii="Times New Roman" w:hAnsi="Times New Roman" w:cs="Times New Roman"/>
        </w:rPr>
        <w:t xml:space="preserve"> </w:t>
      </w:r>
      <w:r w:rsidRPr="00245D6A">
        <w:rPr>
          <w:rFonts w:ascii="Times New Roman" w:hAnsi="Times New Roman" w:cs="Times New Roman"/>
          <w:sz w:val="24"/>
          <w:szCs w:val="24"/>
          <w:lang w:val="en-US"/>
        </w:rPr>
        <w:t>which was granted for a 12-month period.</w:t>
      </w:r>
      <w:r w:rsidR="00A6360E" w:rsidRPr="00245D6A">
        <w:rPr>
          <w:rStyle w:val="FootnoteReference"/>
          <w:rFonts w:ascii="Times New Roman" w:hAnsi="Times New Roman" w:cs="Times New Roman"/>
          <w:sz w:val="24"/>
          <w:szCs w:val="24"/>
          <w:lang w:val="en-US"/>
        </w:rPr>
        <w:footnoteReference w:id="19"/>
      </w:r>
      <w:r w:rsidRPr="00245D6A">
        <w:rPr>
          <w:rFonts w:ascii="Times New Roman" w:hAnsi="Times New Roman" w:cs="Times New Roman"/>
          <w:sz w:val="24"/>
          <w:szCs w:val="24"/>
          <w:lang w:val="en-US"/>
        </w:rPr>
        <w:t xml:space="preserve"> </w:t>
      </w:r>
      <w:r w:rsidR="00A6360E" w:rsidRPr="00245D6A">
        <w:rPr>
          <w:rFonts w:ascii="Times New Roman" w:hAnsi="Times New Roman" w:cs="Times New Roman"/>
          <w:sz w:val="24"/>
          <w:szCs w:val="24"/>
          <w:lang w:val="en-US"/>
        </w:rPr>
        <w:t>The project followed up with the</w:t>
      </w:r>
      <w:r w:rsidR="00595663" w:rsidRPr="00245D6A">
        <w:rPr>
          <w:rFonts w:ascii="Times New Roman" w:hAnsi="Times New Roman" w:cs="Times New Roman"/>
          <w:sz w:val="24"/>
          <w:szCs w:val="24"/>
          <w:lang w:val="en-US"/>
        </w:rPr>
        <w:t xml:space="preserve"> necessary</w:t>
      </w:r>
      <w:r w:rsidR="00A6360E" w:rsidRPr="00245D6A">
        <w:rPr>
          <w:rFonts w:ascii="Times New Roman" w:hAnsi="Times New Roman" w:cs="Times New Roman"/>
          <w:sz w:val="24"/>
          <w:szCs w:val="24"/>
          <w:lang w:val="en-US"/>
        </w:rPr>
        <w:t xml:space="preserve"> revisions of the project budget and work-plan. </w:t>
      </w:r>
      <w:r w:rsidR="000A462C" w:rsidRPr="00245D6A">
        <w:rPr>
          <w:rFonts w:ascii="Times New Roman" w:hAnsi="Times New Roman" w:cs="Times New Roman"/>
          <w:sz w:val="24"/>
          <w:szCs w:val="24"/>
          <w:lang w:val="en-US"/>
        </w:rPr>
        <w:t xml:space="preserve">The project’s conclusion </w:t>
      </w:r>
      <w:r w:rsidR="00A6360E" w:rsidRPr="00245D6A">
        <w:rPr>
          <w:rFonts w:ascii="Times New Roman" w:hAnsi="Times New Roman" w:cs="Times New Roman"/>
          <w:sz w:val="24"/>
          <w:szCs w:val="24"/>
          <w:lang w:val="en-US"/>
        </w:rPr>
        <w:t>is</w:t>
      </w:r>
      <w:r w:rsidR="000A462C" w:rsidRPr="00245D6A">
        <w:rPr>
          <w:rFonts w:ascii="Times New Roman" w:hAnsi="Times New Roman" w:cs="Times New Roman"/>
          <w:sz w:val="24"/>
          <w:szCs w:val="24"/>
          <w:lang w:val="en-US"/>
        </w:rPr>
        <w:t xml:space="preserve"> </w:t>
      </w:r>
      <w:r w:rsidR="00A6360E" w:rsidRPr="00245D6A">
        <w:rPr>
          <w:rFonts w:ascii="Times New Roman" w:hAnsi="Times New Roman" w:cs="Times New Roman"/>
          <w:sz w:val="24"/>
          <w:szCs w:val="24"/>
          <w:lang w:val="en-US"/>
        </w:rPr>
        <w:t>now set</w:t>
      </w:r>
      <w:r w:rsidR="000A462C" w:rsidRPr="00245D6A">
        <w:rPr>
          <w:rFonts w:ascii="Times New Roman" w:hAnsi="Times New Roman" w:cs="Times New Roman"/>
          <w:sz w:val="24"/>
          <w:szCs w:val="24"/>
          <w:lang w:val="en-US"/>
        </w:rPr>
        <w:t xml:space="preserve"> for November 2019.</w:t>
      </w:r>
    </w:p>
    <w:p w14:paraId="58344D0D" w14:textId="77777777" w:rsidR="00595663" w:rsidRPr="00245D6A" w:rsidRDefault="00595663" w:rsidP="000A462C">
      <w:pPr>
        <w:jc w:val="both"/>
        <w:rPr>
          <w:rFonts w:ascii="Times New Roman" w:hAnsi="Times New Roman" w:cs="Times New Roman"/>
          <w:sz w:val="24"/>
          <w:szCs w:val="24"/>
          <w:lang w:val="en-US"/>
        </w:rPr>
      </w:pPr>
    </w:p>
    <w:p w14:paraId="697CDC1D" w14:textId="1414A358" w:rsidR="00D82441" w:rsidRPr="00245D6A" w:rsidRDefault="00D82441"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53" w:name="_Toc28687942"/>
      <w:bookmarkEnd w:id="50"/>
      <w:r w:rsidRPr="00245D6A">
        <w:rPr>
          <w:rFonts w:ascii="Times New Roman" w:hAnsi="Times New Roman" w:cs="Times New Roman"/>
          <w:color w:val="1F497D" w:themeColor="text2"/>
          <w:sz w:val="24"/>
          <w:szCs w:val="24"/>
          <w:lang w:val="en-US"/>
        </w:rPr>
        <w:t>Adaptive Management</w:t>
      </w:r>
      <w:bookmarkEnd w:id="53"/>
      <w:r w:rsidRPr="00245D6A">
        <w:rPr>
          <w:rFonts w:ascii="Times New Roman" w:hAnsi="Times New Roman" w:cs="Times New Roman"/>
          <w:color w:val="1F497D" w:themeColor="text2"/>
          <w:sz w:val="24"/>
          <w:szCs w:val="24"/>
          <w:lang w:val="en-US"/>
        </w:rPr>
        <w:t xml:space="preserve"> </w:t>
      </w:r>
    </w:p>
    <w:p w14:paraId="7615300E" w14:textId="77777777" w:rsidR="008A1FBF" w:rsidRPr="00245D6A" w:rsidRDefault="008A1FBF" w:rsidP="000074D2">
      <w:pPr>
        <w:spacing w:after="0" w:line="240" w:lineRule="auto"/>
        <w:jc w:val="both"/>
        <w:rPr>
          <w:rFonts w:ascii="Times New Roman" w:hAnsi="Times New Roman" w:cs="Times New Roman"/>
          <w:sz w:val="24"/>
          <w:szCs w:val="24"/>
          <w:lang w:val="en-US"/>
        </w:rPr>
      </w:pPr>
    </w:p>
    <w:p w14:paraId="25E17C07" w14:textId="77777777" w:rsidR="0072173D" w:rsidRPr="00245D6A" w:rsidRDefault="0072173D" w:rsidP="0072173D">
      <w:pPr>
        <w:jc w:val="both"/>
        <w:rPr>
          <w:rFonts w:ascii="Times New Roman" w:hAnsi="Times New Roman" w:cs="Times New Roman"/>
          <w:color w:val="000000" w:themeColor="text1"/>
          <w:sz w:val="24"/>
          <w:szCs w:val="24"/>
          <w:lang w:val="en-US"/>
        </w:rPr>
      </w:pPr>
      <w:r w:rsidRPr="00245D6A">
        <w:rPr>
          <w:rFonts w:ascii="Times New Roman" w:hAnsi="Times New Roman" w:cs="Times New Roman"/>
          <w:sz w:val="24"/>
          <w:szCs w:val="24"/>
          <w:lang w:val="en-US"/>
        </w:rPr>
        <w:t xml:space="preserve">Given the </w:t>
      </w:r>
      <w:r w:rsidR="00E86A3C" w:rsidRPr="00245D6A">
        <w:rPr>
          <w:rFonts w:ascii="Times New Roman" w:hAnsi="Times New Roman" w:cs="Times New Roman"/>
          <w:sz w:val="24"/>
          <w:szCs w:val="24"/>
          <w:lang w:val="en-US"/>
        </w:rPr>
        <w:t xml:space="preserve">political </w:t>
      </w:r>
      <w:r w:rsidRPr="00245D6A">
        <w:rPr>
          <w:rFonts w:ascii="Times New Roman" w:hAnsi="Times New Roman" w:cs="Times New Roman"/>
          <w:sz w:val="24"/>
          <w:szCs w:val="24"/>
          <w:lang w:val="en-US"/>
        </w:rPr>
        <w:t xml:space="preserve">changes that Armenia experienced during the period of project implementation, the use of adaptive management by the project team </w:t>
      </w:r>
      <w:r w:rsidR="001D23BA" w:rsidRPr="00245D6A">
        <w:rPr>
          <w:rFonts w:ascii="Times New Roman" w:hAnsi="Times New Roman" w:cs="Times New Roman"/>
          <w:sz w:val="24"/>
          <w:szCs w:val="24"/>
          <w:lang w:val="en-US"/>
        </w:rPr>
        <w:t>has been</w:t>
      </w:r>
      <w:r w:rsidRPr="00245D6A">
        <w:rPr>
          <w:rFonts w:ascii="Times New Roman" w:hAnsi="Times New Roman" w:cs="Times New Roman"/>
          <w:sz w:val="24"/>
          <w:szCs w:val="24"/>
          <w:lang w:val="en-US"/>
        </w:rPr>
        <w:t xml:space="preserve"> crucial for dealing with</w:t>
      </w:r>
      <w:r w:rsidR="001D23BA" w:rsidRPr="00245D6A">
        <w:rPr>
          <w:rFonts w:ascii="Times New Roman" w:hAnsi="Times New Roman" w:cs="Times New Roman"/>
          <w:sz w:val="24"/>
          <w:szCs w:val="24"/>
          <w:lang w:val="en-US"/>
        </w:rPr>
        <w:t xml:space="preserve"> some of the</w:t>
      </w:r>
      <w:r w:rsidRPr="00245D6A">
        <w:rPr>
          <w:rFonts w:ascii="Times New Roman" w:hAnsi="Times New Roman" w:cs="Times New Roman"/>
          <w:sz w:val="24"/>
          <w:szCs w:val="24"/>
          <w:lang w:val="en-US"/>
        </w:rPr>
        <w:t xml:space="preserve"> unexpected contingencies and taking advantage of emerging opportunities. </w:t>
      </w:r>
      <w:r w:rsidRPr="00245D6A">
        <w:rPr>
          <w:rFonts w:ascii="Times New Roman" w:hAnsi="Times New Roman" w:cs="Times New Roman"/>
          <w:color w:val="000000" w:themeColor="text1"/>
          <w:sz w:val="24"/>
          <w:szCs w:val="24"/>
          <w:lang w:val="en-US"/>
        </w:rPr>
        <w:t xml:space="preserve">While a number of adaptive strategies and actions employed by the project team were observed during the evaluation, this section will focus on those adaptations that played </w:t>
      </w:r>
      <w:r w:rsidR="005040AC" w:rsidRPr="00245D6A">
        <w:rPr>
          <w:rFonts w:ascii="Times New Roman" w:hAnsi="Times New Roman" w:cs="Times New Roman"/>
          <w:color w:val="000000" w:themeColor="text1"/>
          <w:sz w:val="24"/>
          <w:szCs w:val="24"/>
          <w:lang w:val="en-US"/>
        </w:rPr>
        <w:t>the biggest role</w:t>
      </w:r>
      <w:r w:rsidRPr="00245D6A">
        <w:rPr>
          <w:rFonts w:ascii="Times New Roman" w:hAnsi="Times New Roman" w:cs="Times New Roman"/>
          <w:color w:val="000000" w:themeColor="text1"/>
          <w:sz w:val="24"/>
          <w:szCs w:val="24"/>
          <w:lang w:val="en-US"/>
        </w:rPr>
        <w:t>.</w:t>
      </w:r>
    </w:p>
    <w:p w14:paraId="565FE498" w14:textId="77777777" w:rsidR="00160515" w:rsidRPr="00245D6A" w:rsidRDefault="00F96604" w:rsidP="00EF7730">
      <w:pPr>
        <w:pStyle w:val="ListParagraph"/>
        <w:numPr>
          <w:ilvl w:val="0"/>
          <w:numId w:val="78"/>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Political Volatility</w:t>
      </w:r>
      <w:r w:rsidRPr="00245D6A">
        <w:rPr>
          <w:rFonts w:ascii="Times New Roman" w:hAnsi="Times New Roman" w:cs="Times New Roman"/>
          <w:sz w:val="24"/>
          <w:szCs w:val="24"/>
          <w:lang w:val="en-US"/>
        </w:rPr>
        <w:t xml:space="preserve"> – </w:t>
      </w:r>
      <w:r w:rsidR="000D42B5" w:rsidRPr="00245D6A">
        <w:rPr>
          <w:rFonts w:ascii="Times New Roman" w:hAnsi="Times New Roman" w:cs="Times New Roman"/>
          <w:sz w:val="24"/>
          <w:szCs w:val="24"/>
          <w:lang w:val="en-US"/>
        </w:rPr>
        <w:t xml:space="preserve">As </w:t>
      </w:r>
      <w:r w:rsidR="001D23BA" w:rsidRPr="00245D6A">
        <w:rPr>
          <w:rFonts w:ascii="Times New Roman" w:hAnsi="Times New Roman" w:cs="Times New Roman"/>
          <w:sz w:val="24"/>
          <w:szCs w:val="24"/>
          <w:lang w:val="en-US"/>
        </w:rPr>
        <w:t xml:space="preserve">has been described, aa </w:t>
      </w:r>
      <w:r w:rsidR="000D42B5" w:rsidRPr="00245D6A">
        <w:rPr>
          <w:rFonts w:ascii="Times New Roman" w:hAnsi="Times New Roman" w:cs="Times New Roman"/>
          <w:sz w:val="24"/>
          <w:szCs w:val="24"/>
          <w:lang w:val="en-US"/>
        </w:rPr>
        <w:t>a result of the 2018 velvet revolution which ousted the previous administration and brought significant changes to the country’s political landscape and policy agenda, t</w:t>
      </w:r>
      <w:r w:rsidR="005B744A" w:rsidRPr="00245D6A">
        <w:rPr>
          <w:rFonts w:ascii="Times New Roman" w:hAnsi="Times New Roman" w:cs="Times New Roman"/>
          <w:sz w:val="24"/>
          <w:szCs w:val="24"/>
          <w:lang w:val="en-US"/>
        </w:rPr>
        <w:t>he project experienced a number of delays</w:t>
      </w:r>
      <w:r w:rsidR="000D42B5" w:rsidRPr="00245D6A">
        <w:rPr>
          <w:rFonts w:ascii="Times New Roman" w:hAnsi="Times New Roman" w:cs="Times New Roman"/>
          <w:sz w:val="24"/>
          <w:szCs w:val="24"/>
        </w:rPr>
        <w:t xml:space="preserve"> in project implementation and delivery</w:t>
      </w:r>
      <w:r w:rsidR="005B744A" w:rsidRPr="00245D6A">
        <w:rPr>
          <w:rFonts w:ascii="Times New Roman" w:hAnsi="Times New Roman" w:cs="Times New Roman"/>
          <w:sz w:val="24"/>
          <w:szCs w:val="24"/>
          <w:lang w:val="en-US"/>
        </w:rPr>
        <w:t>.</w:t>
      </w:r>
      <w:r w:rsidR="000D42B5" w:rsidRPr="00245D6A">
        <w:rPr>
          <w:rFonts w:ascii="Times New Roman" w:hAnsi="Times New Roman" w:cs="Times New Roman"/>
          <w:sz w:val="24"/>
          <w:szCs w:val="24"/>
          <w:lang w:val="en-US"/>
        </w:rPr>
        <w:t xml:space="preserve"> </w:t>
      </w:r>
      <w:r w:rsidR="005B744A" w:rsidRPr="00245D6A">
        <w:rPr>
          <w:rFonts w:ascii="Times New Roman" w:hAnsi="Times New Roman" w:cs="Times New Roman"/>
          <w:sz w:val="24"/>
          <w:szCs w:val="24"/>
          <w:lang w:val="en-US"/>
        </w:rPr>
        <w:t xml:space="preserve">Given the policy nature of the project, this process of change </w:t>
      </w:r>
      <w:r w:rsidR="001D23BA" w:rsidRPr="00245D6A">
        <w:rPr>
          <w:rFonts w:ascii="Times New Roman" w:hAnsi="Times New Roman" w:cs="Times New Roman"/>
          <w:sz w:val="24"/>
          <w:szCs w:val="24"/>
          <w:lang w:val="en-US"/>
        </w:rPr>
        <w:t>has</w:t>
      </w:r>
      <w:r w:rsidR="005B744A" w:rsidRPr="00245D6A">
        <w:rPr>
          <w:rFonts w:ascii="Times New Roman" w:hAnsi="Times New Roman" w:cs="Times New Roman"/>
          <w:sz w:val="24"/>
          <w:szCs w:val="24"/>
          <w:lang w:val="en-US"/>
        </w:rPr>
        <w:t xml:space="preserve"> clearly exert</w:t>
      </w:r>
      <w:r w:rsidR="001D23BA" w:rsidRPr="00245D6A">
        <w:rPr>
          <w:rFonts w:ascii="Times New Roman" w:hAnsi="Times New Roman" w:cs="Times New Roman"/>
          <w:sz w:val="24"/>
          <w:szCs w:val="24"/>
          <w:lang w:val="en-US"/>
        </w:rPr>
        <w:t>ed</w:t>
      </w:r>
      <w:r w:rsidR="005B744A" w:rsidRPr="00245D6A">
        <w:rPr>
          <w:rFonts w:ascii="Times New Roman" w:hAnsi="Times New Roman" w:cs="Times New Roman"/>
          <w:sz w:val="24"/>
          <w:szCs w:val="24"/>
          <w:lang w:val="en-US"/>
        </w:rPr>
        <w:t xml:space="preserve"> a delaying effect on project activities.</w:t>
      </w:r>
      <w:r w:rsidR="00160515" w:rsidRPr="00245D6A">
        <w:rPr>
          <w:rFonts w:ascii="Times New Roman" w:hAnsi="Times New Roman" w:cs="Times New Roman"/>
          <w:sz w:val="24"/>
          <w:szCs w:val="24"/>
          <w:lang w:val="en-US"/>
        </w:rPr>
        <w:t xml:space="preserve"> For example, the </w:t>
      </w:r>
      <w:r w:rsidR="001D23BA" w:rsidRPr="00245D6A">
        <w:rPr>
          <w:rFonts w:ascii="Times New Roman" w:hAnsi="Times New Roman" w:cs="Times New Roman"/>
          <w:sz w:val="24"/>
          <w:szCs w:val="24"/>
          <w:lang w:val="en-US"/>
        </w:rPr>
        <w:t>c</w:t>
      </w:r>
      <w:r w:rsidR="00160515" w:rsidRPr="00245D6A">
        <w:rPr>
          <w:rFonts w:ascii="Times New Roman" w:hAnsi="Times New Roman" w:cs="Times New Roman"/>
          <w:sz w:val="24"/>
          <w:szCs w:val="24"/>
          <w:lang w:val="en-US"/>
        </w:rPr>
        <w:t xml:space="preserve">o-chair of the Project Board from the Ministry of Environment </w:t>
      </w:r>
      <w:r w:rsidR="001D23BA" w:rsidRPr="00245D6A">
        <w:rPr>
          <w:rFonts w:ascii="Times New Roman" w:hAnsi="Times New Roman" w:cs="Times New Roman"/>
          <w:sz w:val="24"/>
          <w:szCs w:val="24"/>
          <w:lang w:val="en-US"/>
        </w:rPr>
        <w:t xml:space="preserve">has </w:t>
      </w:r>
      <w:r w:rsidR="00160515" w:rsidRPr="00245D6A">
        <w:rPr>
          <w:rFonts w:ascii="Times New Roman" w:hAnsi="Times New Roman" w:cs="Times New Roman"/>
          <w:sz w:val="24"/>
          <w:szCs w:val="24"/>
          <w:lang w:val="en-US"/>
        </w:rPr>
        <w:t xml:space="preserve">changed three times during the project’s lifetime. </w:t>
      </w:r>
      <w:r w:rsidR="001D23BA" w:rsidRPr="00245D6A">
        <w:rPr>
          <w:rFonts w:ascii="Times New Roman" w:hAnsi="Times New Roman" w:cs="Times New Roman"/>
          <w:sz w:val="24"/>
          <w:szCs w:val="24"/>
          <w:lang w:val="en-US"/>
        </w:rPr>
        <w:t xml:space="preserve">Further, the freezing of the civil service reform process put on hold project activities related to the training of public officials. </w:t>
      </w:r>
      <w:r w:rsidR="00160515" w:rsidRPr="00245D6A">
        <w:rPr>
          <w:rFonts w:ascii="Times New Roman" w:hAnsi="Times New Roman" w:cs="Times New Roman"/>
          <w:sz w:val="24"/>
          <w:szCs w:val="24"/>
          <w:lang w:val="en-US"/>
        </w:rPr>
        <w:t xml:space="preserve">The project team has responded to these challenges by taking measures to minimize the effect of political change and address implementation delays. It adjusted planned activities, applied various procurement modalities to identify the best match for the required services, etc. Other measures have included the re-scheduling of project activities, close monitoring of ongoing political and institutional reforms, close cooperation with key partners, etc. In spite of the delays experienced, </w:t>
      </w:r>
      <w:r w:rsidR="001D23BA" w:rsidRPr="00245D6A">
        <w:rPr>
          <w:rFonts w:ascii="Times New Roman" w:hAnsi="Times New Roman" w:cs="Times New Roman"/>
          <w:sz w:val="24"/>
          <w:szCs w:val="24"/>
          <w:lang w:val="en-US"/>
        </w:rPr>
        <w:t>the project was able to accomplish all</w:t>
      </w:r>
      <w:r w:rsidR="00160515" w:rsidRPr="00245D6A">
        <w:rPr>
          <w:rFonts w:ascii="Times New Roman" w:hAnsi="Times New Roman" w:cs="Times New Roman"/>
          <w:sz w:val="24"/>
          <w:szCs w:val="24"/>
          <w:lang w:val="en-US"/>
        </w:rPr>
        <w:t xml:space="preserve"> </w:t>
      </w:r>
      <w:r w:rsidR="001D23BA" w:rsidRPr="00245D6A">
        <w:rPr>
          <w:rFonts w:ascii="Times New Roman" w:hAnsi="Times New Roman" w:cs="Times New Roman"/>
          <w:sz w:val="24"/>
          <w:szCs w:val="24"/>
          <w:lang w:val="en-US"/>
        </w:rPr>
        <w:t xml:space="preserve">planned </w:t>
      </w:r>
      <w:r w:rsidR="00160515" w:rsidRPr="00245D6A">
        <w:rPr>
          <w:rFonts w:ascii="Times New Roman" w:hAnsi="Times New Roman" w:cs="Times New Roman"/>
          <w:sz w:val="24"/>
          <w:szCs w:val="24"/>
          <w:lang w:val="en-US"/>
        </w:rPr>
        <w:t>activities within the established timelines</w:t>
      </w:r>
      <w:r w:rsidR="001D23BA" w:rsidRPr="00245D6A">
        <w:rPr>
          <w:rFonts w:ascii="Times New Roman" w:hAnsi="Times New Roman" w:cs="Times New Roman"/>
          <w:sz w:val="24"/>
          <w:szCs w:val="24"/>
          <w:lang w:val="en-US"/>
        </w:rPr>
        <w:t xml:space="preserve"> (this will be discussed in more detail in the section on “effectiveness” of this report</w:t>
      </w:r>
      <w:r w:rsidR="003D6C32" w:rsidRPr="00245D6A">
        <w:rPr>
          <w:rFonts w:ascii="Times New Roman" w:hAnsi="Times New Roman" w:cs="Times New Roman"/>
          <w:sz w:val="24"/>
          <w:szCs w:val="24"/>
          <w:lang w:val="en-US"/>
        </w:rPr>
        <w:t>)</w:t>
      </w:r>
      <w:r w:rsidR="008771AC" w:rsidRPr="00245D6A">
        <w:rPr>
          <w:rFonts w:ascii="Times New Roman" w:hAnsi="Times New Roman" w:cs="Times New Roman"/>
          <w:sz w:val="24"/>
          <w:szCs w:val="24"/>
          <w:lang w:val="en-US"/>
        </w:rPr>
        <w:t>.</w:t>
      </w:r>
    </w:p>
    <w:p w14:paraId="37D18312" w14:textId="77777777" w:rsidR="00A71B6B" w:rsidRPr="00245D6A" w:rsidRDefault="00A71B6B" w:rsidP="00A71B6B">
      <w:pPr>
        <w:pStyle w:val="ListParagraph"/>
        <w:ind w:left="360"/>
        <w:jc w:val="both"/>
        <w:rPr>
          <w:rFonts w:ascii="Times New Roman" w:hAnsi="Times New Roman" w:cs="Times New Roman"/>
          <w:sz w:val="24"/>
          <w:szCs w:val="24"/>
          <w:lang w:val="en-US"/>
        </w:rPr>
      </w:pPr>
    </w:p>
    <w:p w14:paraId="7B9E19EF" w14:textId="77777777" w:rsidR="008771AC" w:rsidRPr="00245D6A" w:rsidRDefault="008771AC" w:rsidP="008771AC">
      <w:pPr>
        <w:pStyle w:val="ListParagraph"/>
        <w:ind w:left="360"/>
        <w:jc w:val="both"/>
        <w:rPr>
          <w:rFonts w:ascii="Times New Roman" w:hAnsi="Times New Roman" w:cs="Times New Roman"/>
          <w:sz w:val="24"/>
          <w:szCs w:val="24"/>
          <w:lang w:val="en-US"/>
        </w:rPr>
      </w:pPr>
    </w:p>
    <w:p w14:paraId="7B55E234" w14:textId="5CB80AA2" w:rsidR="008771AC" w:rsidRPr="00245D6A" w:rsidRDefault="008771AC" w:rsidP="00EF7730">
      <w:pPr>
        <w:pStyle w:val="ListParagraph"/>
        <w:numPr>
          <w:ilvl w:val="0"/>
          <w:numId w:val="78"/>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Lack of Clarity on Responsibilities</w:t>
      </w:r>
      <w:r w:rsidRPr="00245D6A">
        <w:rPr>
          <w:rFonts w:ascii="Times New Roman" w:hAnsi="Times New Roman" w:cs="Times New Roman"/>
          <w:sz w:val="24"/>
          <w:szCs w:val="24"/>
          <w:lang w:val="en-US"/>
        </w:rPr>
        <w:t xml:space="preserve"> – Although stakeholder responsibilities with regards to the different project activities were not identified in concrete terms in the project document (as has already been discussed), the project was able to identify entry points that allowed it to deliver </w:t>
      </w:r>
      <w:r w:rsidR="003D6C32" w:rsidRPr="00245D6A">
        <w:rPr>
          <w:rFonts w:ascii="Times New Roman" w:hAnsi="Times New Roman" w:cs="Times New Roman"/>
          <w:sz w:val="24"/>
          <w:szCs w:val="24"/>
          <w:lang w:val="en-US"/>
        </w:rPr>
        <w:t>all planned</w:t>
      </w:r>
      <w:r w:rsidRPr="00245D6A">
        <w:rPr>
          <w:rFonts w:ascii="Times New Roman" w:hAnsi="Times New Roman" w:cs="Times New Roman"/>
          <w:sz w:val="24"/>
          <w:szCs w:val="24"/>
          <w:lang w:val="en-US"/>
        </w:rPr>
        <w:t xml:space="preserve"> outputs successfully</w:t>
      </w:r>
      <w:r w:rsidR="003D6C32" w:rsidRPr="00245D6A">
        <w:rPr>
          <w:rFonts w:ascii="Times New Roman" w:hAnsi="Times New Roman" w:cs="Times New Roman"/>
          <w:sz w:val="24"/>
          <w:szCs w:val="24"/>
          <w:lang w:val="en-US"/>
        </w:rPr>
        <w:t>(this will be discussed in more detail in the section on “effectiveness” of this report)</w:t>
      </w:r>
      <w:r w:rsidRPr="00245D6A">
        <w:rPr>
          <w:rFonts w:ascii="Times New Roman" w:hAnsi="Times New Roman" w:cs="Times New Roman"/>
          <w:sz w:val="24"/>
          <w:szCs w:val="24"/>
          <w:lang w:val="en-US"/>
        </w:rPr>
        <w:t xml:space="preserve">. What turned out to have required more attention in the project document was the role of additional stakeholders which </w:t>
      </w:r>
      <w:r w:rsidR="0039543B" w:rsidRPr="00245D6A">
        <w:rPr>
          <w:rFonts w:ascii="Times New Roman" w:hAnsi="Times New Roman" w:cs="Times New Roman"/>
          <w:sz w:val="24"/>
          <w:szCs w:val="24"/>
          <w:lang w:val="en-US"/>
        </w:rPr>
        <w:t>had</w:t>
      </w:r>
      <w:r w:rsidRPr="00245D6A">
        <w:rPr>
          <w:rFonts w:ascii="Times New Roman" w:hAnsi="Times New Roman" w:cs="Times New Roman"/>
          <w:sz w:val="24"/>
          <w:szCs w:val="24"/>
          <w:lang w:val="en-US"/>
        </w:rPr>
        <w:t xml:space="preserve"> not been </w:t>
      </w:r>
      <w:r w:rsidR="003D6C32" w:rsidRPr="00245D6A">
        <w:rPr>
          <w:rFonts w:ascii="Times New Roman" w:hAnsi="Times New Roman" w:cs="Times New Roman"/>
          <w:sz w:val="24"/>
          <w:szCs w:val="24"/>
          <w:lang w:val="en-US"/>
        </w:rPr>
        <w:t>identified</w:t>
      </w:r>
      <w:r w:rsidRPr="00245D6A">
        <w:rPr>
          <w:rFonts w:ascii="Times New Roman" w:hAnsi="Times New Roman" w:cs="Times New Roman"/>
          <w:sz w:val="24"/>
          <w:szCs w:val="24"/>
          <w:lang w:val="en-US"/>
        </w:rPr>
        <w:t xml:space="preserve">, but which eventually played an important role in the project. These include the Parliament, Ministry of Territorial Administration and </w:t>
      </w:r>
      <w:r w:rsidR="001C6C8E" w:rsidRPr="00245D6A">
        <w:rPr>
          <w:rFonts w:ascii="Times New Roman" w:hAnsi="Times New Roman" w:cs="Times New Roman"/>
          <w:sz w:val="24"/>
          <w:szCs w:val="24"/>
          <w:lang w:val="en-US"/>
        </w:rPr>
        <w:t>Infrastructure</w:t>
      </w:r>
      <w:r w:rsidRPr="00245D6A">
        <w:rPr>
          <w:rFonts w:ascii="Times New Roman" w:hAnsi="Times New Roman" w:cs="Times New Roman"/>
          <w:sz w:val="24"/>
          <w:szCs w:val="24"/>
          <w:lang w:val="en-US"/>
        </w:rPr>
        <w:t>, Public Administration Academy, Civil Service Office, American University of Armenia, etc. As will be seen in the following section, the project was able to establish close relations with these institutions and engage them in the delivery of project activities. Further, the project team was able to establish a system for the training for civil servants and community servants, which was not identified in</w:t>
      </w:r>
      <w:r w:rsidR="003D6C32" w:rsidRPr="00245D6A">
        <w:rPr>
          <w:rFonts w:ascii="Times New Roman" w:hAnsi="Times New Roman" w:cs="Times New Roman"/>
          <w:sz w:val="24"/>
          <w:szCs w:val="24"/>
          <w:lang w:val="en-US"/>
        </w:rPr>
        <w:t xml:space="preserve"> clear terms in</w:t>
      </w:r>
      <w:r w:rsidRPr="00245D6A">
        <w:rPr>
          <w:rFonts w:ascii="Times New Roman" w:hAnsi="Times New Roman" w:cs="Times New Roman"/>
          <w:sz w:val="24"/>
          <w:szCs w:val="24"/>
          <w:lang w:val="en-US"/>
        </w:rPr>
        <w:t xml:space="preserve"> the project </w:t>
      </w:r>
      <w:r w:rsidR="003D6C32" w:rsidRPr="00245D6A">
        <w:rPr>
          <w:rFonts w:ascii="Times New Roman" w:hAnsi="Times New Roman" w:cs="Times New Roman"/>
          <w:sz w:val="24"/>
          <w:szCs w:val="24"/>
          <w:lang w:val="en-US"/>
        </w:rPr>
        <w:t>document</w:t>
      </w:r>
      <w:r w:rsidRPr="00245D6A">
        <w:rPr>
          <w:rFonts w:ascii="Times New Roman" w:hAnsi="Times New Roman" w:cs="Times New Roman"/>
          <w:sz w:val="24"/>
          <w:szCs w:val="24"/>
          <w:lang w:val="en-US"/>
        </w:rPr>
        <w:t xml:space="preserve">. This involved cooperation with the Civil Service </w:t>
      </w:r>
      <w:r w:rsidR="001C6C8E" w:rsidRPr="00245D6A">
        <w:rPr>
          <w:rFonts w:ascii="Times New Roman" w:hAnsi="Times New Roman" w:cs="Times New Roman"/>
          <w:sz w:val="24"/>
          <w:szCs w:val="24"/>
          <w:lang w:val="en-US"/>
        </w:rPr>
        <w:t>Office</w:t>
      </w:r>
      <w:r w:rsidRPr="00245D6A">
        <w:rPr>
          <w:rFonts w:ascii="Times New Roman" w:hAnsi="Times New Roman" w:cs="Times New Roman"/>
          <w:sz w:val="24"/>
          <w:szCs w:val="24"/>
          <w:lang w:val="en-US"/>
        </w:rPr>
        <w:t xml:space="preserve"> and the Ministry of Territorial Administration and </w:t>
      </w:r>
      <w:r w:rsidR="00FC7A7C" w:rsidRPr="00245D6A">
        <w:rPr>
          <w:rFonts w:ascii="Times New Roman" w:hAnsi="Times New Roman" w:cs="Times New Roman"/>
          <w:sz w:val="24"/>
          <w:szCs w:val="24"/>
          <w:lang w:val="en-US"/>
        </w:rPr>
        <w:t>Infrastructure</w:t>
      </w:r>
      <w:r w:rsidRPr="00245D6A">
        <w:rPr>
          <w:rFonts w:ascii="Times New Roman" w:hAnsi="Times New Roman" w:cs="Times New Roman"/>
          <w:sz w:val="24"/>
          <w:szCs w:val="24"/>
          <w:lang w:val="en-US"/>
        </w:rPr>
        <w:t xml:space="preserve">. </w:t>
      </w:r>
      <w:r w:rsidR="003D6C32" w:rsidRPr="00245D6A">
        <w:rPr>
          <w:rFonts w:ascii="Times New Roman" w:hAnsi="Times New Roman" w:cs="Times New Roman"/>
          <w:sz w:val="24"/>
          <w:szCs w:val="24"/>
          <w:lang w:val="en-US"/>
        </w:rPr>
        <w:t xml:space="preserve">Through this arrangement the project was able to deliver training to more than 1,500 individuals (including civil servants, community servants, civil society and private sector representatives). </w:t>
      </w:r>
      <w:r w:rsidR="005040AC" w:rsidRPr="00245D6A">
        <w:rPr>
          <w:rFonts w:ascii="Times New Roman" w:hAnsi="Times New Roman" w:cs="Times New Roman"/>
          <w:sz w:val="24"/>
          <w:szCs w:val="24"/>
          <w:lang w:val="en-US"/>
        </w:rPr>
        <w:t xml:space="preserve">The project was also able to engage in its activities a number of local government authorities in various locations, which expanded the reach of the project geographically. </w:t>
      </w:r>
      <w:r w:rsidRPr="00245D6A">
        <w:rPr>
          <w:rFonts w:ascii="Times New Roman" w:hAnsi="Times New Roman" w:cs="Times New Roman"/>
          <w:sz w:val="24"/>
          <w:szCs w:val="24"/>
          <w:lang w:val="en-US"/>
        </w:rPr>
        <w:t xml:space="preserve">Also, the </w:t>
      </w:r>
      <w:r w:rsidR="003D6C32" w:rsidRPr="00245D6A">
        <w:rPr>
          <w:rFonts w:ascii="Times New Roman" w:hAnsi="Times New Roman" w:cs="Times New Roman"/>
          <w:sz w:val="24"/>
          <w:szCs w:val="24"/>
          <w:lang w:val="en-US"/>
        </w:rPr>
        <w:t xml:space="preserve">close </w:t>
      </w:r>
      <w:r w:rsidRPr="00245D6A">
        <w:rPr>
          <w:rFonts w:ascii="Times New Roman" w:hAnsi="Times New Roman" w:cs="Times New Roman"/>
          <w:sz w:val="24"/>
          <w:szCs w:val="24"/>
          <w:lang w:val="en-US"/>
        </w:rPr>
        <w:t>partnership with the Ministry of Education and Science was crucial for the component on the inclusion of environmental education in school curricula.</w:t>
      </w:r>
    </w:p>
    <w:p w14:paraId="28D3D2D0" w14:textId="77777777" w:rsidR="00F96604" w:rsidRPr="00245D6A" w:rsidRDefault="00F96604" w:rsidP="00F96604">
      <w:pPr>
        <w:pStyle w:val="ListParagraph"/>
        <w:ind w:left="360"/>
        <w:jc w:val="both"/>
        <w:rPr>
          <w:rFonts w:ascii="Times New Roman" w:hAnsi="Times New Roman" w:cs="Times New Roman"/>
          <w:sz w:val="24"/>
          <w:szCs w:val="24"/>
          <w:lang w:val="en-US"/>
        </w:rPr>
      </w:pPr>
    </w:p>
    <w:p w14:paraId="614B3B05" w14:textId="51BFF670" w:rsidR="00F96604" w:rsidRPr="00245D6A" w:rsidRDefault="00F96604" w:rsidP="00EF7730">
      <w:pPr>
        <w:pStyle w:val="ListParagraph"/>
        <w:numPr>
          <w:ilvl w:val="0"/>
          <w:numId w:val="78"/>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Climate Box</w:t>
      </w:r>
      <w:r w:rsidRPr="00245D6A">
        <w:rPr>
          <w:rFonts w:ascii="Times New Roman" w:hAnsi="Times New Roman" w:cs="Times New Roman"/>
          <w:sz w:val="24"/>
          <w:szCs w:val="24"/>
          <w:lang w:val="en-US"/>
        </w:rPr>
        <w:t xml:space="preserve"> – The inclusion of environmental education in the system of general education was </w:t>
      </w:r>
      <w:r w:rsidR="00FC7A7C" w:rsidRPr="00245D6A">
        <w:rPr>
          <w:rFonts w:ascii="Times New Roman" w:hAnsi="Times New Roman" w:cs="Times New Roman"/>
          <w:sz w:val="24"/>
          <w:szCs w:val="24"/>
          <w:lang w:val="en-US"/>
        </w:rPr>
        <w:t>added in the stage of implementation of the project. At the planning stage, the inclusion of environmental education component into general education was not envisaged</w:t>
      </w:r>
      <w:r w:rsidRPr="00245D6A">
        <w:rPr>
          <w:rFonts w:ascii="Times New Roman" w:hAnsi="Times New Roman" w:cs="Times New Roman"/>
          <w:sz w:val="24"/>
          <w:szCs w:val="24"/>
          <w:lang w:val="en-US"/>
        </w:rPr>
        <w:t xml:space="preserve">. To achieve this important objective, the project team </w:t>
      </w:r>
      <w:r w:rsidR="005D4A59" w:rsidRPr="00245D6A">
        <w:rPr>
          <w:rFonts w:ascii="Times New Roman" w:hAnsi="Times New Roman" w:cs="Times New Roman"/>
          <w:sz w:val="24"/>
          <w:szCs w:val="24"/>
          <w:lang w:val="en-US"/>
        </w:rPr>
        <w:t>made use of a corporate product of the UNDP -</w:t>
      </w:r>
      <w:r w:rsidRPr="00245D6A">
        <w:rPr>
          <w:rFonts w:ascii="Times New Roman" w:hAnsi="Times New Roman" w:cs="Times New Roman"/>
          <w:sz w:val="24"/>
          <w:szCs w:val="24"/>
          <w:lang w:val="en-US"/>
        </w:rPr>
        <w:t xml:space="preserve"> "Climate Box" </w:t>
      </w:r>
      <w:r w:rsidR="005D4A59" w:rsidRPr="00245D6A">
        <w:rPr>
          <w:rFonts w:ascii="Times New Roman" w:hAnsi="Times New Roman" w:cs="Times New Roman"/>
          <w:sz w:val="24"/>
          <w:szCs w:val="24"/>
          <w:lang w:val="en-US"/>
        </w:rPr>
        <w:t>– which turned out to be an</w:t>
      </w:r>
      <w:r w:rsidRPr="00245D6A">
        <w:rPr>
          <w:rFonts w:ascii="Times New Roman" w:hAnsi="Times New Roman" w:cs="Times New Roman"/>
          <w:sz w:val="24"/>
          <w:szCs w:val="24"/>
          <w:lang w:val="en-US"/>
        </w:rPr>
        <w:t xml:space="preserve"> appropriate tool </w:t>
      </w:r>
      <w:r w:rsidR="005D4A59" w:rsidRPr="00245D6A">
        <w:rPr>
          <w:rFonts w:ascii="Times New Roman" w:hAnsi="Times New Roman" w:cs="Times New Roman"/>
          <w:sz w:val="24"/>
          <w:szCs w:val="24"/>
          <w:lang w:val="en-US"/>
        </w:rPr>
        <w:t>for the</w:t>
      </w:r>
      <w:r w:rsidRPr="00245D6A">
        <w:rPr>
          <w:rFonts w:ascii="Times New Roman" w:hAnsi="Times New Roman" w:cs="Times New Roman"/>
          <w:sz w:val="24"/>
          <w:szCs w:val="24"/>
          <w:lang w:val="en-US"/>
        </w:rPr>
        <w:t xml:space="preserve"> training of public-school teachers. The “Climate Box” was a tool that was developed</w:t>
      </w:r>
      <w:r w:rsidR="008D3EB9" w:rsidRPr="00245D6A">
        <w:rPr>
          <w:rFonts w:ascii="Times New Roman" w:hAnsi="Times New Roman" w:cs="Times New Roman"/>
          <w:sz w:val="24"/>
          <w:szCs w:val="24"/>
          <w:lang w:val="en-US"/>
        </w:rPr>
        <w:t xml:space="preserve"> by UNDP</w:t>
      </w:r>
      <w:r w:rsidRPr="00245D6A">
        <w:rPr>
          <w:rFonts w:ascii="Times New Roman" w:hAnsi="Times New Roman" w:cs="Times New Roman"/>
          <w:sz w:val="24"/>
          <w:szCs w:val="24"/>
          <w:lang w:val="en-US"/>
        </w:rPr>
        <w:t xml:space="preserve"> in Russia, but which the project adjusted to Armenia’s context.</w:t>
      </w:r>
      <w:r w:rsidRPr="00245D6A">
        <w:rPr>
          <w:rStyle w:val="FootnoteReference"/>
          <w:rFonts w:ascii="Times New Roman" w:hAnsi="Times New Roman" w:cs="Times New Roman"/>
          <w:sz w:val="24"/>
          <w:szCs w:val="24"/>
          <w:lang w:val="en-US"/>
        </w:rPr>
        <w:footnoteReference w:id="20"/>
      </w:r>
      <w:r w:rsidRPr="00245D6A">
        <w:rPr>
          <w:rFonts w:ascii="Times New Roman" w:hAnsi="Times New Roman" w:cs="Times New Roman"/>
          <w:sz w:val="24"/>
          <w:szCs w:val="24"/>
          <w:lang w:val="en-US"/>
        </w:rPr>
        <w:t xml:space="preserve"> </w:t>
      </w:r>
      <w:r w:rsidR="00C20563" w:rsidRPr="00245D6A">
        <w:rPr>
          <w:rFonts w:ascii="Times New Roman" w:hAnsi="Times New Roman" w:cs="Times New Roman"/>
          <w:sz w:val="24"/>
          <w:szCs w:val="24"/>
          <w:lang w:val="en-US"/>
        </w:rPr>
        <w:t>To introduce environmental education to the general educational system, the project established a cooperation with the Russian Trust Fund and $50,000 was leveraged for customizing and adapting the “Climate Box” Project aimed at raising environmental literacy among middle-school aged youngsters.</w:t>
      </w:r>
      <w:r w:rsidR="00991C18" w:rsidRPr="00245D6A">
        <w:rPr>
          <w:rFonts w:ascii="Times New Roman" w:hAnsi="Times New Roman" w:cs="Times New Roman"/>
          <w:sz w:val="24"/>
          <w:szCs w:val="24"/>
          <w:lang w:val="en-US"/>
        </w:rPr>
        <w:t xml:space="preserve"> </w:t>
      </w:r>
      <w:r w:rsidR="008D3EB9" w:rsidRPr="00245D6A">
        <w:rPr>
          <w:rFonts w:ascii="Times New Roman" w:hAnsi="Times New Roman" w:cs="Times New Roman"/>
          <w:sz w:val="24"/>
          <w:szCs w:val="24"/>
          <w:lang w:val="en-US"/>
        </w:rPr>
        <w:t xml:space="preserve">The introduction of the Climate Box involved the translation of the manual into Armenian and its adaptation to local settings, organization of the first Training of Trainers for public school teachers and methodologists, and hosting of the first international conference on addressing climate change </w:t>
      </w:r>
      <w:r w:rsidR="008D3EB9" w:rsidRPr="00245D6A">
        <w:rPr>
          <w:rFonts w:ascii="Times New Roman" w:hAnsi="Times New Roman" w:cs="Times New Roman"/>
          <w:sz w:val="24"/>
          <w:szCs w:val="24"/>
          <w:lang w:val="en-US"/>
        </w:rPr>
        <w:lastRenderedPageBreak/>
        <w:t>through education with participation from eight countries. Thus</w:t>
      </w:r>
      <w:r w:rsidR="00991C18" w:rsidRPr="00245D6A">
        <w:rPr>
          <w:rFonts w:ascii="Times New Roman" w:hAnsi="Times New Roman" w:cs="Times New Roman"/>
          <w:sz w:val="24"/>
          <w:szCs w:val="24"/>
          <w:lang w:val="en-US"/>
        </w:rPr>
        <w:t xml:space="preserve">, the EEP project served as a platform </w:t>
      </w:r>
      <w:r w:rsidR="008D3EB9" w:rsidRPr="00245D6A">
        <w:rPr>
          <w:rFonts w:ascii="Times New Roman" w:hAnsi="Times New Roman" w:cs="Times New Roman"/>
          <w:sz w:val="24"/>
          <w:szCs w:val="24"/>
          <w:lang w:val="en-US"/>
        </w:rPr>
        <w:t>for</w:t>
      </w:r>
      <w:r w:rsidR="00991C18" w:rsidRPr="00245D6A">
        <w:rPr>
          <w:rFonts w:ascii="Times New Roman" w:hAnsi="Times New Roman" w:cs="Times New Roman"/>
          <w:sz w:val="24"/>
          <w:szCs w:val="24"/>
          <w:lang w:val="en-US"/>
        </w:rPr>
        <w:t xml:space="preserve"> collaboration with other countries through the "Climate Box" project.</w:t>
      </w:r>
      <w:r w:rsidR="008D3EB9" w:rsidRPr="00245D6A">
        <w:rPr>
          <w:rStyle w:val="FootnoteReference"/>
          <w:rFonts w:ascii="Times New Roman" w:hAnsi="Times New Roman" w:cs="Times New Roman"/>
          <w:sz w:val="24"/>
          <w:szCs w:val="24"/>
          <w:lang w:val="en-US"/>
        </w:rPr>
        <w:footnoteReference w:id="21"/>
      </w:r>
    </w:p>
    <w:p w14:paraId="1E241745" w14:textId="77777777" w:rsidR="00F96604" w:rsidRPr="00245D6A" w:rsidRDefault="00F96604" w:rsidP="00EF7730">
      <w:pPr>
        <w:pStyle w:val="ListParagraph"/>
        <w:numPr>
          <w:ilvl w:val="0"/>
          <w:numId w:val="78"/>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Online Delivery of Training</w:t>
      </w:r>
      <w:r w:rsidRPr="00245D6A">
        <w:rPr>
          <w:rFonts w:ascii="Times New Roman" w:hAnsi="Times New Roman" w:cs="Times New Roman"/>
          <w:sz w:val="24"/>
          <w:szCs w:val="24"/>
          <w:lang w:val="en-US"/>
        </w:rPr>
        <w:t xml:space="preserve"> – The online delivery of training was another adaptive solution that the project found for the problem of effective delivery of </w:t>
      </w:r>
      <w:r w:rsidR="0039543B"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training content developed by the project. The development of online (distant) learning courses was launched based on the new requirement of training for civil servants.</w:t>
      </w:r>
    </w:p>
    <w:p w14:paraId="699D6D7B" w14:textId="77777777" w:rsidR="0013682D" w:rsidRPr="00245D6A" w:rsidRDefault="0013682D" w:rsidP="0013682D">
      <w:pPr>
        <w:pStyle w:val="ListParagraph"/>
        <w:ind w:left="360"/>
        <w:jc w:val="both"/>
        <w:rPr>
          <w:rFonts w:ascii="Times New Roman" w:hAnsi="Times New Roman" w:cs="Times New Roman"/>
          <w:sz w:val="24"/>
          <w:szCs w:val="24"/>
          <w:lang w:val="en-US"/>
        </w:rPr>
      </w:pPr>
    </w:p>
    <w:p w14:paraId="577E0975" w14:textId="77777777" w:rsidR="00991C18" w:rsidRPr="00245D6A" w:rsidRDefault="00F96604" w:rsidP="00EF7730">
      <w:pPr>
        <w:pStyle w:val="ListParagraph"/>
        <w:numPr>
          <w:ilvl w:val="0"/>
          <w:numId w:val="78"/>
        </w:numPr>
        <w:jc w:val="both"/>
        <w:rPr>
          <w:rFonts w:ascii="Times New Roman" w:hAnsi="Times New Roman" w:cs="Times New Roman"/>
          <w:sz w:val="24"/>
          <w:szCs w:val="24"/>
          <w:lang w:val="en-US"/>
        </w:rPr>
      </w:pPr>
      <w:r w:rsidRPr="00245D6A">
        <w:rPr>
          <w:rFonts w:ascii="Times New Roman" w:hAnsi="Times New Roman" w:cs="Times New Roman"/>
          <w:b/>
          <w:bCs/>
          <w:i/>
          <w:iCs/>
          <w:sz w:val="24"/>
          <w:szCs w:val="24"/>
          <w:lang w:val="en-US"/>
        </w:rPr>
        <w:t>Training of Trainers</w:t>
      </w:r>
      <w:r w:rsidRPr="00245D6A">
        <w:rPr>
          <w:rFonts w:ascii="Times New Roman" w:hAnsi="Times New Roman" w:cs="Times New Roman"/>
          <w:sz w:val="24"/>
          <w:szCs w:val="24"/>
          <w:lang w:val="en-US"/>
        </w:rPr>
        <w:t xml:space="preserve"> (ToT) – The project’s focus on the training of trainers was another adaptive measure of the project. The scarcity of professional facilitators/trainers </w:t>
      </w:r>
      <w:r w:rsidR="0013682D" w:rsidRPr="00245D6A">
        <w:rPr>
          <w:rFonts w:ascii="Times New Roman" w:hAnsi="Times New Roman" w:cs="Times New Roman"/>
          <w:sz w:val="24"/>
          <w:szCs w:val="24"/>
          <w:lang w:val="en-US"/>
        </w:rPr>
        <w:t>in</w:t>
      </w:r>
      <w:r w:rsidRPr="00245D6A">
        <w:rPr>
          <w:rFonts w:ascii="Times New Roman" w:hAnsi="Times New Roman" w:cs="Times New Roman"/>
          <w:sz w:val="24"/>
          <w:szCs w:val="24"/>
          <w:lang w:val="en-US"/>
        </w:rPr>
        <w:t xml:space="preserve"> environmental education reinforced the importance of organizing additional capacity building program</w:t>
      </w:r>
      <w:r w:rsidR="0013682D" w:rsidRPr="00245D6A">
        <w:rPr>
          <w:rFonts w:ascii="Times New Roman" w:hAnsi="Times New Roman" w:cs="Times New Roman"/>
          <w:sz w:val="24"/>
          <w:szCs w:val="24"/>
          <w:lang w:val="en-US"/>
        </w:rPr>
        <w:t>me</w:t>
      </w:r>
      <w:r w:rsidRPr="00245D6A">
        <w:rPr>
          <w:rFonts w:ascii="Times New Roman" w:hAnsi="Times New Roman" w:cs="Times New Roman"/>
          <w:sz w:val="24"/>
          <w:szCs w:val="24"/>
          <w:lang w:val="en-US"/>
        </w:rPr>
        <w:t>s for trainers in higher educational entities involved in natural resource management.</w:t>
      </w:r>
      <w:r w:rsidR="0013682D"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Given </w:t>
      </w:r>
      <w:r w:rsidR="0013682D" w:rsidRPr="00245D6A">
        <w:rPr>
          <w:rFonts w:ascii="Times New Roman" w:hAnsi="Times New Roman" w:cs="Times New Roman"/>
          <w:sz w:val="24"/>
          <w:szCs w:val="24"/>
          <w:lang w:val="en-US"/>
        </w:rPr>
        <w:t>such</w:t>
      </w:r>
      <w:r w:rsidRPr="00245D6A">
        <w:rPr>
          <w:rFonts w:ascii="Times New Roman" w:hAnsi="Times New Roman" w:cs="Times New Roman"/>
          <w:sz w:val="24"/>
          <w:szCs w:val="24"/>
          <w:lang w:val="en-US"/>
        </w:rPr>
        <w:t xml:space="preserve"> lack of field specialists teaching environmental education, the project </w:t>
      </w:r>
      <w:r w:rsidR="0013682D" w:rsidRPr="00245D6A">
        <w:rPr>
          <w:rFonts w:ascii="Times New Roman" w:hAnsi="Times New Roman" w:cs="Times New Roman"/>
          <w:sz w:val="24"/>
          <w:szCs w:val="24"/>
          <w:lang w:val="en-US"/>
        </w:rPr>
        <w:t>decided</w:t>
      </w:r>
      <w:r w:rsidRPr="00245D6A">
        <w:rPr>
          <w:rFonts w:ascii="Times New Roman" w:hAnsi="Times New Roman" w:cs="Times New Roman"/>
          <w:sz w:val="24"/>
          <w:szCs w:val="24"/>
          <w:lang w:val="en-US"/>
        </w:rPr>
        <w:t xml:space="preserve"> to </w:t>
      </w:r>
      <w:r w:rsidR="0013682D" w:rsidRPr="00245D6A">
        <w:rPr>
          <w:rFonts w:ascii="Times New Roman" w:hAnsi="Times New Roman" w:cs="Times New Roman"/>
          <w:sz w:val="24"/>
          <w:szCs w:val="24"/>
          <w:lang w:val="en-US"/>
        </w:rPr>
        <w:t>focus on</w:t>
      </w:r>
      <w:r w:rsidRPr="00245D6A">
        <w:rPr>
          <w:rFonts w:ascii="Times New Roman" w:hAnsi="Times New Roman" w:cs="Times New Roman"/>
          <w:sz w:val="24"/>
          <w:szCs w:val="24"/>
          <w:lang w:val="en-US"/>
        </w:rPr>
        <w:t xml:space="preserve"> </w:t>
      </w:r>
      <w:r w:rsidR="0013682D" w:rsidRPr="00245D6A">
        <w:rPr>
          <w:rFonts w:ascii="Times New Roman" w:hAnsi="Times New Roman" w:cs="Times New Roman"/>
          <w:sz w:val="24"/>
          <w:szCs w:val="24"/>
          <w:lang w:val="en-US"/>
        </w:rPr>
        <w:t>training</w:t>
      </w:r>
      <w:r w:rsidRPr="00245D6A">
        <w:rPr>
          <w:rFonts w:ascii="Times New Roman" w:hAnsi="Times New Roman" w:cs="Times New Roman"/>
          <w:sz w:val="24"/>
          <w:szCs w:val="24"/>
          <w:lang w:val="en-US"/>
        </w:rPr>
        <w:t xml:space="preserve"> for selected professors and lecturers. With the involvement of the American University of Armenia, the project developed 11 modules</w:t>
      </w:r>
      <w:r w:rsidR="0013682D"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which </w:t>
      </w:r>
      <w:r w:rsidR="0013682D" w:rsidRPr="00245D6A">
        <w:rPr>
          <w:rFonts w:ascii="Times New Roman" w:hAnsi="Times New Roman" w:cs="Times New Roman"/>
          <w:sz w:val="24"/>
          <w:szCs w:val="24"/>
          <w:lang w:val="en-US"/>
        </w:rPr>
        <w:t xml:space="preserve">formed the basis </w:t>
      </w:r>
      <w:r w:rsidR="008D3EB9" w:rsidRPr="00245D6A">
        <w:rPr>
          <w:rFonts w:ascii="Times New Roman" w:hAnsi="Times New Roman" w:cs="Times New Roman"/>
          <w:sz w:val="24"/>
          <w:szCs w:val="24"/>
          <w:lang w:val="en-US"/>
        </w:rPr>
        <w:t>of</w:t>
      </w:r>
      <w:r w:rsidR="0013682D" w:rsidRPr="00245D6A">
        <w:rPr>
          <w:rFonts w:ascii="Times New Roman" w:hAnsi="Times New Roman" w:cs="Times New Roman"/>
          <w:sz w:val="24"/>
          <w:szCs w:val="24"/>
          <w:lang w:val="en-US"/>
        </w:rPr>
        <w:t xml:space="preserve"> the</w:t>
      </w:r>
      <w:r w:rsidRPr="00245D6A">
        <w:rPr>
          <w:rFonts w:ascii="Times New Roman" w:hAnsi="Times New Roman" w:cs="Times New Roman"/>
          <w:sz w:val="24"/>
          <w:szCs w:val="24"/>
          <w:lang w:val="en-US"/>
        </w:rPr>
        <w:t xml:space="preserve"> Training of Trainers.</w:t>
      </w:r>
    </w:p>
    <w:p w14:paraId="193DBE6C" w14:textId="77777777" w:rsidR="00505933" w:rsidRPr="00245D6A" w:rsidRDefault="00991C18" w:rsidP="000074D2">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Overall, t</w:t>
      </w:r>
      <w:r w:rsidR="00F07290" w:rsidRPr="00245D6A">
        <w:rPr>
          <w:rFonts w:ascii="Times New Roman" w:hAnsi="Times New Roman" w:cs="Times New Roman"/>
          <w:sz w:val="24"/>
          <w:szCs w:val="24"/>
          <w:lang w:val="en-US"/>
        </w:rPr>
        <w:t>he ability of the project team to act swiftly to evolving needs and emerging opportunities is commendable.</w:t>
      </w:r>
    </w:p>
    <w:p w14:paraId="70BF04CE" w14:textId="77777777" w:rsidR="00226815" w:rsidRPr="00245D6A" w:rsidRDefault="00226815" w:rsidP="000074D2">
      <w:pPr>
        <w:jc w:val="both"/>
        <w:rPr>
          <w:rFonts w:ascii="Times New Roman" w:hAnsi="Times New Roman" w:cs="Times New Roman"/>
          <w:sz w:val="24"/>
          <w:szCs w:val="24"/>
          <w:lang w:val="en-US"/>
        </w:rPr>
      </w:pPr>
    </w:p>
    <w:p w14:paraId="6B284F4A" w14:textId="3DF00F77" w:rsidR="00D82441" w:rsidRPr="00245D6A" w:rsidRDefault="00D82441"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54" w:name="_Toc28687943"/>
      <w:r w:rsidRPr="00245D6A">
        <w:rPr>
          <w:rFonts w:ascii="Times New Roman" w:hAnsi="Times New Roman" w:cs="Times New Roman"/>
          <w:color w:val="1F497D" w:themeColor="text2"/>
          <w:sz w:val="24"/>
          <w:szCs w:val="24"/>
          <w:lang w:val="en-US"/>
        </w:rPr>
        <w:t>Partnership Arrangements</w:t>
      </w:r>
      <w:bookmarkEnd w:id="54"/>
      <w:r w:rsidRPr="00245D6A">
        <w:rPr>
          <w:rFonts w:ascii="Times New Roman" w:hAnsi="Times New Roman" w:cs="Times New Roman"/>
          <w:color w:val="1F497D" w:themeColor="text2"/>
          <w:sz w:val="24"/>
          <w:szCs w:val="24"/>
          <w:lang w:val="en-US"/>
        </w:rPr>
        <w:t xml:space="preserve"> </w:t>
      </w:r>
    </w:p>
    <w:p w14:paraId="0476BEDA" w14:textId="77777777" w:rsidR="00D82441" w:rsidRPr="00245D6A" w:rsidRDefault="00D82441" w:rsidP="009B6AB7">
      <w:pPr>
        <w:spacing w:after="0" w:line="240" w:lineRule="auto"/>
        <w:jc w:val="both"/>
        <w:rPr>
          <w:rFonts w:ascii="Times New Roman" w:hAnsi="Times New Roman" w:cs="Times New Roman"/>
          <w:sz w:val="24"/>
          <w:szCs w:val="24"/>
          <w:lang w:val="en-US"/>
        </w:rPr>
      </w:pPr>
    </w:p>
    <w:p w14:paraId="5A845323" w14:textId="77777777" w:rsidR="00226815" w:rsidRPr="00245D6A" w:rsidRDefault="00BF7377" w:rsidP="0022681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project’s p</w:t>
      </w:r>
      <w:r w:rsidR="004F1B59" w:rsidRPr="00245D6A">
        <w:rPr>
          <w:rFonts w:ascii="Times New Roman" w:hAnsi="Times New Roman" w:cs="Times New Roman"/>
          <w:sz w:val="24"/>
          <w:szCs w:val="24"/>
          <w:lang w:val="en-US"/>
        </w:rPr>
        <w:t>artne</w:t>
      </w:r>
      <w:r w:rsidR="00805742" w:rsidRPr="00245D6A">
        <w:rPr>
          <w:rFonts w:ascii="Times New Roman" w:hAnsi="Times New Roman" w:cs="Times New Roman"/>
          <w:sz w:val="24"/>
          <w:szCs w:val="24"/>
          <w:lang w:val="en-US"/>
        </w:rPr>
        <w:t>rship arrangements included a wide range of stakeholders from</w:t>
      </w:r>
      <w:r w:rsidRPr="00245D6A">
        <w:rPr>
          <w:rFonts w:ascii="Times New Roman" w:hAnsi="Times New Roman" w:cs="Times New Roman"/>
          <w:sz w:val="24"/>
          <w:szCs w:val="24"/>
          <w:lang w:val="en-US"/>
        </w:rPr>
        <w:t xml:space="preserve"> </w:t>
      </w:r>
      <w:r w:rsidR="004F1B59" w:rsidRPr="00245D6A">
        <w:rPr>
          <w:rFonts w:ascii="Times New Roman" w:hAnsi="Times New Roman" w:cs="Times New Roman"/>
          <w:sz w:val="24"/>
          <w:szCs w:val="24"/>
          <w:lang w:val="en-US"/>
        </w:rPr>
        <w:t xml:space="preserve">national and sub-national </w:t>
      </w:r>
      <w:r w:rsidRPr="00245D6A">
        <w:rPr>
          <w:rFonts w:ascii="Times New Roman" w:hAnsi="Times New Roman" w:cs="Times New Roman"/>
          <w:sz w:val="24"/>
          <w:szCs w:val="24"/>
          <w:lang w:val="en-US"/>
        </w:rPr>
        <w:t>government</w:t>
      </w:r>
      <w:r w:rsidR="00805742"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 </w:t>
      </w:r>
      <w:r w:rsidR="004F1B59" w:rsidRPr="00245D6A">
        <w:rPr>
          <w:rFonts w:ascii="Times New Roman" w:hAnsi="Times New Roman" w:cs="Times New Roman"/>
          <w:sz w:val="24"/>
          <w:szCs w:val="24"/>
          <w:lang w:val="en-US"/>
        </w:rPr>
        <w:t xml:space="preserve">organizations representing </w:t>
      </w:r>
      <w:r w:rsidR="0039543B" w:rsidRPr="00245D6A">
        <w:rPr>
          <w:rFonts w:ascii="Times New Roman" w:hAnsi="Times New Roman" w:cs="Times New Roman"/>
          <w:sz w:val="24"/>
          <w:szCs w:val="24"/>
          <w:lang w:val="en-US"/>
        </w:rPr>
        <w:t xml:space="preserve">the </w:t>
      </w:r>
      <w:r w:rsidR="004F1B59" w:rsidRPr="00245D6A">
        <w:rPr>
          <w:rFonts w:ascii="Times New Roman" w:hAnsi="Times New Roman" w:cs="Times New Roman"/>
          <w:sz w:val="24"/>
          <w:szCs w:val="24"/>
          <w:lang w:val="en-US"/>
        </w:rPr>
        <w:t>development and environmenta</w:t>
      </w:r>
      <w:r w:rsidRPr="00245D6A">
        <w:rPr>
          <w:rFonts w:ascii="Times New Roman" w:hAnsi="Times New Roman" w:cs="Times New Roman"/>
          <w:sz w:val="24"/>
          <w:szCs w:val="24"/>
          <w:lang w:val="en-US"/>
        </w:rPr>
        <w:t>l professi</w:t>
      </w:r>
      <w:r w:rsidR="007D7D89" w:rsidRPr="00245D6A">
        <w:rPr>
          <w:rFonts w:ascii="Times New Roman" w:hAnsi="Times New Roman" w:cs="Times New Roman"/>
          <w:sz w:val="24"/>
          <w:szCs w:val="24"/>
          <w:lang w:val="en-US"/>
        </w:rPr>
        <w:t xml:space="preserve">onals and specialists, academia, </w:t>
      </w:r>
      <w:r w:rsidRPr="00245D6A">
        <w:rPr>
          <w:rFonts w:ascii="Times New Roman" w:hAnsi="Times New Roman" w:cs="Times New Roman"/>
          <w:sz w:val="24"/>
          <w:szCs w:val="24"/>
          <w:lang w:val="en-US"/>
        </w:rPr>
        <w:t>NGOs</w:t>
      </w:r>
      <w:r w:rsidR="007D7D89" w:rsidRPr="00245D6A">
        <w:rPr>
          <w:rFonts w:ascii="Times New Roman" w:hAnsi="Times New Roman" w:cs="Times New Roman"/>
          <w:sz w:val="24"/>
          <w:szCs w:val="24"/>
          <w:lang w:val="en-US"/>
        </w:rPr>
        <w:t xml:space="preserve"> and</w:t>
      </w:r>
      <w:r w:rsidRPr="00245D6A">
        <w:rPr>
          <w:rFonts w:ascii="Times New Roman" w:hAnsi="Times New Roman" w:cs="Times New Roman"/>
          <w:sz w:val="24"/>
          <w:szCs w:val="24"/>
          <w:lang w:val="en-US"/>
        </w:rPr>
        <w:t xml:space="preserve"> donor organizations.</w:t>
      </w:r>
      <w:r w:rsidR="005040AC" w:rsidRPr="00245D6A">
        <w:rPr>
          <w:rFonts w:ascii="Times New Roman" w:hAnsi="Times New Roman" w:cs="Times New Roman"/>
          <w:sz w:val="24"/>
          <w:szCs w:val="24"/>
          <w:lang w:val="en-US"/>
        </w:rPr>
        <w:t xml:space="preserve"> </w:t>
      </w:r>
      <w:r w:rsidR="00226815" w:rsidRPr="00245D6A">
        <w:rPr>
          <w:rFonts w:ascii="Times New Roman" w:hAnsi="Times New Roman" w:cs="Times New Roman"/>
          <w:sz w:val="24"/>
          <w:szCs w:val="24"/>
          <w:lang w:val="en-US"/>
        </w:rPr>
        <w:t>The project was implemented by the Ministry of Environment (formerly the Ministry of Nature Protection),</w:t>
      </w:r>
      <w:r w:rsidR="00A25B24" w:rsidRPr="00245D6A">
        <w:rPr>
          <w:rStyle w:val="FootnoteReference"/>
          <w:rFonts w:ascii="Times New Roman" w:hAnsi="Times New Roman" w:cs="Times New Roman"/>
          <w:sz w:val="24"/>
          <w:szCs w:val="24"/>
          <w:lang w:val="en-US"/>
        </w:rPr>
        <w:footnoteReference w:id="22"/>
      </w:r>
      <w:r w:rsidR="00226815" w:rsidRPr="00245D6A">
        <w:rPr>
          <w:rFonts w:ascii="Times New Roman" w:hAnsi="Times New Roman" w:cs="Times New Roman"/>
          <w:sz w:val="24"/>
          <w:szCs w:val="24"/>
          <w:lang w:val="en-US"/>
        </w:rPr>
        <w:t xml:space="preserve"> following UNDP’s National Implementation Modality (NIM). The Ministry of Education, Science, Culture and Sport (formerly Ministry of Education and Science) was designated in the project document as the primary beneficiary of the project, based on its mandate of addressing educational policy in the country, including environmental education.</w:t>
      </w:r>
      <w:r w:rsidR="00A25B24" w:rsidRPr="00245D6A">
        <w:rPr>
          <w:rStyle w:val="FootnoteReference"/>
          <w:rFonts w:ascii="Times New Roman" w:hAnsi="Times New Roman" w:cs="Times New Roman"/>
          <w:sz w:val="24"/>
          <w:szCs w:val="24"/>
          <w:lang w:val="en-US"/>
        </w:rPr>
        <w:footnoteReference w:id="23"/>
      </w:r>
    </w:p>
    <w:p w14:paraId="21764A6C" w14:textId="002A07CD" w:rsidR="00226815" w:rsidRPr="00245D6A" w:rsidRDefault="00226815" w:rsidP="0022681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However, during implementation, the partnership arrangements turned out </w:t>
      </w:r>
      <w:r w:rsidR="0043634C" w:rsidRPr="00245D6A">
        <w:rPr>
          <w:rFonts w:ascii="Times New Roman" w:hAnsi="Times New Roman" w:cs="Times New Roman"/>
          <w:sz w:val="24"/>
          <w:szCs w:val="24"/>
          <w:lang w:val="en-US"/>
        </w:rPr>
        <w:t>to some extent</w:t>
      </w:r>
      <w:r w:rsidRPr="00245D6A">
        <w:rPr>
          <w:rFonts w:ascii="Times New Roman" w:hAnsi="Times New Roman" w:cs="Times New Roman"/>
          <w:sz w:val="24"/>
          <w:szCs w:val="24"/>
          <w:lang w:val="en-US"/>
        </w:rPr>
        <w:t xml:space="preserve"> differently from how they were envisaged in the project document. What turned out to have </w:t>
      </w:r>
      <w:r w:rsidRPr="00245D6A">
        <w:rPr>
          <w:rFonts w:ascii="Times New Roman" w:hAnsi="Times New Roman" w:cs="Times New Roman"/>
          <w:sz w:val="24"/>
          <w:szCs w:val="24"/>
          <w:lang w:val="en-US"/>
        </w:rPr>
        <w:lastRenderedPageBreak/>
        <w:t>required more attention in the project document was the role of other stakeholders that have not been mentioned, but which eventually played an important role in the project. These include</w:t>
      </w:r>
      <w:r w:rsidR="00323C2C"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 xml:space="preserve"> the</w:t>
      </w:r>
      <w:r w:rsidR="008771AC" w:rsidRPr="00245D6A">
        <w:rPr>
          <w:rFonts w:ascii="Times New Roman" w:hAnsi="Times New Roman" w:cs="Times New Roman"/>
          <w:sz w:val="24"/>
          <w:szCs w:val="24"/>
          <w:lang w:val="en-US"/>
        </w:rPr>
        <w:t xml:space="preserve"> Parliament,</w:t>
      </w:r>
      <w:r w:rsidRPr="00245D6A">
        <w:rPr>
          <w:rFonts w:ascii="Times New Roman" w:hAnsi="Times New Roman" w:cs="Times New Roman"/>
          <w:sz w:val="24"/>
          <w:szCs w:val="24"/>
          <w:lang w:val="en-US"/>
        </w:rPr>
        <w:t xml:space="preserve"> Ministry of Territorial Administration and </w:t>
      </w:r>
      <w:r w:rsidR="00FC7A7C" w:rsidRPr="00245D6A">
        <w:rPr>
          <w:rFonts w:ascii="Times New Roman" w:hAnsi="Times New Roman" w:cs="Times New Roman"/>
          <w:sz w:val="24"/>
          <w:szCs w:val="24"/>
          <w:lang w:val="en-US"/>
        </w:rPr>
        <w:t>Infrastructure</w:t>
      </w:r>
      <w:r w:rsidRPr="00245D6A">
        <w:rPr>
          <w:rFonts w:ascii="Times New Roman" w:hAnsi="Times New Roman" w:cs="Times New Roman"/>
          <w:sz w:val="24"/>
          <w:szCs w:val="24"/>
          <w:lang w:val="en-US"/>
        </w:rPr>
        <w:t>, Public Administration Academy, Civil Service Office,</w:t>
      </w:r>
      <w:r w:rsidR="00A25B24" w:rsidRPr="00245D6A">
        <w:rPr>
          <w:rStyle w:val="FootnoteReference"/>
          <w:rFonts w:ascii="Times New Roman" w:hAnsi="Times New Roman" w:cs="Times New Roman"/>
          <w:sz w:val="24"/>
          <w:szCs w:val="24"/>
          <w:lang w:val="en-US"/>
        </w:rPr>
        <w:footnoteReference w:id="24"/>
      </w:r>
      <w:r w:rsidR="002337C1" w:rsidRPr="00245D6A">
        <w:rPr>
          <w:rFonts w:ascii="Times New Roman" w:hAnsi="Times New Roman" w:cs="Times New Roman"/>
          <w:sz w:val="24"/>
          <w:szCs w:val="24"/>
          <w:lang w:val="en-US"/>
        </w:rPr>
        <w:t xml:space="preserve">a number of sub-national government authorities, the </w:t>
      </w:r>
      <w:r w:rsidRPr="00245D6A">
        <w:rPr>
          <w:rFonts w:ascii="Times New Roman" w:hAnsi="Times New Roman" w:cs="Times New Roman"/>
          <w:sz w:val="24"/>
          <w:szCs w:val="24"/>
          <w:lang w:val="en-US"/>
        </w:rPr>
        <w:t>American University of Armenia, etc.</w:t>
      </w:r>
    </w:p>
    <w:p w14:paraId="5211C981" w14:textId="77777777" w:rsidR="008771AC" w:rsidRPr="00245D6A" w:rsidRDefault="008771AC" w:rsidP="0022681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figure below shows the project’s key components and the stakeholders that played a key role in each component.</w:t>
      </w:r>
    </w:p>
    <w:p w14:paraId="0F6C4384" w14:textId="002A418E" w:rsidR="000F5C99" w:rsidRPr="00245D6A" w:rsidRDefault="000840A1" w:rsidP="000840A1">
      <w:pPr>
        <w:pStyle w:val="Caption"/>
        <w:ind w:firstLine="720"/>
        <w:rPr>
          <w:rFonts w:cs="Times New Roman"/>
          <w:b w:val="0"/>
          <w:bCs w:val="0"/>
          <w:szCs w:val="24"/>
          <w:lang w:val="en-US"/>
        </w:rPr>
      </w:pPr>
      <w:bookmarkStart w:id="55" w:name="_Toc24147187"/>
      <w:r w:rsidRPr="001A71FA">
        <w:rPr>
          <w:rFonts w:cs="Times New Roman"/>
        </w:rPr>
        <w:t xml:space="preserve">Figure </w:t>
      </w:r>
      <w:r w:rsidR="009A3B2C" w:rsidRPr="001A71FA">
        <w:rPr>
          <w:rFonts w:cs="Times New Roman"/>
        </w:rPr>
        <w:fldChar w:fldCharType="begin"/>
      </w:r>
      <w:r w:rsidR="009A3B2C" w:rsidRPr="001A71FA">
        <w:rPr>
          <w:rFonts w:cs="Times New Roman"/>
        </w:rPr>
        <w:instrText xml:space="preserve"> SEQ Figure \* ARABIC </w:instrText>
      </w:r>
      <w:r w:rsidR="009A3B2C" w:rsidRPr="001A71FA">
        <w:rPr>
          <w:rFonts w:cs="Times New Roman"/>
        </w:rPr>
        <w:fldChar w:fldCharType="separate"/>
      </w:r>
      <w:r w:rsidR="00FB1371">
        <w:rPr>
          <w:rFonts w:cs="Times New Roman"/>
          <w:noProof/>
        </w:rPr>
        <w:t>7</w:t>
      </w:r>
      <w:r w:rsidR="009A3B2C" w:rsidRPr="001A71FA">
        <w:rPr>
          <w:rFonts w:cs="Times New Roman"/>
          <w:noProof/>
        </w:rPr>
        <w:fldChar w:fldCharType="end"/>
      </w:r>
      <w:r w:rsidRPr="001A71FA">
        <w:rPr>
          <w:rFonts w:cs="Times New Roman"/>
        </w:rPr>
        <w:t>: Partnership Arrangements</w:t>
      </w:r>
      <w:bookmarkEnd w:id="55"/>
    </w:p>
    <w:p w14:paraId="4766D6C6" w14:textId="77777777" w:rsidR="006F06D6" w:rsidRPr="00245D6A" w:rsidRDefault="008771AC" w:rsidP="008771AC">
      <w:pPr>
        <w:jc w:val="center"/>
        <w:rPr>
          <w:rFonts w:ascii="Times New Roman" w:hAnsi="Times New Roman" w:cs="Times New Roman"/>
          <w:sz w:val="24"/>
          <w:szCs w:val="24"/>
          <w:lang w:val="en-US"/>
        </w:rPr>
      </w:pPr>
      <w:r w:rsidRPr="001A71FA">
        <w:rPr>
          <w:rFonts w:ascii="Times New Roman" w:hAnsi="Times New Roman" w:cs="Times New Roman"/>
          <w:noProof/>
          <w:sz w:val="24"/>
          <w:szCs w:val="24"/>
          <w:lang w:val="en-US"/>
        </w:rPr>
        <w:drawing>
          <wp:inline distT="0" distB="0" distL="0" distR="0" wp14:anchorId="1BF48764" wp14:editId="0EFACEAA">
            <wp:extent cx="5141063" cy="3602182"/>
            <wp:effectExtent l="19050" t="19050" r="2159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4612" cy="3618682"/>
                    </a:xfrm>
                    <a:prstGeom prst="rect">
                      <a:avLst/>
                    </a:prstGeom>
                    <a:noFill/>
                    <a:ln>
                      <a:solidFill>
                        <a:schemeClr val="tx1">
                          <a:lumMod val="95000"/>
                          <a:lumOff val="5000"/>
                        </a:schemeClr>
                      </a:solidFill>
                    </a:ln>
                  </pic:spPr>
                </pic:pic>
              </a:graphicData>
            </a:graphic>
          </wp:inline>
        </w:drawing>
      </w:r>
    </w:p>
    <w:p w14:paraId="4F4A5022" w14:textId="77777777" w:rsidR="0043634C" w:rsidRPr="00245D6A" w:rsidRDefault="0043634C" w:rsidP="008771AC">
      <w:pPr>
        <w:jc w:val="center"/>
        <w:rPr>
          <w:rFonts w:ascii="Times New Roman" w:hAnsi="Times New Roman" w:cs="Times New Roman"/>
          <w:sz w:val="24"/>
          <w:szCs w:val="24"/>
          <w:lang w:val="en-US"/>
        </w:rPr>
      </w:pPr>
    </w:p>
    <w:p w14:paraId="70F0F8E6" w14:textId="33813553" w:rsidR="00CB5D02" w:rsidRPr="00245D6A" w:rsidRDefault="00CB5D02"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56" w:name="_Toc28687944"/>
      <w:r w:rsidRPr="00245D6A">
        <w:rPr>
          <w:rFonts w:ascii="Times New Roman" w:hAnsi="Times New Roman" w:cs="Times New Roman"/>
          <w:color w:val="1F497D" w:themeColor="text2"/>
          <w:sz w:val="24"/>
          <w:szCs w:val="24"/>
          <w:lang w:val="en-US"/>
        </w:rPr>
        <w:lastRenderedPageBreak/>
        <w:t>Feedback from M&amp;E Activities Used for Adaptive Management</w:t>
      </w:r>
      <w:bookmarkEnd w:id="56"/>
    </w:p>
    <w:p w14:paraId="67897382" w14:textId="77777777" w:rsidR="00D82441" w:rsidRPr="00245D6A" w:rsidRDefault="00D82441" w:rsidP="003627BD">
      <w:pPr>
        <w:spacing w:after="0" w:line="240" w:lineRule="auto"/>
        <w:jc w:val="both"/>
        <w:rPr>
          <w:rFonts w:ascii="Times New Roman" w:hAnsi="Times New Roman" w:cs="Times New Roman"/>
          <w:sz w:val="24"/>
          <w:szCs w:val="24"/>
          <w:lang w:val="en-US"/>
        </w:rPr>
      </w:pPr>
    </w:p>
    <w:p w14:paraId="1F21280E" w14:textId="0F0AD7E9" w:rsidR="00562CB9" w:rsidRPr="00245D6A" w:rsidRDefault="0035262A" w:rsidP="003627B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As noted in </w:t>
      </w:r>
      <w:r w:rsidR="0043634C" w:rsidRPr="00245D6A">
        <w:rPr>
          <w:rFonts w:ascii="Times New Roman" w:hAnsi="Times New Roman" w:cs="Times New Roman"/>
          <w:sz w:val="24"/>
          <w:szCs w:val="24"/>
          <w:lang w:val="en-US"/>
        </w:rPr>
        <w:t>this report’s</w:t>
      </w:r>
      <w:r w:rsidRPr="00245D6A">
        <w:rPr>
          <w:rFonts w:ascii="Times New Roman" w:hAnsi="Times New Roman" w:cs="Times New Roman"/>
          <w:sz w:val="24"/>
          <w:szCs w:val="24"/>
          <w:lang w:val="en-US"/>
        </w:rPr>
        <w:t xml:space="preserve"> previous section</w:t>
      </w:r>
      <w:r w:rsidR="003627BD" w:rsidRPr="00245D6A">
        <w:rPr>
          <w:rFonts w:ascii="Times New Roman" w:hAnsi="Times New Roman" w:cs="Times New Roman"/>
          <w:sz w:val="24"/>
          <w:szCs w:val="24"/>
          <w:lang w:val="en-US"/>
        </w:rPr>
        <w:t xml:space="preserve">s, adaptive management was </w:t>
      </w:r>
      <w:r w:rsidR="00406ECB" w:rsidRPr="00245D6A">
        <w:rPr>
          <w:rFonts w:ascii="Times New Roman" w:hAnsi="Times New Roman" w:cs="Times New Roman"/>
          <w:sz w:val="24"/>
          <w:szCs w:val="24"/>
          <w:lang w:val="en-US"/>
        </w:rPr>
        <w:t>crucial</w:t>
      </w:r>
      <w:r w:rsidR="003627BD" w:rsidRPr="00245D6A">
        <w:rPr>
          <w:rFonts w:ascii="Times New Roman" w:hAnsi="Times New Roman" w:cs="Times New Roman"/>
          <w:sz w:val="24"/>
          <w:szCs w:val="24"/>
          <w:lang w:val="en-US"/>
        </w:rPr>
        <w:t xml:space="preserve"> </w:t>
      </w:r>
      <w:r w:rsidR="00562CB9" w:rsidRPr="00245D6A">
        <w:rPr>
          <w:rFonts w:ascii="Times New Roman" w:hAnsi="Times New Roman" w:cs="Times New Roman"/>
          <w:sz w:val="24"/>
          <w:szCs w:val="24"/>
          <w:lang w:val="en-US"/>
        </w:rPr>
        <w:t>for the project team’s response to</w:t>
      </w:r>
      <w:r w:rsidR="003627BD" w:rsidRPr="00245D6A">
        <w:rPr>
          <w:rFonts w:ascii="Times New Roman" w:hAnsi="Times New Roman" w:cs="Times New Roman"/>
          <w:sz w:val="24"/>
          <w:szCs w:val="24"/>
          <w:lang w:val="en-US"/>
        </w:rPr>
        <w:t xml:space="preserve"> </w:t>
      </w:r>
      <w:r w:rsidR="002337C1" w:rsidRPr="00245D6A">
        <w:rPr>
          <w:rFonts w:ascii="Times New Roman" w:hAnsi="Times New Roman" w:cs="Times New Roman"/>
          <w:sz w:val="24"/>
          <w:szCs w:val="24"/>
          <w:lang w:val="en-US"/>
        </w:rPr>
        <w:t>Armenia</w:t>
      </w:r>
      <w:r w:rsidR="003627BD" w:rsidRPr="00245D6A">
        <w:rPr>
          <w:rFonts w:ascii="Times New Roman" w:hAnsi="Times New Roman" w:cs="Times New Roman"/>
          <w:sz w:val="24"/>
          <w:szCs w:val="24"/>
          <w:lang w:val="en-US"/>
        </w:rPr>
        <w:t xml:space="preserve">’s </w:t>
      </w:r>
      <w:r w:rsidR="002337C1" w:rsidRPr="00245D6A">
        <w:rPr>
          <w:rFonts w:ascii="Times New Roman" w:hAnsi="Times New Roman" w:cs="Times New Roman"/>
          <w:sz w:val="24"/>
          <w:szCs w:val="24"/>
          <w:lang w:val="en-US"/>
        </w:rPr>
        <w:t>fast</w:t>
      </w:r>
      <w:r w:rsidR="003627BD" w:rsidRPr="00245D6A">
        <w:rPr>
          <w:rFonts w:ascii="Times New Roman" w:hAnsi="Times New Roman" w:cs="Times New Roman"/>
          <w:sz w:val="24"/>
          <w:szCs w:val="24"/>
          <w:lang w:val="en-US"/>
        </w:rPr>
        <w:t xml:space="preserve"> changing political and institutional </w:t>
      </w:r>
      <w:r w:rsidR="00C507D0" w:rsidRPr="00245D6A">
        <w:rPr>
          <w:rFonts w:ascii="Times New Roman" w:hAnsi="Times New Roman" w:cs="Times New Roman"/>
          <w:sz w:val="24"/>
          <w:szCs w:val="24"/>
          <w:lang w:val="en-US"/>
        </w:rPr>
        <w:t>environment</w:t>
      </w:r>
      <w:r w:rsidRPr="00245D6A">
        <w:rPr>
          <w:rFonts w:ascii="Times New Roman" w:hAnsi="Times New Roman" w:cs="Times New Roman"/>
          <w:sz w:val="24"/>
          <w:szCs w:val="24"/>
          <w:lang w:val="en-US"/>
        </w:rPr>
        <w:t xml:space="preserve">. </w:t>
      </w:r>
      <w:r w:rsidR="00C507D0" w:rsidRPr="00245D6A">
        <w:rPr>
          <w:rFonts w:ascii="Times New Roman" w:hAnsi="Times New Roman" w:cs="Times New Roman"/>
          <w:sz w:val="24"/>
          <w:szCs w:val="24"/>
          <w:lang w:val="en-US"/>
        </w:rPr>
        <w:t>This adaptive</w:t>
      </w:r>
      <w:r w:rsidR="00562CB9" w:rsidRPr="00245D6A">
        <w:rPr>
          <w:rFonts w:ascii="Times New Roman" w:hAnsi="Times New Roman" w:cs="Times New Roman"/>
          <w:sz w:val="24"/>
          <w:szCs w:val="24"/>
          <w:lang w:val="en-US"/>
        </w:rPr>
        <w:t xml:space="preserve"> reaction</w:t>
      </w:r>
      <w:r w:rsidR="003627BD" w:rsidRPr="00245D6A">
        <w:rPr>
          <w:rFonts w:ascii="Times New Roman" w:hAnsi="Times New Roman" w:cs="Times New Roman"/>
          <w:sz w:val="24"/>
          <w:szCs w:val="24"/>
          <w:lang w:val="en-US"/>
        </w:rPr>
        <w:t xml:space="preserve"> resulted in a number of new activities such as the </w:t>
      </w:r>
      <w:r w:rsidR="002337C1" w:rsidRPr="00245D6A">
        <w:rPr>
          <w:rFonts w:ascii="Times New Roman" w:hAnsi="Times New Roman" w:cs="Times New Roman"/>
          <w:sz w:val="24"/>
          <w:szCs w:val="24"/>
          <w:lang w:val="en-US"/>
        </w:rPr>
        <w:t xml:space="preserve">“Climate Toolbox”, the engagement of the Ministry of Territorial Administration and </w:t>
      </w:r>
      <w:r w:rsidR="00FC7A7C" w:rsidRPr="00245D6A">
        <w:rPr>
          <w:rFonts w:ascii="Times New Roman" w:hAnsi="Times New Roman" w:cs="Times New Roman"/>
          <w:sz w:val="24"/>
          <w:szCs w:val="24"/>
          <w:lang w:val="en-US"/>
        </w:rPr>
        <w:t xml:space="preserve">Infrastructure </w:t>
      </w:r>
      <w:r w:rsidR="002337C1" w:rsidRPr="00245D6A">
        <w:rPr>
          <w:rFonts w:ascii="Times New Roman" w:hAnsi="Times New Roman" w:cs="Times New Roman"/>
          <w:sz w:val="24"/>
          <w:szCs w:val="24"/>
          <w:lang w:val="en-US"/>
        </w:rPr>
        <w:t xml:space="preserve">for the training of community servants, </w:t>
      </w:r>
      <w:r w:rsidR="00D66665" w:rsidRPr="00245D6A">
        <w:rPr>
          <w:rFonts w:ascii="Times New Roman" w:hAnsi="Times New Roman" w:cs="Times New Roman"/>
          <w:sz w:val="24"/>
          <w:szCs w:val="24"/>
          <w:lang w:val="en-US"/>
        </w:rPr>
        <w:t>activities and trainings</w:t>
      </w:r>
      <w:r w:rsidR="003627BD" w:rsidRPr="00245D6A">
        <w:rPr>
          <w:rFonts w:ascii="Times New Roman" w:hAnsi="Times New Roman" w:cs="Times New Roman"/>
          <w:sz w:val="24"/>
          <w:szCs w:val="24"/>
          <w:lang w:val="en-US"/>
        </w:rPr>
        <w:t xml:space="preserve"> at the local level, etc.</w:t>
      </w:r>
      <w:r w:rsidR="00C507D0" w:rsidRPr="00245D6A">
        <w:rPr>
          <w:rFonts w:ascii="Times New Roman" w:hAnsi="Times New Roman" w:cs="Times New Roman"/>
          <w:sz w:val="24"/>
          <w:szCs w:val="24"/>
          <w:lang w:val="en-US"/>
        </w:rPr>
        <w:t xml:space="preserve"> (these were described in </w:t>
      </w:r>
      <w:r w:rsidR="00D66665" w:rsidRPr="00245D6A">
        <w:rPr>
          <w:rFonts w:ascii="Times New Roman" w:hAnsi="Times New Roman" w:cs="Times New Roman"/>
          <w:sz w:val="24"/>
          <w:szCs w:val="24"/>
          <w:lang w:val="en-US"/>
        </w:rPr>
        <w:t xml:space="preserve">more </w:t>
      </w:r>
      <w:r w:rsidR="00C507D0" w:rsidRPr="00245D6A">
        <w:rPr>
          <w:rFonts w:ascii="Times New Roman" w:hAnsi="Times New Roman" w:cs="Times New Roman"/>
          <w:sz w:val="24"/>
          <w:szCs w:val="24"/>
          <w:lang w:val="en-US"/>
        </w:rPr>
        <w:t>detail in the section on adaptive management).</w:t>
      </w:r>
      <w:r w:rsidR="003627BD" w:rsidRPr="00245D6A">
        <w:rPr>
          <w:rFonts w:ascii="Times New Roman" w:hAnsi="Times New Roman" w:cs="Times New Roman"/>
          <w:sz w:val="24"/>
          <w:szCs w:val="24"/>
          <w:lang w:val="en-US"/>
        </w:rPr>
        <w:t xml:space="preserve"> </w:t>
      </w:r>
      <w:r w:rsidR="00C507D0" w:rsidRPr="00245D6A">
        <w:rPr>
          <w:rFonts w:ascii="Times New Roman" w:hAnsi="Times New Roman" w:cs="Times New Roman"/>
          <w:sz w:val="24"/>
          <w:szCs w:val="24"/>
          <w:lang w:val="en-US"/>
        </w:rPr>
        <w:t>To some extent, the ability of the project team to</w:t>
      </w:r>
      <w:r w:rsidR="003627BD" w:rsidRPr="00245D6A">
        <w:rPr>
          <w:rFonts w:ascii="Times New Roman" w:hAnsi="Times New Roman" w:cs="Times New Roman"/>
          <w:sz w:val="24"/>
          <w:szCs w:val="24"/>
          <w:lang w:val="en-US"/>
        </w:rPr>
        <w:t xml:space="preserve"> </w:t>
      </w:r>
      <w:r w:rsidR="00C507D0" w:rsidRPr="00245D6A">
        <w:rPr>
          <w:rFonts w:ascii="Times New Roman" w:hAnsi="Times New Roman" w:cs="Times New Roman"/>
          <w:sz w:val="24"/>
          <w:szCs w:val="24"/>
          <w:lang w:val="en-US"/>
        </w:rPr>
        <w:t xml:space="preserve">react </w:t>
      </w:r>
      <w:r w:rsidR="003627BD" w:rsidRPr="00245D6A">
        <w:rPr>
          <w:rFonts w:ascii="Times New Roman" w:hAnsi="Times New Roman" w:cs="Times New Roman"/>
          <w:sz w:val="24"/>
          <w:szCs w:val="24"/>
          <w:lang w:val="en-US"/>
        </w:rPr>
        <w:t xml:space="preserve">was enabled </w:t>
      </w:r>
      <w:r w:rsidR="00C507D0" w:rsidRPr="00245D6A">
        <w:rPr>
          <w:rFonts w:ascii="Times New Roman" w:hAnsi="Times New Roman" w:cs="Times New Roman"/>
          <w:sz w:val="24"/>
          <w:szCs w:val="24"/>
          <w:lang w:val="en-US"/>
        </w:rPr>
        <w:t>by</w:t>
      </w:r>
      <w:r w:rsidR="003627BD" w:rsidRPr="00245D6A">
        <w:rPr>
          <w:rFonts w:ascii="Times New Roman" w:hAnsi="Times New Roman" w:cs="Times New Roman"/>
          <w:sz w:val="24"/>
          <w:szCs w:val="24"/>
          <w:lang w:val="en-US"/>
        </w:rPr>
        <w:t xml:space="preserve"> feedback </w:t>
      </w:r>
      <w:r w:rsidR="00C507D0" w:rsidRPr="00245D6A">
        <w:rPr>
          <w:rFonts w:ascii="Times New Roman" w:hAnsi="Times New Roman" w:cs="Times New Roman"/>
          <w:sz w:val="24"/>
          <w:szCs w:val="24"/>
          <w:lang w:val="en-US"/>
        </w:rPr>
        <w:t>received through the</w:t>
      </w:r>
      <w:r w:rsidR="003627BD" w:rsidRPr="00245D6A">
        <w:rPr>
          <w:rFonts w:ascii="Times New Roman" w:hAnsi="Times New Roman" w:cs="Times New Roman"/>
          <w:sz w:val="24"/>
          <w:szCs w:val="24"/>
          <w:lang w:val="en-US"/>
        </w:rPr>
        <w:t xml:space="preserve"> M&amp;E </w:t>
      </w:r>
      <w:r w:rsidR="00C507D0" w:rsidRPr="00245D6A">
        <w:rPr>
          <w:rFonts w:ascii="Times New Roman" w:hAnsi="Times New Roman" w:cs="Times New Roman"/>
          <w:sz w:val="24"/>
          <w:szCs w:val="24"/>
          <w:lang w:val="en-US"/>
        </w:rPr>
        <w:t>system</w:t>
      </w:r>
      <w:r w:rsidR="003627BD" w:rsidRPr="00245D6A">
        <w:rPr>
          <w:rFonts w:ascii="Times New Roman" w:hAnsi="Times New Roman" w:cs="Times New Roman"/>
          <w:sz w:val="24"/>
          <w:szCs w:val="24"/>
          <w:lang w:val="en-US"/>
        </w:rPr>
        <w:t xml:space="preserve"> </w:t>
      </w:r>
      <w:r w:rsidR="00C507D0" w:rsidRPr="00245D6A">
        <w:rPr>
          <w:rFonts w:ascii="Times New Roman" w:hAnsi="Times New Roman" w:cs="Times New Roman"/>
          <w:sz w:val="24"/>
          <w:szCs w:val="24"/>
          <w:lang w:val="en-US"/>
        </w:rPr>
        <w:t>which consisted of</w:t>
      </w:r>
      <w:r w:rsidR="003627BD" w:rsidRPr="00245D6A">
        <w:rPr>
          <w:rFonts w:ascii="Times New Roman" w:hAnsi="Times New Roman" w:cs="Times New Roman"/>
          <w:sz w:val="24"/>
          <w:szCs w:val="24"/>
          <w:lang w:val="en-US"/>
        </w:rPr>
        <w:t xml:space="preserve"> a number of mechanisms (</w:t>
      </w:r>
      <w:r w:rsidR="00C507D0" w:rsidRPr="00245D6A">
        <w:rPr>
          <w:rFonts w:ascii="Times New Roman" w:hAnsi="Times New Roman" w:cs="Times New Roman"/>
          <w:sz w:val="24"/>
          <w:szCs w:val="24"/>
          <w:lang w:val="en-US"/>
        </w:rPr>
        <w:t xml:space="preserve">i.e. </w:t>
      </w:r>
      <w:r w:rsidR="003627BD" w:rsidRPr="00245D6A">
        <w:rPr>
          <w:rFonts w:ascii="Times New Roman" w:hAnsi="Times New Roman" w:cs="Times New Roman"/>
          <w:sz w:val="24"/>
          <w:szCs w:val="24"/>
          <w:lang w:val="en-US"/>
        </w:rPr>
        <w:t>planning, monitoring, risk management</w:t>
      </w:r>
      <w:r w:rsidR="00C507D0" w:rsidRPr="00245D6A">
        <w:rPr>
          <w:rFonts w:ascii="Times New Roman" w:hAnsi="Times New Roman" w:cs="Times New Roman"/>
          <w:sz w:val="24"/>
          <w:szCs w:val="24"/>
          <w:lang w:val="en-US"/>
        </w:rPr>
        <w:t>, etc.</w:t>
      </w:r>
      <w:r w:rsidR="003627BD" w:rsidRPr="00245D6A">
        <w:rPr>
          <w:rFonts w:ascii="Times New Roman" w:hAnsi="Times New Roman" w:cs="Times New Roman"/>
          <w:sz w:val="24"/>
          <w:szCs w:val="24"/>
          <w:lang w:val="en-US"/>
        </w:rPr>
        <w:t>).</w:t>
      </w:r>
    </w:p>
    <w:p w14:paraId="560A7528" w14:textId="77777777" w:rsidR="00C507D0" w:rsidRPr="00245D6A" w:rsidRDefault="00C507D0" w:rsidP="003627B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 primary tool of </w:t>
      </w:r>
      <w:r w:rsidR="003627BD" w:rsidRPr="00245D6A">
        <w:rPr>
          <w:rFonts w:ascii="Times New Roman" w:hAnsi="Times New Roman" w:cs="Times New Roman"/>
          <w:sz w:val="24"/>
          <w:szCs w:val="24"/>
          <w:lang w:val="en-US"/>
        </w:rPr>
        <w:t xml:space="preserve">M&amp;E </w:t>
      </w:r>
      <w:r w:rsidR="0043634C" w:rsidRPr="00245D6A">
        <w:rPr>
          <w:rFonts w:ascii="Times New Roman" w:hAnsi="Times New Roman" w:cs="Times New Roman"/>
          <w:sz w:val="24"/>
          <w:szCs w:val="24"/>
          <w:lang w:val="en-US"/>
        </w:rPr>
        <w:t>has</w:t>
      </w:r>
      <w:r w:rsidR="009310A9" w:rsidRPr="00245D6A">
        <w:rPr>
          <w:rFonts w:ascii="Times New Roman" w:hAnsi="Times New Roman" w:cs="Times New Roman"/>
          <w:sz w:val="24"/>
          <w:szCs w:val="24"/>
          <w:lang w:val="en-US"/>
        </w:rPr>
        <w:t xml:space="preserve"> been</w:t>
      </w:r>
      <w:r w:rsidRPr="00245D6A">
        <w:rPr>
          <w:rFonts w:ascii="Times New Roman" w:hAnsi="Times New Roman" w:cs="Times New Roman"/>
          <w:sz w:val="24"/>
          <w:szCs w:val="24"/>
          <w:lang w:val="en-US"/>
        </w:rPr>
        <w:t xml:space="preserve"> the</w:t>
      </w:r>
      <w:r w:rsidR="0043634C" w:rsidRPr="00245D6A">
        <w:rPr>
          <w:rFonts w:ascii="Times New Roman" w:hAnsi="Times New Roman" w:cs="Times New Roman"/>
          <w:sz w:val="24"/>
          <w:szCs w:val="24"/>
          <w:lang w:val="en-US"/>
        </w:rPr>
        <w:t xml:space="preserve"> use of</w:t>
      </w:r>
      <w:r w:rsidRPr="00245D6A">
        <w:rPr>
          <w:rFonts w:ascii="Times New Roman" w:hAnsi="Times New Roman" w:cs="Times New Roman"/>
          <w:sz w:val="24"/>
          <w:szCs w:val="24"/>
          <w:lang w:val="en-US"/>
        </w:rPr>
        <w:t xml:space="preserve"> </w:t>
      </w:r>
      <w:r w:rsidR="00073296" w:rsidRPr="00245D6A">
        <w:rPr>
          <w:rFonts w:ascii="Times New Roman" w:hAnsi="Times New Roman" w:cs="Times New Roman"/>
          <w:sz w:val="24"/>
          <w:szCs w:val="24"/>
          <w:lang w:val="en-US"/>
        </w:rPr>
        <w:t>project progress reports</w:t>
      </w:r>
      <w:r w:rsidRPr="00245D6A">
        <w:rPr>
          <w:rFonts w:ascii="Times New Roman" w:hAnsi="Times New Roman" w:cs="Times New Roman"/>
          <w:sz w:val="24"/>
          <w:szCs w:val="24"/>
          <w:lang w:val="en-US"/>
        </w:rPr>
        <w:t xml:space="preserve"> </w:t>
      </w:r>
      <w:r w:rsidR="0043634C" w:rsidRPr="00245D6A">
        <w:rPr>
          <w:rFonts w:ascii="Times New Roman" w:hAnsi="Times New Roman" w:cs="Times New Roman"/>
          <w:sz w:val="24"/>
          <w:szCs w:val="24"/>
          <w:lang w:val="en-US"/>
        </w:rPr>
        <w:t>which were formulated</w:t>
      </w:r>
      <w:r w:rsidRPr="00245D6A">
        <w:rPr>
          <w:rFonts w:ascii="Times New Roman" w:hAnsi="Times New Roman" w:cs="Times New Roman"/>
          <w:sz w:val="24"/>
          <w:szCs w:val="24"/>
          <w:lang w:val="en-US"/>
        </w:rPr>
        <w:t xml:space="preserve"> </w:t>
      </w:r>
      <w:r w:rsidR="00073296" w:rsidRPr="00245D6A">
        <w:rPr>
          <w:rFonts w:ascii="Times New Roman" w:hAnsi="Times New Roman" w:cs="Times New Roman"/>
          <w:sz w:val="24"/>
          <w:szCs w:val="24"/>
          <w:lang w:val="en-US"/>
        </w:rPr>
        <w:t>every</w:t>
      </w:r>
      <w:r w:rsidRPr="00245D6A">
        <w:rPr>
          <w:rFonts w:ascii="Times New Roman" w:hAnsi="Times New Roman" w:cs="Times New Roman"/>
          <w:sz w:val="24"/>
          <w:szCs w:val="24"/>
          <w:lang w:val="en-US"/>
        </w:rPr>
        <w:t xml:space="preserve"> year. The evaluation reviewed </w:t>
      </w:r>
      <w:r w:rsidR="00073296" w:rsidRPr="00245D6A">
        <w:rPr>
          <w:rFonts w:ascii="Times New Roman" w:hAnsi="Times New Roman" w:cs="Times New Roman"/>
          <w:sz w:val="24"/>
          <w:szCs w:val="24"/>
          <w:lang w:val="en-US"/>
        </w:rPr>
        <w:t>the available</w:t>
      </w:r>
      <w:r w:rsidRPr="00245D6A">
        <w:rPr>
          <w:rFonts w:ascii="Times New Roman" w:hAnsi="Times New Roman" w:cs="Times New Roman"/>
          <w:sz w:val="24"/>
          <w:szCs w:val="24"/>
          <w:lang w:val="en-US"/>
        </w:rPr>
        <w:t xml:space="preserve"> </w:t>
      </w:r>
      <w:r w:rsidR="00073296" w:rsidRPr="00245D6A">
        <w:rPr>
          <w:rFonts w:ascii="Times New Roman" w:hAnsi="Times New Roman" w:cs="Times New Roman"/>
          <w:sz w:val="24"/>
          <w:szCs w:val="24"/>
          <w:lang w:val="en-US"/>
        </w:rPr>
        <w:t xml:space="preserve">reports </w:t>
      </w:r>
      <w:r w:rsidRPr="00245D6A">
        <w:rPr>
          <w:rFonts w:ascii="Times New Roman" w:hAnsi="Times New Roman" w:cs="Times New Roman"/>
          <w:sz w:val="24"/>
          <w:szCs w:val="24"/>
          <w:lang w:val="en-US"/>
        </w:rPr>
        <w:t>produced in the course of project implementation and found them to have been used adequately by the project team to inform the CO management, government partners, GEF and other stakeholders</w:t>
      </w:r>
      <w:r w:rsidR="003627BD" w:rsidRPr="00245D6A">
        <w:rPr>
          <w:rFonts w:ascii="Times New Roman" w:hAnsi="Times New Roman" w:cs="Times New Roman"/>
          <w:sz w:val="24"/>
          <w:szCs w:val="24"/>
          <w:lang w:val="en-US"/>
        </w:rPr>
        <w:t xml:space="preserve">. </w:t>
      </w:r>
      <w:r w:rsidR="00073296" w:rsidRPr="00245D6A">
        <w:rPr>
          <w:rFonts w:ascii="Times New Roman" w:hAnsi="Times New Roman" w:cs="Times New Roman"/>
          <w:sz w:val="24"/>
          <w:szCs w:val="24"/>
          <w:lang w:val="en-US"/>
        </w:rPr>
        <w:t xml:space="preserve">The reports have </w:t>
      </w:r>
      <w:r w:rsidR="00FD1402" w:rsidRPr="00245D6A">
        <w:rPr>
          <w:rFonts w:ascii="Times New Roman" w:hAnsi="Times New Roman" w:cs="Times New Roman"/>
          <w:sz w:val="24"/>
          <w:szCs w:val="24"/>
          <w:lang w:val="en-US"/>
        </w:rPr>
        <w:t xml:space="preserve">provided the project team and board with the opportunity to take stock of the situation each year and engage relevant actors into </w:t>
      </w:r>
      <w:r w:rsidR="0039543B" w:rsidRPr="00245D6A">
        <w:rPr>
          <w:rFonts w:ascii="Times New Roman" w:hAnsi="Times New Roman" w:cs="Times New Roman"/>
          <w:sz w:val="24"/>
          <w:szCs w:val="24"/>
          <w:lang w:val="en-US"/>
        </w:rPr>
        <w:t xml:space="preserve">the </w:t>
      </w:r>
      <w:r w:rsidR="00FD1402" w:rsidRPr="00245D6A">
        <w:rPr>
          <w:rFonts w:ascii="Times New Roman" w:hAnsi="Times New Roman" w:cs="Times New Roman"/>
          <w:sz w:val="24"/>
          <w:szCs w:val="24"/>
          <w:lang w:val="en-US"/>
        </w:rPr>
        <w:t xml:space="preserve">discussion. </w:t>
      </w:r>
    </w:p>
    <w:p w14:paraId="6A3D51BA" w14:textId="77777777" w:rsidR="006136DF" w:rsidRPr="00245D6A" w:rsidRDefault="00FD1402" w:rsidP="003627B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w:t>
      </w:r>
      <w:r w:rsidR="00B01FFD" w:rsidRPr="00245D6A">
        <w:rPr>
          <w:rFonts w:ascii="Times New Roman" w:hAnsi="Times New Roman" w:cs="Times New Roman"/>
          <w:sz w:val="24"/>
          <w:szCs w:val="24"/>
          <w:lang w:val="en-US"/>
        </w:rPr>
        <w:t>lso,</w:t>
      </w:r>
      <w:r w:rsidR="004F1B59" w:rsidRPr="00245D6A">
        <w:rPr>
          <w:rFonts w:ascii="Times New Roman" w:hAnsi="Times New Roman" w:cs="Times New Roman"/>
          <w:sz w:val="24"/>
          <w:szCs w:val="24"/>
          <w:lang w:val="en-US"/>
        </w:rPr>
        <w:t xml:space="preserve"> </w:t>
      </w:r>
      <w:r w:rsidR="009F54FA" w:rsidRPr="00245D6A">
        <w:rPr>
          <w:rFonts w:ascii="Times New Roman" w:hAnsi="Times New Roman" w:cs="Times New Roman"/>
          <w:sz w:val="24"/>
          <w:szCs w:val="24"/>
          <w:lang w:val="en-US"/>
        </w:rPr>
        <w:t xml:space="preserve">Project Board </w:t>
      </w:r>
      <w:r w:rsidR="004F1B59" w:rsidRPr="00245D6A">
        <w:rPr>
          <w:rFonts w:ascii="Times New Roman" w:hAnsi="Times New Roman" w:cs="Times New Roman"/>
          <w:sz w:val="24"/>
          <w:szCs w:val="24"/>
          <w:lang w:val="en-US"/>
        </w:rPr>
        <w:t>meetings</w:t>
      </w:r>
      <w:r w:rsidRPr="00245D6A">
        <w:rPr>
          <w:rFonts w:ascii="Times New Roman" w:hAnsi="Times New Roman" w:cs="Times New Roman"/>
          <w:sz w:val="24"/>
          <w:szCs w:val="24"/>
          <w:lang w:val="en-US"/>
        </w:rPr>
        <w:t>, although not frequent,</w:t>
      </w:r>
      <w:r w:rsidR="004F1B59" w:rsidRPr="00245D6A">
        <w:rPr>
          <w:rFonts w:ascii="Times New Roman" w:hAnsi="Times New Roman" w:cs="Times New Roman"/>
          <w:sz w:val="24"/>
          <w:szCs w:val="24"/>
          <w:lang w:val="en-US"/>
        </w:rPr>
        <w:t xml:space="preserve"> </w:t>
      </w:r>
      <w:r w:rsidR="00C507D0" w:rsidRPr="00245D6A">
        <w:rPr>
          <w:rFonts w:ascii="Times New Roman" w:hAnsi="Times New Roman" w:cs="Times New Roman"/>
          <w:sz w:val="24"/>
          <w:szCs w:val="24"/>
          <w:lang w:val="en-US"/>
        </w:rPr>
        <w:t>seem to have played a positive role in project ma</w:t>
      </w:r>
      <w:r w:rsidR="00406ECB" w:rsidRPr="00245D6A">
        <w:rPr>
          <w:rFonts w:ascii="Times New Roman" w:hAnsi="Times New Roman" w:cs="Times New Roman"/>
          <w:sz w:val="24"/>
          <w:szCs w:val="24"/>
          <w:lang w:val="en-US"/>
        </w:rPr>
        <w:t>nagement. The evaluator reviewed</w:t>
      </w:r>
      <w:r w:rsidR="00C507D0" w:rsidRPr="00245D6A">
        <w:rPr>
          <w:rFonts w:ascii="Times New Roman" w:hAnsi="Times New Roman" w:cs="Times New Roman"/>
          <w:sz w:val="24"/>
          <w:szCs w:val="24"/>
          <w:lang w:val="en-US"/>
        </w:rPr>
        <w:t xml:space="preserve"> board meeting minutes which although not too detailed gave the impression that they </w:t>
      </w:r>
      <w:r w:rsidR="00B01FFD" w:rsidRPr="00245D6A">
        <w:rPr>
          <w:rFonts w:ascii="Times New Roman" w:hAnsi="Times New Roman" w:cs="Times New Roman"/>
          <w:sz w:val="24"/>
          <w:szCs w:val="24"/>
          <w:lang w:val="en-US"/>
        </w:rPr>
        <w:t xml:space="preserve">enabled stakeholders to provide </w:t>
      </w:r>
      <w:r w:rsidR="004F1B59" w:rsidRPr="00245D6A">
        <w:rPr>
          <w:rFonts w:ascii="Times New Roman" w:hAnsi="Times New Roman" w:cs="Times New Roman"/>
          <w:sz w:val="24"/>
          <w:szCs w:val="24"/>
          <w:lang w:val="en-US"/>
        </w:rPr>
        <w:t xml:space="preserve">feedback on </w:t>
      </w:r>
      <w:r w:rsidR="00E602DE" w:rsidRPr="00245D6A">
        <w:rPr>
          <w:rFonts w:ascii="Times New Roman" w:hAnsi="Times New Roman" w:cs="Times New Roman"/>
          <w:sz w:val="24"/>
          <w:szCs w:val="24"/>
          <w:lang w:val="en-US"/>
        </w:rPr>
        <w:t>p</w:t>
      </w:r>
      <w:r w:rsidR="004F1B59" w:rsidRPr="00245D6A">
        <w:rPr>
          <w:rFonts w:ascii="Times New Roman" w:hAnsi="Times New Roman" w:cs="Times New Roman"/>
          <w:sz w:val="24"/>
          <w:szCs w:val="24"/>
          <w:lang w:val="en-US"/>
        </w:rPr>
        <w:t>roject activities and results</w:t>
      </w:r>
      <w:r w:rsidR="00B01FFD" w:rsidRPr="00245D6A">
        <w:rPr>
          <w:rFonts w:ascii="Times New Roman" w:hAnsi="Times New Roman" w:cs="Times New Roman"/>
          <w:sz w:val="24"/>
          <w:szCs w:val="24"/>
          <w:lang w:val="en-US"/>
        </w:rPr>
        <w:t xml:space="preserve"> and propose</w:t>
      </w:r>
      <w:r w:rsidR="004F1B59" w:rsidRPr="00245D6A">
        <w:rPr>
          <w:rFonts w:ascii="Times New Roman" w:hAnsi="Times New Roman" w:cs="Times New Roman"/>
          <w:sz w:val="24"/>
          <w:szCs w:val="24"/>
          <w:lang w:val="en-US"/>
        </w:rPr>
        <w:t xml:space="preserve"> corrective actions and strategies.</w:t>
      </w:r>
    </w:p>
    <w:p w14:paraId="4D753060" w14:textId="77777777" w:rsidR="00781B00" w:rsidRPr="00245D6A" w:rsidRDefault="00781B00" w:rsidP="003627B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 number of issues could have been tracked more effectively using the M&amp;E system – i.e. the uptake of outputs (studies, training, etc.) and the degree to which the outputs were serving their intended purpose</w:t>
      </w:r>
      <w:r w:rsidR="00073296" w:rsidRPr="00245D6A">
        <w:rPr>
          <w:rFonts w:ascii="Times New Roman" w:hAnsi="Times New Roman" w:cs="Times New Roman"/>
          <w:sz w:val="24"/>
          <w:szCs w:val="24"/>
          <w:lang w:val="en-US"/>
        </w:rPr>
        <w:t>.</w:t>
      </w:r>
      <w:r w:rsidR="00BC2A5B" w:rsidRPr="00245D6A">
        <w:rPr>
          <w:rStyle w:val="FootnoteReference"/>
          <w:rFonts w:ascii="Times New Roman" w:hAnsi="Times New Roman" w:cs="Times New Roman"/>
          <w:sz w:val="24"/>
          <w:szCs w:val="24"/>
          <w:lang w:val="en-US"/>
        </w:rPr>
        <w:footnoteReference w:id="25"/>
      </w:r>
      <w:r w:rsidRPr="00245D6A">
        <w:rPr>
          <w:rFonts w:ascii="Times New Roman" w:hAnsi="Times New Roman" w:cs="Times New Roman"/>
          <w:sz w:val="24"/>
          <w:szCs w:val="24"/>
          <w:lang w:val="en-US"/>
        </w:rPr>
        <w:t xml:space="preserve"> These limitations are discussed in more detail in the section on the implementation of the M&amp;E system further in this report.</w:t>
      </w:r>
    </w:p>
    <w:p w14:paraId="23CDAA9E" w14:textId="77777777" w:rsidR="00073296" w:rsidRPr="00245D6A" w:rsidRDefault="00073296" w:rsidP="003627BD">
      <w:pPr>
        <w:jc w:val="both"/>
        <w:rPr>
          <w:rFonts w:ascii="Times New Roman" w:hAnsi="Times New Roman" w:cs="Times New Roman"/>
          <w:sz w:val="24"/>
          <w:szCs w:val="24"/>
          <w:lang w:val="en-US"/>
        </w:rPr>
      </w:pPr>
    </w:p>
    <w:p w14:paraId="24173DC7" w14:textId="32149FA9" w:rsidR="00D82441" w:rsidRPr="00245D6A" w:rsidRDefault="00D82441"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57" w:name="_Toc28687945"/>
      <w:r w:rsidRPr="00245D6A">
        <w:rPr>
          <w:rFonts w:ascii="Times New Roman" w:hAnsi="Times New Roman" w:cs="Times New Roman"/>
          <w:color w:val="1F497D" w:themeColor="text2"/>
          <w:sz w:val="24"/>
          <w:szCs w:val="24"/>
          <w:lang w:val="en-US"/>
        </w:rPr>
        <w:t>Project Finance</w:t>
      </w:r>
      <w:bookmarkEnd w:id="57"/>
    </w:p>
    <w:p w14:paraId="2AA9AE9F" w14:textId="77777777" w:rsidR="00514B53" w:rsidRPr="00245D6A" w:rsidRDefault="00514B53" w:rsidP="00690CD0">
      <w:pPr>
        <w:spacing w:after="0" w:line="240" w:lineRule="auto"/>
        <w:jc w:val="both"/>
        <w:rPr>
          <w:rFonts w:ascii="Times New Roman" w:hAnsi="Times New Roman" w:cs="Times New Roman"/>
          <w:sz w:val="24"/>
          <w:szCs w:val="24"/>
          <w:lang w:val="en-US"/>
        </w:rPr>
      </w:pPr>
    </w:p>
    <w:p w14:paraId="4A9CCD7F" w14:textId="77777777" w:rsidR="00623911" w:rsidRPr="00245D6A" w:rsidRDefault="00623911" w:rsidP="00623911">
      <w:pPr>
        <w:jc w:val="both"/>
        <w:rPr>
          <w:rFonts w:ascii="Times New Roman" w:hAnsi="Times New Roman" w:cs="Times New Roman"/>
          <w:sz w:val="24"/>
          <w:szCs w:val="24"/>
        </w:rPr>
      </w:pPr>
      <w:r w:rsidRPr="00245D6A">
        <w:rPr>
          <w:rFonts w:ascii="Times New Roman" w:hAnsi="Times New Roman" w:cs="Times New Roman"/>
          <w:sz w:val="24"/>
          <w:szCs w:val="24"/>
        </w:rPr>
        <w:t>This section of the report provides a brief overview of the project’s financing and expenditures, based on information provided by the project team.</w:t>
      </w:r>
    </w:p>
    <w:p w14:paraId="7C8462C4" w14:textId="77777777" w:rsidR="00623911" w:rsidRPr="00245D6A" w:rsidRDefault="00623911" w:rsidP="00623911">
      <w:pPr>
        <w:jc w:val="both"/>
        <w:rPr>
          <w:rFonts w:ascii="Times New Roman" w:hAnsi="Times New Roman" w:cs="Times New Roman"/>
          <w:sz w:val="24"/>
          <w:szCs w:val="24"/>
          <w:u w:val="single"/>
        </w:rPr>
      </w:pPr>
      <w:r w:rsidRPr="00245D6A">
        <w:rPr>
          <w:rFonts w:ascii="Times New Roman" w:hAnsi="Times New Roman" w:cs="Times New Roman"/>
          <w:sz w:val="24"/>
          <w:szCs w:val="24"/>
          <w:u w:val="single"/>
        </w:rPr>
        <w:t>Project Expenditure</w:t>
      </w:r>
    </w:p>
    <w:p w14:paraId="7DCDED0A" w14:textId="11A6AD8D" w:rsidR="00623911" w:rsidRPr="00245D6A" w:rsidRDefault="00623911" w:rsidP="00623911">
      <w:pPr>
        <w:jc w:val="both"/>
        <w:rPr>
          <w:rFonts w:ascii="Times New Roman" w:hAnsi="Times New Roman" w:cs="Times New Roman"/>
          <w:sz w:val="24"/>
          <w:szCs w:val="24"/>
          <w:lang w:val="en-US"/>
        </w:rPr>
      </w:pPr>
      <w:r w:rsidRPr="00245D6A">
        <w:rPr>
          <w:rFonts w:ascii="Times New Roman" w:hAnsi="Times New Roman" w:cs="Times New Roman"/>
          <w:sz w:val="24"/>
          <w:szCs w:val="24"/>
        </w:rPr>
        <w:t>The project budget was revised three times to adjust the budget to official expenditures and to re-distribute funds between</w:t>
      </w:r>
      <w:r w:rsidR="00651323" w:rsidRPr="00245D6A">
        <w:rPr>
          <w:rFonts w:ascii="Times New Roman" w:hAnsi="Times New Roman" w:cs="Times New Roman"/>
          <w:sz w:val="24"/>
          <w:szCs w:val="24"/>
        </w:rPr>
        <w:t xml:space="preserve"> </w:t>
      </w:r>
      <w:r w:rsidRPr="00245D6A">
        <w:rPr>
          <w:rFonts w:ascii="Times New Roman" w:hAnsi="Times New Roman" w:cs="Times New Roman"/>
          <w:sz w:val="24"/>
          <w:szCs w:val="24"/>
        </w:rPr>
        <w:t>2018</w:t>
      </w:r>
      <w:r w:rsidR="00651323" w:rsidRPr="00245D6A">
        <w:rPr>
          <w:rFonts w:ascii="Times New Roman" w:hAnsi="Times New Roman" w:cs="Times New Roman"/>
          <w:sz w:val="24"/>
          <w:szCs w:val="24"/>
        </w:rPr>
        <w:t xml:space="preserve"> and </w:t>
      </w:r>
      <w:r w:rsidRPr="00245D6A">
        <w:rPr>
          <w:rFonts w:ascii="Times New Roman" w:hAnsi="Times New Roman" w:cs="Times New Roman"/>
          <w:sz w:val="24"/>
          <w:szCs w:val="24"/>
        </w:rPr>
        <w:t xml:space="preserve">2019 in line with the approved no-cost extension till November </w:t>
      </w:r>
      <w:r w:rsidRPr="00245D6A">
        <w:rPr>
          <w:rFonts w:ascii="Times New Roman" w:hAnsi="Times New Roman" w:cs="Times New Roman"/>
          <w:sz w:val="24"/>
          <w:szCs w:val="24"/>
        </w:rPr>
        <w:lastRenderedPageBreak/>
        <w:t xml:space="preserve">2019. </w:t>
      </w:r>
      <w:r w:rsidR="0043634C" w:rsidRPr="00245D6A">
        <w:rPr>
          <w:rFonts w:ascii="Times New Roman" w:hAnsi="Times New Roman" w:cs="Times New Roman"/>
          <w:sz w:val="24"/>
          <w:szCs w:val="24"/>
        </w:rPr>
        <w:t xml:space="preserve">This is another good example of adaptive management by the project team. </w:t>
      </w:r>
      <w:r w:rsidRPr="00245D6A">
        <w:rPr>
          <w:rFonts w:ascii="Times New Roman" w:hAnsi="Times New Roman" w:cs="Times New Roman"/>
          <w:sz w:val="24"/>
          <w:szCs w:val="24"/>
        </w:rPr>
        <w:t xml:space="preserve">The table below shows project expenditures by outcome area for the four years of operation. </w:t>
      </w:r>
      <w:r w:rsidRPr="00245D6A">
        <w:rPr>
          <w:rFonts w:ascii="Times New Roman" w:hAnsi="Times New Roman" w:cs="Times New Roman"/>
          <w:sz w:val="24"/>
          <w:szCs w:val="24"/>
          <w:lang w:val="en-US"/>
        </w:rPr>
        <w:t>As can be seen from the table</w:t>
      </w:r>
      <w:r w:rsidR="003F67F2" w:rsidRPr="00245D6A">
        <w:rPr>
          <w:rFonts w:ascii="Times New Roman" w:hAnsi="Times New Roman" w:cs="Times New Roman"/>
          <w:sz w:val="24"/>
          <w:szCs w:val="24"/>
          <w:lang w:val="en-US"/>
        </w:rPr>
        <w:t xml:space="preserve"> below</w:t>
      </w:r>
      <w:r w:rsidRPr="00245D6A">
        <w:rPr>
          <w:rFonts w:ascii="Times New Roman" w:hAnsi="Times New Roman" w:cs="Times New Roman"/>
          <w:sz w:val="24"/>
          <w:szCs w:val="24"/>
          <w:lang w:val="en-US"/>
        </w:rPr>
        <w:t>, by the time of this evaluation the project had spent a total of about US$ 715,000, or about 93% of what was budgeted for the project.</w:t>
      </w:r>
      <w:r w:rsidRPr="00245D6A">
        <w:rPr>
          <w:rStyle w:val="FootnoteReference"/>
          <w:rFonts w:ascii="Times New Roman" w:hAnsi="Times New Roman" w:cs="Times New Roman"/>
          <w:sz w:val="24"/>
          <w:szCs w:val="24"/>
          <w:lang w:val="en-US"/>
        </w:rPr>
        <w:footnoteReference w:id="26"/>
      </w:r>
      <w:r w:rsidRPr="00245D6A">
        <w:rPr>
          <w:rFonts w:ascii="Times New Roman" w:hAnsi="Times New Roman" w:cs="Times New Roman"/>
          <w:sz w:val="24"/>
          <w:szCs w:val="24"/>
          <w:lang w:val="en-US"/>
        </w:rPr>
        <w:t xml:space="preserve"> This total amount spent represents about </w:t>
      </w:r>
      <w:r w:rsidR="00651323" w:rsidRPr="00245D6A">
        <w:rPr>
          <w:rFonts w:ascii="Times New Roman" w:hAnsi="Times New Roman" w:cs="Times New Roman"/>
          <w:sz w:val="24"/>
          <w:szCs w:val="24"/>
          <w:lang w:val="en-US"/>
        </w:rPr>
        <w:t>95</w:t>
      </w:r>
      <w:r w:rsidRPr="00245D6A">
        <w:rPr>
          <w:rFonts w:ascii="Times New Roman" w:hAnsi="Times New Roman" w:cs="Times New Roman"/>
          <w:sz w:val="24"/>
          <w:szCs w:val="24"/>
          <w:lang w:val="en-US"/>
        </w:rPr>
        <w:t xml:space="preserve">% of the total funding provided by GEF for this project (US$ </w:t>
      </w:r>
      <w:r w:rsidR="00651323" w:rsidRPr="00245D6A">
        <w:rPr>
          <w:rFonts w:ascii="Times New Roman" w:hAnsi="Times New Roman" w:cs="Times New Roman"/>
          <w:sz w:val="24"/>
          <w:szCs w:val="24"/>
          <w:lang w:val="en-US"/>
        </w:rPr>
        <w:t>750,000</w:t>
      </w:r>
      <w:r w:rsidRPr="00245D6A">
        <w:rPr>
          <w:rFonts w:ascii="Times New Roman" w:hAnsi="Times New Roman" w:cs="Times New Roman"/>
          <w:sz w:val="24"/>
          <w:szCs w:val="24"/>
          <w:lang w:val="en-US"/>
        </w:rPr>
        <w:t>).</w:t>
      </w:r>
      <w:r w:rsidR="0043634C" w:rsidRPr="00245D6A">
        <w:rPr>
          <w:rFonts w:ascii="Times New Roman" w:hAnsi="Times New Roman" w:cs="Times New Roman"/>
          <w:sz w:val="24"/>
          <w:szCs w:val="24"/>
          <w:lang w:val="en-US"/>
        </w:rPr>
        <w:t xml:space="preserve"> The project team has planned the full expending of all resources available to the project.</w:t>
      </w:r>
    </w:p>
    <w:p w14:paraId="600B91F1" w14:textId="5761D4F9" w:rsidR="00623911" w:rsidRPr="00245D6A" w:rsidRDefault="000840A1" w:rsidP="003F67F2">
      <w:pPr>
        <w:pStyle w:val="Caption"/>
        <w:rPr>
          <w:rFonts w:cs="Times New Roman"/>
          <w:b w:val="0"/>
          <w:szCs w:val="24"/>
        </w:rPr>
      </w:pPr>
      <w:bookmarkStart w:id="58" w:name="_Toc24147192"/>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5</w:t>
      </w:r>
      <w:r w:rsidR="009A3B2C" w:rsidRPr="001A71FA">
        <w:rPr>
          <w:rFonts w:cs="Times New Roman"/>
          <w:noProof/>
        </w:rPr>
        <w:fldChar w:fldCharType="end"/>
      </w:r>
      <w:r w:rsidRPr="001A71FA">
        <w:rPr>
          <w:rFonts w:cs="Times New Roman"/>
        </w:rPr>
        <w:t>: Project Expenditure (US$)</w:t>
      </w:r>
      <w:bookmarkEnd w:id="58"/>
    </w:p>
    <w:tbl>
      <w:tblPr>
        <w:tblW w:w="9100" w:type="dxa"/>
        <w:tblInd w:w="118" w:type="dxa"/>
        <w:tblLook w:val="04A0" w:firstRow="1" w:lastRow="0" w:firstColumn="1" w:lastColumn="0" w:noHBand="0" w:noVBand="1"/>
      </w:tblPr>
      <w:tblGrid>
        <w:gridCol w:w="1833"/>
        <w:gridCol w:w="1507"/>
        <w:gridCol w:w="960"/>
        <w:gridCol w:w="960"/>
        <w:gridCol w:w="960"/>
        <w:gridCol w:w="960"/>
        <w:gridCol w:w="960"/>
        <w:gridCol w:w="960"/>
      </w:tblGrid>
      <w:tr w:rsidR="003F67F2" w:rsidRPr="00245D6A" w14:paraId="63C03D9B" w14:textId="77777777" w:rsidTr="003F67F2">
        <w:trPr>
          <w:trHeight w:val="600"/>
        </w:trPr>
        <w:tc>
          <w:tcPr>
            <w:tcW w:w="183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DF58A0F" w14:textId="77777777" w:rsidR="003F67F2" w:rsidRPr="00245D6A" w:rsidRDefault="003F67F2" w:rsidP="003F67F2">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Outcome Areas</w:t>
            </w:r>
          </w:p>
        </w:tc>
        <w:tc>
          <w:tcPr>
            <w:tcW w:w="1507" w:type="dxa"/>
            <w:tcBorders>
              <w:top w:val="single" w:sz="8" w:space="0" w:color="auto"/>
              <w:left w:val="nil"/>
              <w:bottom w:val="single" w:sz="8" w:space="0" w:color="auto"/>
              <w:right w:val="single" w:sz="8" w:space="0" w:color="auto"/>
            </w:tcBorders>
            <w:shd w:val="clear" w:color="000000" w:fill="F2F2F2"/>
            <w:vAlign w:val="center"/>
            <w:hideMark/>
          </w:tcPr>
          <w:p w14:paraId="0FBE470E"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 ProDoc Budget</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11B8A341"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2016</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735BACCF"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2017</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1F0163E2"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2018</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1361911F"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2019</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210918B2" w14:textId="643421FF"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r w:rsidRPr="00245D6A">
              <w:rPr>
                <w:rStyle w:val="FootnoteReference"/>
                <w:rFonts w:ascii="Times New Roman" w:eastAsia="Times New Roman" w:hAnsi="Times New Roman" w:cs="Times New Roman"/>
                <w:b/>
                <w:bCs/>
                <w:color w:val="000000"/>
                <w:lang w:eastAsia="en-CA"/>
              </w:rPr>
              <w:footnoteReference w:id="27"/>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7505349C"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Shares</w:t>
            </w:r>
          </w:p>
        </w:tc>
      </w:tr>
      <w:tr w:rsidR="003F67F2" w:rsidRPr="00245D6A" w14:paraId="274297BC" w14:textId="77777777" w:rsidTr="003F67F2">
        <w:trPr>
          <w:trHeight w:val="30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10843BD" w14:textId="77777777" w:rsidR="003F67F2" w:rsidRPr="00245D6A" w:rsidRDefault="003F67F2" w:rsidP="003F67F2">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507" w:type="dxa"/>
            <w:tcBorders>
              <w:top w:val="nil"/>
              <w:left w:val="nil"/>
              <w:bottom w:val="single" w:sz="8" w:space="0" w:color="auto"/>
              <w:right w:val="single" w:sz="8" w:space="0" w:color="auto"/>
            </w:tcBorders>
            <w:shd w:val="clear" w:color="auto" w:fill="auto"/>
            <w:vAlign w:val="center"/>
            <w:hideMark/>
          </w:tcPr>
          <w:p w14:paraId="151BA119"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200,000</w:t>
            </w:r>
          </w:p>
        </w:tc>
        <w:tc>
          <w:tcPr>
            <w:tcW w:w="960" w:type="dxa"/>
            <w:tcBorders>
              <w:top w:val="nil"/>
              <w:left w:val="nil"/>
              <w:bottom w:val="single" w:sz="8" w:space="0" w:color="auto"/>
              <w:right w:val="single" w:sz="8" w:space="0" w:color="auto"/>
            </w:tcBorders>
            <w:shd w:val="clear" w:color="auto" w:fill="auto"/>
            <w:vAlign w:val="center"/>
            <w:hideMark/>
          </w:tcPr>
          <w:p w14:paraId="60000416"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22,047</w:t>
            </w:r>
          </w:p>
        </w:tc>
        <w:tc>
          <w:tcPr>
            <w:tcW w:w="960" w:type="dxa"/>
            <w:tcBorders>
              <w:top w:val="nil"/>
              <w:left w:val="nil"/>
              <w:bottom w:val="single" w:sz="8" w:space="0" w:color="auto"/>
              <w:right w:val="single" w:sz="8" w:space="0" w:color="auto"/>
            </w:tcBorders>
            <w:shd w:val="clear" w:color="auto" w:fill="auto"/>
            <w:vAlign w:val="center"/>
            <w:hideMark/>
          </w:tcPr>
          <w:p w14:paraId="7BA9AF2F"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49,406</w:t>
            </w:r>
          </w:p>
        </w:tc>
        <w:tc>
          <w:tcPr>
            <w:tcW w:w="960" w:type="dxa"/>
            <w:tcBorders>
              <w:top w:val="nil"/>
              <w:left w:val="nil"/>
              <w:bottom w:val="single" w:sz="8" w:space="0" w:color="auto"/>
              <w:right w:val="single" w:sz="8" w:space="0" w:color="auto"/>
            </w:tcBorders>
            <w:shd w:val="clear" w:color="auto" w:fill="auto"/>
            <w:vAlign w:val="center"/>
            <w:hideMark/>
          </w:tcPr>
          <w:p w14:paraId="37B28D32"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74,554</w:t>
            </w:r>
          </w:p>
        </w:tc>
        <w:tc>
          <w:tcPr>
            <w:tcW w:w="960" w:type="dxa"/>
            <w:tcBorders>
              <w:top w:val="nil"/>
              <w:left w:val="nil"/>
              <w:bottom w:val="single" w:sz="8" w:space="0" w:color="auto"/>
              <w:right w:val="single" w:sz="8" w:space="0" w:color="auto"/>
            </w:tcBorders>
            <w:shd w:val="clear" w:color="auto" w:fill="auto"/>
            <w:vAlign w:val="center"/>
            <w:hideMark/>
          </w:tcPr>
          <w:p w14:paraId="57DF7906"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28,142</w:t>
            </w:r>
          </w:p>
        </w:tc>
        <w:tc>
          <w:tcPr>
            <w:tcW w:w="960" w:type="dxa"/>
            <w:tcBorders>
              <w:top w:val="nil"/>
              <w:left w:val="nil"/>
              <w:bottom w:val="single" w:sz="8" w:space="0" w:color="auto"/>
              <w:right w:val="single" w:sz="8" w:space="0" w:color="auto"/>
            </w:tcBorders>
            <w:shd w:val="clear" w:color="auto" w:fill="auto"/>
            <w:noWrap/>
            <w:vAlign w:val="center"/>
            <w:hideMark/>
          </w:tcPr>
          <w:p w14:paraId="3332CE6C"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174,149</w:t>
            </w:r>
          </w:p>
        </w:tc>
        <w:tc>
          <w:tcPr>
            <w:tcW w:w="960" w:type="dxa"/>
            <w:tcBorders>
              <w:top w:val="nil"/>
              <w:left w:val="nil"/>
              <w:bottom w:val="single" w:sz="8" w:space="0" w:color="auto"/>
              <w:right w:val="single" w:sz="8" w:space="0" w:color="auto"/>
            </w:tcBorders>
            <w:shd w:val="clear" w:color="auto" w:fill="auto"/>
            <w:noWrap/>
            <w:vAlign w:val="center"/>
            <w:hideMark/>
          </w:tcPr>
          <w:p w14:paraId="3F25C6A6"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w:t>
            </w:r>
          </w:p>
        </w:tc>
      </w:tr>
      <w:tr w:rsidR="003F67F2" w:rsidRPr="00245D6A" w14:paraId="52CF7AA0" w14:textId="77777777" w:rsidTr="003F67F2">
        <w:trPr>
          <w:trHeight w:val="30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40C3E170" w14:textId="77777777" w:rsidR="003F67F2" w:rsidRPr="00245D6A" w:rsidRDefault="003F67F2" w:rsidP="003F67F2">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507" w:type="dxa"/>
            <w:tcBorders>
              <w:top w:val="nil"/>
              <w:left w:val="nil"/>
              <w:bottom w:val="single" w:sz="8" w:space="0" w:color="auto"/>
              <w:right w:val="single" w:sz="8" w:space="0" w:color="auto"/>
            </w:tcBorders>
            <w:shd w:val="clear" w:color="auto" w:fill="auto"/>
            <w:vAlign w:val="center"/>
            <w:hideMark/>
          </w:tcPr>
          <w:p w14:paraId="35AC4CDF"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260,000</w:t>
            </w:r>
          </w:p>
        </w:tc>
        <w:tc>
          <w:tcPr>
            <w:tcW w:w="960" w:type="dxa"/>
            <w:tcBorders>
              <w:top w:val="nil"/>
              <w:left w:val="nil"/>
              <w:bottom w:val="single" w:sz="8" w:space="0" w:color="auto"/>
              <w:right w:val="single" w:sz="8" w:space="0" w:color="auto"/>
            </w:tcBorders>
            <w:shd w:val="clear" w:color="auto" w:fill="auto"/>
            <w:vAlign w:val="center"/>
            <w:hideMark/>
          </w:tcPr>
          <w:p w14:paraId="2E0DCFEB"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16,324</w:t>
            </w:r>
          </w:p>
        </w:tc>
        <w:tc>
          <w:tcPr>
            <w:tcW w:w="960" w:type="dxa"/>
            <w:tcBorders>
              <w:top w:val="nil"/>
              <w:left w:val="nil"/>
              <w:bottom w:val="single" w:sz="8" w:space="0" w:color="auto"/>
              <w:right w:val="single" w:sz="8" w:space="0" w:color="auto"/>
            </w:tcBorders>
            <w:shd w:val="clear" w:color="auto" w:fill="auto"/>
            <w:vAlign w:val="center"/>
            <w:hideMark/>
          </w:tcPr>
          <w:p w14:paraId="62EE3A18"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45,676</w:t>
            </w:r>
          </w:p>
        </w:tc>
        <w:tc>
          <w:tcPr>
            <w:tcW w:w="960" w:type="dxa"/>
            <w:tcBorders>
              <w:top w:val="nil"/>
              <w:left w:val="nil"/>
              <w:bottom w:val="single" w:sz="8" w:space="0" w:color="auto"/>
              <w:right w:val="single" w:sz="8" w:space="0" w:color="auto"/>
            </w:tcBorders>
            <w:shd w:val="clear" w:color="auto" w:fill="auto"/>
            <w:vAlign w:val="center"/>
            <w:hideMark/>
          </w:tcPr>
          <w:p w14:paraId="68378EBF"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52,034</w:t>
            </w:r>
          </w:p>
        </w:tc>
        <w:tc>
          <w:tcPr>
            <w:tcW w:w="960" w:type="dxa"/>
            <w:tcBorders>
              <w:top w:val="nil"/>
              <w:left w:val="nil"/>
              <w:bottom w:val="single" w:sz="8" w:space="0" w:color="auto"/>
              <w:right w:val="single" w:sz="8" w:space="0" w:color="auto"/>
            </w:tcBorders>
            <w:shd w:val="clear" w:color="auto" w:fill="auto"/>
            <w:vAlign w:val="center"/>
            <w:hideMark/>
          </w:tcPr>
          <w:p w14:paraId="366C2209"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150,281</w:t>
            </w:r>
          </w:p>
        </w:tc>
        <w:tc>
          <w:tcPr>
            <w:tcW w:w="960" w:type="dxa"/>
            <w:tcBorders>
              <w:top w:val="nil"/>
              <w:left w:val="nil"/>
              <w:bottom w:val="single" w:sz="8" w:space="0" w:color="auto"/>
              <w:right w:val="single" w:sz="8" w:space="0" w:color="auto"/>
            </w:tcBorders>
            <w:shd w:val="clear" w:color="auto" w:fill="auto"/>
            <w:noWrap/>
            <w:vAlign w:val="center"/>
            <w:hideMark/>
          </w:tcPr>
          <w:p w14:paraId="6D627547"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264,315</w:t>
            </w:r>
          </w:p>
        </w:tc>
        <w:tc>
          <w:tcPr>
            <w:tcW w:w="960" w:type="dxa"/>
            <w:tcBorders>
              <w:top w:val="nil"/>
              <w:left w:val="nil"/>
              <w:bottom w:val="single" w:sz="8" w:space="0" w:color="auto"/>
              <w:right w:val="single" w:sz="8" w:space="0" w:color="auto"/>
            </w:tcBorders>
            <w:shd w:val="clear" w:color="auto" w:fill="auto"/>
            <w:noWrap/>
            <w:vAlign w:val="center"/>
            <w:hideMark/>
          </w:tcPr>
          <w:p w14:paraId="753A25F7"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37%</w:t>
            </w:r>
          </w:p>
        </w:tc>
      </w:tr>
      <w:tr w:rsidR="003F67F2" w:rsidRPr="00245D6A" w14:paraId="6F246F9C" w14:textId="77777777" w:rsidTr="003F67F2">
        <w:trPr>
          <w:trHeight w:val="30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7CA03CBD" w14:textId="77777777" w:rsidR="003F67F2" w:rsidRPr="00245D6A" w:rsidRDefault="003F67F2" w:rsidP="003F67F2">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507" w:type="dxa"/>
            <w:tcBorders>
              <w:top w:val="nil"/>
              <w:left w:val="nil"/>
              <w:bottom w:val="single" w:sz="8" w:space="0" w:color="auto"/>
              <w:right w:val="single" w:sz="8" w:space="0" w:color="auto"/>
            </w:tcBorders>
            <w:shd w:val="clear" w:color="auto" w:fill="auto"/>
            <w:vAlign w:val="center"/>
            <w:hideMark/>
          </w:tcPr>
          <w:p w14:paraId="2A471F17"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230,000</w:t>
            </w:r>
          </w:p>
        </w:tc>
        <w:tc>
          <w:tcPr>
            <w:tcW w:w="960" w:type="dxa"/>
            <w:tcBorders>
              <w:top w:val="nil"/>
              <w:left w:val="nil"/>
              <w:bottom w:val="single" w:sz="8" w:space="0" w:color="auto"/>
              <w:right w:val="single" w:sz="8" w:space="0" w:color="auto"/>
            </w:tcBorders>
            <w:shd w:val="clear" w:color="auto" w:fill="auto"/>
            <w:vAlign w:val="center"/>
            <w:hideMark/>
          </w:tcPr>
          <w:p w14:paraId="058075B9"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4,881</w:t>
            </w:r>
          </w:p>
        </w:tc>
        <w:tc>
          <w:tcPr>
            <w:tcW w:w="960" w:type="dxa"/>
            <w:tcBorders>
              <w:top w:val="nil"/>
              <w:left w:val="nil"/>
              <w:bottom w:val="single" w:sz="8" w:space="0" w:color="auto"/>
              <w:right w:val="single" w:sz="8" w:space="0" w:color="auto"/>
            </w:tcBorders>
            <w:shd w:val="clear" w:color="auto" w:fill="auto"/>
            <w:vAlign w:val="center"/>
            <w:hideMark/>
          </w:tcPr>
          <w:p w14:paraId="2C30EECF"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30,370</w:t>
            </w:r>
          </w:p>
        </w:tc>
        <w:tc>
          <w:tcPr>
            <w:tcW w:w="960" w:type="dxa"/>
            <w:tcBorders>
              <w:top w:val="nil"/>
              <w:left w:val="nil"/>
              <w:bottom w:val="single" w:sz="8" w:space="0" w:color="auto"/>
              <w:right w:val="single" w:sz="8" w:space="0" w:color="auto"/>
            </w:tcBorders>
            <w:shd w:val="clear" w:color="auto" w:fill="auto"/>
            <w:vAlign w:val="center"/>
            <w:hideMark/>
          </w:tcPr>
          <w:p w14:paraId="6C46424E"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121,796</w:t>
            </w:r>
          </w:p>
        </w:tc>
        <w:tc>
          <w:tcPr>
            <w:tcW w:w="960" w:type="dxa"/>
            <w:tcBorders>
              <w:top w:val="nil"/>
              <w:left w:val="nil"/>
              <w:bottom w:val="single" w:sz="8" w:space="0" w:color="auto"/>
              <w:right w:val="single" w:sz="8" w:space="0" w:color="auto"/>
            </w:tcBorders>
            <w:shd w:val="clear" w:color="auto" w:fill="auto"/>
            <w:vAlign w:val="center"/>
            <w:hideMark/>
          </w:tcPr>
          <w:p w14:paraId="5E6A92A2"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71,162</w:t>
            </w:r>
          </w:p>
        </w:tc>
        <w:tc>
          <w:tcPr>
            <w:tcW w:w="960" w:type="dxa"/>
            <w:tcBorders>
              <w:top w:val="nil"/>
              <w:left w:val="nil"/>
              <w:bottom w:val="single" w:sz="8" w:space="0" w:color="auto"/>
              <w:right w:val="single" w:sz="8" w:space="0" w:color="auto"/>
            </w:tcBorders>
            <w:shd w:val="clear" w:color="auto" w:fill="auto"/>
            <w:noWrap/>
            <w:vAlign w:val="center"/>
            <w:hideMark/>
          </w:tcPr>
          <w:p w14:paraId="39884B0F"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228,209</w:t>
            </w:r>
          </w:p>
        </w:tc>
        <w:tc>
          <w:tcPr>
            <w:tcW w:w="960" w:type="dxa"/>
            <w:tcBorders>
              <w:top w:val="nil"/>
              <w:left w:val="nil"/>
              <w:bottom w:val="single" w:sz="8" w:space="0" w:color="auto"/>
              <w:right w:val="single" w:sz="8" w:space="0" w:color="auto"/>
            </w:tcBorders>
            <w:shd w:val="clear" w:color="auto" w:fill="auto"/>
            <w:noWrap/>
            <w:vAlign w:val="center"/>
            <w:hideMark/>
          </w:tcPr>
          <w:p w14:paraId="3CB4621B"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w:t>
            </w:r>
          </w:p>
        </w:tc>
      </w:tr>
      <w:tr w:rsidR="003F67F2" w:rsidRPr="00245D6A" w14:paraId="41E6B4E2" w14:textId="77777777" w:rsidTr="003F67F2">
        <w:trPr>
          <w:trHeight w:val="300"/>
        </w:trPr>
        <w:tc>
          <w:tcPr>
            <w:tcW w:w="1833" w:type="dxa"/>
            <w:tcBorders>
              <w:top w:val="nil"/>
              <w:left w:val="single" w:sz="8" w:space="0" w:color="auto"/>
              <w:bottom w:val="nil"/>
              <w:right w:val="single" w:sz="8" w:space="0" w:color="auto"/>
            </w:tcBorders>
            <w:shd w:val="clear" w:color="auto" w:fill="auto"/>
            <w:vAlign w:val="center"/>
            <w:hideMark/>
          </w:tcPr>
          <w:p w14:paraId="63DAB0A7" w14:textId="1EBA54F5" w:rsidR="003F67F2" w:rsidRPr="00245D6A" w:rsidRDefault="003F67F2" w:rsidP="003F67F2">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507" w:type="dxa"/>
            <w:tcBorders>
              <w:top w:val="nil"/>
              <w:left w:val="nil"/>
              <w:bottom w:val="nil"/>
              <w:right w:val="single" w:sz="8" w:space="0" w:color="auto"/>
            </w:tcBorders>
            <w:shd w:val="clear" w:color="auto" w:fill="auto"/>
            <w:vAlign w:val="center"/>
            <w:hideMark/>
          </w:tcPr>
          <w:p w14:paraId="57B7CF9B"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90,000</w:t>
            </w:r>
          </w:p>
        </w:tc>
        <w:tc>
          <w:tcPr>
            <w:tcW w:w="960" w:type="dxa"/>
            <w:tcBorders>
              <w:top w:val="nil"/>
              <w:left w:val="nil"/>
              <w:bottom w:val="nil"/>
              <w:right w:val="single" w:sz="8" w:space="0" w:color="auto"/>
            </w:tcBorders>
            <w:shd w:val="clear" w:color="auto" w:fill="auto"/>
            <w:vAlign w:val="center"/>
            <w:hideMark/>
          </w:tcPr>
          <w:p w14:paraId="41A45E73"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7,789</w:t>
            </w:r>
          </w:p>
        </w:tc>
        <w:tc>
          <w:tcPr>
            <w:tcW w:w="960" w:type="dxa"/>
            <w:tcBorders>
              <w:top w:val="nil"/>
              <w:left w:val="nil"/>
              <w:bottom w:val="nil"/>
              <w:right w:val="single" w:sz="8" w:space="0" w:color="auto"/>
            </w:tcBorders>
            <w:shd w:val="clear" w:color="auto" w:fill="auto"/>
            <w:vAlign w:val="center"/>
            <w:hideMark/>
          </w:tcPr>
          <w:p w14:paraId="59C84641"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18,936</w:t>
            </w:r>
          </w:p>
        </w:tc>
        <w:tc>
          <w:tcPr>
            <w:tcW w:w="960" w:type="dxa"/>
            <w:tcBorders>
              <w:top w:val="nil"/>
              <w:left w:val="nil"/>
              <w:bottom w:val="nil"/>
              <w:right w:val="single" w:sz="8" w:space="0" w:color="auto"/>
            </w:tcBorders>
            <w:shd w:val="clear" w:color="auto" w:fill="auto"/>
            <w:vAlign w:val="center"/>
            <w:hideMark/>
          </w:tcPr>
          <w:p w14:paraId="733C1BB4"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31,066</w:t>
            </w:r>
          </w:p>
        </w:tc>
        <w:tc>
          <w:tcPr>
            <w:tcW w:w="960" w:type="dxa"/>
            <w:tcBorders>
              <w:top w:val="nil"/>
              <w:left w:val="nil"/>
              <w:bottom w:val="nil"/>
              <w:right w:val="single" w:sz="8" w:space="0" w:color="auto"/>
            </w:tcBorders>
            <w:shd w:val="clear" w:color="auto" w:fill="auto"/>
            <w:vAlign w:val="center"/>
            <w:hideMark/>
          </w:tcPr>
          <w:p w14:paraId="63FFBE67"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26,899</w:t>
            </w:r>
          </w:p>
        </w:tc>
        <w:tc>
          <w:tcPr>
            <w:tcW w:w="960" w:type="dxa"/>
            <w:tcBorders>
              <w:top w:val="nil"/>
              <w:left w:val="nil"/>
              <w:bottom w:val="nil"/>
              <w:right w:val="single" w:sz="8" w:space="0" w:color="auto"/>
            </w:tcBorders>
            <w:shd w:val="clear" w:color="auto" w:fill="auto"/>
            <w:noWrap/>
            <w:vAlign w:val="center"/>
            <w:hideMark/>
          </w:tcPr>
          <w:p w14:paraId="6538528D"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84,690</w:t>
            </w:r>
          </w:p>
        </w:tc>
        <w:tc>
          <w:tcPr>
            <w:tcW w:w="960" w:type="dxa"/>
            <w:tcBorders>
              <w:top w:val="nil"/>
              <w:left w:val="nil"/>
              <w:bottom w:val="nil"/>
              <w:right w:val="single" w:sz="8" w:space="0" w:color="auto"/>
            </w:tcBorders>
            <w:shd w:val="clear" w:color="auto" w:fill="auto"/>
            <w:noWrap/>
            <w:vAlign w:val="center"/>
            <w:hideMark/>
          </w:tcPr>
          <w:p w14:paraId="3CC3E2F5"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w:t>
            </w:r>
          </w:p>
        </w:tc>
      </w:tr>
      <w:tr w:rsidR="003F67F2" w:rsidRPr="00245D6A" w14:paraId="2E25DF38" w14:textId="77777777" w:rsidTr="003F67F2">
        <w:trPr>
          <w:trHeight w:val="300"/>
        </w:trPr>
        <w:tc>
          <w:tcPr>
            <w:tcW w:w="18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B620D0" w14:textId="77777777" w:rsidR="003F67F2" w:rsidRPr="00245D6A" w:rsidRDefault="003F67F2" w:rsidP="003F67F2">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507" w:type="dxa"/>
            <w:tcBorders>
              <w:top w:val="single" w:sz="8" w:space="0" w:color="auto"/>
              <w:left w:val="nil"/>
              <w:bottom w:val="single" w:sz="8" w:space="0" w:color="auto"/>
              <w:right w:val="single" w:sz="8" w:space="0" w:color="auto"/>
            </w:tcBorders>
            <w:shd w:val="clear" w:color="auto" w:fill="auto"/>
            <w:vAlign w:val="center"/>
            <w:hideMark/>
          </w:tcPr>
          <w:p w14:paraId="481595D1"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780,000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F214CFC"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51,041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B936C7D"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144,388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1B5C483"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279,450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540ABE8"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240,068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D0FC6B6" w14:textId="77777777" w:rsidR="003F67F2" w:rsidRPr="00245D6A" w:rsidRDefault="003F67F2" w:rsidP="003F67F2">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714,947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1470F61" w14:textId="77777777" w:rsidR="003F67F2" w:rsidRPr="00245D6A" w:rsidRDefault="003F67F2" w:rsidP="003F67F2">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100%</w:t>
            </w:r>
          </w:p>
        </w:tc>
      </w:tr>
    </w:tbl>
    <w:p w14:paraId="5B83A3EA" w14:textId="77777777" w:rsidR="003F67F2" w:rsidRPr="00245D6A" w:rsidRDefault="003F67F2" w:rsidP="00651323">
      <w:pPr>
        <w:jc w:val="both"/>
        <w:rPr>
          <w:rFonts w:ascii="Times New Roman" w:hAnsi="Times New Roman" w:cs="Times New Roman"/>
          <w:sz w:val="24"/>
          <w:szCs w:val="24"/>
        </w:rPr>
      </w:pPr>
    </w:p>
    <w:p w14:paraId="37D124AE" w14:textId="410442CE" w:rsidR="00651323" w:rsidRPr="00245D6A" w:rsidRDefault="00651323" w:rsidP="00651323">
      <w:pPr>
        <w:jc w:val="both"/>
        <w:rPr>
          <w:rFonts w:ascii="Times New Roman" w:hAnsi="Times New Roman" w:cs="Times New Roman"/>
          <w:sz w:val="24"/>
          <w:szCs w:val="24"/>
        </w:rPr>
      </w:pPr>
      <w:r w:rsidRPr="00245D6A">
        <w:rPr>
          <w:rFonts w:ascii="Times New Roman" w:hAnsi="Times New Roman" w:cs="Times New Roman"/>
          <w:sz w:val="24"/>
          <w:szCs w:val="24"/>
        </w:rPr>
        <w:t xml:space="preserve">Further, as can be seen from the table above, the project started with a slow execution rate in 2016, but subsequently the pace of implementation accelerated in the following three years. The table also shows that Outcome 2, which includes the training for civil and community servants has been the project’s largest component, taking up about 35% of total expenditure. Outcome 3, which </w:t>
      </w:r>
      <w:r w:rsidR="004B6E59" w:rsidRPr="00245D6A">
        <w:rPr>
          <w:rFonts w:ascii="Times New Roman" w:hAnsi="Times New Roman" w:cs="Times New Roman"/>
          <w:sz w:val="24"/>
          <w:szCs w:val="24"/>
        </w:rPr>
        <w:t>contains</w:t>
      </w:r>
      <w:r w:rsidRPr="00245D6A">
        <w:rPr>
          <w:rFonts w:ascii="Times New Roman" w:hAnsi="Times New Roman" w:cs="Times New Roman"/>
          <w:sz w:val="24"/>
          <w:szCs w:val="24"/>
        </w:rPr>
        <w:t xml:space="preserve"> the micro</w:t>
      </w:r>
      <w:r w:rsidR="00FC7A7C" w:rsidRPr="00245D6A">
        <w:rPr>
          <w:rFonts w:ascii="Times New Roman" w:hAnsi="Times New Roman" w:cs="Times New Roman"/>
          <w:sz w:val="24"/>
          <w:szCs w:val="24"/>
        </w:rPr>
        <w:t xml:space="preserve"> capital </w:t>
      </w:r>
      <w:r w:rsidRPr="00245D6A">
        <w:rPr>
          <w:rFonts w:ascii="Times New Roman" w:hAnsi="Times New Roman" w:cs="Times New Roman"/>
          <w:sz w:val="24"/>
          <w:szCs w:val="24"/>
        </w:rPr>
        <w:t xml:space="preserve">grants, has also been a large component with about 30% of total </w:t>
      </w:r>
      <w:r w:rsidR="004B6E59" w:rsidRPr="00245D6A">
        <w:rPr>
          <w:rFonts w:ascii="Times New Roman" w:hAnsi="Times New Roman" w:cs="Times New Roman"/>
          <w:sz w:val="24"/>
          <w:szCs w:val="24"/>
        </w:rPr>
        <w:t>spending</w:t>
      </w:r>
      <w:r w:rsidRPr="00245D6A">
        <w:rPr>
          <w:rFonts w:ascii="Times New Roman" w:hAnsi="Times New Roman" w:cs="Times New Roman"/>
          <w:sz w:val="24"/>
          <w:szCs w:val="24"/>
        </w:rPr>
        <w:t>. Project management costs have constituted about 10% of total expenditure, which is a good indicator of efficiency.</w:t>
      </w:r>
    </w:p>
    <w:p w14:paraId="6D790804" w14:textId="77777777" w:rsidR="00623911" w:rsidRPr="00245D6A" w:rsidRDefault="00623911" w:rsidP="00623911">
      <w:pPr>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Budget Execution</w:t>
      </w:r>
    </w:p>
    <w:p w14:paraId="2ECF6B95" w14:textId="7B159FF3" w:rsidR="0043634C" w:rsidRPr="00245D6A" w:rsidRDefault="00257DCA" w:rsidP="0062391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w:t>
      </w:r>
      <w:r w:rsidR="00623911" w:rsidRPr="00245D6A">
        <w:rPr>
          <w:rFonts w:ascii="Times New Roman" w:hAnsi="Times New Roman" w:cs="Times New Roman"/>
          <w:sz w:val="24"/>
          <w:szCs w:val="24"/>
          <w:lang w:val="en-US"/>
        </w:rPr>
        <w:t xml:space="preserve">able </w:t>
      </w:r>
      <w:r w:rsidRPr="00245D6A">
        <w:rPr>
          <w:rFonts w:ascii="Times New Roman" w:hAnsi="Times New Roman" w:cs="Times New Roman"/>
          <w:sz w:val="24"/>
          <w:szCs w:val="24"/>
          <w:lang w:val="en-US"/>
        </w:rPr>
        <w:t xml:space="preserve">6 </w:t>
      </w:r>
      <w:r w:rsidR="00623911" w:rsidRPr="00245D6A">
        <w:rPr>
          <w:rFonts w:ascii="Times New Roman" w:hAnsi="Times New Roman" w:cs="Times New Roman"/>
          <w:sz w:val="24"/>
          <w:szCs w:val="24"/>
          <w:lang w:val="en-US"/>
        </w:rPr>
        <w:t xml:space="preserve">below shows the project’s execution rates for each year and for all years </w:t>
      </w:r>
      <w:r w:rsidRPr="00245D6A">
        <w:rPr>
          <w:rFonts w:ascii="Times New Roman" w:hAnsi="Times New Roman" w:cs="Times New Roman"/>
          <w:sz w:val="24"/>
          <w:szCs w:val="24"/>
          <w:lang w:val="en-US"/>
        </w:rPr>
        <w:t xml:space="preserve">together </w:t>
      </w:r>
      <w:r w:rsidR="00623911" w:rsidRPr="00245D6A">
        <w:rPr>
          <w:rFonts w:ascii="Times New Roman" w:hAnsi="Times New Roman" w:cs="Times New Roman"/>
          <w:sz w:val="24"/>
          <w:szCs w:val="24"/>
          <w:lang w:val="en-US"/>
        </w:rPr>
        <w:t xml:space="preserve">based on </w:t>
      </w:r>
      <w:r w:rsidRPr="00245D6A">
        <w:rPr>
          <w:rFonts w:ascii="Times New Roman" w:hAnsi="Times New Roman" w:cs="Times New Roman"/>
          <w:sz w:val="24"/>
          <w:szCs w:val="24"/>
          <w:lang w:val="en-US"/>
        </w:rPr>
        <w:t>planned</w:t>
      </w:r>
      <w:r w:rsidR="00623911" w:rsidRPr="00245D6A">
        <w:rPr>
          <w:rFonts w:ascii="Times New Roman" w:hAnsi="Times New Roman" w:cs="Times New Roman"/>
          <w:sz w:val="24"/>
          <w:szCs w:val="24"/>
          <w:lang w:val="en-US"/>
        </w:rPr>
        <w:t xml:space="preserve"> budget</w:t>
      </w:r>
      <w:r w:rsidRPr="00245D6A">
        <w:rPr>
          <w:rFonts w:ascii="Times New Roman" w:hAnsi="Times New Roman" w:cs="Times New Roman"/>
          <w:sz w:val="24"/>
          <w:szCs w:val="24"/>
          <w:lang w:val="en-US"/>
        </w:rPr>
        <w:t>s</w:t>
      </w:r>
      <w:r w:rsidR="00623911" w:rsidRPr="00245D6A">
        <w:rPr>
          <w:rFonts w:ascii="Times New Roman" w:hAnsi="Times New Roman" w:cs="Times New Roman"/>
          <w:sz w:val="24"/>
          <w:szCs w:val="24"/>
          <w:lang w:val="en-US"/>
        </w:rPr>
        <w:t xml:space="preserve"> planned.</w:t>
      </w:r>
      <w:r w:rsidRPr="00245D6A">
        <w:rPr>
          <w:rFonts w:ascii="Times New Roman" w:hAnsi="Times New Roman" w:cs="Times New Roman"/>
          <w:sz w:val="24"/>
          <w:szCs w:val="24"/>
          <w:lang w:val="en-US"/>
        </w:rPr>
        <w:t xml:space="preserve"> Two versions of the budget are shown – one version compares expenditure to what was planned originally in the project document and the other compares expenditure to what was planned after the revision of the budget.</w:t>
      </w:r>
      <w:r w:rsidR="00883757" w:rsidRPr="00245D6A">
        <w:rPr>
          <w:rFonts w:ascii="Times New Roman" w:hAnsi="Times New Roman" w:cs="Times New Roman"/>
          <w:sz w:val="24"/>
          <w:szCs w:val="24"/>
          <w:lang w:val="en-US"/>
        </w:rPr>
        <w:t xml:space="preserve"> This</w:t>
      </w:r>
      <w:r w:rsidRPr="00245D6A">
        <w:rPr>
          <w:rFonts w:ascii="Times New Roman" w:hAnsi="Times New Roman" w:cs="Times New Roman"/>
          <w:sz w:val="24"/>
          <w:szCs w:val="24"/>
          <w:lang w:val="en-US"/>
        </w:rPr>
        <w:t xml:space="preserve"> allows </w:t>
      </w:r>
      <w:r w:rsidR="00883757" w:rsidRPr="00245D6A">
        <w:rPr>
          <w:rFonts w:ascii="Times New Roman" w:hAnsi="Times New Roman" w:cs="Times New Roman"/>
          <w:sz w:val="24"/>
          <w:szCs w:val="24"/>
          <w:lang w:val="en-US"/>
        </w:rPr>
        <w:t>us</w:t>
      </w:r>
      <w:r w:rsidRPr="00245D6A">
        <w:rPr>
          <w:rFonts w:ascii="Times New Roman" w:hAnsi="Times New Roman" w:cs="Times New Roman"/>
          <w:sz w:val="24"/>
          <w:szCs w:val="24"/>
          <w:lang w:val="en-US"/>
        </w:rPr>
        <w:t xml:space="preserve"> to see the execution rates based on the old and the revised budget.</w:t>
      </w:r>
      <w:r w:rsidR="00883757" w:rsidRPr="00245D6A">
        <w:rPr>
          <w:rFonts w:ascii="Times New Roman" w:hAnsi="Times New Roman" w:cs="Times New Roman"/>
          <w:sz w:val="24"/>
          <w:szCs w:val="24"/>
          <w:lang w:val="en-US"/>
        </w:rPr>
        <w:t xml:space="preserve"> </w:t>
      </w:r>
      <w:r w:rsidR="00623911" w:rsidRPr="00245D6A">
        <w:rPr>
          <w:rFonts w:ascii="Times New Roman" w:hAnsi="Times New Roman" w:cs="Times New Roman"/>
          <w:sz w:val="24"/>
          <w:szCs w:val="24"/>
          <w:lang w:val="en-US"/>
        </w:rPr>
        <w:t xml:space="preserve">Execution rates are also shown by component. </w:t>
      </w:r>
      <w:r w:rsidR="00883757" w:rsidRPr="00245D6A">
        <w:rPr>
          <w:rFonts w:ascii="Times New Roman" w:hAnsi="Times New Roman" w:cs="Times New Roman"/>
          <w:sz w:val="24"/>
          <w:szCs w:val="24"/>
          <w:lang w:val="en-US"/>
        </w:rPr>
        <w:t xml:space="preserve">The table shows that the rate of fund utilization has varied though by year and component. Years 2016 and 2017 have had quite low execution rates compared to the original budget, mainly as a result of delays discussed in the previous sections. For year 2017, execution was low even when compared to the revised budget and the main reason for this is weak execution of the third component (the micro-capital schemes). A much better execution rate can be noted in the table below during the last couple of years of implementation. Execution for the third component picks up in 2018, with more than US$ 120,000 spent on the micro-grant initiatives. </w:t>
      </w:r>
      <w:r w:rsidR="00883757" w:rsidRPr="00245D6A">
        <w:rPr>
          <w:rFonts w:ascii="Times New Roman" w:hAnsi="Times New Roman" w:cs="Times New Roman"/>
          <w:sz w:val="24"/>
          <w:szCs w:val="24"/>
          <w:lang w:val="en-US"/>
        </w:rPr>
        <w:lastRenderedPageBreak/>
        <w:t xml:space="preserve">Overall, </w:t>
      </w:r>
      <w:r w:rsidR="004B6E59" w:rsidRPr="00245D6A">
        <w:rPr>
          <w:rFonts w:ascii="Times New Roman" w:hAnsi="Times New Roman" w:cs="Times New Roman"/>
          <w:sz w:val="24"/>
          <w:szCs w:val="24"/>
          <w:lang w:val="en-US"/>
        </w:rPr>
        <w:t xml:space="preserve">the </w:t>
      </w:r>
      <w:r w:rsidR="00883757" w:rsidRPr="00245D6A">
        <w:rPr>
          <w:rFonts w:ascii="Times New Roman" w:hAnsi="Times New Roman" w:cs="Times New Roman"/>
          <w:sz w:val="24"/>
          <w:szCs w:val="24"/>
          <w:lang w:val="en-US"/>
        </w:rPr>
        <w:t>year 2018 was a turn-around year for the project, with total expenditure reaching about US$ 280,000 and execution 75%. Overall, all three project components have had execution rates above 90% for the whole duration of the project (based on the revised budget). The project team has planned to utilize all project resources by</w:t>
      </w:r>
      <w:r w:rsidR="00684670" w:rsidRPr="00245D6A">
        <w:rPr>
          <w:rFonts w:ascii="Times New Roman" w:hAnsi="Times New Roman" w:cs="Times New Roman"/>
          <w:sz w:val="24"/>
          <w:szCs w:val="24"/>
          <w:lang w:val="en-US"/>
        </w:rPr>
        <w:t xml:space="preserve"> the end of the project. </w:t>
      </w:r>
    </w:p>
    <w:p w14:paraId="665F0C84" w14:textId="77777777" w:rsidR="003B0915" w:rsidRPr="00245D6A" w:rsidRDefault="003B0915" w:rsidP="00616898">
      <w:pPr>
        <w:jc w:val="both"/>
        <w:rPr>
          <w:rFonts w:ascii="Times New Roman" w:hAnsi="Times New Roman" w:cs="Times New Roman"/>
          <w:sz w:val="24"/>
          <w:szCs w:val="24"/>
          <w:lang w:val="en-US"/>
        </w:rPr>
        <w:sectPr w:rsidR="003B0915" w:rsidRPr="00245D6A">
          <w:pgSz w:w="12240" w:h="15840"/>
          <w:pgMar w:top="1440" w:right="1440" w:bottom="1440" w:left="1440" w:header="720" w:footer="720" w:gutter="0"/>
          <w:cols w:space="720"/>
          <w:docGrid w:linePitch="360"/>
        </w:sectPr>
      </w:pPr>
    </w:p>
    <w:p w14:paraId="6770188A" w14:textId="77777777" w:rsidR="003B0915" w:rsidRPr="00245D6A" w:rsidRDefault="003B0915" w:rsidP="003B0915">
      <w:pPr>
        <w:pStyle w:val="Caption"/>
        <w:spacing w:line="360" w:lineRule="auto"/>
        <w:jc w:val="center"/>
        <w:rPr>
          <w:rFonts w:cs="Times New Roman"/>
          <w:szCs w:val="24"/>
        </w:rPr>
      </w:pPr>
    </w:p>
    <w:p w14:paraId="526A583F" w14:textId="7A03FB03" w:rsidR="003B0915" w:rsidRPr="00245D6A" w:rsidRDefault="000840A1" w:rsidP="000840A1">
      <w:pPr>
        <w:pStyle w:val="Caption"/>
        <w:ind w:firstLine="720"/>
        <w:rPr>
          <w:rFonts w:cs="Times New Roman"/>
          <w:szCs w:val="24"/>
          <w:lang w:val="en-US"/>
        </w:rPr>
      </w:pPr>
      <w:bookmarkStart w:id="59" w:name="_Toc24147193"/>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6</w:t>
      </w:r>
      <w:r w:rsidR="009A3B2C" w:rsidRPr="001A71FA">
        <w:rPr>
          <w:rFonts w:cs="Times New Roman"/>
          <w:noProof/>
        </w:rPr>
        <w:fldChar w:fldCharType="end"/>
      </w:r>
      <w:r w:rsidRPr="001A71FA">
        <w:rPr>
          <w:rFonts w:cs="Times New Roman"/>
        </w:rPr>
        <w:t>: Budget Execution Rates (in %)</w:t>
      </w:r>
      <w:bookmarkEnd w:id="59"/>
    </w:p>
    <w:tbl>
      <w:tblPr>
        <w:tblW w:w="9840" w:type="dxa"/>
        <w:jc w:val="center"/>
        <w:tblLook w:val="04A0" w:firstRow="1" w:lastRow="0" w:firstColumn="1" w:lastColumn="0" w:noHBand="0" w:noVBand="1"/>
      </w:tblPr>
      <w:tblGrid>
        <w:gridCol w:w="540"/>
        <w:gridCol w:w="1912"/>
        <w:gridCol w:w="1348"/>
        <w:gridCol w:w="1187"/>
        <w:gridCol w:w="1158"/>
        <w:gridCol w:w="1405"/>
        <w:gridCol w:w="1130"/>
        <w:gridCol w:w="1160"/>
      </w:tblGrid>
      <w:tr w:rsidR="003B0915" w:rsidRPr="00245D6A" w14:paraId="0F9D334B" w14:textId="77777777" w:rsidTr="001A3C9C">
        <w:trPr>
          <w:trHeight w:val="556"/>
          <w:jc w:val="center"/>
        </w:trPr>
        <w:tc>
          <w:tcPr>
            <w:tcW w:w="540"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54C85B3A"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No.</w:t>
            </w:r>
          </w:p>
        </w:tc>
        <w:tc>
          <w:tcPr>
            <w:tcW w:w="1912" w:type="dxa"/>
            <w:tcBorders>
              <w:top w:val="single" w:sz="8" w:space="0" w:color="auto"/>
              <w:left w:val="nil"/>
              <w:bottom w:val="single" w:sz="4" w:space="0" w:color="auto"/>
              <w:right w:val="single" w:sz="4" w:space="0" w:color="auto"/>
            </w:tcBorders>
            <w:shd w:val="clear" w:color="000000" w:fill="F2F2F2"/>
            <w:vAlign w:val="center"/>
            <w:hideMark/>
          </w:tcPr>
          <w:p w14:paraId="2560A0F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Outcome Area</w:t>
            </w:r>
          </w:p>
        </w:tc>
        <w:tc>
          <w:tcPr>
            <w:tcW w:w="1348" w:type="dxa"/>
            <w:tcBorders>
              <w:top w:val="single" w:sz="8" w:space="0" w:color="auto"/>
              <w:left w:val="nil"/>
              <w:bottom w:val="single" w:sz="4" w:space="0" w:color="auto"/>
              <w:right w:val="single" w:sz="4" w:space="0" w:color="auto"/>
            </w:tcBorders>
            <w:shd w:val="clear" w:color="000000" w:fill="F2F2F2"/>
            <w:vAlign w:val="center"/>
            <w:hideMark/>
          </w:tcPr>
          <w:p w14:paraId="070B852A"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Budgeted (Pro Doc)</w:t>
            </w:r>
          </w:p>
        </w:tc>
        <w:tc>
          <w:tcPr>
            <w:tcW w:w="1187" w:type="dxa"/>
            <w:tcBorders>
              <w:top w:val="single" w:sz="8" w:space="0" w:color="auto"/>
              <w:left w:val="nil"/>
              <w:bottom w:val="single" w:sz="4" w:space="0" w:color="auto"/>
              <w:right w:val="single" w:sz="4" w:space="0" w:color="auto"/>
            </w:tcBorders>
            <w:shd w:val="clear" w:color="000000" w:fill="F2F2F2"/>
            <w:vAlign w:val="center"/>
            <w:hideMark/>
          </w:tcPr>
          <w:p w14:paraId="60004B89"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Spent</w:t>
            </w:r>
          </w:p>
        </w:tc>
        <w:tc>
          <w:tcPr>
            <w:tcW w:w="1158" w:type="dxa"/>
            <w:tcBorders>
              <w:top w:val="single" w:sz="8" w:space="0" w:color="auto"/>
              <w:left w:val="nil"/>
              <w:bottom w:val="single" w:sz="4" w:space="0" w:color="auto"/>
              <w:right w:val="single" w:sz="4" w:space="0" w:color="auto"/>
            </w:tcBorders>
            <w:shd w:val="clear" w:color="000000" w:fill="F2F2F2"/>
            <w:vAlign w:val="center"/>
            <w:hideMark/>
          </w:tcPr>
          <w:p w14:paraId="065EB837"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Execution Rate</w:t>
            </w:r>
          </w:p>
        </w:tc>
        <w:tc>
          <w:tcPr>
            <w:tcW w:w="1405" w:type="dxa"/>
            <w:tcBorders>
              <w:top w:val="single" w:sz="8" w:space="0" w:color="auto"/>
              <w:left w:val="nil"/>
              <w:bottom w:val="single" w:sz="4" w:space="0" w:color="auto"/>
              <w:right w:val="single" w:sz="4" w:space="0" w:color="auto"/>
            </w:tcBorders>
            <w:shd w:val="clear" w:color="000000" w:fill="FFF2CC"/>
            <w:vAlign w:val="center"/>
            <w:hideMark/>
          </w:tcPr>
          <w:p w14:paraId="7ACDC99A"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Revised Budget</w:t>
            </w:r>
          </w:p>
        </w:tc>
        <w:tc>
          <w:tcPr>
            <w:tcW w:w="1130" w:type="dxa"/>
            <w:tcBorders>
              <w:top w:val="single" w:sz="8" w:space="0" w:color="auto"/>
              <w:left w:val="nil"/>
              <w:bottom w:val="single" w:sz="4" w:space="0" w:color="auto"/>
              <w:right w:val="single" w:sz="4" w:space="0" w:color="auto"/>
            </w:tcBorders>
            <w:shd w:val="clear" w:color="000000" w:fill="FFF2CC"/>
            <w:vAlign w:val="center"/>
            <w:hideMark/>
          </w:tcPr>
          <w:p w14:paraId="43BC1EEB"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Spent</w:t>
            </w:r>
          </w:p>
        </w:tc>
        <w:tc>
          <w:tcPr>
            <w:tcW w:w="1160" w:type="dxa"/>
            <w:tcBorders>
              <w:top w:val="single" w:sz="8" w:space="0" w:color="auto"/>
              <w:left w:val="nil"/>
              <w:bottom w:val="single" w:sz="4" w:space="0" w:color="auto"/>
              <w:right w:val="single" w:sz="8" w:space="0" w:color="auto"/>
            </w:tcBorders>
            <w:shd w:val="clear" w:color="000000" w:fill="FFF2CC"/>
            <w:vAlign w:val="center"/>
            <w:hideMark/>
          </w:tcPr>
          <w:p w14:paraId="22FAEE8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Execution Rate</w:t>
            </w:r>
          </w:p>
        </w:tc>
      </w:tr>
      <w:tr w:rsidR="003B0915" w:rsidRPr="00245D6A" w14:paraId="6123E822" w14:textId="77777777" w:rsidTr="001A3C9C">
        <w:trPr>
          <w:trHeight w:val="330"/>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1CC588F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2015</w:t>
            </w:r>
          </w:p>
        </w:tc>
      </w:tr>
      <w:tr w:rsidR="003B0915" w:rsidRPr="00245D6A" w14:paraId="6FA65209"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398D44FB"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7B9C28D9"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30D7FA9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52,500</w:t>
            </w:r>
          </w:p>
        </w:tc>
        <w:tc>
          <w:tcPr>
            <w:tcW w:w="1187" w:type="dxa"/>
            <w:tcBorders>
              <w:top w:val="nil"/>
              <w:left w:val="nil"/>
              <w:bottom w:val="single" w:sz="4" w:space="0" w:color="auto"/>
              <w:right w:val="single" w:sz="4" w:space="0" w:color="auto"/>
            </w:tcBorders>
            <w:shd w:val="clear" w:color="auto" w:fill="auto"/>
            <w:vAlign w:val="center"/>
            <w:hideMark/>
          </w:tcPr>
          <w:p w14:paraId="68B5C3D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20268CB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01F0DCC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1052ED7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586D2EB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3B0915" w:rsidRPr="00245D6A" w14:paraId="6D14FE83"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AA61383"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30476654"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3E2D60E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89,200</w:t>
            </w:r>
          </w:p>
        </w:tc>
        <w:tc>
          <w:tcPr>
            <w:tcW w:w="1187" w:type="dxa"/>
            <w:tcBorders>
              <w:top w:val="nil"/>
              <w:left w:val="nil"/>
              <w:bottom w:val="single" w:sz="4" w:space="0" w:color="auto"/>
              <w:right w:val="single" w:sz="4" w:space="0" w:color="auto"/>
            </w:tcBorders>
            <w:shd w:val="clear" w:color="auto" w:fill="auto"/>
            <w:vAlign w:val="center"/>
            <w:hideMark/>
          </w:tcPr>
          <w:p w14:paraId="6DEB8D8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00A2624C"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70A1ABB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054473F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2E22188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3B0915" w:rsidRPr="00245D6A" w14:paraId="2BD16AB9"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974DC41"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73327C68"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72DB96F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48,900</w:t>
            </w:r>
          </w:p>
        </w:tc>
        <w:tc>
          <w:tcPr>
            <w:tcW w:w="1187" w:type="dxa"/>
            <w:tcBorders>
              <w:top w:val="nil"/>
              <w:left w:val="nil"/>
              <w:bottom w:val="single" w:sz="4" w:space="0" w:color="auto"/>
              <w:right w:val="single" w:sz="4" w:space="0" w:color="auto"/>
            </w:tcBorders>
            <w:shd w:val="clear" w:color="auto" w:fill="auto"/>
            <w:vAlign w:val="center"/>
            <w:hideMark/>
          </w:tcPr>
          <w:p w14:paraId="6D3B853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1F72F9E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18E917A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413D8FF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71C84A25"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3B0915" w:rsidRPr="00245D6A" w14:paraId="24D5AFB4"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BF809A9"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159752B1"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694C0FE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18,000</w:t>
            </w:r>
          </w:p>
        </w:tc>
        <w:tc>
          <w:tcPr>
            <w:tcW w:w="1187" w:type="dxa"/>
            <w:tcBorders>
              <w:top w:val="nil"/>
              <w:left w:val="nil"/>
              <w:bottom w:val="single" w:sz="4" w:space="0" w:color="auto"/>
              <w:right w:val="single" w:sz="4" w:space="0" w:color="auto"/>
            </w:tcBorders>
            <w:shd w:val="clear" w:color="auto" w:fill="auto"/>
            <w:vAlign w:val="center"/>
            <w:hideMark/>
          </w:tcPr>
          <w:p w14:paraId="260B660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1E55716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4EEC875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6310BEF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1479EF15"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3B0915" w:rsidRPr="00245D6A" w14:paraId="7CB3B91C"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34C25346"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1E0177D4" w14:textId="77777777" w:rsidR="003B0915" w:rsidRPr="00245D6A" w:rsidRDefault="003B0915" w:rsidP="001A3C9C">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395EB9DC"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208,600</w:t>
            </w:r>
          </w:p>
        </w:tc>
        <w:tc>
          <w:tcPr>
            <w:tcW w:w="1187" w:type="dxa"/>
            <w:tcBorders>
              <w:top w:val="nil"/>
              <w:left w:val="nil"/>
              <w:bottom w:val="single" w:sz="4" w:space="0" w:color="auto"/>
              <w:right w:val="single" w:sz="4" w:space="0" w:color="auto"/>
            </w:tcBorders>
            <w:shd w:val="clear" w:color="auto" w:fill="auto"/>
            <w:vAlign w:val="center"/>
            <w:hideMark/>
          </w:tcPr>
          <w:p w14:paraId="020D0F7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4A16A982"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6271CE4C"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430423EF"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10E3580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r>
      <w:tr w:rsidR="003B0915" w:rsidRPr="00245D6A" w14:paraId="1C9489C4" w14:textId="77777777" w:rsidTr="001A3C9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15D1617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2016</w:t>
            </w:r>
          </w:p>
        </w:tc>
      </w:tr>
      <w:tr w:rsidR="003B0915" w:rsidRPr="00245D6A" w14:paraId="7CCE59B9"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975E9E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0B9A8076"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413EDDEC"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70,200</w:t>
            </w:r>
          </w:p>
        </w:tc>
        <w:tc>
          <w:tcPr>
            <w:tcW w:w="1187" w:type="dxa"/>
            <w:tcBorders>
              <w:top w:val="nil"/>
              <w:left w:val="nil"/>
              <w:bottom w:val="single" w:sz="4" w:space="0" w:color="auto"/>
              <w:right w:val="single" w:sz="4" w:space="0" w:color="auto"/>
            </w:tcBorders>
            <w:shd w:val="clear" w:color="auto" w:fill="auto"/>
            <w:vAlign w:val="center"/>
            <w:hideMark/>
          </w:tcPr>
          <w:p w14:paraId="23D4834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22,047</w:t>
            </w:r>
          </w:p>
        </w:tc>
        <w:tc>
          <w:tcPr>
            <w:tcW w:w="1158" w:type="dxa"/>
            <w:tcBorders>
              <w:top w:val="nil"/>
              <w:left w:val="nil"/>
              <w:bottom w:val="single" w:sz="4" w:space="0" w:color="auto"/>
              <w:right w:val="single" w:sz="4" w:space="0" w:color="auto"/>
            </w:tcBorders>
            <w:shd w:val="clear" w:color="auto" w:fill="auto"/>
            <w:vAlign w:val="center"/>
            <w:hideMark/>
          </w:tcPr>
          <w:p w14:paraId="2ABCD46C"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w:t>
            </w:r>
          </w:p>
        </w:tc>
        <w:tc>
          <w:tcPr>
            <w:tcW w:w="1405" w:type="dxa"/>
            <w:tcBorders>
              <w:top w:val="nil"/>
              <w:left w:val="nil"/>
              <w:bottom w:val="single" w:sz="4" w:space="0" w:color="auto"/>
              <w:right w:val="single" w:sz="4" w:space="0" w:color="auto"/>
            </w:tcBorders>
            <w:shd w:val="clear" w:color="000000" w:fill="FFF2CC"/>
            <w:vAlign w:val="center"/>
            <w:hideMark/>
          </w:tcPr>
          <w:p w14:paraId="292DEB5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23,505</w:t>
            </w:r>
          </w:p>
        </w:tc>
        <w:tc>
          <w:tcPr>
            <w:tcW w:w="1130" w:type="dxa"/>
            <w:tcBorders>
              <w:top w:val="nil"/>
              <w:left w:val="nil"/>
              <w:bottom w:val="single" w:sz="4" w:space="0" w:color="auto"/>
              <w:right w:val="single" w:sz="4" w:space="0" w:color="auto"/>
            </w:tcBorders>
            <w:shd w:val="clear" w:color="000000" w:fill="FFF2CC"/>
            <w:vAlign w:val="center"/>
            <w:hideMark/>
          </w:tcPr>
          <w:p w14:paraId="61AADDC5"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22,047</w:t>
            </w:r>
          </w:p>
        </w:tc>
        <w:tc>
          <w:tcPr>
            <w:tcW w:w="1160" w:type="dxa"/>
            <w:tcBorders>
              <w:top w:val="nil"/>
              <w:left w:val="nil"/>
              <w:bottom w:val="single" w:sz="4" w:space="0" w:color="auto"/>
              <w:right w:val="single" w:sz="8" w:space="0" w:color="auto"/>
            </w:tcBorders>
            <w:shd w:val="clear" w:color="000000" w:fill="FFF2CC"/>
            <w:vAlign w:val="center"/>
            <w:hideMark/>
          </w:tcPr>
          <w:p w14:paraId="730AB4F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94</w:t>
            </w:r>
          </w:p>
        </w:tc>
      </w:tr>
      <w:tr w:rsidR="003B0915" w:rsidRPr="00245D6A" w14:paraId="3518F70B"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3550C5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40C62783"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0CE6AD4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79,260</w:t>
            </w:r>
          </w:p>
        </w:tc>
        <w:tc>
          <w:tcPr>
            <w:tcW w:w="1187" w:type="dxa"/>
            <w:tcBorders>
              <w:top w:val="nil"/>
              <w:left w:val="nil"/>
              <w:bottom w:val="single" w:sz="4" w:space="0" w:color="auto"/>
              <w:right w:val="single" w:sz="4" w:space="0" w:color="auto"/>
            </w:tcBorders>
            <w:shd w:val="clear" w:color="auto" w:fill="auto"/>
            <w:vAlign w:val="center"/>
            <w:hideMark/>
          </w:tcPr>
          <w:p w14:paraId="08912FD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16,324</w:t>
            </w:r>
          </w:p>
        </w:tc>
        <w:tc>
          <w:tcPr>
            <w:tcW w:w="1158" w:type="dxa"/>
            <w:tcBorders>
              <w:top w:val="nil"/>
              <w:left w:val="nil"/>
              <w:bottom w:val="single" w:sz="4" w:space="0" w:color="auto"/>
              <w:right w:val="single" w:sz="4" w:space="0" w:color="auto"/>
            </w:tcBorders>
            <w:shd w:val="clear" w:color="auto" w:fill="auto"/>
            <w:vAlign w:val="center"/>
            <w:hideMark/>
          </w:tcPr>
          <w:p w14:paraId="44E6134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21</w:t>
            </w:r>
          </w:p>
        </w:tc>
        <w:tc>
          <w:tcPr>
            <w:tcW w:w="1405" w:type="dxa"/>
            <w:tcBorders>
              <w:top w:val="nil"/>
              <w:left w:val="nil"/>
              <w:bottom w:val="single" w:sz="4" w:space="0" w:color="auto"/>
              <w:right w:val="single" w:sz="4" w:space="0" w:color="auto"/>
            </w:tcBorders>
            <w:shd w:val="clear" w:color="000000" w:fill="FFF2CC"/>
            <w:vAlign w:val="center"/>
            <w:hideMark/>
          </w:tcPr>
          <w:p w14:paraId="497EEE3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16,655</w:t>
            </w:r>
          </w:p>
        </w:tc>
        <w:tc>
          <w:tcPr>
            <w:tcW w:w="1130" w:type="dxa"/>
            <w:tcBorders>
              <w:top w:val="nil"/>
              <w:left w:val="nil"/>
              <w:bottom w:val="single" w:sz="4" w:space="0" w:color="auto"/>
              <w:right w:val="single" w:sz="4" w:space="0" w:color="auto"/>
            </w:tcBorders>
            <w:shd w:val="clear" w:color="000000" w:fill="FFF2CC"/>
            <w:vAlign w:val="center"/>
            <w:hideMark/>
          </w:tcPr>
          <w:p w14:paraId="2584FF15"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16,324</w:t>
            </w:r>
          </w:p>
        </w:tc>
        <w:tc>
          <w:tcPr>
            <w:tcW w:w="1160" w:type="dxa"/>
            <w:tcBorders>
              <w:top w:val="nil"/>
              <w:left w:val="nil"/>
              <w:bottom w:val="single" w:sz="4" w:space="0" w:color="auto"/>
              <w:right w:val="single" w:sz="8" w:space="0" w:color="auto"/>
            </w:tcBorders>
            <w:shd w:val="clear" w:color="000000" w:fill="FFF2CC"/>
            <w:vAlign w:val="center"/>
            <w:hideMark/>
          </w:tcPr>
          <w:p w14:paraId="7A3A995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98</w:t>
            </w:r>
          </w:p>
        </w:tc>
      </w:tr>
      <w:tr w:rsidR="003B0915" w:rsidRPr="00245D6A" w14:paraId="0015AE37"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9CA3E6F"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7EC9EF34"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23EA97A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78,940</w:t>
            </w:r>
          </w:p>
        </w:tc>
        <w:tc>
          <w:tcPr>
            <w:tcW w:w="1187" w:type="dxa"/>
            <w:tcBorders>
              <w:top w:val="nil"/>
              <w:left w:val="nil"/>
              <w:bottom w:val="single" w:sz="4" w:space="0" w:color="auto"/>
              <w:right w:val="single" w:sz="4" w:space="0" w:color="auto"/>
            </w:tcBorders>
            <w:shd w:val="clear" w:color="auto" w:fill="auto"/>
            <w:vAlign w:val="center"/>
            <w:hideMark/>
          </w:tcPr>
          <w:p w14:paraId="79C89B9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4,881</w:t>
            </w:r>
          </w:p>
        </w:tc>
        <w:tc>
          <w:tcPr>
            <w:tcW w:w="1158" w:type="dxa"/>
            <w:tcBorders>
              <w:top w:val="nil"/>
              <w:left w:val="nil"/>
              <w:bottom w:val="single" w:sz="4" w:space="0" w:color="auto"/>
              <w:right w:val="single" w:sz="4" w:space="0" w:color="auto"/>
            </w:tcBorders>
            <w:shd w:val="clear" w:color="auto" w:fill="auto"/>
            <w:vAlign w:val="center"/>
            <w:hideMark/>
          </w:tcPr>
          <w:p w14:paraId="2005B2F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w:t>
            </w:r>
          </w:p>
        </w:tc>
        <w:tc>
          <w:tcPr>
            <w:tcW w:w="1405" w:type="dxa"/>
            <w:tcBorders>
              <w:top w:val="nil"/>
              <w:left w:val="nil"/>
              <w:bottom w:val="single" w:sz="4" w:space="0" w:color="auto"/>
              <w:right w:val="single" w:sz="4" w:space="0" w:color="auto"/>
            </w:tcBorders>
            <w:shd w:val="clear" w:color="000000" w:fill="FFF2CC"/>
            <w:vAlign w:val="center"/>
            <w:hideMark/>
          </w:tcPr>
          <w:p w14:paraId="15B08A8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5,405</w:t>
            </w:r>
          </w:p>
        </w:tc>
        <w:tc>
          <w:tcPr>
            <w:tcW w:w="1130" w:type="dxa"/>
            <w:tcBorders>
              <w:top w:val="nil"/>
              <w:left w:val="nil"/>
              <w:bottom w:val="single" w:sz="4" w:space="0" w:color="auto"/>
              <w:right w:val="single" w:sz="4" w:space="0" w:color="auto"/>
            </w:tcBorders>
            <w:shd w:val="clear" w:color="000000" w:fill="FFF2CC"/>
            <w:vAlign w:val="center"/>
            <w:hideMark/>
          </w:tcPr>
          <w:p w14:paraId="30BEFEC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4,881</w:t>
            </w:r>
          </w:p>
        </w:tc>
        <w:tc>
          <w:tcPr>
            <w:tcW w:w="1160" w:type="dxa"/>
            <w:tcBorders>
              <w:top w:val="nil"/>
              <w:left w:val="nil"/>
              <w:bottom w:val="single" w:sz="4" w:space="0" w:color="auto"/>
              <w:right w:val="single" w:sz="8" w:space="0" w:color="auto"/>
            </w:tcBorders>
            <w:shd w:val="clear" w:color="000000" w:fill="FFF2CC"/>
            <w:vAlign w:val="center"/>
            <w:hideMark/>
          </w:tcPr>
          <w:p w14:paraId="2A404EA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90</w:t>
            </w:r>
          </w:p>
        </w:tc>
      </w:tr>
      <w:tr w:rsidR="003B0915" w:rsidRPr="00245D6A" w14:paraId="12CB1C67"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AC9362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742EEBD4"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471A08F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29,000</w:t>
            </w:r>
          </w:p>
        </w:tc>
        <w:tc>
          <w:tcPr>
            <w:tcW w:w="1187" w:type="dxa"/>
            <w:tcBorders>
              <w:top w:val="nil"/>
              <w:left w:val="nil"/>
              <w:bottom w:val="single" w:sz="4" w:space="0" w:color="auto"/>
              <w:right w:val="single" w:sz="4" w:space="0" w:color="auto"/>
            </w:tcBorders>
            <w:shd w:val="clear" w:color="auto" w:fill="auto"/>
            <w:vAlign w:val="center"/>
            <w:hideMark/>
          </w:tcPr>
          <w:p w14:paraId="4CD5F92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7,789</w:t>
            </w:r>
          </w:p>
        </w:tc>
        <w:tc>
          <w:tcPr>
            <w:tcW w:w="1158" w:type="dxa"/>
            <w:tcBorders>
              <w:top w:val="nil"/>
              <w:left w:val="nil"/>
              <w:bottom w:val="single" w:sz="4" w:space="0" w:color="auto"/>
              <w:right w:val="single" w:sz="4" w:space="0" w:color="auto"/>
            </w:tcBorders>
            <w:shd w:val="clear" w:color="auto" w:fill="auto"/>
            <w:vAlign w:val="center"/>
            <w:hideMark/>
          </w:tcPr>
          <w:p w14:paraId="47C4A48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27</w:t>
            </w:r>
          </w:p>
        </w:tc>
        <w:tc>
          <w:tcPr>
            <w:tcW w:w="1405" w:type="dxa"/>
            <w:tcBorders>
              <w:top w:val="nil"/>
              <w:left w:val="nil"/>
              <w:bottom w:val="single" w:sz="4" w:space="0" w:color="auto"/>
              <w:right w:val="single" w:sz="4" w:space="0" w:color="auto"/>
            </w:tcBorders>
            <w:shd w:val="clear" w:color="000000" w:fill="FFF2CC"/>
            <w:vAlign w:val="center"/>
            <w:hideMark/>
          </w:tcPr>
          <w:p w14:paraId="5DE810C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7,800</w:t>
            </w:r>
          </w:p>
        </w:tc>
        <w:tc>
          <w:tcPr>
            <w:tcW w:w="1130" w:type="dxa"/>
            <w:tcBorders>
              <w:top w:val="nil"/>
              <w:left w:val="nil"/>
              <w:bottom w:val="single" w:sz="4" w:space="0" w:color="auto"/>
              <w:right w:val="single" w:sz="4" w:space="0" w:color="auto"/>
            </w:tcBorders>
            <w:shd w:val="clear" w:color="000000" w:fill="FFF2CC"/>
            <w:vAlign w:val="center"/>
            <w:hideMark/>
          </w:tcPr>
          <w:p w14:paraId="2AD87E4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7,789</w:t>
            </w:r>
          </w:p>
        </w:tc>
        <w:tc>
          <w:tcPr>
            <w:tcW w:w="1160" w:type="dxa"/>
            <w:tcBorders>
              <w:top w:val="nil"/>
              <w:left w:val="nil"/>
              <w:bottom w:val="single" w:sz="4" w:space="0" w:color="auto"/>
              <w:right w:val="single" w:sz="8" w:space="0" w:color="auto"/>
            </w:tcBorders>
            <w:shd w:val="clear" w:color="000000" w:fill="FFF2CC"/>
            <w:vAlign w:val="center"/>
            <w:hideMark/>
          </w:tcPr>
          <w:p w14:paraId="4E72524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100</w:t>
            </w:r>
          </w:p>
        </w:tc>
      </w:tr>
      <w:tr w:rsidR="003B0915" w:rsidRPr="00245D6A" w14:paraId="1AF6A078"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50D4E26"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3A7BBA28" w14:textId="77777777" w:rsidR="003B0915" w:rsidRPr="00245D6A" w:rsidRDefault="003B0915" w:rsidP="001A3C9C">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37A16CC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257,400</w:t>
            </w:r>
          </w:p>
        </w:tc>
        <w:tc>
          <w:tcPr>
            <w:tcW w:w="1187" w:type="dxa"/>
            <w:tcBorders>
              <w:top w:val="nil"/>
              <w:left w:val="nil"/>
              <w:bottom w:val="single" w:sz="4" w:space="0" w:color="auto"/>
              <w:right w:val="single" w:sz="4" w:space="0" w:color="auto"/>
            </w:tcBorders>
            <w:shd w:val="clear" w:color="auto" w:fill="auto"/>
            <w:vAlign w:val="center"/>
            <w:hideMark/>
          </w:tcPr>
          <w:p w14:paraId="46D68C0C"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51,041</w:t>
            </w:r>
          </w:p>
        </w:tc>
        <w:tc>
          <w:tcPr>
            <w:tcW w:w="1158" w:type="dxa"/>
            <w:tcBorders>
              <w:top w:val="nil"/>
              <w:left w:val="nil"/>
              <w:bottom w:val="single" w:sz="4" w:space="0" w:color="auto"/>
              <w:right w:val="single" w:sz="4" w:space="0" w:color="auto"/>
            </w:tcBorders>
            <w:shd w:val="clear" w:color="auto" w:fill="auto"/>
            <w:vAlign w:val="center"/>
            <w:hideMark/>
          </w:tcPr>
          <w:p w14:paraId="2FC770F7"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w:t>
            </w:r>
          </w:p>
        </w:tc>
        <w:tc>
          <w:tcPr>
            <w:tcW w:w="1405" w:type="dxa"/>
            <w:tcBorders>
              <w:top w:val="nil"/>
              <w:left w:val="nil"/>
              <w:bottom w:val="single" w:sz="4" w:space="0" w:color="auto"/>
              <w:right w:val="single" w:sz="4" w:space="0" w:color="auto"/>
            </w:tcBorders>
            <w:shd w:val="clear" w:color="000000" w:fill="FFF2CC"/>
            <w:vAlign w:val="center"/>
            <w:hideMark/>
          </w:tcPr>
          <w:p w14:paraId="11458DF3"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53,365</w:t>
            </w:r>
          </w:p>
        </w:tc>
        <w:tc>
          <w:tcPr>
            <w:tcW w:w="1130" w:type="dxa"/>
            <w:tcBorders>
              <w:top w:val="nil"/>
              <w:left w:val="nil"/>
              <w:bottom w:val="single" w:sz="4" w:space="0" w:color="auto"/>
              <w:right w:val="single" w:sz="4" w:space="0" w:color="auto"/>
            </w:tcBorders>
            <w:shd w:val="clear" w:color="000000" w:fill="FFF2CC"/>
            <w:vAlign w:val="center"/>
            <w:hideMark/>
          </w:tcPr>
          <w:p w14:paraId="34634B11"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51,041</w:t>
            </w:r>
          </w:p>
        </w:tc>
        <w:tc>
          <w:tcPr>
            <w:tcW w:w="1160" w:type="dxa"/>
            <w:tcBorders>
              <w:top w:val="nil"/>
              <w:left w:val="nil"/>
              <w:bottom w:val="single" w:sz="4" w:space="0" w:color="auto"/>
              <w:right w:val="single" w:sz="8" w:space="0" w:color="auto"/>
            </w:tcBorders>
            <w:shd w:val="clear" w:color="000000" w:fill="FFF2CC"/>
            <w:vAlign w:val="center"/>
            <w:hideMark/>
          </w:tcPr>
          <w:p w14:paraId="60438FF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96</w:t>
            </w:r>
          </w:p>
        </w:tc>
      </w:tr>
      <w:tr w:rsidR="003B0915" w:rsidRPr="00245D6A" w14:paraId="23F28BB4" w14:textId="77777777" w:rsidTr="001A3C9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0276D5BE"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2017</w:t>
            </w:r>
          </w:p>
        </w:tc>
      </w:tr>
      <w:tr w:rsidR="003B0915" w:rsidRPr="00245D6A" w14:paraId="1B42A029"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AE63C48"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5DA35000"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5D40F28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68,800</w:t>
            </w:r>
          </w:p>
        </w:tc>
        <w:tc>
          <w:tcPr>
            <w:tcW w:w="1187" w:type="dxa"/>
            <w:tcBorders>
              <w:top w:val="nil"/>
              <w:left w:val="nil"/>
              <w:bottom w:val="single" w:sz="4" w:space="0" w:color="auto"/>
              <w:right w:val="single" w:sz="4" w:space="0" w:color="auto"/>
            </w:tcBorders>
            <w:shd w:val="clear" w:color="auto" w:fill="auto"/>
            <w:vAlign w:val="center"/>
            <w:hideMark/>
          </w:tcPr>
          <w:p w14:paraId="1FA51FC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49,406</w:t>
            </w:r>
          </w:p>
        </w:tc>
        <w:tc>
          <w:tcPr>
            <w:tcW w:w="1158" w:type="dxa"/>
            <w:tcBorders>
              <w:top w:val="nil"/>
              <w:left w:val="nil"/>
              <w:bottom w:val="single" w:sz="4" w:space="0" w:color="auto"/>
              <w:right w:val="single" w:sz="4" w:space="0" w:color="auto"/>
            </w:tcBorders>
            <w:shd w:val="clear" w:color="auto" w:fill="auto"/>
            <w:vAlign w:val="center"/>
            <w:hideMark/>
          </w:tcPr>
          <w:p w14:paraId="1CC0DD0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72</w:t>
            </w:r>
          </w:p>
        </w:tc>
        <w:tc>
          <w:tcPr>
            <w:tcW w:w="1405" w:type="dxa"/>
            <w:tcBorders>
              <w:top w:val="nil"/>
              <w:left w:val="nil"/>
              <w:bottom w:val="single" w:sz="4" w:space="0" w:color="auto"/>
              <w:right w:val="single" w:sz="4" w:space="0" w:color="auto"/>
            </w:tcBorders>
            <w:shd w:val="clear" w:color="000000" w:fill="FFF2CC"/>
            <w:vAlign w:val="center"/>
            <w:hideMark/>
          </w:tcPr>
          <w:p w14:paraId="2DEB1C5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50,300</w:t>
            </w:r>
          </w:p>
        </w:tc>
        <w:tc>
          <w:tcPr>
            <w:tcW w:w="1130" w:type="dxa"/>
            <w:tcBorders>
              <w:top w:val="nil"/>
              <w:left w:val="nil"/>
              <w:bottom w:val="single" w:sz="4" w:space="0" w:color="auto"/>
              <w:right w:val="single" w:sz="4" w:space="0" w:color="auto"/>
            </w:tcBorders>
            <w:shd w:val="clear" w:color="000000" w:fill="FFF2CC"/>
            <w:vAlign w:val="center"/>
            <w:hideMark/>
          </w:tcPr>
          <w:p w14:paraId="2FAA4F08"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49,406</w:t>
            </w:r>
          </w:p>
        </w:tc>
        <w:tc>
          <w:tcPr>
            <w:tcW w:w="1160" w:type="dxa"/>
            <w:tcBorders>
              <w:top w:val="nil"/>
              <w:left w:val="nil"/>
              <w:bottom w:val="single" w:sz="4" w:space="0" w:color="auto"/>
              <w:right w:val="single" w:sz="8" w:space="0" w:color="auto"/>
            </w:tcBorders>
            <w:shd w:val="clear" w:color="000000" w:fill="FFF2CC"/>
            <w:vAlign w:val="center"/>
            <w:hideMark/>
          </w:tcPr>
          <w:p w14:paraId="33A6A63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98</w:t>
            </w:r>
          </w:p>
        </w:tc>
      </w:tr>
      <w:tr w:rsidR="003B0915" w:rsidRPr="00245D6A" w14:paraId="7F0CAE27"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6607101F"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38025D30"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4DBDD1C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75,860</w:t>
            </w:r>
          </w:p>
        </w:tc>
        <w:tc>
          <w:tcPr>
            <w:tcW w:w="1187" w:type="dxa"/>
            <w:tcBorders>
              <w:top w:val="nil"/>
              <w:left w:val="nil"/>
              <w:bottom w:val="single" w:sz="4" w:space="0" w:color="auto"/>
              <w:right w:val="single" w:sz="4" w:space="0" w:color="auto"/>
            </w:tcBorders>
            <w:shd w:val="clear" w:color="auto" w:fill="auto"/>
            <w:vAlign w:val="center"/>
            <w:hideMark/>
          </w:tcPr>
          <w:p w14:paraId="06269DB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45,676</w:t>
            </w:r>
          </w:p>
        </w:tc>
        <w:tc>
          <w:tcPr>
            <w:tcW w:w="1158" w:type="dxa"/>
            <w:tcBorders>
              <w:top w:val="nil"/>
              <w:left w:val="nil"/>
              <w:bottom w:val="single" w:sz="4" w:space="0" w:color="auto"/>
              <w:right w:val="single" w:sz="4" w:space="0" w:color="auto"/>
            </w:tcBorders>
            <w:shd w:val="clear" w:color="auto" w:fill="auto"/>
            <w:vAlign w:val="center"/>
            <w:hideMark/>
          </w:tcPr>
          <w:p w14:paraId="127DFD3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60</w:t>
            </w:r>
          </w:p>
        </w:tc>
        <w:tc>
          <w:tcPr>
            <w:tcW w:w="1405" w:type="dxa"/>
            <w:tcBorders>
              <w:top w:val="nil"/>
              <w:left w:val="nil"/>
              <w:bottom w:val="single" w:sz="4" w:space="0" w:color="auto"/>
              <w:right w:val="single" w:sz="4" w:space="0" w:color="auto"/>
            </w:tcBorders>
            <w:shd w:val="clear" w:color="000000" w:fill="FFF2CC"/>
            <w:vAlign w:val="center"/>
            <w:hideMark/>
          </w:tcPr>
          <w:p w14:paraId="0668824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79,100</w:t>
            </w:r>
          </w:p>
        </w:tc>
        <w:tc>
          <w:tcPr>
            <w:tcW w:w="1130" w:type="dxa"/>
            <w:tcBorders>
              <w:top w:val="nil"/>
              <w:left w:val="nil"/>
              <w:bottom w:val="single" w:sz="4" w:space="0" w:color="auto"/>
              <w:right w:val="single" w:sz="4" w:space="0" w:color="auto"/>
            </w:tcBorders>
            <w:shd w:val="clear" w:color="000000" w:fill="FFF2CC"/>
            <w:vAlign w:val="center"/>
            <w:hideMark/>
          </w:tcPr>
          <w:p w14:paraId="725B6A7C"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45,676</w:t>
            </w:r>
          </w:p>
        </w:tc>
        <w:tc>
          <w:tcPr>
            <w:tcW w:w="1160" w:type="dxa"/>
            <w:tcBorders>
              <w:top w:val="nil"/>
              <w:left w:val="nil"/>
              <w:bottom w:val="single" w:sz="4" w:space="0" w:color="auto"/>
              <w:right w:val="single" w:sz="8" w:space="0" w:color="auto"/>
            </w:tcBorders>
            <w:shd w:val="clear" w:color="000000" w:fill="FFF2CC"/>
            <w:vAlign w:val="center"/>
            <w:hideMark/>
          </w:tcPr>
          <w:p w14:paraId="3810FED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58</w:t>
            </w:r>
          </w:p>
        </w:tc>
      </w:tr>
      <w:tr w:rsidR="003B0915" w:rsidRPr="00245D6A" w14:paraId="5B35C84D"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48215A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2D84F7A4"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611D17D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70,440</w:t>
            </w:r>
          </w:p>
        </w:tc>
        <w:tc>
          <w:tcPr>
            <w:tcW w:w="1187" w:type="dxa"/>
            <w:tcBorders>
              <w:top w:val="nil"/>
              <w:left w:val="nil"/>
              <w:bottom w:val="single" w:sz="4" w:space="0" w:color="auto"/>
              <w:right w:val="single" w:sz="4" w:space="0" w:color="auto"/>
            </w:tcBorders>
            <w:shd w:val="clear" w:color="auto" w:fill="auto"/>
            <w:vAlign w:val="center"/>
            <w:hideMark/>
          </w:tcPr>
          <w:p w14:paraId="34291F2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30,370</w:t>
            </w:r>
          </w:p>
        </w:tc>
        <w:tc>
          <w:tcPr>
            <w:tcW w:w="1158" w:type="dxa"/>
            <w:tcBorders>
              <w:top w:val="nil"/>
              <w:left w:val="nil"/>
              <w:bottom w:val="single" w:sz="4" w:space="0" w:color="auto"/>
              <w:right w:val="single" w:sz="4" w:space="0" w:color="auto"/>
            </w:tcBorders>
            <w:shd w:val="clear" w:color="auto" w:fill="auto"/>
            <w:vAlign w:val="center"/>
            <w:hideMark/>
          </w:tcPr>
          <w:p w14:paraId="289BDE0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43</w:t>
            </w:r>
          </w:p>
        </w:tc>
        <w:tc>
          <w:tcPr>
            <w:tcW w:w="1405" w:type="dxa"/>
            <w:tcBorders>
              <w:top w:val="nil"/>
              <w:left w:val="nil"/>
              <w:bottom w:val="single" w:sz="4" w:space="0" w:color="auto"/>
              <w:right w:val="single" w:sz="4" w:space="0" w:color="auto"/>
            </w:tcBorders>
            <w:shd w:val="clear" w:color="000000" w:fill="FFF2CC"/>
            <w:vAlign w:val="center"/>
            <w:hideMark/>
          </w:tcPr>
          <w:p w14:paraId="7EA260E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63,045</w:t>
            </w:r>
          </w:p>
        </w:tc>
        <w:tc>
          <w:tcPr>
            <w:tcW w:w="1130" w:type="dxa"/>
            <w:tcBorders>
              <w:top w:val="nil"/>
              <w:left w:val="nil"/>
              <w:bottom w:val="single" w:sz="4" w:space="0" w:color="auto"/>
              <w:right w:val="single" w:sz="4" w:space="0" w:color="auto"/>
            </w:tcBorders>
            <w:shd w:val="clear" w:color="000000" w:fill="FFF2CC"/>
            <w:vAlign w:val="center"/>
            <w:hideMark/>
          </w:tcPr>
          <w:p w14:paraId="366B6E8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30,370</w:t>
            </w:r>
          </w:p>
        </w:tc>
        <w:tc>
          <w:tcPr>
            <w:tcW w:w="1160" w:type="dxa"/>
            <w:tcBorders>
              <w:top w:val="nil"/>
              <w:left w:val="nil"/>
              <w:bottom w:val="single" w:sz="4" w:space="0" w:color="auto"/>
              <w:right w:val="single" w:sz="8" w:space="0" w:color="auto"/>
            </w:tcBorders>
            <w:shd w:val="clear" w:color="000000" w:fill="FFF2CC"/>
            <w:vAlign w:val="center"/>
            <w:hideMark/>
          </w:tcPr>
          <w:p w14:paraId="527B31E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w:t>
            </w:r>
          </w:p>
        </w:tc>
      </w:tr>
      <w:tr w:rsidR="003B0915" w:rsidRPr="00245D6A" w14:paraId="7F2965BF"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39520EF6"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1C14B6CE"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61B5C298"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28,500</w:t>
            </w:r>
          </w:p>
        </w:tc>
        <w:tc>
          <w:tcPr>
            <w:tcW w:w="1187" w:type="dxa"/>
            <w:tcBorders>
              <w:top w:val="nil"/>
              <w:left w:val="nil"/>
              <w:bottom w:val="single" w:sz="4" w:space="0" w:color="auto"/>
              <w:right w:val="single" w:sz="4" w:space="0" w:color="auto"/>
            </w:tcBorders>
            <w:shd w:val="clear" w:color="auto" w:fill="auto"/>
            <w:vAlign w:val="center"/>
            <w:hideMark/>
          </w:tcPr>
          <w:p w14:paraId="14F71F2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18,936</w:t>
            </w:r>
          </w:p>
        </w:tc>
        <w:tc>
          <w:tcPr>
            <w:tcW w:w="1158" w:type="dxa"/>
            <w:tcBorders>
              <w:top w:val="nil"/>
              <w:left w:val="nil"/>
              <w:bottom w:val="single" w:sz="4" w:space="0" w:color="auto"/>
              <w:right w:val="single" w:sz="4" w:space="0" w:color="auto"/>
            </w:tcBorders>
            <w:shd w:val="clear" w:color="auto" w:fill="auto"/>
            <w:vAlign w:val="center"/>
            <w:hideMark/>
          </w:tcPr>
          <w:p w14:paraId="6773F90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66</w:t>
            </w:r>
          </w:p>
        </w:tc>
        <w:tc>
          <w:tcPr>
            <w:tcW w:w="1405" w:type="dxa"/>
            <w:tcBorders>
              <w:top w:val="nil"/>
              <w:left w:val="nil"/>
              <w:bottom w:val="single" w:sz="4" w:space="0" w:color="auto"/>
              <w:right w:val="single" w:sz="4" w:space="0" w:color="auto"/>
            </w:tcBorders>
            <w:shd w:val="clear" w:color="000000" w:fill="FFF2CC"/>
            <w:vAlign w:val="center"/>
            <w:hideMark/>
          </w:tcPr>
          <w:p w14:paraId="67249EA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22,300</w:t>
            </w:r>
          </w:p>
        </w:tc>
        <w:tc>
          <w:tcPr>
            <w:tcW w:w="1130" w:type="dxa"/>
            <w:tcBorders>
              <w:top w:val="nil"/>
              <w:left w:val="nil"/>
              <w:bottom w:val="single" w:sz="4" w:space="0" w:color="auto"/>
              <w:right w:val="single" w:sz="4" w:space="0" w:color="auto"/>
            </w:tcBorders>
            <w:shd w:val="clear" w:color="000000" w:fill="FFF2CC"/>
            <w:vAlign w:val="center"/>
            <w:hideMark/>
          </w:tcPr>
          <w:p w14:paraId="02E6B60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18,936</w:t>
            </w:r>
          </w:p>
        </w:tc>
        <w:tc>
          <w:tcPr>
            <w:tcW w:w="1160" w:type="dxa"/>
            <w:tcBorders>
              <w:top w:val="nil"/>
              <w:left w:val="nil"/>
              <w:bottom w:val="single" w:sz="4" w:space="0" w:color="auto"/>
              <w:right w:val="single" w:sz="8" w:space="0" w:color="auto"/>
            </w:tcBorders>
            <w:shd w:val="clear" w:color="000000" w:fill="FFF2CC"/>
            <w:vAlign w:val="center"/>
            <w:hideMark/>
          </w:tcPr>
          <w:p w14:paraId="67E2B43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85</w:t>
            </w:r>
          </w:p>
        </w:tc>
      </w:tr>
      <w:tr w:rsidR="003B0915" w:rsidRPr="00245D6A" w14:paraId="0BFD1F76"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72313C3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65DFA5C7" w14:textId="77777777" w:rsidR="003B0915" w:rsidRPr="00245D6A" w:rsidRDefault="003B0915" w:rsidP="001A3C9C">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4FE7AC1E"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243,600</w:t>
            </w:r>
          </w:p>
        </w:tc>
        <w:tc>
          <w:tcPr>
            <w:tcW w:w="1187" w:type="dxa"/>
            <w:tcBorders>
              <w:top w:val="nil"/>
              <w:left w:val="nil"/>
              <w:bottom w:val="single" w:sz="4" w:space="0" w:color="auto"/>
              <w:right w:val="single" w:sz="4" w:space="0" w:color="auto"/>
            </w:tcBorders>
            <w:shd w:val="clear" w:color="auto" w:fill="auto"/>
            <w:vAlign w:val="center"/>
            <w:hideMark/>
          </w:tcPr>
          <w:p w14:paraId="05C2D929"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144,388</w:t>
            </w:r>
          </w:p>
        </w:tc>
        <w:tc>
          <w:tcPr>
            <w:tcW w:w="1158" w:type="dxa"/>
            <w:tcBorders>
              <w:top w:val="nil"/>
              <w:left w:val="nil"/>
              <w:bottom w:val="single" w:sz="4" w:space="0" w:color="auto"/>
              <w:right w:val="single" w:sz="4" w:space="0" w:color="auto"/>
            </w:tcBorders>
            <w:shd w:val="clear" w:color="auto" w:fill="auto"/>
            <w:vAlign w:val="center"/>
            <w:hideMark/>
          </w:tcPr>
          <w:p w14:paraId="1F11C0B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59</w:t>
            </w:r>
          </w:p>
        </w:tc>
        <w:tc>
          <w:tcPr>
            <w:tcW w:w="1405" w:type="dxa"/>
            <w:tcBorders>
              <w:top w:val="nil"/>
              <w:left w:val="nil"/>
              <w:bottom w:val="single" w:sz="4" w:space="0" w:color="auto"/>
              <w:right w:val="single" w:sz="4" w:space="0" w:color="auto"/>
            </w:tcBorders>
            <w:shd w:val="clear" w:color="000000" w:fill="FFF2CC"/>
            <w:vAlign w:val="center"/>
            <w:hideMark/>
          </w:tcPr>
          <w:p w14:paraId="071A85D2"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214,744</w:t>
            </w:r>
          </w:p>
        </w:tc>
        <w:tc>
          <w:tcPr>
            <w:tcW w:w="1130" w:type="dxa"/>
            <w:tcBorders>
              <w:top w:val="nil"/>
              <w:left w:val="nil"/>
              <w:bottom w:val="single" w:sz="4" w:space="0" w:color="auto"/>
              <w:right w:val="single" w:sz="4" w:space="0" w:color="auto"/>
            </w:tcBorders>
            <w:shd w:val="clear" w:color="000000" w:fill="FFF2CC"/>
            <w:vAlign w:val="center"/>
            <w:hideMark/>
          </w:tcPr>
          <w:p w14:paraId="1F8C8742"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144,388</w:t>
            </w:r>
          </w:p>
        </w:tc>
        <w:tc>
          <w:tcPr>
            <w:tcW w:w="1160" w:type="dxa"/>
            <w:tcBorders>
              <w:top w:val="nil"/>
              <w:left w:val="nil"/>
              <w:bottom w:val="single" w:sz="4" w:space="0" w:color="auto"/>
              <w:right w:val="single" w:sz="8" w:space="0" w:color="auto"/>
            </w:tcBorders>
            <w:shd w:val="clear" w:color="000000" w:fill="FFF2CC"/>
            <w:vAlign w:val="center"/>
            <w:hideMark/>
          </w:tcPr>
          <w:p w14:paraId="6D2DAAC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67</w:t>
            </w:r>
          </w:p>
        </w:tc>
      </w:tr>
      <w:tr w:rsidR="003B0915" w:rsidRPr="00245D6A" w14:paraId="62B1AE3E" w14:textId="77777777" w:rsidTr="001A3C9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08ACA7E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2018</w:t>
            </w:r>
          </w:p>
        </w:tc>
      </w:tr>
      <w:tr w:rsidR="003B0915" w:rsidRPr="00245D6A" w14:paraId="15777624"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576674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3A63DD37"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242A4E1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8,500</w:t>
            </w:r>
          </w:p>
        </w:tc>
        <w:tc>
          <w:tcPr>
            <w:tcW w:w="1187" w:type="dxa"/>
            <w:tcBorders>
              <w:top w:val="nil"/>
              <w:left w:val="nil"/>
              <w:bottom w:val="single" w:sz="4" w:space="0" w:color="auto"/>
              <w:right w:val="single" w:sz="4" w:space="0" w:color="auto"/>
            </w:tcBorders>
            <w:shd w:val="clear" w:color="auto" w:fill="auto"/>
            <w:vAlign w:val="center"/>
            <w:hideMark/>
          </w:tcPr>
          <w:p w14:paraId="06028A4C"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74,554</w:t>
            </w:r>
          </w:p>
        </w:tc>
        <w:tc>
          <w:tcPr>
            <w:tcW w:w="1158" w:type="dxa"/>
            <w:tcBorders>
              <w:top w:val="nil"/>
              <w:left w:val="nil"/>
              <w:bottom w:val="single" w:sz="4" w:space="0" w:color="auto"/>
              <w:right w:val="single" w:sz="4" w:space="0" w:color="auto"/>
            </w:tcBorders>
            <w:shd w:val="clear" w:color="auto" w:fill="auto"/>
            <w:vAlign w:val="center"/>
            <w:hideMark/>
          </w:tcPr>
          <w:p w14:paraId="2A803318"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1334DD0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83,346</w:t>
            </w:r>
          </w:p>
        </w:tc>
        <w:tc>
          <w:tcPr>
            <w:tcW w:w="1130" w:type="dxa"/>
            <w:tcBorders>
              <w:top w:val="nil"/>
              <w:left w:val="nil"/>
              <w:bottom w:val="single" w:sz="4" w:space="0" w:color="auto"/>
              <w:right w:val="single" w:sz="4" w:space="0" w:color="auto"/>
            </w:tcBorders>
            <w:shd w:val="clear" w:color="000000" w:fill="FFF2CC"/>
            <w:vAlign w:val="center"/>
            <w:hideMark/>
          </w:tcPr>
          <w:p w14:paraId="6E0F85E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74,554</w:t>
            </w:r>
          </w:p>
        </w:tc>
        <w:tc>
          <w:tcPr>
            <w:tcW w:w="1160" w:type="dxa"/>
            <w:tcBorders>
              <w:top w:val="nil"/>
              <w:left w:val="nil"/>
              <w:bottom w:val="single" w:sz="4" w:space="0" w:color="auto"/>
              <w:right w:val="single" w:sz="8" w:space="0" w:color="auto"/>
            </w:tcBorders>
            <w:shd w:val="clear" w:color="000000" w:fill="FFF2CC"/>
            <w:vAlign w:val="center"/>
            <w:hideMark/>
          </w:tcPr>
          <w:p w14:paraId="649078C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89</w:t>
            </w:r>
          </w:p>
        </w:tc>
      </w:tr>
      <w:tr w:rsidR="003B0915" w:rsidRPr="00245D6A" w14:paraId="08C1CEDB"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2FC0DDC"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3AAC6F0A"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042C9C5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15,680</w:t>
            </w:r>
          </w:p>
        </w:tc>
        <w:tc>
          <w:tcPr>
            <w:tcW w:w="1187" w:type="dxa"/>
            <w:tcBorders>
              <w:top w:val="nil"/>
              <w:left w:val="nil"/>
              <w:bottom w:val="single" w:sz="4" w:space="0" w:color="auto"/>
              <w:right w:val="single" w:sz="4" w:space="0" w:color="auto"/>
            </w:tcBorders>
            <w:shd w:val="clear" w:color="auto" w:fill="auto"/>
            <w:vAlign w:val="center"/>
            <w:hideMark/>
          </w:tcPr>
          <w:p w14:paraId="3E776B6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52,034</w:t>
            </w:r>
          </w:p>
        </w:tc>
        <w:tc>
          <w:tcPr>
            <w:tcW w:w="1158" w:type="dxa"/>
            <w:tcBorders>
              <w:top w:val="nil"/>
              <w:left w:val="nil"/>
              <w:bottom w:val="single" w:sz="4" w:space="0" w:color="auto"/>
              <w:right w:val="single" w:sz="4" w:space="0" w:color="auto"/>
            </w:tcBorders>
            <w:shd w:val="clear" w:color="auto" w:fill="auto"/>
            <w:vAlign w:val="center"/>
            <w:hideMark/>
          </w:tcPr>
          <w:p w14:paraId="06615E6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606EC65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132,800</w:t>
            </w:r>
          </w:p>
        </w:tc>
        <w:tc>
          <w:tcPr>
            <w:tcW w:w="1130" w:type="dxa"/>
            <w:tcBorders>
              <w:top w:val="nil"/>
              <w:left w:val="nil"/>
              <w:bottom w:val="single" w:sz="4" w:space="0" w:color="auto"/>
              <w:right w:val="single" w:sz="4" w:space="0" w:color="auto"/>
            </w:tcBorders>
            <w:shd w:val="clear" w:color="000000" w:fill="FFF2CC"/>
            <w:vAlign w:val="center"/>
            <w:hideMark/>
          </w:tcPr>
          <w:p w14:paraId="14BCEC2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52,034</w:t>
            </w:r>
          </w:p>
        </w:tc>
        <w:tc>
          <w:tcPr>
            <w:tcW w:w="1160" w:type="dxa"/>
            <w:tcBorders>
              <w:top w:val="nil"/>
              <w:left w:val="nil"/>
              <w:bottom w:val="single" w:sz="4" w:space="0" w:color="auto"/>
              <w:right w:val="single" w:sz="8" w:space="0" w:color="auto"/>
            </w:tcBorders>
            <w:shd w:val="clear" w:color="000000" w:fill="FFF2CC"/>
            <w:vAlign w:val="center"/>
            <w:hideMark/>
          </w:tcPr>
          <w:p w14:paraId="2EBC4C2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39</w:t>
            </w:r>
          </w:p>
        </w:tc>
      </w:tr>
      <w:tr w:rsidR="003B0915" w:rsidRPr="00245D6A" w14:paraId="702B7915"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E296FDE"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66B555FD"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55B0A98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31,720</w:t>
            </w:r>
          </w:p>
        </w:tc>
        <w:tc>
          <w:tcPr>
            <w:tcW w:w="1187" w:type="dxa"/>
            <w:tcBorders>
              <w:top w:val="nil"/>
              <w:left w:val="nil"/>
              <w:bottom w:val="single" w:sz="4" w:space="0" w:color="auto"/>
              <w:right w:val="single" w:sz="4" w:space="0" w:color="auto"/>
            </w:tcBorders>
            <w:shd w:val="clear" w:color="auto" w:fill="auto"/>
            <w:vAlign w:val="center"/>
            <w:hideMark/>
          </w:tcPr>
          <w:p w14:paraId="7565232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121,796</w:t>
            </w:r>
          </w:p>
        </w:tc>
        <w:tc>
          <w:tcPr>
            <w:tcW w:w="1158" w:type="dxa"/>
            <w:tcBorders>
              <w:top w:val="nil"/>
              <w:left w:val="nil"/>
              <w:bottom w:val="single" w:sz="4" w:space="0" w:color="auto"/>
              <w:right w:val="single" w:sz="4" w:space="0" w:color="auto"/>
            </w:tcBorders>
            <w:shd w:val="clear" w:color="auto" w:fill="auto"/>
            <w:vAlign w:val="center"/>
            <w:hideMark/>
          </w:tcPr>
          <w:p w14:paraId="440220A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20AA8068"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124,298</w:t>
            </w:r>
          </w:p>
        </w:tc>
        <w:tc>
          <w:tcPr>
            <w:tcW w:w="1130" w:type="dxa"/>
            <w:tcBorders>
              <w:top w:val="nil"/>
              <w:left w:val="nil"/>
              <w:bottom w:val="single" w:sz="4" w:space="0" w:color="auto"/>
              <w:right w:val="single" w:sz="4" w:space="0" w:color="auto"/>
            </w:tcBorders>
            <w:shd w:val="clear" w:color="000000" w:fill="FFF2CC"/>
            <w:vAlign w:val="center"/>
            <w:hideMark/>
          </w:tcPr>
          <w:p w14:paraId="480CC6E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121,796</w:t>
            </w:r>
          </w:p>
        </w:tc>
        <w:tc>
          <w:tcPr>
            <w:tcW w:w="1160" w:type="dxa"/>
            <w:tcBorders>
              <w:top w:val="nil"/>
              <w:left w:val="nil"/>
              <w:bottom w:val="single" w:sz="4" w:space="0" w:color="auto"/>
              <w:right w:val="single" w:sz="8" w:space="0" w:color="auto"/>
            </w:tcBorders>
            <w:shd w:val="clear" w:color="000000" w:fill="FFF2CC"/>
            <w:vAlign w:val="center"/>
            <w:hideMark/>
          </w:tcPr>
          <w:p w14:paraId="2D389EA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98</w:t>
            </w:r>
          </w:p>
        </w:tc>
      </w:tr>
      <w:tr w:rsidR="003B0915" w:rsidRPr="00245D6A" w14:paraId="57CEC3FA"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4ED1039A"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43841738"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3D7B84E1"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14,500</w:t>
            </w:r>
          </w:p>
        </w:tc>
        <w:tc>
          <w:tcPr>
            <w:tcW w:w="1187" w:type="dxa"/>
            <w:tcBorders>
              <w:top w:val="nil"/>
              <w:left w:val="nil"/>
              <w:bottom w:val="single" w:sz="4" w:space="0" w:color="auto"/>
              <w:right w:val="single" w:sz="4" w:space="0" w:color="auto"/>
            </w:tcBorders>
            <w:shd w:val="clear" w:color="auto" w:fill="auto"/>
            <w:vAlign w:val="center"/>
            <w:hideMark/>
          </w:tcPr>
          <w:p w14:paraId="46A574C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31,066</w:t>
            </w:r>
          </w:p>
        </w:tc>
        <w:tc>
          <w:tcPr>
            <w:tcW w:w="1158" w:type="dxa"/>
            <w:tcBorders>
              <w:top w:val="nil"/>
              <w:left w:val="nil"/>
              <w:bottom w:val="single" w:sz="4" w:space="0" w:color="auto"/>
              <w:right w:val="single" w:sz="4" w:space="0" w:color="auto"/>
            </w:tcBorders>
            <w:shd w:val="clear" w:color="auto" w:fill="auto"/>
            <w:vAlign w:val="center"/>
            <w:hideMark/>
          </w:tcPr>
          <w:p w14:paraId="547E6D68"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11380A9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33,266</w:t>
            </w:r>
          </w:p>
        </w:tc>
        <w:tc>
          <w:tcPr>
            <w:tcW w:w="1130" w:type="dxa"/>
            <w:tcBorders>
              <w:top w:val="nil"/>
              <w:left w:val="nil"/>
              <w:bottom w:val="single" w:sz="4" w:space="0" w:color="auto"/>
              <w:right w:val="single" w:sz="4" w:space="0" w:color="auto"/>
            </w:tcBorders>
            <w:shd w:val="clear" w:color="000000" w:fill="FFF2CC"/>
            <w:vAlign w:val="center"/>
            <w:hideMark/>
          </w:tcPr>
          <w:p w14:paraId="2DFA4A1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31,066</w:t>
            </w:r>
          </w:p>
        </w:tc>
        <w:tc>
          <w:tcPr>
            <w:tcW w:w="1160" w:type="dxa"/>
            <w:tcBorders>
              <w:top w:val="nil"/>
              <w:left w:val="nil"/>
              <w:bottom w:val="single" w:sz="4" w:space="0" w:color="auto"/>
              <w:right w:val="single" w:sz="8" w:space="0" w:color="auto"/>
            </w:tcBorders>
            <w:shd w:val="clear" w:color="000000" w:fill="FFF2CC"/>
            <w:vAlign w:val="center"/>
            <w:hideMark/>
          </w:tcPr>
          <w:p w14:paraId="75F875D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93</w:t>
            </w:r>
          </w:p>
        </w:tc>
      </w:tr>
      <w:tr w:rsidR="003B0915" w:rsidRPr="00245D6A" w14:paraId="74FB8408"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3241314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0A0B3F84"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6C906791"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70,400</w:t>
            </w:r>
          </w:p>
        </w:tc>
        <w:tc>
          <w:tcPr>
            <w:tcW w:w="1187" w:type="dxa"/>
            <w:tcBorders>
              <w:top w:val="nil"/>
              <w:left w:val="nil"/>
              <w:bottom w:val="single" w:sz="4" w:space="0" w:color="auto"/>
              <w:right w:val="single" w:sz="4" w:space="0" w:color="auto"/>
            </w:tcBorders>
            <w:shd w:val="clear" w:color="auto" w:fill="auto"/>
            <w:vAlign w:val="center"/>
            <w:hideMark/>
          </w:tcPr>
          <w:p w14:paraId="7AE223DA"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279,450</w:t>
            </w:r>
          </w:p>
        </w:tc>
        <w:tc>
          <w:tcPr>
            <w:tcW w:w="1158" w:type="dxa"/>
            <w:tcBorders>
              <w:top w:val="nil"/>
              <w:left w:val="nil"/>
              <w:bottom w:val="single" w:sz="4" w:space="0" w:color="auto"/>
              <w:right w:val="single" w:sz="4" w:space="0" w:color="auto"/>
            </w:tcBorders>
            <w:shd w:val="clear" w:color="auto" w:fill="auto"/>
            <w:vAlign w:val="center"/>
            <w:hideMark/>
          </w:tcPr>
          <w:p w14:paraId="50865DE7"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4DCD3C8F"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373,710</w:t>
            </w:r>
          </w:p>
        </w:tc>
        <w:tc>
          <w:tcPr>
            <w:tcW w:w="1130" w:type="dxa"/>
            <w:tcBorders>
              <w:top w:val="nil"/>
              <w:left w:val="nil"/>
              <w:bottom w:val="single" w:sz="4" w:space="0" w:color="auto"/>
              <w:right w:val="single" w:sz="4" w:space="0" w:color="auto"/>
            </w:tcBorders>
            <w:shd w:val="clear" w:color="000000" w:fill="FFF2CC"/>
            <w:vAlign w:val="center"/>
            <w:hideMark/>
          </w:tcPr>
          <w:p w14:paraId="55992B6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279,450</w:t>
            </w:r>
          </w:p>
        </w:tc>
        <w:tc>
          <w:tcPr>
            <w:tcW w:w="1160" w:type="dxa"/>
            <w:tcBorders>
              <w:top w:val="nil"/>
              <w:left w:val="nil"/>
              <w:bottom w:val="single" w:sz="4" w:space="0" w:color="auto"/>
              <w:right w:val="single" w:sz="8" w:space="0" w:color="auto"/>
            </w:tcBorders>
            <w:shd w:val="clear" w:color="000000" w:fill="FFF2CC"/>
            <w:vAlign w:val="center"/>
            <w:hideMark/>
          </w:tcPr>
          <w:p w14:paraId="7022755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75</w:t>
            </w:r>
          </w:p>
        </w:tc>
      </w:tr>
      <w:tr w:rsidR="003B0915" w:rsidRPr="00245D6A" w14:paraId="0F6CBDEC" w14:textId="77777777" w:rsidTr="001A3C9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70051E6A" w14:textId="186CCF00"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2019</w:t>
            </w:r>
            <w:r w:rsidR="00FC7A7C" w:rsidRPr="00245D6A">
              <w:rPr>
                <w:rFonts w:ascii="Times New Roman" w:eastAsia="Times New Roman" w:hAnsi="Times New Roman" w:cs="Times New Roman"/>
                <w:b/>
                <w:bCs/>
                <w:color w:val="000000"/>
                <w:lang w:eastAsia="en-CA"/>
              </w:rPr>
              <w:t xml:space="preserve"> (</w:t>
            </w:r>
            <w:r w:rsidR="00FC7A7C" w:rsidRPr="00245D6A">
              <w:rPr>
                <w:rFonts w:ascii="Times New Roman" w:eastAsia="Times New Roman" w:hAnsi="Times New Roman" w:cs="Times New Roman"/>
                <w:b/>
                <w:bCs/>
                <w:color w:val="FF0000"/>
                <w:lang w:eastAsia="en-CA"/>
              </w:rPr>
              <w:t>as of November</w:t>
            </w:r>
            <w:r w:rsidR="00FC7A7C" w:rsidRPr="00245D6A">
              <w:rPr>
                <w:rFonts w:ascii="Times New Roman" w:eastAsia="Times New Roman" w:hAnsi="Times New Roman" w:cs="Times New Roman"/>
                <w:b/>
                <w:bCs/>
                <w:color w:val="000000"/>
                <w:lang w:eastAsia="en-CA"/>
              </w:rPr>
              <w:t>)</w:t>
            </w:r>
          </w:p>
        </w:tc>
      </w:tr>
      <w:tr w:rsidR="003B0915" w:rsidRPr="00245D6A" w14:paraId="4503FA9C"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9BED27C"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089DD164"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2976A3D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4778905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28,993</w:t>
            </w:r>
          </w:p>
        </w:tc>
        <w:tc>
          <w:tcPr>
            <w:tcW w:w="1158" w:type="dxa"/>
            <w:tcBorders>
              <w:top w:val="nil"/>
              <w:left w:val="nil"/>
              <w:bottom w:val="single" w:sz="4" w:space="0" w:color="auto"/>
              <w:right w:val="single" w:sz="4" w:space="0" w:color="auto"/>
            </w:tcBorders>
            <w:shd w:val="clear" w:color="auto" w:fill="auto"/>
            <w:vAlign w:val="center"/>
            <w:hideMark/>
          </w:tcPr>
          <w:p w14:paraId="7746A25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6BCEAEA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28,993</w:t>
            </w:r>
          </w:p>
        </w:tc>
        <w:tc>
          <w:tcPr>
            <w:tcW w:w="1130" w:type="dxa"/>
            <w:tcBorders>
              <w:top w:val="nil"/>
              <w:left w:val="nil"/>
              <w:bottom w:val="single" w:sz="4" w:space="0" w:color="auto"/>
              <w:right w:val="single" w:sz="4" w:space="0" w:color="auto"/>
            </w:tcBorders>
            <w:shd w:val="clear" w:color="000000" w:fill="FFF2CC"/>
            <w:vAlign w:val="center"/>
            <w:hideMark/>
          </w:tcPr>
          <w:p w14:paraId="731049B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20,617</w:t>
            </w:r>
          </w:p>
        </w:tc>
        <w:tc>
          <w:tcPr>
            <w:tcW w:w="1160" w:type="dxa"/>
            <w:tcBorders>
              <w:top w:val="nil"/>
              <w:left w:val="nil"/>
              <w:bottom w:val="single" w:sz="4" w:space="0" w:color="auto"/>
              <w:right w:val="single" w:sz="8" w:space="0" w:color="auto"/>
            </w:tcBorders>
            <w:shd w:val="clear" w:color="000000" w:fill="FFF2CC"/>
            <w:vAlign w:val="center"/>
            <w:hideMark/>
          </w:tcPr>
          <w:p w14:paraId="52E8B8B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71</w:t>
            </w:r>
          </w:p>
        </w:tc>
      </w:tr>
      <w:tr w:rsidR="003B0915" w:rsidRPr="00245D6A" w14:paraId="4CCA22B8"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44B2053E"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7C7FFBCE"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54EBF75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7B7C6E7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160,966</w:t>
            </w:r>
          </w:p>
        </w:tc>
        <w:tc>
          <w:tcPr>
            <w:tcW w:w="1158" w:type="dxa"/>
            <w:tcBorders>
              <w:top w:val="nil"/>
              <w:left w:val="nil"/>
              <w:bottom w:val="single" w:sz="4" w:space="0" w:color="auto"/>
              <w:right w:val="single" w:sz="4" w:space="0" w:color="auto"/>
            </w:tcBorders>
            <w:shd w:val="clear" w:color="auto" w:fill="auto"/>
            <w:vAlign w:val="center"/>
            <w:hideMark/>
          </w:tcPr>
          <w:p w14:paraId="6FA79FD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0CAC648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160,966</w:t>
            </w:r>
          </w:p>
        </w:tc>
        <w:tc>
          <w:tcPr>
            <w:tcW w:w="1130" w:type="dxa"/>
            <w:tcBorders>
              <w:top w:val="nil"/>
              <w:left w:val="nil"/>
              <w:bottom w:val="single" w:sz="4" w:space="0" w:color="auto"/>
              <w:right w:val="single" w:sz="4" w:space="0" w:color="auto"/>
            </w:tcBorders>
            <w:shd w:val="clear" w:color="000000" w:fill="FFF2CC"/>
            <w:vAlign w:val="center"/>
            <w:hideMark/>
          </w:tcPr>
          <w:p w14:paraId="4C98A1D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135,033</w:t>
            </w:r>
          </w:p>
        </w:tc>
        <w:tc>
          <w:tcPr>
            <w:tcW w:w="1160" w:type="dxa"/>
            <w:tcBorders>
              <w:top w:val="nil"/>
              <w:left w:val="nil"/>
              <w:bottom w:val="single" w:sz="4" w:space="0" w:color="auto"/>
              <w:right w:val="single" w:sz="8" w:space="0" w:color="auto"/>
            </w:tcBorders>
            <w:shd w:val="clear" w:color="000000" w:fill="FFF2CC"/>
            <w:vAlign w:val="center"/>
            <w:hideMark/>
          </w:tcPr>
          <w:p w14:paraId="1686CF4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84</w:t>
            </w:r>
          </w:p>
        </w:tc>
      </w:tr>
      <w:tr w:rsidR="003B0915" w:rsidRPr="00245D6A" w14:paraId="2EA1A2C6"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1A2BD79"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5B4B6927"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770DDEB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6A26578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82,952</w:t>
            </w:r>
          </w:p>
        </w:tc>
        <w:tc>
          <w:tcPr>
            <w:tcW w:w="1158" w:type="dxa"/>
            <w:tcBorders>
              <w:top w:val="nil"/>
              <w:left w:val="nil"/>
              <w:bottom w:val="single" w:sz="4" w:space="0" w:color="auto"/>
              <w:right w:val="single" w:sz="4" w:space="0" w:color="auto"/>
            </w:tcBorders>
            <w:shd w:val="clear" w:color="auto" w:fill="auto"/>
            <w:vAlign w:val="center"/>
            <w:hideMark/>
          </w:tcPr>
          <w:p w14:paraId="5BF93E8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03E14C8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82,952</w:t>
            </w:r>
          </w:p>
        </w:tc>
        <w:tc>
          <w:tcPr>
            <w:tcW w:w="1130" w:type="dxa"/>
            <w:tcBorders>
              <w:top w:val="nil"/>
              <w:left w:val="nil"/>
              <w:bottom w:val="single" w:sz="4" w:space="0" w:color="auto"/>
              <w:right w:val="single" w:sz="4" w:space="0" w:color="auto"/>
            </w:tcBorders>
            <w:shd w:val="clear" w:color="000000" w:fill="FFF2CC"/>
            <w:vAlign w:val="center"/>
            <w:hideMark/>
          </w:tcPr>
          <w:p w14:paraId="75420F2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67,270</w:t>
            </w:r>
          </w:p>
        </w:tc>
        <w:tc>
          <w:tcPr>
            <w:tcW w:w="1160" w:type="dxa"/>
            <w:tcBorders>
              <w:top w:val="nil"/>
              <w:left w:val="nil"/>
              <w:bottom w:val="single" w:sz="4" w:space="0" w:color="auto"/>
              <w:right w:val="single" w:sz="8" w:space="0" w:color="auto"/>
            </w:tcBorders>
            <w:shd w:val="clear" w:color="000000" w:fill="FFF2CC"/>
            <w:vAlign w:val="center"/>
            <w:hideMark/>
          </w:tcPr>
          <w:p w14:paraId="024BBD1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81</w:t>
            </w:r>
          </w:p>
        </w:tc>
      </w:tr>
      <w:tr w:rsidR="003B0915" w:rsidRPr="00245D6A" w14:paraId="1CC88289"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9EE5F1A"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18C31268"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0EA5EED5"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0EC82D0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32,210</w:t>
            </w:r>
          </w:p>
        </w:tc>
        <w:tc>
          <w:tcPr>
            <w:tcW w:w="1158" w:type="dxa"/>
            <w:tcBorders>
              <w:top w:val="nil"/>
              <w:left w:val="nil"/>
              <w:bottom w:val="single" w:sz="4" w:space="0" w:color="auto"/>
              <w:right w:val="single" w:sz="4" w:space="0" w:color="auto"/>
            </w:tcBorders>
            <w:shd w:val="clear" w:color="auto" w:fill="auto"/>
            <w:vAlign w:val="center"/>
            <w:hideMark/>
          </w:tcPr>
          <w:p w14:paraId="30755D7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218F368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32,210</w:t>
            </w:r>
          </w:p>
        </w:tc>
        <w:tc>
          <w:tcPr>
            <w:tcW w:w="1130" w:type="dxa"/>
            <w:tcBorders>
              <w:top w:val="nil"/>
              <w:left w:val="nil"/>
              <w:bottom w:val="single" w:sz="4" w:space="0" w:color="auto"/>
              <w:right w:val="single" w:sz="4" w:space="0" w:color="auto"/>
            </w:tcBorders>
            <w:shd w:val="clear" w:color="000000" w:fill="FFF2CC"/>
            <w:vAlign w:val="center"/>
            <w:hideMark/>
          </w:tcPr>
          <w:p w14:paraId="0E2AED60"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17,148</w:t>
            </w:r>
          </w:p>
        </w:tc>
        <w:tc>
          <w:tcPr>
            <w:tcW w:w="1160" w:type="dxa"/>
            <w:tcBorders>
              <w:top w:val="nil"/>
              <w:left w:val="nil"/>
              <w:bottom w:val="single" w:sz="4" w:space="0" w:color="auto"/>
              <w:right w:val="single" w:sz="8" w:space="0" w:color="auto"/>
            </w:tcBorders>
            <w:shd w:val="clear" w:color="000000" w:fill="FFF2CC"/>
            <w:vAlign w:val="center"/>
            <w:hideMark/>
          </w:tcPr>
          <w:p w14:paraId="1FE12EAE"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53</w:t>
            </w:r>
          </w:p>
        </w:tc>
      </w:tr>
      <w:tr w:rsidR="003B0915" w:rsidRPr="00245D6A" w14:paraId="429403C5"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344738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0410A689"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0DD19ADB"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3D2E892B"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305,121</w:t>
            </w:r>
          </w:p>
        </w:tc>
        <w:tc>
          <w:tcPr>
            <w:tcW w:w="1158" w:type="dxa"/>
            <w:tcBorders>
              <w:top w:val="nil"/>
              <w:left w:val="nil"/>
              <w:bottom w:val="single" w:sz="4" w:space="0" w:color="auto"/>
              <w:right w:val="single" w:sz="4" w:space="0" w:color="auto"/>
            </w:tcBorders>
            <w:shd w:val="clear" w:color="auto" w:fill="auto"/>
            <w:vAlign w:val="center"/>
            <w:hideMark/>
          </w:tcPr>
          <w:p w14:paraId="3D5106A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6878C17B"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305,121</w:t>
            </w:r>
          </w:p>
        </w:tc>
        <w:tc>
          <w:tcPr>
            <w:tcW w:w="1130" w:type="dxa"/>
            <w:tcBorders>
              <w:top w:val="nil"/>
              <w:left w:val="nil"/>
              <w:bottom w:val="single" w:sz="4" w:space="0" w:color="auto"/>
              <w:right w:val="single" w:sz="4" w:space="0" w:color="auto"/>
            </w:tcBorders>
            <w:shd w:val="clear" w:color="000000" w:fill="FFF2CC"/>
            <w:vAlign w:val="center"/>
            <w:hideMark/>
          </w:tcPr>
          <w:p w14:paraId="7BA367D8"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240,068</w:t>
            </w:r>
          </w:p>
        </w:tc>
        <w:tc>
          <w:tcPr>
            <w:tcW w:w="1160" w:type="dxa"/>
            <w:tcBorders>
              <w:top w:val="nil"/>
              <w:left w:val="nil"/>
              <w:bottom w:val="single" w:sz="4" w:space="0" w:color="auto"/>
              <w:right w:val="single" w:sz="8" w:space="0" w:color="auto"/>
            </w:tcBorders>
            <w:shd w:val="clear" w:color="000000" w:fill="FFF2CC"/>
            <w:vAlign w:val="center"/>
            <w:hideMark/>
          </w:tcPr>
          <w:p w14:paraId="46D3B358"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79</w:t>
            </w:r>
          </w:p>
        </w:tc>
      </w:tr>
      <w:tr w:rsidR="003B0915" w:rsidRPr="00245D6A" w14:paraId="0E13996E" w14:textId="77777777" w:rsidTr="001A3C9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43617D6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ALL YEARS</w:t>
            </w:r>
          </w:p>
        </w:tc>
      </w:tr>
      <w:tr w:rsidR="003B0915" w:rsidRPr="00245D6A" w14:paraId="5A643AB8"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0F1C45D"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7606EE7C"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02F80EE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200,000</w:t>
            </w:r>
          </w:p>
        </w:tc>
        <w:tc>
          <w:tcPr>
            <w:tcW w:w="1187" w:type="dxa"/>
            <w:tcBorders>
              <w:top w:val="nil"/>
              <w:left w:val="nil"/>
              <w:bottom w:val="single" w:sz="4" w:space="0" w:color="auto"/>
              <w:right w:val="single" w:sz="4" w:space="0" w:color="auto"/>
            </w:tcBorders>
            <w:shd w:val="clear" w:color="auto" w:fill="auto"/>
            <w:vAlign w:val="center"/>
            <w:hideMark/>
          </w:tcPr>
          <w:p w14:paraId="0161419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0B1DE6C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152AE4C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175,000</w:t>
            </w:r>
          </w:p>
        </w:tc>
        <w:tc>
          <w:tcPr>
            <w:tcW w:w="1130" w:type="dxa"/>
            <w:tcBorders>
              <w:top w:val="nil"/>
              <w:left w:val="nil"/>
              <w:bottom w:val="single" w:sz="4" w:space="0" w:color="auto"/>
              <w:right w:val="single" w:sz="4" w:space="0" w:color="auto"/>
            </w:tcBorders>
            <w:shd w:val="clear" w:color="000000" w:fill="FFF2CC"/>
            <w:vAlign w:val="center"/>
            <w:hideMark/>
          </w:tcPr>
          <w:p w14:paraId="2997B5D7"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166,624</w:t>
            </w:r>
          </w:p>
        </w:tc>
        <w:tc>
          <w:tcPr>
            <w:tcW w:w="1160" w:type="dxa"/>
            <w:tcBorders>
              <w:top w:val="nil"/>
              <w:left w:val="nil"/>
              <w:bottom w:val="single" w:sz="4" w:space="0" w:color="auto"/>
              <w:right w:val="single" w:sz="8" w:space="0" w:color="auto"/>
            </w:tcBorders>
            <w:shd w:val="clear" w:color="000000" w:fill="FFF2CC"/>
            <w:vAlign w:val="center"/>
            <w:hideMark/>
          </w:tcPr>
          <w:p w14:paraId="3C27B554"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95</w:t>
            </w:r>
          </w:p>
        </w:tc>
      </w:tr>
      <w:tr w:rsidR="003B0915" w:rsidRPr="00245D6A" w14:paraId="36D44D89"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22D919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393630A8"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6EF573B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260,000</w:t>
            </w:r>
          </w:p>
        </w:tc>
        <w:tc>
          <w:tcPr>
            <w:tcW w:w="1187" w:type="dxa"/>
            <w:tcBorders>
              <w:top w:val="nil"/>
              <w:left w:val="nil"/>
              <w:bottom w:val="single" w:sz="4" w:space="0" w:color="auto"/>
              <w:right w:val="single" w:sz="4" w:space="0" w:color="auto"/>
            </w:tcBorders>
            <w:shd w:val="clear" w:color="auto" w:fill="auto"/>
            <w:vAlign w:val="center"/>
            <w:hideMark/>
          </w:tcPr>
          <w:p w14:paraId="5965601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2125258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291E9D71"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275,000</w:t>
            </w:r>
          </w:p>
        </w:tc>
        <w:tc>
          <w:tcPr>
            <w:tcW w:w="1130" w:type="dxa"/>
            <w:tcBorders>
              <w:top w:val="nil"/>
              <w:left w:val="nil"/>
              <w:bottom w:val="single" w:sz="4" w:space="0" w:color="auto"/>
              <w:right w:val="single" w:sz="4" w:space="0" w:color="auto"/>
            </w:tcBorders>
            <w:shd w:val="clear" w:color="000000" w:fill="FFF2CC"/>
            <w:vAlign w:val="center"/>
            <w:hideMark/>
          </w:tcPr>
          <w:p w14:paraId="168ABE43"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249,067</w:t>
            </w:r>
          </w:p>
        </w:tc>
        <w:tc>
          <w:tcPr>
            <w:tcW w:w="1160" w:type="dxa"/>
            <w:tcBorders>
              <w:top w:val="nil"/>
              <w:left w:val="nil"/>
              <w:bottom w:val="single" w:sz="4" w:space="0" w:color="auto"/>
              <w:right w:val="single" w:sz="8" w:space="0" w:color="auto"/>
            </w:tcBorders>
            <w:shd w:val="clear" w:color="000000" w:fill="FFF2CC"/>
            <w:vAlign w:val="center"/>
            <w:hideMark/>
          </w:tcPr>
          <w:p w14:paraId="63B1CB6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91</w:t>
            </w:r>
          </w:p>
        </w:tc>
      </w:tr>
      <w:tr w:rsidR="003B0915" w:rsidRPr="00245D6A" w14:paraId="265EBC96"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9AF5FEF"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27FFFB2A"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22533B9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230,000</w:t>
            </w:r>
          </w:p>
        </w:tc>
        <w:tc>
          <w:tcPr>
            <w:tcW w:w="1187" w:type="dxa"/>
            <w:tcBorders>
              <w:top w:val="nil"/>
              <w:left w:val="nil"/>
              <w:bottom w:val="single" w:sz="4" w:space="0" w:color="auto"/>
              <w:right w:val="single" w:sz="4" w:space="0" w:color="auto"/>
            </w:tcBorders>
            <w:shd w:val="clear" w:color="auto" w:fill="auto"/>
            <w:vAlign w:val="center"/>
            <w:hideMark/>
          </w:tcPr>
          <w:p w14:paraId="6E221F0A"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2E0DC742"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61A1F5E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240,000</w:t>
            </w:r>
          </w:p>
        </w:tc>
        <w:tc>
          <w:tcPr>
            <w:tcW w:w="1130" w:type="dxa"/>
            <w:tcBorders>
              <w:top w:val="nil"/>
              <w:left w:val="nil"/>
              <w:bottom w:val="single" w:sz="4" w:space="0" w:color="auto"/>
              <w:right w:val="single" w:sz="4" w:space="0" w:color="auto"/>
            </w:tcBorders>
            <w:shd w:val="clear" w:color="000000" w:fill="FFF2CC"/>
            <w:vAlign w:val="center"/>
            <w:hideMark/>
          </w:tcPr>
          <w:p w14:paraId="1D64AC31"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224,318</w:t>
            </w:r>
          </w:p>
        </w:tc>
        <w:tc>
          <w:tcPr>
            <w:tcW w:w="1160" w:type="dxa"/>
            <w:tcBorders>
              <w:top w:val="nil"/>
              <w:left w:val="nil"/>
              <w:bottom w:val="single" w:sz="4" w:space="0" w:color="auto"/>
              <w:right w:val="single" w:sz="8" w:space="0" w:color="auto"/>
            </w:tcBorders>
            <w:shd w:val="clear" w:color="000000" w:fill="FFF2CC"/>
            <w:vAlign w:val="center"/>
            <w:hideMark/>
          </w:tcPr>
          <w:p w14:paraId="3A2E8986"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93</w:t>
            </w:r>
          </w:p>
        </w:tc>
      </w:tr>
      <w:tr w:rsidR="003B0915" w:rsidRPr="00245D6A" w14:paraId="6BDA6DEC" w14:textId="77777777" w:rsidTr="001A3C9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B759758"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093BBE13" w14:textId="77777777" w:rsidR="003B0915" w:rsidRPr="00245D6A" w:rsidRDefault="003B0915" w:rsidP="001A3C9C">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53F78DBB"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90,000</w:t>
            </w:r>
          </w:p>
        </w:tc>
        <w:tc>
          <w:tcPr>
            <w:tcW w:w="1187" w:type="dxa"/>
            <w:tcBorders>
              <w:top w:val="nil"/>
              <w:left w:val="nil"/>
              <w:bottom w:val="single" w:sz="4" w:space="0" w:color="auto"/>
              <w:right w:val="single" w:sz="4" w:space="0" w:color="auto"/>
            </w:tcBorders>
            <w:shd w:val="clear" w:color="auto" w:fill="auto"/>
            <w:vAlign w:val="center"/>
            <w:hideMark/>
          </w:tcPr>
          <w:p w14:paraId="5B052CED"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709972CF"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49D672EC"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90,000</w:t>
            </w:r>
          </w:p>
        </w:tc>
        <w:tc>
          <w:tcPr>
            <w:tcW w:w="1130" w:type="dxa"/>
            <w:tcBorders>
              <w:top w:val="nil"/>
              <w:left w:val="nil"/>
              <w:bottom w:val="single" w:sz="4" w:space="0" w:color="auto"/>
              <w:right w:val="single" w:sz="4" w:space="0" w:color="auto"/>
            </w:tcBorders>
            <w:shd w:val="clear" w:color="000000" w:fill="FFF2CC"/>
            <w:vAlign w:val="center"/>
            <w:hideMark/>
          </w:tcPr>
          <w:p w14:paraId="4303AE29"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74,938</w:t>
            </w:r>
          </w:p>
        </w:tc>
        <w:tc>
          <w:tcPr>
            <w:tcW w:w="1160" w:type="dxa"/>
            <w:tcBorders>
              <w:top w:val="nil"/>
              <w:left w:val="nil"/>
              <w:bottom w:val="single" w:sz="4" w:space="0" w:color="auto"/>
              <w:right w:val="single" w:sz="8" w:space="0" w:color="auto"/>
            </w:tcBorders>
            <w:shd w:val="clear" w:color="000000" w:fill="FFF2CC"/>
            <w:vAlign w:val="center"/>
            <w:hideMark/>
          </w:tcPr>
          <w:p w14:paraId="7F3D4058" w14:textId="77777777" w:rsidR="003B0915" w:rsidRPr="00245D6A" w:rsidRDefault="003B0915" w:rsidP="001A3C9C">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83</w:t>
            </w:r>
          </w:p>
        </w:tc>
      </w:tr>
      <w:tr w:rsidR="003B0915" w:rsidRPr="00245D6A" w14:paraId="7F887705" w14:textId="77777777" w:rsidTr="001A3C9C">
        <w:trPr>
          <w:trHeight w:val="300"/>
          <w:jc w:val="center"/>
        </w:trPr>
        <w:tc>
          <w:tcPr>
            <w:tcW w:w="540" w:type="dxa"/>
            <w:tcBorders>
              <w:top w:val="nil"/>
              <w:left w:val="single" w:sz="8" w:space="0" w:color="auto"/>
              <w:bottom w:val="single" w:sz="8" w:space="0" w:color="auto"/>
              <w:right w:val="single" w:sz="4" w:space="0" w:color="auto"/>
            </w:tcBorders>
            <w:shd w:val="clear" w:color="auto" w:fill="auto"/>
            <w:vAlign w:val="center"/>
            <w:hideMark/>
          </w:tcPr>
          <w:p w14:paraId="35B7DD9D"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8" w:space="0" w:color="auto"/>
              <w:right w:val="single" w:sz="4" w:space="0" w:color="auto"/>
            </w:tcBorders>
            <w:shd w:val="clear" w:color="000000" w:fill="F2F2F2"/>
            <w:hideMark/>
          </w:tcPr>
          <w:p w14:paraId="69BD92A5" w14:textId="77777777" w:rsidR="003B0915" w:rsidRPr="00245D6A" w:rsidRDefault="003B0915" w:rsidP="001A3C9C">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8" w:space="0" w:color="auto"/>
              <w:right w:val="single" w:sz="4" w:space="0" w:color="auto"/>
            </w:tcBorders>
            <w:shd w:val="clear" w:color="auto" w:fill="auto"/>
            <w:vAlign w:val="center"/>
            <w:hideMark/>
          </w:tcPr>
          <w:p w14:paraId="28AFB02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780,000</w:t>
            </w:r>
          </w:p>
        </w:tc>
        <w:tc>
          <w:tcPr>
            <w:tcW w:w="1187" w:type="dxa"/>
            <w:tcBorders>
              <w:top w:val="nil"/>
              <w:left w:val="nil"/>
              <w:bottom w:val="single" w:sz="8" w:space="0" w:color="auto"/>
              <w:right w:val="single" w:sz="4" w:space="0" w:color="auto"/>
            </w:tcBorders>
            <w:shd w:val="clear" w:color="auto" w:fill="auto"/>
            <w:vAlign w:val="center"/>
            <w:hideMark/>
          </w:tcPr>
          <w:p w14:paraId="770513A4"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158" w:type="dxa"/>
            <w:tcBorders>
              <w:top w:val="nil"/>
              <w:left w:val="nil"/>
              <w:bottom w:val="single" w:sz="8" w:space="0" w:color="auto"/>
              <w:right w:val="single" w:sz="4" w:space="0" w:color="auto"/>
            </w:tcBorders>
            <w:shd w:val="clear" w:color="auto" w:fill="auto"/>
            <w:vAlign w:val="center"/>
            <w:hideMark/>
          </w:tcPr>
          <w:p w14:paraId="18CF6E1F"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405" w:type="dxa"/>
            <w:tcBorders>
              <w:top w:val="nil"/>
              <w:left w:val="nil"/>
              <w:bottom w:val="single" w:sz="8" w:space="0" w:color="auto"/>
              <w:right w:val="single" w:sz="4" w:space="0" w:color="auto"/>
            </w:tcBorders>
            <w:shd w:val="clear" w:color="000000" w:fill="FFF2CC"/>
            <w:vAlign w:val="center"/>
            <w:hideMark/>
          </w:tcPr>
          <w:p w14:paraId="68C05255"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780,000</w:t>
            </w:r>
          </w:p>
        </w:tc>
        <w:tc>
          <w:tcPr>
            <w:tcW w:w="1130" w:type="dxa"/>
            <w:tcBorders>
              <w:top w:val="nil"/>
              <w:left w:val="nil"/>
              <w:bottom w:val="single" w:sz="8" w:space="0" w:color="auto"/>
              <w:right w:val="single" w:sz="4" w:space="0" w:color="auto"/>
            </w:tcBorders>
            <w:shd w:val="clear" w:color="000000" w:fill="FFF2CC"/>
            <w:vAlign w:val="center"/>
            <w:hideMark/>
          </w:tcPr>
          <w:p w14:paraId="35237420"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714,947</w:t>
            </w:r>
          </w:p>
        </w:tc>
        <w:tc>
          <w:tcPr>
            <w:tcW w:w="1160" w:type="dxa"/>
            <w:tcBorders>
              <w:top w:val="nil"/>
              <w:left w:val="nil"/>
              <w:bottom w:val="single" w:sz="8" w:space="0" w:color="auto"/>
              <w:right w:val="single" w:sz="8" w:space="0" w:color="auto"/>
            </w:tcBorders>
            <w:shd w:val="clear" w:color="000000" w:fill="FFF2CC"/>
            <w:vAlign w:val="center"/>
            <w:hideMark/>
          </w:tcPr>
          <w:p w14:paraId="2C2AC306" w14:textId="77777777" w:rsidR="003B0915" w:rsidRPr="00245D6A" w:rsidRDefault="003B0915" w:rsidP="001A3C9C">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92</w:t>
            </w:r>
          </w:p>
        </w:tc>
      </w:tr>
    </w:tbl>
    <w:p w14:paraId="314B03B6" w14:textId="77777777" w:rsidR="003B0915" w:rsidRPr="00245D6A" w:rsidRDefault="003B0915" w:rsidP="00616898">
      <w:pPr>
        <w:jc w:val="both"/>
        <w:rPr>
          <w:rFonts w:ascii="Times New Roman" w:hAnsi="Times New Roman" w:cs="Times New Roman"/>
          <w:sz w:val="24"/>
          <w:szCs w:val="24"/>
          <w:lang w:val="en-US"/>
        </w:rPr>
        <w:sectPr w:rsidR="003B0915" w:rsidRPr="00245D6A" w:rsidSect="003B0915">
          <w:pgSz w:w="12240" w:h="15840"/>
          <w:pgMar w:top="720" w:right="720" w:bottom="720" w:left="720" w:header="720" w:footer="720" w:gutter="0"/>
          <w:cols w:space="720"/>
          <w:docGrid w:linePitch="360"/>
        </w:sectPr>
      </w:pPr>
    </w:p>
    <w:p w14:paraId="25DA3190" w14:textId="77777777" w:rsidR="002D76E8" w:rsidRPr="00245D6A" w:rsidRDefault="002D76E8" w:rsidP="002D76E8">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lastRenderedPageBreak/>
        <w:t>Expenditure Structure</w:t>
      </w:r>
    </w:p>
    <w:p w14:paraId="3EAC2FFD" w14:textId="7B112007" w:rsidR="002D76E8" w:rsidRPr="00245D6A" w:rsidRDefault="00B04309" w:rsidP="002D76E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w:t>
      </w:r>
      <w:r w:rsidR="002D76E8" w:rsidRPr="00245D6A">
        <w:rPr>
          <w:rFonts w:ascii="Times New Roman" w:hAnsi="Times New Roman" w:cs="Times New Roman"/>
          <w:sz w:val="24"/>
          <w:szCs w:val="24"/>
          <w:lang w:val="en-US"/>
        </w:rPr>
        <w:t xml:space="preserve">able </w:t>
      </w:r>
      <w:r w:rsidRPr="00245D6A">
        <w:rPr>
          <w:rFonts w:ascii="Times New Roman" w:hAnsi="Times New Roman" w:cs="Times New Roman"/>
          <w:sz w:val="24"/>
          <w:szCs w:val="24"/>
          <w:lang w:val="en-US"/>
        </w:rPr>
        <w:t xml:space="preserve">7 </w:t>
      </w:r>
      <w:r w:rsidR="002D76E8" w:rsidRPr="00245D6A">
        <w:rPr>
          <w:rFonts w:ascii="Times New Roman" w:hAnsi="Times New Roman" w:cs="Times New Roman"/>
          <w:sz w:val="24"/>
          <w:szCs w:val="24"/>
          <w:lang w:val="en-US"/>
        </w:rPr>
        <w:t>below shows the composition of project expenditure for all years of project implementation.</w:t>
      </w:r>
      <w:r w:rsidRPr="00245D6A">
        <w:rPr>
          <w:rFonts w:ascii="Times New Roman" w:hAnsi="Times New Roman" w:cs="Times New Roman"/>
          <w:sz w:val="24"/>
          <w:szCs w:val="24"/>
          <w:lang w:val="en-US"/>
        </w:rPr>
        <w:t xml:space="preserve"> Most of the project resources </w:t>
      </w:r>
      <w:r w:rsidR="00723CD5" w:rsidRPr="00245D6A">
        <w:rPr>
          <w:rFonts w:ascii="Times New Roman" w:hAnsi="Times New Roman" w:cs="Times New Roman"/>
          <w:sz w:val="24"/>
          <w:szCs w:val="24"/>
          <w:lang w:val="en-US"/>
        </w:rPr>
        <w:t xml:space="preserve">– about 42% – </w:t>
      </w:r>
      <w:r w:rsidRPr="00245D6A">
        <w:rPr>
          <w:rFonts w:ascii="Times New Roman" w:hAnsi="Times New Roman" w:cs="Times New Roman"/>
          <w:sz w:val="24"/>
          <w:szCs w:val="24"/>
          <w:lang w:val="en-US"/>
        </w:rPr>
        <w:t xml:space="preserve">have spent on contractual survives (hiring of companies). This includes </w:t>
      </w:r>
      <w:r w:rsidR="007D193A" w:rsidRPr="00245D6A">
        <w:rPr>
          <w:rFonts w:ascii="Times New Roman" w:hAnsi="Times New Roman" w:cs="Times New Roman"/>
          <w:sz w:val="24"/>
          <w:szCs w:val="24"/>
          <w:lang w:val="en-US"/>
        </w:rPr>
        <w:t>the allocation of micro</w:t>
      </w:r>
      <w:r w:rsidR="00FC7A7C" w:rsidRPr="00245D6A">
        <w:rPr>
          <w:rFonts w:ascii="Times New Roman" w:hAnsi="Times New Roman" w:cs="Times New Roman"/>
          <w:sz w:val="24"/>
          <w:szCs w:val="24"/>
          <w:lang w:val="en-US"/>
        </w:rPr>
        <w:t xml:space="preserve"> capital </w:t>
      </w:r>
      <w:r w:rsidR="007D193A" w:rsidRPr="00245D6A">
        <w:rPr>
          <w:rFonts w:ascii="Times New Roman" w:hAnsi="Times New Roman" w:cs="Times New Roman"/>
          <w:sz w:val="24"/>
          <w:szCs w:val="24"/>
          <w:lang w:val="en-US"/>
        </w:rPr>
        <w:t xml:space="preserve">grants for the initiatives implemented in the regions. </w:t>
      </w:r>
    </w:p>
    <w:p w14:paraId="6EB9CC1B" w14:textId="7BB63B6D" w:rsidR="002D76E8" w:rsidRPr="00245D6A" w:rsidRDefault="000840A1" w:rsidP="000840A1">
      <w:pPr>
        <w:pStyle w:val="Caption"/>
        <w:rPr>
          <w:rFonts w:cs="Times New Roman"/>
          <w:b w:val="0"/>
          <w:szCs w:val="24"/>
        </w:rPr>
      </w:pPr>
      <w:bookmarkStart w:id="60" w:name="_Toc24147194"/>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7</w:t>
      </w:r>
      <w:r w:rsidR="009A3B2C" w:rsidRPr="001A71FA">
        <w:rPr>
          <w:rFonts w:cs="Times New Roman"/>
          <w:noProof/>
        </w:rPr>
        <w:fldChar w:fldCharType="end"/>
      </w:r>
      <w:r w:rsidRPr="001A71FA">
        <w:rPr>
          <w:rFonts w:cs="Times New Roman"/>
        </w:rPr>
        <w:t>: Project ‘s Expenditure Structure (US$)</w:t>
      </w:r>
      <w:bookmarkEnd w:id="60"/>
    </w:p>
    <w:tbl>
      <w:tblPr>
        <w:tblW w:w="9493" w:type="dxa"/>
        <w:tblInd w:w="113" w:type="dxa"/>
        <w:tblLook w:val="04A0" w:firstRow="1" w:lastRow="0" w:firstColumn="1" w:lastColumn="0" w:noHBand="0" w:noVBand="1"/>
      </w:tblPr>
      <w:tblGrid>
        <w:gridCol w:w="3681"/>
        <w:gridCol w:w="850"/>
        <w:gridCol w:w="821"/>
        <w:gridCol w:w="931"/>
        <w:gridCol w:w="942"/>
        <w:gridCol w:w="931"/>
        <w:gridCol w:w="1337"/>
      </w:tblGrid>
      <w:tr w:rsidR="002D76E8" w:rsidRPr="00245D6A" w14:paraId="43555BE2" w14:textId="77777777" w:rsidTr="00723CD5">
        <w:trPr>
          <w:trHeight w:val="645"/>
        </w:trPr>
        <w:tc>
          <w:tcPr>
            <w:tcW w:w="368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D827C9" w14:textId="77777777" w:rsidR="002D76E8" w:rsidRPr="00245D6A" w:rsidRDefault="002D76E8" w:rsidP="002D1834">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Expenditure Categories</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477B2D26"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2016</w:t>
            </w:r>
          </w:p>
        </w:tc>
        <w:tc>
          <w:tcPr>
            <w:tcW w:w="821" w:type="dxa"/>
            <w:tcBorders>
              <w:top w:val="single" w:sz="4" w:space="0" w:color="auto"/>
              <w:left w:val="nil"/>
              <w:bottom w:val="single" w:sz="4" w:space="0" w:color="auto"/>
              <w:right w:val="single" w:sz="4" w:space="0" w:color="auto"/>
            </w:tcBorders>
            <w:shd w:val="clear" w:color="000000" w:fill="F2F2F2"/>
            <w:noWrap/>
            <w:vAlign w:val="center"/>
            <w:hideMark/>
          </w:tcPr>
          <w:p w14:paraId="5B7FF08E"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2017</w:t>
            </w:r>
          </w:p>
        </w:tc>
        <w:tc>
          <w:tcPr>
            <w:tcW w:w="931" w:type="dxa"/>
            <w:tcBorders>
              <w:top w:val="single" w:sz="4" w:space="0" w:color="auto"/>
              <w:left w:val="nil"/>
              <w:bottom w:val="single" w:sz="4" w:space="0" w:color="auto"/>
              <w:right w:val="single" w:sz="4" w:space="0" w:color="auto"/>
            </w:tcBorders>
            <w:shd w:val="clear" w:color="000000" w:fill="F2F2F2"/>
            <w:noWrap/>
            <w:vAlign w:val="center"/>
            <w:hideMark/>
          </w:tcPr>
          <w:p w14:paraId="563C6B0D"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2018</w:t>
            </w:r>
          </w:p>
        </w:tc>
        <w:tc>
          <w:tcPr>
            <w:tcW w:w="942" w:type="dxa"/>
            <w:tcBorders>
              <w:top w:val="single" w:sz="4" w:space="0" w:color="auto"/>
              <w:left w:val="nil"/>
              <w:bottom w:val="single" w:sz="4" w:space="0" w:color="auto"/>
              <w:right w:val="single" w:sz="4" w:space="0" w:color="auto"/>
            </w:tcBorders>
            <w:shd w:val="clear" w:color="000000" w:fill="F2F2F2"/>
            <w:noWrap/>
            <w:vAlign w:val="center"/>
            <w:hideMark/>
          </w:tcPr>
          <w:p w14:paraId="66E3A80A"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2019</w:t>
            </w:r>
          </w:p>
        </w:tc>
        <w:tc>
          <w:tcPr>
            <w:tcW w:w="931" w:type="dxa"/>
            <w:tcBorders>
              <w:top w:val="single" w:sz="4" w:space="0" w:color="auto"/>
              <w:left w:val="nil"/>
              <w:bottom w:val="single" w:sz="4" w:space="0" w:color="auto"/>
              <w:right w:val="single" w:sz="4" w:space="0" w:color="auto"/>
            </w:tcBorders>
            <w:shd w:val="clear" w:color="000000" w:fill="F2F2F2"/>
            <w:noWrap/>
            <w:vAlign w:val="center"/>
            <w:hideMark/>
          </w:tcPr>
          <w:p w14:paraId="46B26B10"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All Years</w:t>
            </w:r>
          </w:p>
        </w:tc>
        <w:tc>
          <w:tcPr>
            <w:tcW w:w="1337" w:type="dxa"/>
            <w:tcBorders>
              <w:top w:val="single" w:sz="4" w:space="0" w:color="auto"/>
              <w:left w:val="nil"/>
              <w:bottom w:val="single" w:sz="4" w:space="0" w:color="auto"/>
              <w:right w:val="single" w:sz="4" w:space="0" w:color="auto"/>
            </w:tcBorders>
            <w:shd w:val="clear" w:color="000000" w:fill="F2F2F2"/>
            <w:vAlign w:val="center"/>
            <w:hideMark/>
          </w:tcPr>
          <w:p w14:paraId="45C22013"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of Total Budget</w:t>
            </w:r>
          </w:p>
        </w:tc>
      </w:tr>
      <w:tr w:rsidR="002D76E8" w:rsidRPr="00245D6A" w14:paraId="2A23F175" w14:textId="77777777" w:rsidTr="00723CD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CB2C4EB" w14:textId="77777777" w:rsidR="002D76E8" w:rsidRPr="00245D6A" w:rsidRDefault="002D76E8" w:rsidP="002D1834">
            <w:pPr>
              <w:spacing w:after="0" w:line="240" w:lineRule="auto"/>
              <w:ind w:firstLineChars="100" w:firstLine="220"/>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 - Contractual Services-Companies</w:t>
            </w:r>
          </w:p>
        </w:tc>
        <w:tc>
          <w:tcPr>
            <w:tcW w:w="850" w:type="dxa"/>
            <w:tcBorders>
              <w:top w:val="nil"/>
              <w:left w:val="nil"/>
              <w:bottom w:val="single" w:sz="4" w:space="0" w:color="auto"/>
              <w:right w:val="single" w:sz="4" w:space="0" w:color="auto"/>
            </w:tcBorders>
            <w:shd w:val="clear" w:color="auto" w:fill="auto"/>
            <w:noWrap/>
            <w:vAlign w:val="bottom"/>
            <w:hideMark/>
          </w:tcPr>
          <w:p w14:paraId="313940B7"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821" w:type="dxa"/>
            <w:tcBorders>
              <w:top w:val="nil"/>
              <w:left w:val="nil"/>
              <w:bottom w:val="single" w:sz="4" w:space="0" w:color="auto"/>
              <w:right w:val="single" w:sz="4" w:space="0" w:color="auto"/>
            </w:tcBorders>
            <w:shd w:val="clear" w:color="auto" w:fill="auto"/>
            <w:noWrap/>
            <w:vAlign w:val="bottom"/>
            <w:hideMark/>
          </w:tcPr>
          <w:p w14:paraId="7C74820C"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25,801</w:t>
            </w:r>
          </w:p>
        </w:tc>
        <w:tc>
          <w:tcPr>
            <w:tcW w:w="931" w:type="dxa"/>
            <w:tcBorders>
              <w:top w:val="nil"/>
              <w:left w:val="nil"/>
              <w:bottom w:val="single" w:sz="4" w:space="0" w:color="auto"/>
              <w:right w:val="single" w:sz="4" w:space="0" w:color="auto"/>
            </w:tcBorders>
            <w:shd w:val="clear" w:color="auto" w:fill="auto"/>
            <w:noWrap/>
            <w:vAlign w:val="bottom"/>
            <w:hideMark/>
          </w:tcPr>
          <w:p w14:paraId="1CADF0D6"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140,242</w:t>
            </w:r>
          </w:p>
        </w:tc>
        <w:tc>
          <w:tcPr>
            <w:tcW w:w="942" w:type="dxa"/>
            <w:tcBorders>
              <w:top w:val="nil"/>
              <w:left w:val="nil"/>
              <w:bottom w:val="single" w:sz="4" w:space="0" w:color="auto"/>
              <w:right w:val="single" w:sz="4" w:space="0" w:color="auto"/>
            </w:tcBorders>
            <w:shd w:val="clear" w:color="auto" w:fill="auto"/>
            <w:noWrap/>
            <w:vAlign w:val="bottom"/>
            <w:hideMark/>
          </w:tcPr>
          <w:p w14:paraId="57FCF990"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164,975</w:t>
            </w:r>
          </w:p>
        </w:tc>
        <w:tc>
          <w:tcPr>
            <w:tcW w:w="931" w:type="dxa"/>
            <w:tcBorders>
              <w:top w:val="nil"/>
              <w:left w:val="nil"/>
              <w:bottom w:val="single" w:sz="4" w:space="0" w:color="auto"/>
              <w:right w:val="single" w:sz="4" w:space="0" w:color="auto"/>
            </w:tcBorders>
            <w:shd w:val="clear" w:color="auto" w:fill="auto"/>
            <w:noWrap/>
            <w:vAlign w:val="bottom"/>
            <w:hideMark/>
          </w:tcPr>
          <w:p w14:paraId="1EFEEF84"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331,018</w:t>
            </w:r>
          </w:p>
        </w:tc>
        <w:tc>
          <w:tcPr>
            <w:tcW w:w="1337" w:type="dxa"/>
            <w:tcBorders>
              <w:top w:val="nil"/>
              <w:left w:val="nil"/>
              <w:bottom w:val="single" w:sz="4" w:space="0" w:color="auto"/>
              <w:right w:val="single" w:sz="4" w:space="0" w:color="auto"/>
            </w:tcBorders>
            <w:shd w:val="clear" w:color="auto" w:fill="auto"/>
            <w:noWrap/>
            <w:vAlign w:val="bottom"/>
            <w:hideMark/>
          </w:tcPr>
          <w:p w14:paraId="35376B81"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42%</w:t>
            </w:r>
          </w:p>
        </w:tc>
      </w:tr>
      <w:tr w:rsidR="002D76E8" w:rsidRPr="00245D6A" w14:paraId="090CD8DA" w14:textId="77777777" w:rsidTr="00723CD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FF2D4D2" w14:textId="77777777" w:rsidR="002D76E8" w:rsidRPr="00245D6A" w:rsidRDefault="002D76E8" w:rsidP="002D1834">
            <w:pPr>
              <w:spacing w:after="0" w:line="240" w:lineRule="auto"/>
              <w:ind w:firstLineChars="100" w:firstLine="220"/>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 - Local Consultants</w:t>
            </w:r>
          </w:p>
        </w:tc>
        <w:tc>
          <w:tcPr>
            <w:tcW w:w="850" w:type="dxa"/>
            <w:tcBorders>
              <w:top w:val="nil"/>
              <w:left w:val="nil"/>
              <w:bottom w:val="single" w:sz="4" w:space="0" w:color="auto"/>
              <w:right w:val="single" w:sz="4" w:space="0" w:color="auto"/>
            </w:tcBorders>
            <w:shd w:val="clear" w:color="auto" w:fill="auto"/>
            <w:noWrap/>
            <w:vAlign w:val="bottom"/>
            <w:hideMark/>
          </w:tcPr>
          <w:p w14:paraId="61DB426C"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8,857</w:t>
            </w:r>
          </w:p>
        </w:tc>
        <w:tc>
          <w:tcPr>
            <w:tcW w:w="821" w:type="dxa"/>
            <w:tcBorders>
              <w:top w:val="nil"/>
              <w:left w:val="nil"/>
              <w:bottom w:val="single" w:sz="4" w:space="0" w:color="auto"/>
              <w:right w:val="single" w:sz="4" w:space="0" w:color="auto"/>
            </w:tcBorders>
            <w:shd w:val="clear" w:color="auto" w:fill="auto"/>
            <w:noWrap/>
            <w:vAlign w:val="bottom"/>
            <w:hideMark/>
          </w:tcPr>
          <w:p w14:paraId="339003AD"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41,362</w:t>
            </w:r>
          </w:p>
        </w:tc>
        <w:tc>
          <w:tcPr>
            <w:tcW w:w="931" w:type="dxa"/>
            <w:tcBorders>
              <w:top w:val="nil"/>
              <w:left w:val="nil"/>
              <w:bottom w:val="single" w:sz="4" w:space="0" w:color="auto"/>
              <w:right w:val="single" w:sz="4" w:space="0" w:color="auto"/>
            </w:tcBorders>
            <w:shd w:val="clear" w:color="auto" w:fill="auto"/>
            <w:noWrap/>
            <w:vAlign w:val="bottom"/>
            <w:hideMark/>
          </w:tcPr>
          <w:p w14:paraId="36E9C08A"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22,571</w:t>
            </w:r>
          </w:p>
        </w:tc>
        <w:tc>
          <w:tcPr>
            <w:tcW w:w="942" w:type="dxa"/>
            <w:tcBorders>
              <w:top w:val="nil"/>
              <w:left w:val="nil"/>
              <w:bottom w:val="single" w:sz="4" w:space="0" w:color="auto"/>
              <w:right w:val="single" w:sz="4" w:space="0" w:color="auto"/>
            </w:tcBorders>
            <w:shd w:val="clear" w:color="auto" w:fill="auto"/>
            <w:noWrap/>
            <w:vAlign w:val="bottom"/>
            <w:hideMark/>
          </w:tcPr>
          <w:p w14:paraId="408C4CEB"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30,300</w:t>
            </w:r>
          </w:p>
        </w:tc>
        <w:tc>
          <w:tcPr>
            <w:tcW w:w="931" w:type="dxa"/>
            <w:tcBorders>
              <w:top w:val="nil"/>
              <w:left w:val="nil"/>
              <w:bottom w:val="single" w:sz="4" w:space="0" w:color="auto"/>
              <w:right w:val="single" w:sz="4" w:space="0" w:color="auto"/>
            </w:tcBorders>
            <w:shd w:val="clear" w:color="auto" w:fill="auto"/>
            <w:noWrap/>
            <w:vAlign w:val="bottom"/>
            <w:hideMark/>
          </w:tcPr>
          <w:p w14:paraId="616FA497"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103,090</w:t>
            </w:r>
          </w:p>
        </w:tc>
        <w:tc>
          <w:tcPr>
            <w:tcW w:w="1337" w:type="dxa"/>
            <w:tcBorders>
              <w:top w:val="nil"/>
              <w:left w:val="nil"/>
              <w:bottom w:val="single" w:sz="4" w:space="0" w:color="auto"/>
              <w:right w:val="single" w:sz="4" w:space="0" w:color="auto"/>
            </w:tcBorders>
            <w:shd w:val="clear" w:color="auto" w:fill="auto"/>
            <w:noWrap/>
            <w:vAlign w:val="bottom"/>
            <w:hideMark/>
          </w:tcPr>
          <w:p w14:paraId="130A312A"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13%</w:t>
            </w:r>
          </w:p>
        </w:tc>
      </w:tr>
      <w:tr w:rsidR="002D76E8" w:rsidRPr="00245D6A" w14:paraId="34C7C3DA" w14:textId="77777777" w:rsidTr="00723CD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CE7C656" w14:textId="77777777" w:rsidR="002D76E8" w:rsidRPr="00245D6A" w:rsidRDefault="002D76E8" w:rsidP="002D1834">
            <w:pPr>
              <w:spacing w:after="0" w:line="240" w:lineRule="auto"/>
              <w:ind w:firstLineChars="100" w:firstLine="220"/>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 - International Consultants</w:t>
            </w:r>
          </w:p>
        </w:tc>
        <w:tc>
          <w:tcPr>
            <w:tcW w:w="850" w:type="dxa"/>
            <w:tcBorders>
              <w:top w:val="nil"/>
              <w:left w:val="nil"/>
              <w:bottom w:val="single" w:sz="4" w:space="0" w:color="auto"/>
              <w:right w:val="single" w:sz="4" w:space="0" w:color="auto"/>
            </w:tcBorders>
            <w:shd w:val="clear" w:color="auto" w:fill="auto"/>
            <w:noWrap/>
            <w:vAlign w:val="bottom"/>
            <w:hideMark/>
          </w:tcPr>
          <w:p w14:paraId="72B0B259"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9,979</w:t>
            </w:r>
          </w:p>
        </w:tc>
        <w:tc>
          <w:tcPr>
            <w:tcW w:w="821" w:type="dxa"/>
            <w:tcBorders>
              <w:top w:val="nil"/>
              <w:left w:val="nil"/>
              <w:bottom w:val="single" w:sz="4" w:space="0" w:color="auto"/>
              <w:right w:val="single" w:sz="4" w:space="0" w:color="auto"/>
            </w:tcBorders>
            <w:shd w:val="clear" w:color="auto" w:fill="auto"/>
            <w:noWrap/>
            <w:vAlign w:val="bottom"/>
            <w:hideMark/>
          </w:tcPr>
          <w:p w14:paraId="7FB6E9C1"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154</w:t>
            </w:r>
          </w:p>
        </w:tc>
        <w:tc>
          <w:tcPr>
            <w:tcW w:w="931" w:type="dxa"/>
            <w:tcBorders>
              <w:top w:val="nil"/>
              <w:left w:val="nil"/>
              <w:bottom w:val="single" w:sz="4" w:space="0" w:color="auto"/>
              <w:right w:val="single" w:sz="4" w:space="0" w:color="auto"/>
            </w:tcBorders>
            <w:shd w:val="clear" w:color="auto" w:fill="auto"/>
            <w:noWrap/>
            <w:vAlign w:val="bottom"/>
            <w:hideMark/>
          </w:tcPr>
          <w:p w14:paraId="273280D5"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6,317</w:t>
            </w:r>
          </w:p>
        </w:tc>
        <w:tc>
          <w:tcPr>
            <w:tcW w:w="942" w:type="dxa"/>
            <w:tcBorders>
              <w:top w:val="nil"/>
              <w:left w:val="nil"/>
              <w:bottom w:val="single" w:sz="4" w:space="0" w:color="auto"/>
              <w:right w:val="single" w:sz="4" w:space="0" w:color="auto"/>
            </w:tcBorders>
            <w:shd w:val="clear" w:color="auto" w:fill="auto"/>
            <w:noWrap/>
            <w:vAlign w:val="bottom"/>
            <w:hideMark/>
          </w:tcPr>
          <w:p w14:paraId="57853EA0"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15,790</w:t>
            </w:r>
          </w:p>
        </w:tc>
        <w:tc>
          <w:tcPr>
            <w:tcW w:w="931" w:type="dxa"/>
            <w:tcBorders>
              <w:top w:val="nil"/>
              <w:left w:val="nil"/>
              <w:bottom w:val="single" w:sz="4" w:space="0" w:color="auto"/>
              <w:right w:val="single" w:sz="4" w:space="0" w:color="auto"/>
            </w:tcBorders>
            <w:shd w:val="clear" w:color="auto" w:fill="auto"/>
            <w:noWrap/>
            <w:vAlign w:val="bottom"/>
            <w:hideMark/>
          </w:tcPr>
          <w:p w14:paraId="2DC05266"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32,240</w:t>
            </w:r>
          </w:p>
        </w:tc>
        <w:tc>
          <w:tcPr>
            <w:tcW w:w="1337" w:type="dxa"/>
            <w:tcBorders>
              <w:top w:val="nil"/>
              <w:left w:val="nil"/>
              <w:bottom w:val="single" w:sz="4" w:space="0" w:color="auto"/>
              <w:right w:val="single" w:sz="4" w:space="0" w:color="auto"/>
            </w:tcBorders>
            <w:shd w:val="clear" w:color="auto" w:fill="auto"/>
            <w:noWrap/>
            <w:vAlign w:val="bottom"/>
            <w:hideMark/>
          </w:tcPr>
          <w:p w14:paraId="4625D777"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w:t>
            </w:r>
          </w:p>
        </w:tc>
      </w:tr>
      <w:tr w:rsidR="002D76E8" w:rsidRPr="00245D6A" w14:paraId="3966783B" w14:textId="77777777" w:rsidTr="00723CD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EB150F1" w14:textId="77777777" w:rsidR="002D76E8" w:rsidRPr="00245D6A" w:rsidRDefault="002D76E8" w:rsidP="002D1834">
            <w:pPr>
              <w:spacing w:after="0" w:line="240" w:lineRule="auto"/>
              <w:ind w:firstLineChars="100" w:firstLine="220"/>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 - Grants</w:t>
            </w:r>
          </w:p>
        </w:tc>
        <w:tc>
          <w:tcPr>
            <w:tcW w:w="850" w:type="dxa"/>
            <w:tcBorders>
              <w:top w:val="nil"/>
              <w:left w:val="nil"/>
              <w:bottom w:val="single" w:sz="4" w:space="0" w:color="auto"/>
              <w:right w:val="single" w:sz="4" w:space="0" w:color="auto"/>
            </w:tcBorders>
            <w:shd w:val="clear" w:color="auto" w:fill="auto"/>
            <w:noWrap/>
            <w:vAlign w:val="bottom"/>
            <w:hideMark/>
          </w:tcPr>
          <w:p w14:paraId="237B2A15"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821" w:type="dxa"/>
            <w:tcBorders>
              <w:top w:val="nil"/>
              <w:left w:val="nil"/>
              <w:bottom w:val="single" w:sz="4" w:space="0" w:color="auto"/>
              <w:right w:val="single" w:sz="4" w:space="0" w:color="auto"/>
            </w:tcBorders>
            <w:shd w:val="clear" w:color="auto" w:fill="auto"/>
            <w:noWrap/>
            <w:vAlign w:val="bottom"/>
            <w:hideMark/>
          </w:tcPr>
          <w:p w14:paraId="470A3D46"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931" w:type="dxa"/>
            <w:tcBorders>
              <w:top w:val="nil"/>
              <w:left w:val="nil"/>
              <w:bottom w:val="single" w:sz="4" w:space="0" w:color="auto"/>
              <w:right w:val="single" w:sz="4" w:space="0" w:color="auto"/>
            </w:tcBorders>
            <w:shd w:val="clear" w:color="auto" w:fill="auto"/>
            <w:noWrap/>
            <w:vAlign w:val="bottom"/>
            <w:hideMark/>
          </w:tcPr>
          <w:p w14:paraId="6EDD7181"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32,928</w:t>
            </w:r>
          </w:p>
        </w:tc>
        <w:tc>
          <w:tcPr>
            <w:tcW w:w="942" w:type="dxa"/>
            <w:tcBorders>
              <w:top w:val="nil"/>
              <w:left w:val="nil"/>
              <w:bottom w:val="single" w:sz="4" w:space="0" w:color="auto"/>
              <w:right w:val="single" w:sz="4" w:space="0" w:color="auto"/>
            </w:tcBorders>
            <w:shd w:val="clear" w:color="auto" w:fill="auto"/>
            <w:noWrap/>
            <w:vAlign w:val="bottom"/>
            <w:hideMark/>
          </w:tcPr>
          <w:p w14:paraId="40586237"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931" w:type="dxa"/>
            <w:tcBorders>
              <w:top w:val="nil"/>
              <w:left w:val="nil"/>
              <w:bottom w:val="single" w:sz="4" w:space="0" w:color="auto"/>
              <w:right w:val="single" w:sz="4" w:space="0" w:color="auto"/>
            </w:tcBorders>
            <w:shd w:val="clear" w:color="auto" w:fill="auto"/>
            <w:noWrap/>
            <w:vAlign w:val="bottom"/>
            <w:hideMark/>
          </w:tcPr>
          <w:p w14:paraId="19BCB7AB"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32,928</w:t>
            </w:r>
          </w:p>
        </w:tc>
        <w:tc>
          <w:tcPr>
            <w:tcW w:w="1337" w:type="dxa"/>
            <w:tcBorders>
              <w:top w:val="nil"/>
              <w:left w:val="nil"/>
              <w:bottom w:val="single" w:sz="4" w:space="0" w:color="auto"/>
              <w:right w:val="single" w:sz="4" w:space="0" w:color="auto"/>
            </w:tcBorders>
            <w:shd w:val="clear" w:color="auto" w:fill="auto"/>
            <w:noWrap/>
            <w:vAlign w:val="bottom"/>
            <w:hideMark/>
          </w:tcPr>
          <w:p w14:paraId="77DECCDF"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w:t>
            </w:r>
          </w:p>
        </w:tc>
      </w:tr>
      <w:tr w:rsidR="002D76E8" w:rsidRPr="00245D6A" w14:paraId="77375B5E" w14:textId="77777777" w:rsidTr="00723CD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B1F3498" w14:textId="77777777" w:rsidR="002D76E8" w:rsidRPr="00245D6A" w:rsidRDefault="002D76E8" w:rsidP="002D1834">
            <w:pPr>
              <w:spacing w:after="0" w:line="240" w:lineRule="auto"/>
              <w:ind w:firstLineChars="100" w:firstLine="220"/>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 - Events, conferences, travel</w:t>
            </w:r>
          </w:p>
        </w:tc>
        <w:tc>
          <w:tcPr>
            <w:tcW w:w="850" w:type="dxa"/>
            <w:tcBorders>
              <w:top w:val="nil"/>
              <w:left w:val="nil"/>
              <w:bottom w:val="single" w:sz="4" w:space="0" w:color="auto"/>
              <w:right w:val="single" w:sz="4" w:space="0" w:color="auto"/>
            </w:tcBorders>
            <w:shd w:val="clear" w:color="auto" w:fill="auto"/>
            <w:noWrap/>
            <w:vAlign w:val="bottom"/>
            <w:hideMark/>
          </w:tcPr>
          <w:p w14:paraId="673177CB"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1,913</w:t>
            </w:r>
          </w:p>
        </w:tc>
        <w:tc>
          <w:tcPr>
            <w:tcW w:w="821" w:type="dxa"/>
            <w:tcBorders>
              <w:top w:val="nil"/>
              <w:left w:val="nil"/>
              <w:bottom w:val="single" w:sz="4" w:space="0" w:color="auto"/>
              <w:right w:val="single" w:sz="4" w:space="0" w:color="auto"/>
            </w:tcBorders>
            <w:shd w:val="clear" w:color="auto" w:fill="auto"/>
            <w:noWrap/>
            <w:vAlign w:val="bottom"/>
            <w:hideMark/>
          </w:tcPr>
          <w:p w14:paraId="6FCD9902"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800</w:t>
            </w:r>
          </w:p>
        </w:tc>
        <w:tc>
          <w:tcPr>
            <w:tcW w:w="931" w:type="dxa"/>
            <w:tcBorders>
              <w:top w:val="nil"/>
              <w:left w:val="nil"/>
              <w:bottom w:val="single" w:sz="4" w:space="0" w:color="auto"/>
              <w:right w:val="single" w:sz="4" w:space="0" w:color="auto"/>
            </w:tcBorders>
            <w:shd w:val="clear" w:color="auto" w:fill="auto"/>
            <w:noWrap/>
            <w:vAlign w:val="bottom"/>
            <w:hideMark/>
          </w:tcPr>
          <w:p w14:paraId="3D73E201"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4,084</w:t>
            </w:r>
          </w:p>
        </w:tc>
        <w:tc>
          <w:tcPr>
            <w:tcW w:w="942" w:type="dxa"/>
            <w:tcBorders>
              <w:top w:val="nil"/>
              <w:left w:val="nil"/>
              <w:bottom w:val="single" w:sz="4" w:space="0" w:color="auto"/>
              <w:right w:val="single" w:sz="4" w:space="0" w:color="auto"/>
            </w:tcBorders>
            <w:shd w:val="clear" w:color="auto" w:fill="auto"/>
            <w:noWrap/>
            <w:vAlign w:val="bottom"/>
            <w:hideMark/>
          </w:tcPr>
          <w:p w14:paraId="21B21901"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14,500</w:t>
            </w:r>
          </w:p>
        </w:tc>
        <w:tc>
          <w:tcPr>
            <w:tcW w:w="931" w:type="dxa"/>
            <w:tcBorders>
              <w:top w:val="nil"/>
              <w:left w:val="nil"/>
              <w:bottom w:val="single" w:sz="4" w:space="0" w:color="auto"/>
              <w:right w:val="single" w:sz="4" w:space="0" w:color="auto"/>
            </w:tcBorders>
            <w:shd w:val="clear" w:color="auto" w:fill="auto"/>
            <w:noWrap/>
            <w:vAlign w:val="bottom"/>
            <w:hideMark/>
          </w:tcPr>
          <w:p w14:paraId="487610A2"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21,297</w:t>
            </w:r>
          </w:p>
        </w:tc>
        <w:tc>
          <w:tcPr>
            <w:tcW w:w="1337" w:type="dxa"/>
            <w:tcBorders>
              <w:top w:val="nil"/>
              <w:left w:val="nil"/>
              <w:bottom w:val="single" w:sz="4" w:space="0" w:color="auto"/>
              <w:right w:val="single" w:sz="4" w:space="0" w:color="auto"/>
            </w:tcBorders>
            <w:shd w:val="clear" w:color="auto" w:fill="auto"/>
            <w:noWrap/>
            <w:vAlign w:val="bottom"/>
            <w:hideMark/>
          </w:tcPr>
          <w:p w14:paraId="7468E573" w14:textId="77777777" w:rsidR="002D76E8" w:rsidRPr="00245D6A" w:rsidRDefault="002D76E8"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w:t>
            </w:r>
          </w:p>
        </w:tc>
      </w:tr>
      <w:tr w:rsidR="002D76E8" w:rsidRPr="00245D6A" w14:paraId="11EAE3F3" w14:textId="77777777" w:rsidTr="00723CD5">
        <w:trPr>
          <w:trHeight w:val="288"/>
        </w:trPr>
        <w:tc>
          <w:tcPr>
            <w:tcW w:w="3681" w:type="dxa"/>
            <w:tcBorders>
              <w:top w:val="nil"/>
              <w:left w:val="single" w:sz="4" w:space="0" w:color="auto"/>
              <w:bottom w:val="single" w:sz="4" w:space="0" w:color="auto"/>
              <w:right w:val="single" w:sz="4" w:space="0" w:color="auto"/>
            </w:tcBorders>
            <w:shd w:val="clear" w:color="000000" w:fill="F2F2F2"/>
            <w:noWrap/>
            <w:vAlign w:val="center"/>
            <w:hideMark/>
          </w:tcPr>
          <w:p w14:paraId="21B92940" w14:textId="77777777" w:rsidR="002D76E8" w:rsidRPr="00245D6A" w:rsidRDefault="002D76E8" w:rsidP="002D183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850" w:type="dxa"/>
            <w:tcBorders>
              <w:top w:val="nil"/>
              <w:left w:val="nil"/>
              <w:bottom w:val="single" w:sz="4" w:space="0" w:color="auto"/>
              <w:right w:val="single" w:sz="4" w:space="0" w:color="auto"/>
            </w:tcBorders>
            <w:shd w:val="clear" w:color="000000" w:fill="F2F2F2"/>
            <w:noWrap/>
            <w:vAlign w:val="center"/>
            <w:hideMark/>
          </w:tcPr>
          <w:p w14:paraId="577038B7"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20,748</w:t>
            </w:r>
          </w:p>
        </w:tc>
        <w:tc>
          <w:tcPr>
            <w:tcW w:w="821" w:type="dxa"/>
            <w:tcBorders>
              <w:top w:val="nil"/>
              <w:left w:val="nil"/>
              <w:bottom w:val="single" w:sz="4" w:space="0" w:color="auto"/>
              <w:right w:val="single" w:sz="4" w:space="0" w:color="auto"/>
            </w:tcBorders>
            <w:shd w:val="clear" w:color="000000" w:fill="F2F2F2"/>
            <w:noWrap/>
            <w:vAlign w:val="center"/>
            <w:hideMark/>
          </w:tcPr>
          <w:p w14:paraId="073CB4BA"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68,117</w:t>
            </w:r>
          </w:p>
        </w:tc>
        <w:tc>
          <w:tcPr>
            <w:tcW w:w="931" w:type="dxa"/>
            <w:tcBorders>
              <w:top w:val="nil"/>
              <w:left w:val="nil"/>
              <w:bottom w:val="single" w:sz="4" w:space="0" w:color="auto"/>
              <w:right w:val="single" w:sz="4" w:space="0" w:color="auto"/>
            </w:tcBorders>
            <w:shd w:val="clear" w:color="000000" w:fill="F2F2F2"/>
            <w:noWrap/>
            <w:vAlign w:val="center"/>
            <w:hideMark/>
          </w:tcPr>
          <w:p w14:paraId="3EEDFACB"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206,142</w:t>
            </w:r>
          </w:p>
        </w:tc>
        <w:tc>
          <w:tcPr>
            <w:tcW w:w="942" w:type="dxa"/>
            <w:tcBorders>
              <w:top w:val="nil"/>
              <w:left w:val="nil"/>
              <w:bottom w:val="single" w:sz="4" w:space="0" w:color="auto"/>
              <w:right w:val="single" w:sz="4" w:space="0" w:color="auto"/>
            </w:tcBorders>
            <w:shd w:val="clear" w:color="000000" w:fill="F2F2F2"/>
            <w:noWrap/>
            <w:vAlign w:val="center"/>
            <w:hideMark/>
          </w:tcPr>
          <w:p w14:paraId="4ABB1291"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225,565</w:t>
            </w:r>
          </w:p>
        </w:tc>
        <w:tc>
          <w:tcPr>
            <w:tcW w:w="931" w:type="dxa"/>
            <w:tcBorders>
              <w:top w:val="nil"/>
              <w:left w:val="nil"/>
              <w:bottom w:val="single" w:sz="4" w:space="0" w:color="auto"/>
              <w:right w:val="single" w:sz="4" w:space="0" w:color="auto"/>
            </w:tcBorders>
            <w:shd w:val="clear" w:color="000000" w:fill="F2F2F2"/>
            <w:noWrap/>
            <w:vAlign w:val="center"/>
            <w:hideMark/>
          </w:tcPr>
          <w:p w14:paraId="05C40FD5"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520,572</w:t>
            </w:r>
          </w:p>
        </w:tc>
        <w:tc>
          <w:tcPr>
            <w:tcW w:w="1337" w:type="dxa"/>
            <w:tcBorders>
              <w:top w:val="nil"/>
              <w:left w:val="nil"/>
              <w:bottom w:val="single" w:sz="4" w:space="0" w:color="auto"/>
              <w:right w:val="single" w:sz="4" w:space="0" w:color="auto"/>
            </w:tcBorders>
            <w:shd w:val="clear" w:color="000000" w:fill="F2F2F2"/>
            <w:noWrap/>
            <w:vAlign w:val="center"/>
            <w:hideMark/>
          </w:tcPr>
          <w:p w14:paraId="4DA018F9" w14:textId="77777777" w:rsidR="002D76E8" w:rsidRPr="00245D6A" w:rsidRDefault="002D76E8"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67%</w:t>
            </w:r>
          </w:p>
        </w:tc>
      </w:tr>
    </w:tbl>
    <w:p w14:paraId="7B378C6F" w14:textId="77777777" w:rsidR="002D76E8" w:rsidRPr="00245D6A" w:rsidRDefault="002D76E8" w:rsidP="002D76E8">
      <w:pPr>
        <w:rPr>
          <w:rFonts w:ascii="Times New Roman" w:hAnsi="Times New Roman" w:cs="Times New Roman"/>
          <w:sz w:val="24"/>
          <w:szCs w:val="24"/>
        </w:rPr>
      </w:pPr>
    </w:p>
    <w:p w14:paraId="1D137025" w14:textId="77777777" w:rsidR="00623911" w:rsidRPr="00245D6A" w:rsidRDefault="00623911" w:rsidP="00623911">
      <w:pPr>
        <w:jc w:val="both"/>
        <w:rPr>
          <w:rFonts w:ascii="Times New Roman" w:hAnsi="Times New Roman" w:cs="Times New Roman"/>
          <w:sz w:val="24"/>
          <w:szCs w:val="24"/>
          <w:u w:val="single"/>
        </w:rPr>
      </w:pPr>
      <w:r w:rsidRPr="00245D6A">
        <w:rPr>
          <w:rFonts w:ascii="Times New Roman" w:hAnsi="Times New Roman" w:cs="Times New Roman"/>
          <w:sz w:val="24"/>
          <w:szCs w:val="24"/>
          <w:u w:val="single"/>
        </w:rPr>
        <w:t>Co-financing</w:t>
      </w:r>
    </w:p>
    <w:p w14:paraId="0DC1EBA0" w14:textId="77777777" w:rsidR="00CD5FBE" w:rsidRPr="00245D6A" w:rsidRDefault="00623911" w:rsidP="00623911">
      <w:pPr>
        <w:jc w:val="both"/>
        <w:rPr>
          <w:rFonts w:ascii="Times New Roman" w:hAnsi="Times New Roman" w:cs="Times New Roman"/>
          <w:sz w:val="24"/>
          <w:szCs w:val="24"/>
        </w:rPr>
      </w:pPr>
      <w:r w:rsidRPr="00245D6A">
        <w:rPr>
          <w:rFonts w:ascii="Times New Roman" w:hAnsi="Times New Roman" w:cs="Times New Roman"/>
          <w:sz w:val="24"/>
          <w:szCs w:val="24"/>
        </w:rPr>
        <w:t xml:space="preserve">The project had a budget of US$ </w:t>
      </w:r>
      <w:r w:rsidR="00CD5FBE" w:rsidRPr="00245D6A">
        <w:rPr>
          <w:rFonts w:ascii="Times New Roman" w:hAnsi="Times New Roman" w:cs="Times New Roman"/>
          <w:sz w:val="24"/>
          <w:szCs w:val="24"/>
        </w:rPr>
        <w:t>750,000</w:t>
      </w:r>
      <w:r w:rsidRPr="00245D6A">
        <w:rPr>
          <w:rFonts w:ascii="Times New Roman" w:hAnsi="Times New Roman" w:cs="Times New Roman"/>
          <w:sz w:val="24"/>
          <w:szCs w:val="24"/>
        </w:rPr>
        <w:t xml:space="preserve">, provided by GEF. The Project Document indicates that co-financing amounting to US$ </w:t>
      </w:r>
      <w:r w:rsidR="00CD5FBE" w:rsidRPr="00245D6A">
        <w:rPr>
          <w:rFonts w:ascii="Times New Roman" w:hAnsi="Times New Roman" w:cs="Times New Roman"/>
          <w:sz w:val="24"/>
          <w:szCs w:val="24"/>
        </w:rPr>
        <w:t xml:space="preserve">485,500 </w:t>
      </w:r>
      <w:r w:rsidRPr="00245D6A">
        <w:rPr>
          <w:rFonts w:ascii="Times New Roman" w:hAnsi="Times New Roman" w:cs="Times New Roman"/>
          <w:sz w:val="24"/>
          <w:szCs w:val="24"/>
        </w:rPr>
        <w:t xml:space="preserve">was expected from GoA and </w:t>
      </w:r>
      <w:r w:rsidR="00723CD5" w:rsidRPr="00245D6A">
        <w:rPr>
          <w:rFonts w:ascii="Times New Roman" w:hAnsi="Times New Roman" w:cs="Times New Roman"/>
          <w:sz w:val="24"/>
          <w:szCs w:val="24"/>
        </w:rPr>
        <w:t xml:space="preserve">a total of US$ 723,735 from all </w:t>
      </w:r>
      <w:r w:rsidRPr="00245D6A">
        <w:rPr>
          <w:rFonts w:ascii="Times New Roman" w:hAnsi="Times New Roman" w:cs="Times New Roman"/>
          <w:sz w:val="24"/>
          <w:szCs w:val="24"/>
        </w:rPr>
        <w:t>project partners</w:t>
      </w:r>
      <w:r w:rsidR="00723CD5" w:rsidRPr="00245D6A">
        <w:rPr>
          <w:rFonts w:ascii="Times New Roman" w:hAnsi="Times New Roman" w:cs="Times New Roman"/>
          <w:sz w:val="24"/>
          <w:szCs w:val="24"/>
        </w:rPr>
        <w:t xml:space="preserve"> combined</w:t>
      </w:r>
      <w:r w:rsidRPr="00245D6A">
        <w:rPr>
          <w:rFonts w:ascii="Times New Roman" w:hAnsi="Times New Roman" w:cs="Times New Roman"/>
          <w:sz w:val="24"/>
          <w:szCs w:val="24"/>
        </w:rPr>
        <w:t xml:space="preserve">. </w:t>
      </w:r>
      <w:r w:rsidR="00CD5FBE" w:rsidRPr="00245D6A">
        <w:rPr>
          <w:rFonts w:ascii="Times New Roman" w:hAnsi="Times New Roman" w:cs="Times New Roman"/>
          <w:sz w:val="24"/>
          <w:szCs w:val="24"/>
        </w:rPr>
        <w:t xml:space="preserve">The table below shows the amount of total financing </w:t>
      </w:r>
      <w:r w:rsidR="00723CD5" w:rsidRPr="00245D6A">
        <w:rPr>
          <w:rFonts w:ascii="Times New Roman" w:hAnsi="Times New Roman" w:cs="Times New Roman"/>
          <w:sz w:val="24"/>
          <w:szCs w:val="24"/>
        </w:rPr>
        <w:t xml:space="preserve">provided by partners and reported by the project. This amount includes </w:t>
      </w:r>
      <w:r w:rsidR="00CD5FBE" w:rsidRPr="00245D6A">
        <w:rPr>
          <w:rFonts w:ascii="Times New Roman" w:hAnsi="Times New Roman" w:cs="Times New Roman"/>
          <w:sz w:val="24"/>
          <w:szCs w:val="24"/>
        </w:rPr>
        <w:t xml:space="preserve">co-financing provided by the government in line with the commitments specified in the project document. </w:t>
      </w:r>
      <w:r w:rsidR="00416DD5" w:rsidRPr="00245D6A">
        <w:rPr>
          <w:rFonts w:ascii="Times New Roman" w:hAnsi="Times New Roman" w:cs="Times New Roman"/>
          <w:sz w:val="24"/>
          <w:szCs w:val="24"/>
        </w:rPr>
        <w:t>It should be noted that the figures presented in the table have been provided by the project team and have not been verified by the evaluator.</w:t>
      </w:r>
    </w:p>
    <w:p w14:paraId="637904BB" w14:textId="7E9646A2" w:rsidR="00CD5FBE" w:rsidRPr="00245D6A" w:rsidRDefault="000840A1" w:rsidP="000840A1">
      <w:pPr>
        <w:pStyle w:val="Caption"/>
        <w:rPr>
          <w:rFonts w:cs="Times New Roman"/>
          <w:b w:val="0"/>
          <w:bCs w:val="0"/>
          <w:szCs w:val="24"/>
        </w:rPr>
      </w:pPr>
      <w:bookmarkStart w:id="61" w:name="_Toc24147195"/>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8</w:t>
      </w:r>
      <w:r w:rsidR="009A3B2C" w:rsidRPr="001A71FA">
        <w:rPr>
          <w:rFonts w:cs="Times New Roman"/>
          <w:noProof/>
        </w:rPr>
        <w:fldChar w:fldCharType="end"/>
      </w:r>
      <w:r w:rsidRPr="001A71FA">
        <w:rPr>
          <w:rFonts w:cs="Times New Roman"/>
        </w:rPr>
        <w:t xml:space="preserve">: Co-financing by </w:t>
      </w:r>
      <w:r w:rsidR="007F781D" w:rsidRPr="001A71FA">
        <w:rPr>
          <w:rFonts w:cs="Times New Roman"/>
        </w:rPr>
        <w:t>Source</w:t>
      </w:r>
      <w:r w:rsidRPr="001A71FA">
        <w:rPr>
          <w:rFonts w:cs="Times New Roman"/>
        </w:rPr>
        <w:t xml:space="preserve"> (US$)</w:t>
      </w:r>
      <w:bookmarkEnd w:id="61"/>
    </w:p>
    <w:p w14:paraId="3CA719C5" w14:textId="2B96CD4E" w:rsidR="00CD5FBE" w:rsidRPr="00245D6A" w:rsidRDefault="007F781D" w:rsidP="00623911">
      <w:pPr>
        <w:jc w:val="both"/>
        <w:rPr>
          <w:rFonts w:ascii="Times New Roman" w:hAnsi="Times New Roman" w:cs="Times New Roman"/>
          <w:sz w:val="24"/>
          <w:szCs w:val="24"/>
        </w:rPr>
      </w:pPr>
      <w:r w:rsidRPr="001A71FA">
        <w:rPr>
          <w:rFonts w:ascii="Times New Roman" w:hAnsi="Times New Roman" w:cs="Times New Roman"/>
          <w:noProof/>
        </w:rPr>
        <w:drawing>
          <wp:inline distT="0" distB="0" distL="0" distR="0" wp14:anchorId="65C454A5" wp14:editId="2B1DE03A">
            <wp:extent cx="5943600" cy="21837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183765"/>
                    </a:xfrm>
                    <a:prstGeom prst="rect">
                      <a:avLst/>
                    </a:prstGeom>
                    <a:noFill/>
                    <a:ln>
                      <a:noFill/>
                    </a:ln>
                  </pic:spPr>
                </pic:pic>
              </a:graphicData>
            </a:graphic>
          </wp:inline>
        </w:drawing>
      </w:r>
    </w:p>
    <w:p w14:paraId="71946F02" w14:textId="2462A476" w:rsidR="00623911" w:rsidRPr="00245D6A" w:rsidRDefault="00416DD5" w:rsidP="00623911">
      <w:pPr>
        <w:jc w:val="both"/>
        <w:rPr>
          <w:rFonts w:ascii="Times New Roman" w:hAnsi="Times New Roman" w:cs="Times New Roman"/>
          <w:sz w:val="24"/>
          <w:szCs w:val="24"/>
        </w:rPr>
      </w:pPr>
      <w:r w:rsidRPr="00245D6A">
        <w:rPr>
          <w:rFonts w:ascii="Times New Roman" w:hAnsi="Times New Roman" w:cs="Times New Roman"/>
          <w:sz w:val="24"/>
          <w:szCs w:val="24"/>
        </w:rPr>
        <w:t xml:space="preserve">As can be seen in the table above, the amount of co-financing provided by </w:t>
      </w:r>
      <w:r w:rsidR="007F781D" w:rsidRPr="00245D6A">
        <w:rPr>
          <w:rFonts w:ascii="Times New Roman" w:hAnsi="Times New Roman" w:cs="Times New Roman"/>
          <w:sz w:val="24"/>
          <w:szCs w:val="24"/>
        </w:rPr>
        <w:t>government</w:t>
      </w:r>
      <w:r w:rsidRPr="00245D6A">
        <w:rPr>
          <w:rFonts w:ascii="Times New Roman" w:hAnsi="Times New Roman" w:cs="Times New Roman"/>
          <w:sz w:val="24"/>
          <w:szCs w:val="24"/>
        </w:rPr>
        <w:t xml:space="preserve"> </w:t>
      </w:r>
      <w:r w:rsidR="00723CD5" w:rsidRPr="00245D6A">
        <w:rPr>
          <w:rFonts w:ascii="Times New Roman" w:hAnsi="Times New Roman" w:cs="Times New Roman"/>
          <w:sz w:val="24"/>
          <w:szCs w:val="24"/>
        </w:rPr>
        <w:t>partners</w:t>
      </w:r>
      <w:r w:rsidRPr="00245D6A">
        <w:rPr>
          <w:rFonts w:ascii="Times New Roman" w:hAnsi="Times New Roman" w:cs="Times New Roman"/>
          <w:sz w:val="24"/>
          <w:szCs w:val="24"/>
        </w:rPr>
        <w:t xml:space="preserve"> has </w:t>
      </w:r>
      <w:r w:rsidR="007F781D" w:rsidRPr="00245D6A">
        <w:rPr>
          <w:rFonts w:ascii="Times New Roman" w:hAnsi="Times New Roman" w:cs="Times New Roman"/>
          <w:sz w:val="24"/>
          <w:szCs w:val="24"/>
        </w:rPr>
        <w:t>amounted to</w:t>
      </w:r>
      <w:r w:rsidRPr="00245D6A">
        <w:rPr>
          <w:rFonts w:ascii="Times New Roman" w:hAnsi="Times New Roman" w:cs="Times New Roman"/>
          <w:sz w:val="24"/>
          <w:szCs w:val="24"/>
        </w:rPr>
        <w:t xml:space="preserve"> US$ </w:t>
      </w:r>
      <w:r w:rsidR="007F781D" w:rsidRPr="00245D6A">
        <w:rPr>
          <w:rFonts w:ascii="Times New Roman" w:hAnsi="Times New Roman" w:cs="Times New Roman"/>
          <w:sz w:val="24"/>
          <w:szCs w:val="24"/>
        </w:rPr>
        <w:t>462</w:t>
      </w:r>
      <w:r w:rsidRPr="00245D6A">
        <w:rPr>
          <w:rFonts w:ascii="Times New Roman" w:hAnsi="Times New Roman" w:cs="Times New Roman"/>
          <w:sz w:val="24"/>
          <w:szCs w:val="24"/>
        </w:rPr>
        <w:t>,</w:t>
      </w:r>
      <w:r w:rsidR="007F781D" w:rsidRPr="00245D6A">
        <w:rPr>
          <w:rFonts w:ascii="Times New Roman" w:hAnsi="Times New Roman" w:cs="Times New Roman"/>
          <w:sz w:val="24"/>
          <w:szCs w:val="24"/>
        </w:rPr>
        <w:t xml:space="preserve">502 – an amount short of about US$13,000 of the amount expected in </w:t>
      </w:r>
      <w:r w:rsidR="007F781D" w:rsidRPr="00245D6A">
        <w:rPr>
          <w:rFonts w:ascii="Times New Roman" w:hAnsi="Times New Roman" w:cs="Times New Roman"/>
          <w:sz w:val="24"/>
          <w:szCs w:val="24"/>
        </w:rPr>
        <w:lastRenderedPageBreak/>
        <w:t>the Project Document. The co-financing from the government has been provided by three institutions – Ministry of Environment (US$ 211,382), Ministry of Education and Science (US$</w:t>
      </w:r>
      <w:r w:rsidR="007F781D" w:rsidRPr="001A71FA">
        <w:rPr>
          <w:rFonts w:ascii="Times New Roman" w:hAnsi="Times New Roman" w:cs="Times New Roman"/>
        </w:rPr>
        <w:t xml:space="preserve"> 200,000</w:t>
      </w:r>
      <w:r w:rsidR="007F781D" w:rsidRPr="00245D6A">
        <w:rPr>
          <w:rFonts w:ascii="Times New Roman" w:hAnsi="Times New Roman" w:cs="Times New Roman"/>
          <w:sz w:val="24"/>
          <w:szCs w:val="24"/>
        </w:rPr>
        <w:t>) and the Public Administration Academy (US$ 51,120). Other sources of co-financing include a contribution of US$ 52,235 from the World Wide Fund for Nature (Armenia).</w:t>
      </w:r>
      <w:r w:rsidR="00462AF5" w:rsidRPr="00245D6A">
        <w:rPr>
          <w:rFonts w:ascii="Times New Roman" w:hAnsi="Times New Roman" w:cs="Times New Roman"/>
          <w:sz w:val="24"/>
          <w:szCs w:val="24"/>
        </w:rPr>
        <w:t xml:space="preserve"> The shortfall in other sources of co-financing (as can be seen from the table above) is due to the lack of co-financing as expected from the</w:t>
      </w:r>
      <w:r w:rsidR="007F781D" w:rsidRPr="00245D6A">
        <w:rPr>
          <w:rFonts w:ascii="Times New Roman" w:hAnsi="Times New Roman" w:cs="Times New Roman"/>
          <w:sz w:val="24"/>
          <w:szCs w:val="24"/>
        </w:rPr>
        <w:t xml:space="preserve"> </w:t>
      </w:r>
      <w:r w:rsidR="00462AF5" w:rsidRPr="00245D6A">
        <w:rPr>
          <w:rFonts w:ascii="Times New Roman" w:hAnsi="Times New Roman" w:cs="Times New Roman"/>
          <w:sz w:val="24"/>
          <w:szCs w:val="24"/>
        </w:rPr>
        <w:t>Youth Foundation of Armenia (in-kind commitment of US$ 65,000) due to the organization’s dissolving after the current government’s political reforms.</w:t>
      </w:r>
      <w:r w:rsidR="00462AF5" w:rsidRPr="00245D6A">
        <w:rPr>
          <w:rStyle w:val="FootnoteReference"/>
          <w:rFonts w:ascii="Times New Roman" w:hAnsi="Times New Roman" w:cs="Times New Roman"/>
          <w:sz w:val="24"/>
          <w:szCs w:val="24"/>
        </w:rPr>
        <w:footnoteReference w:id="28"/>
      </w:r>
      <w:r w:rsidR="00462AF5" w:rsidRPr="00245D6A">
        <w:rPr>
          <w:rFonts w:ascii="Times New Roman" w:hAnsi="Times New Roman" w:cs="Times New Roman"/>
          <w:sz w:val="24"/>
          <w:szCs w:val="24"/>
        </w:rPr>
        <w:t xml:space="preserve"> </w:t>
      </w:r>
      <w:r w:rsidR="00673649" w:rsidRPr="00245D6A">
        <w:rPr>
          <w:rFonts w:ascii="Times New Roman" w:hAnsi="Times New Roman" w:cs="Times New Roman"/>
          <w:sz w:val="24"/>
          <w:szCs w:val="24"/>
        </w:rPr>
        <w:t>The table also shows that UNDP has provided a contribution of US$ 30,000</w:t>
      </w:r>
      <w:r w:rsidR="00841200" w:rsidRPr="00245D6A">
        <w:rPr>
          <w:rFonts w:ascii="Times New Roman" w:hAnsi="Times New Roman" w:cs="Times New Roman"/>
          <w:sz w:val="24"/>
          <w:szCs w:val="24"/>
        </w:rPr>
        <w:t xml:space="preserve"> in cash and US$ 90,000 in kind</w:t>
      </w:r>
      <w:r w:rsidR="00673649" w:rsidRPr="00245D6A">
        <w:rPr>
          <w:rFonts w:ascii="Times New Roman" w:hAnsi="Times New Roman" w:cs="Times New Roman"/>
          <w:sz w:val="24"/>
          <w:szCs w:val="24"/>
        </w:rPr>
        <w:t xml:space="preserve">, which is </w:t>
      </w:r>
      <w:r w:rsidR="00013601" w:rsidRPr="00245D6A">
        <w:rPr>
          <w:rFonts w:ascii="Times New Roman" w:hAnsi="Times New Roman" w:cs="Times New Roman"/>
          <w:sz w:val="24"/>
          <w:szCs w:val="24"/>
        </w:rPr>
        <w:t xml:space="preserve">in line with </w:t>
      </w:r>
      <w:r w:rsidR="00673649" w:rsidRPr="00245D6A">
        <w:rPr>
          <w:rFonts w:ascii="Times New Roman" w:hAnsi="Times New Roman" w:cs="Times New Roman"/>
          <w:sz w:val="24"/>
          <w:szCs w:val="24"/>
        </w:rPr>
        <w:t xml:space="preserve">its </w:t>
      </w:r>
      <w:r w:rsidR="00723CD5" w:rsidRPr="00245D6A">
        <w:rPr>
          <w:rFonts w:ascii="Times New Roman" w:hAnsi="Times New Roman" w:cs="Times New Roman"/>
          <w:sz w:val="24"/>
          <w:szCs w:val="24"/>
        </w:rPr>
        <w:t xml:space="preserve">own </w:t>
      </w:r>
      <w:r w:rsidR="00673649" w:rsidRPr="00245D6A">
        <w:rPr>
          <w:rFonts w:ascii="Times New Roman" w:hAnsi="Times New Roman" w:cs="Times New Roman"/>
          <w:sz w:val="24"/>
          <w:szCs w:val="24"/>
        </w:rPr>
        <w:t xml:space="preserve">commitment </w:t>
      </w:r>
      <w:r w:rsidR="00013601" w:rsidRPr="00245D6A">
        <w:rPr>
          <w:rFonts w:ascii="Times New Roman" w:hAnsi="Times New Roman" w:cs="Times New Roman"/>
          <w:sz w:val="24"/>
          <w:szCs w:val="24"/>
        </w:rPr>
        <w:t xml:space="preserve">of financing in cash specified </w:t>
      </w:r>
      <w:r w:rsidR="00673649" w:rsidRPr="00245D6A">
        <w:rPr>
          <w:rFonts w:ascii="Times New Roman" w:hAnsi="Times New Roman" w:cs="Times New Roman"/>
          <w:sz w:val="24"/>
          <w:szCs w:val="24"/>
        </w:rPr>
        <w:t>in the project document.</w:t>
      </w:r>
    </w:p>
    <w:p w14:paraId="28491863" w14:textId="77777777" w:rsidR="007F781D" w:rsidRPr="00245D6A" w:rsidRDefault="007F781D" w:rsidP="00623911">
      <w:pPr>
        <w:jc w:val="both"/>
        <w:rPr>
          <w:rFonts w:ascii="Times New Roman" w:hAnsi="Times New Roman" w:cs="Times New Roman"/>
          <w:sz w:val="24"/>
          <w:szCs w:val="24"/>
        </w:rPr>
      </w:pPr>
    </w:p>
    <w:p w14:paraId="667394C3" w14:textId="37601DF8" w:rsidR="00D82441" w:rsidRPr="00245D6A" w:rsidRDefault="00D82441" w:rsidP="00CA252E">
      <w:pPr>
        <w:pStyle w:val="Heading3"/>
        <w:numPr>
          <w:ilvl w:val="2"/>
          <w:numId w:val="17"/>
        </w:numPr>
        <w:spacing w:line="240" w:lineRule="auto"/>
        <w:rPr>
          <w:rFonts w:ascii="Times New Roman" w:hAnsi="Times New Roman" w:cs="Times New Roman"/>
          <w:color w:val="1F497D" w:themeColor="text2"/>
          <w:sz w:val="24"/>
          <w:szCs w:val="24"/>
          <w:lang w:val="en-US"/>
        </w:rPr>
      </w:pPr>
      <w:bookmarkStart w:id="62" w:name="_Toc28687946"/>
      <w:r w:rsidRPr="00245D6A">
        <w:rPr>
          <w:rFonts w:ascii="Times New Roman" w:hAnsi="Times New Roman" w:cs="Times New Roman"/>
          <w:color w:val="1F497D" w:themeColor="text2"/>
          <w:sz w:val="24"/>
          <w:szCs w:val="24"/>
          <w:lang w:val="en-US"/>
        </w:rPr>
        <w:t>Monitoring and Evaluation</w:t>
      </w:r>
      <w:bookmarkEnd w:id="62"/>
    </w:p>
    <w:p w14:paraId="7B1EF28D" w14:textId="77777777" w:rsidR="008A1FBF" w:rsidRPr="00245D6A" w:rsidRDefault="008A1FBF" w:rsidP="00C71E3A">
      <w:pPr>
        <w:spacing w:after="0" w:line="240" w:lineRule="auto"/>
        <w:rPr>
          <w:rFonts w:ascii="Times New Roman" w:hAnsi="Times New Roman" w:cs="Times New Roman"/>
          <w:sz w:val="24"/>
          <w:szCs w:val="24"/>
          <w:lang w:val="en-US"/>
        </w:rPr>
      </w:pPr>
    </w:p>
    <w:p w14:paraId="6D4BF2C5" w14:textId="77777777" w:rsidR="00D82441" w:rsidRPr="00245D6A" w:rsidRDefault="00D82441" w:rsidP="003037E0">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 xml:space="preserve">Design at </w:t>
      </w:r>
      <w:r w:rsidR="00746538" w:rsidRPr="00245D6A">
        <w:rPr>
          <w:rFonts w:ascii="Times New Roman" w:hAnsi="Times New Roman" w:cs="Times New Roman"/>
          <w:sz w:val="24"/>
          <w:szCs w:val="24"/>
          <w:u w:val="single"/>
          <w:lang w:val="en-US"/>
        </w:rPr>
        <w:t>E</w:t>
      </w:r>
      <w:r w:rsidRPr="00245D6A">
        <w:rPr>
          <w:rFonts w:ascii="Times New Roman" w:hAnsi="Times New Roman" w:cs="Times New Roman"/>
          <w:sz w:val="24"/>
          <w:szCs w:val="24"/>
          <w:u w:val="single"/>
          <w:lang w:val="en-US"/>
        </w:rPr>
        <w:t>ntry</w:t>
      </w:r>
    </w:p>
    <w:p w14:paraId="15AD70F8" w14:textId="77777777" w:rsidR="007D20F3" w:rsidRPr="00245D6A" w:rsidRDefault="007D20F3" w:rsidP="007D20F3">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Overall, the M&amp;E tools identified in the Project Document have been appropriate and have included standard instruments used in UNDP projects.</w:t>
      </w:r>
    </w:p>
    <w:p w14:paraId="39D3A83F" w14:textId="77777777" w:rsidR="00013601" w:rsidRPr="00245D6A" w:rsidRDefault="002B48EC" w:rsidP="0001360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most foundational M&amp;E tool of the project, the Results and Resources Framework, has been simple and straightforward, as was</w:t>
      </w:r>
      <w:r w:rsidR="007D20F3" w:rsidRPr="00245D6A">
        <w:rPr>
          <w:rFonts w:ascii="Times New Roman" w:hAnsi="Times New Roman" w:cs="Times New Roman"/>
          <w:sz w:val="24"/>
          <w:szCs w:val="24"/>
          <w:lang w:val="en-US"/>
        </w:rPr>
        <w:t xml:space="preserve"> pointed out under the discussion of the project’s design</w:t>
      </w:r>
      <w:r w:rsidRPr="00245D6A">
        <w:rPr>
          <w:rFonts w:ascii="Times New Roman" w:hAnsi="Times New Roman" w:cs="Times New Roman"/>
          <w:sz w:val="24"/>
          <w:szCs w:val="24"/>
          <w:lang w:val="en-US"/>
        </w:rPr>
        <w:t xml:space="preserve"> in the previous sections</w:t>
      </w:r>
      <w:r w:rsidR="007D20F3"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007D20F3" w:rsidRPr="00245D6A">
        <w:rPr>
          <w:rFonts w:ascii="Times New Roman" w:hAnsi="Times New Roman" w:cs="Times New Roman"/>
          <w:sz w:val="24"/>
          <w:szCs w:val="24"/>
          <w:lang w:val="en-US"/>
        </w:rPr>
        <w:t>Planned activities, outputs and associated costs are discussed in a detailed manner. Also, most indicators, baselines and targets are generally adequate and well-identified.</w:t>
      </w:r>
      <w:r w:rsidRPr="00245D6A">
        <w:rPr>
          <w:rFonts w:ascii="Times New Roman" w:hAnsi="Times New Roman" w:cs="Times New Roman"/>
          <w:sz w:val="24"/>
          <w:szCs w:val="24"/>
          <w:lang w:val="en-US"/>
        </w:rPr>
        <w:t xml:space="preserve"> The exception are some indicators </w:t>
      </w:r>
      <w:r w:rsidR="004B6E59" w:rsidRPr="00245D6A">
        <w:rPr>
          <w:rFonts w:ascii="Times New Roman" w:hAnsi="Times New Roman" w:cs="Times New Roman"/>
          <w:sz w:val="24"/>
          <w:szCs w:val="24"/>
          <w:lang w:val="en-US"/>
        </w:rPr>
        <w:t>that</w:t>
      </w:r>
      <w:r w:rsidRPr="00245D6A">
        <w:rPr>
          <w:rFonts w:ascii="Times New Roman" w:hAnsi="Times New Roman" w:cs="Times New Roman"/>
          <w:sz w:val="24"/>
          <w:szCs w:val="24"/>
          <w:lang w:val="en-US"/>
        </w:rPr>
        <w:t xml:space="preserve"> could have been</w:t>
      </w:r>
      <w:r w:rsidR="00CE5290" w:rsidRPr="00245D6A">
        <w:rPr>
          <w:rFonts w:ascii="Times New Roman" w:hAnsi="Times New Roman" w:cs="Times New Roman"/>
          <w:sz w:val="24"/>
          <w:szCs w:val="24"/>
          <w:lang w:val="en-US"/>
        </w:rPr>
        <w:t xml:space="preserve"> identified more specifically. Previous sections of this report also identified some additional shortcomings with regard to the project’s design. </w:t>
      </w:r>
    </w:p>
    <w:p w14:paraId="07EA3DAD" w14:textId="77777777" w:rsidR="00E72C96" w:rsidRPr="00245D6A" w:rsidRDefault="00C71E3A" w:rsidP="003037E0">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design </w:t>
      </w:r>
      <w:r w:rsidR="005B1F25" w:rsidRPr="00245D6A">
        <w:rPr>
          <w:rFonts w:ascii="Times New Roman" w:hAnsi="Times New Roman" w:cs="Times New Roman"/>
          <w:sz w:val="24"/>
          <w:szCs w:val="24"/>
          <w:lang w:val="en-US"/>
        </w:rPr>
        <w:t xml:space="preserve">of the Monitoring and Evaluation </w:t>
      </w:r>
      <w:r w:rsidR="003334DC" w:rsidRPr="00245D6A">
        <w:rPr>
          <w:rFonts w:ascii="Times New Roman" w:hAnsi="Times New Roman" w:cs="Times New Roman"/>
          <w:sz w:val="24"/>
          <w:szCs w:val="24"/>
          <w:lang w:val="en-US"/>
        </w:rPr>
        <w:t xml:space="preserve">provided in the Project Document </w:t>
      </w:r>
      <w:r w:rsidR="003E6315" w:rsidRPr="00245D6A">
        <w:rPr>
          <w:rFonts w:ascii="Times New Roman" w:hAnsi="Times New Roman" w:cs="Times New Roman"/>
          <w:sz w:val="24"/>
          <w:szCs w:val="24"/>
          <w:lang w:val="en-US"/>
        </w:rPr>
        <w:t>comprises</w:t>
      </w:r>
      <w:r w:rsidR="003334DC" w:rsidRPr="00245D6A">
        <w:rPr>
          <w:rFonts w:ascii="Times New Roman" w:hAnsi="Times New Roman" w:cs="Times New Roman"/>
          <w:sz w:val="24"/>
          <w:szCs w:val="24"/>
          <w:lang w:val="en-US"/>
        </w:rPr>
        <w:t xml:space="preserve"> </w:t>
      </w:r>
      <w:r w:rsidR="003E6315"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standard </w:t>
      </w:r>
      <w:r w:rsidR="003334DC" w:rsidRPr="00245D6A">
        <w:rPr>
          <w:rFonts w:ascii="Times New Roman" w:hAnsi="Times New Roman" w:cs="Times New Roman"/>
          <w:sz w:val="24"/>
          <w:szCs w:val="24"/>
          <w:lang w:val="en-US"/>
        </w:rPr>
        <w:t xml:space="preserve">tools </w:t>
      </w:r>
      <w:r w:rsidR="003E6315" w:rsidRPr="00245D6A">
        <w:rPr>
          <w:rFonts w:ascii="Times New Roman" w:hAnsi="Times New Roman" w:cs="Times New Roman"/>
          <w:sz w:val="24"/>
          <w:szCs w:val="24"/>
          <w:lang w:val="en-US"/>
        </w:rPr>
        <w:t>used in most UNDP projects in accordance</w:t>
      </w:r>
      <w:r w:rsidR="000E28FB" w:rsidRPr="00245D6A">
        <w:rPr>
          <w:rFonts w:ascii="Times New Roman" w:hAnsi="Times New Roman" w:cs="Times New Roman"/>
          <w:sz w:val="24"/>
          <w:szCs w:val="24"/>
          <w:lang w:val="en-US"/>
        </w:rPr>
        <w:t xml:space="preserve"> with established UNDP and GEF procedures</w:t>
      </w:r>
      <w:r w:rsidRPr="00245D6A">
        <w:rPr>
          <w:rFonts w:ascii="Times New Roman" w:hAnsi="Times New Roman" w:cs="Times New Roman"/>
          <w:sz w:val="24"/>
          <w:szCs w:val="24"/>
          <w:lang w:val="en-US"/>
        </w:rPr>
        <w:t xml:space="preserve">. </w:t>
      </w:r>
      <w:r w:rsidR="00727A22" w:rsidRPr="00245D6A">
        <w:rPr>
          <w:rFonts w:ascii="Times New Roman" w:hAnsi="Times New Roman" w:cs="Times New Roman"/>
          <w:sz w:val="24"/>
          <w:szCs w:val="24"/>
          <w:lang w:val="en-US"/>
        </w:rPr>
        <w:t>The t</w:t>
      </w:r>
      <w:r w:rsidR="00896CCB" w:rsidRPr="00245D6A">
        <w:rPr>
          <w:rFonts w:ascii="Times New Roman" w:hAnsi="Times New Roman" w:cs="Times New Roman"/>
          <w:sz w:val="24"/>
          <w:szCs w:val="24"/>
          <w:lang w:val="en-US"/>
        </w:rPr>
        <w:t xml:space="preserve">able </w:t>
      </w:r>
      <w:r w:rsidR="00727A22" w:rsidRPr="00245D6A">
        <w:rPr>
          <w:rFonts w:ascii="Times New Roman" w:hAnsi="Times New Roman" w:cs="Times New Roman"/>
          <w:sz w:val="24"/>
          <w:szCs w:val="24"/>
          <w:lang w:val="en-US"/>
        </w:rPr>
        <w:t xml:space="preserve">below </w:t>
      </w:r>
      <w:r w:rsidR="003E6315" w:rsidRPr="00245D6A">
        <w:rPr>
          <w:rFonts w:ascii="Times New Roman" w:hAnsi="Times New Roman" w:cs="Times New Roman"/>
          <w:sz w:val="24"/>
          <w:szCs w:val="24"/>
          <w:lang w:val="en-US"/>
        </w:rPr>
        <w:t xml:space="preserve">summarizes these </w:t>
      </w:r>
      <w:r w:rsidR="003334DC" w:rsidRPr="00245D6A">
        <w:rPr>
          <w:rFonts w:ascii="Times New Roman" w:hAnsi="Times New Roman" w:cs="Times New Roman"/>
          <w:sz w:val="24"/>
          <w:szCs w:val="24"/>
          <w:lang w:val="en-US"/>
        </w:rPr>
        <w:t>tools</w:t>
      </w:r>
      <w:r w:rsidR="003037E0" w:rsidRPr="00245D6A">
        <w:rPr>
          <w:rFonts w:ascii="Times New Roman" w:hAnsi="Times New Roman" w:cs="Times New Roman"/>
          <w:sz w:val="24"/>
          <w:szCs w:val="24"/>
          <w:lang w:val="en-US"/>
        </w:rPr>
        <w:t>, as outlined in the Project Document.</w:t>
      </w:r>
    </w:p>
    <w:p w14:paraId="404CBF95" w14:textId="6234017A" w:rsidR="00896CCB" w:rsidRPr="00245D6A" w:rsidRDefault="00906E7D" w:rsidP="00906E7D">
      <w:pPr>
        <w:pStyle w:val="Caption"/>
        <w:rPr>
          <w:rFonts w:cs="Times New Roman"/>
          <w:b w:val="0"/>
          <w:bCs w:val="0"/>
          <w:szCs w:val="24"/>
          <w:lang w:val="en-US"/>
        </w:rPr>
      </w:pPr>
      <w:bookmarkStart w:id="63" w:name="_Toc24147196"/>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9</w:t>
      </w:r>
      <w:r w:rsidR="009A3B2C" w:rsidRPr="001A71FA">
        <w:rPr>
          <w:rFonts w:cs="Times New Roman"/>
          <w:noProof/>
        </w:rPr>
        <w:fldChar w:fldCharType="end"/>
      </w:r>
      <w:r w:rsidRPr="001A71FA">
        <w:rPr>
          <w:rFonts w:cs="Times New Roman"/>
        </w:rPr>
        <w:t>: Project M&amp;E tools identified in the Project Document</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3888"/>
        <w:gridCol w:w="2726"/>
      </w:tblGrid>
      <w:tr w:rsidR="00896CCB" w:rsidRPr="00245D6A" w14:paraId="4237B27E" w14:textId="77777777" w:rsidTr="00896CCB">
        <w:trPr>
          <w:tblHeader/>
          <w:jc w:val="center"/>
        </w:trPr>
        <w:tc>
          <w:tcPr>
            <w:tcW w:w="1463" w:type="pct"/>
            <w:shd w:val="clear" w:color="auto" w:fill="D9D9D9"/>
            <w:vAlign w:val="center"/>
          </w:tcPr>
          <w:p w14:paraId="5B5E97A3" w14:textId="77777777" w:rsidR="00896CCB" w:rsidRPr="00245D6A" w:rsidRDefault="00896CCB" w:rsidP="006A3D39">
            <w:pPr>
              <w:jc w:val="center"/>
              <w:rPr>
                <w:rFonts w:ascii="Times New Roman" w:hAnsi="Times New Roman" w:cs="Times New Roman"/>
                <w:b/>
              </w:rPr>
            </w:pPr>
            <w:r w:rsidRPr="00245D6A">
              <w:rPr>
                <w:rFonts w:ascii="Times New Roman" w:hAnsi="Times New Roman" w:cs="Times New Roman"/>
                <w:b/>
              </w:rPr>
              <w:t>Type of M&amp;E activity</w:t>
            </w:r>
          </w:p>
        </w:tc>
        <w:tc>
          <w:tcPr>
            <w:tcW w:w="2079" w:type="pct"/>
            <w:shd w:val="clear" w:color="auto" w:fill="D9D9D9"/>
            <w:vAlign w:val="center"/>
          </w:tcPr>
          <w:p w14:paraId="56EC2041" w14:textId="77777777" w:rsidR="00896CCB" w:rsidRPr="00245D6A" w:rsidRDefault="00896CCB" w:rsidP="006A3D39">
            <w:pPr>
              <w:jc w:val="center"/>
              <w:rPr>
                <w:rFonts w:ascii="Times New Roman" w:hAnsi="Times New Roman" w:cs="Times New Roman"/>
                <w:b/>
              </w:rPr>
            </w:pPr>
            <w:r w:rsidRPr="00245D6A">
              <w:rPr>
                <w:rFonts w:ascii="Times New Roman" w:hAnsi="Times New Roman" w:cs="Times New Roman"/>
                <w:b/>
              </w:rPr>
              <w:t>Responsible Parties</w:t>
            </w:r>
          </w:p>
        </w:tc>
        <w:tc>
          <w:tcPr>
            <w:tcW w:w="1458" w:type="pct"/>
            <w:shd w:val="clear" w:color="auto" w:fill="D9D9D9"/>
            <w:vAlign w:val="center"/>
          </w:tcPr>
          <w:p w14:paraId="3B9E47DD" w14:textId="77777777" w:rsidR="00896CCB" w:rsidRPr="00245D6A" w:rsidRDefault="00896CCB" w:rsidP="006A3D39">
            <w:pPr>
              <w:jc w:val="center"/>
              <w:rPr>
                <w:rFonts w:ascii="Times New Roman" w:hAnsi="Times New Roman" w:cs="Times New Roman"/>
                <w:b/>
              </w:rPr>
            </w:pPr>
            <w:r w:rsidRPr="00245D6A">
              <w:rPr>
                <w:rFonts w:ascii="Times New Roman" w:hAnsi="Times New Roman" w:cs="Times New Roman"/>
                <w:b/>
              </w:rPr>
              <w:t>Time frame</w:t>
            </w:r>
          </w:p>
        </w:tc>
      </w:tr>
      <w:tr w:rsidR="00896CCB" w:rsidRPr="00245D6A" w14:paraId="039F7E4B" w14:textId="77777777" w:rsidTr="00896CCB">
        <w:trPr>
          <w:jc w:val="center"/>
        </w:trPr>
        <w:tc>
          <w:tcPr>
            <w:tcW w:w="1463" w:type="pct"/>
            <w:vAlign w:val="center"/>
          </w:tcPr>
          <w:p w14:paraId="6DC75101"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Inception Workshop and Report</w:t>
            </w:r>
          </w:p>
        </w:tc>
        <w:tc>
          <w:tcPr>
            <w:tcW w:w="2079" w:type="pct"/>
            <w:vAlign w:val="center"/>
          </w:tcPr>
          <w:p w14:paraId="127B8D46" w14:textId="77777777" w:rsidR="00896CCB" w:rsidRPr="00245D6A" w:rsidRDefault="00896CCB" w:rsidP="00EF7730">
            <w:pPr>
              <w:numPr>
                <w:ilvl w:val="0"/>
                <w:numId w:val="35"/>
              </w:numPr>
              <w:spacing w:after="0" w:line="240" w:lineRule="auto"/>
              <w:rPr>
                <w:rFonts w:ascii="Times New Roman" w:hAnsi="Times New Roman" w:cs="Times New Roman"/>
              </w:rPr>
            </w:pPr>
            <w:r w:rsidRPr="00245D6A">
              <w:rPr>
                <w:rFonts w:ascii="Times New Roman" w:hAnsi="Times New Roman" w:cs="Times New Roman"/>
              </w:rPr>
              <w:t>Project Coordinator</w:t>
            </w:r>
          </w:p>
          <w:p w14:paraId="28E77E4A" w14:textId="77777777" w:rsidR="00896CCB" w:rsidRPr="00245D6A" w:rsidRDefault="00896CCB" w:rsidP="00EF7730">
            <w:pPr>
              <w:numPr>
                <w:ilvl w:val="0"/>
                <w:numId w:val="35"/>
              </w:numPr>
              <w:spacing w:after="0" w:line="240" w:lineRule="auto"/>
              <w:rPr>
                <w:rFonts w:ascii="Times New Roman" w:hAnsi="Times New Roman" w:cs="Times New Roman"/>
              </w:rPr>
            </w:pPr>
            <w:r w:rsidRPr="00245D6A">
              <w:rPr>
                <w:rFonts w:ascii="Times New Roman" w:hAnsi="Times New Roman" w:cs="Times New Roman"/>
              </w:rPr>
              <w:t>UNDP CO, UNDP GEF</w:t>
            </w:r>
          </w:p>
        </w:tc>
        <w:tc>
          <w:tcPr>
            <w:tcW w:w="1458" w:type="pct"/>
          </w:tcPr>
          <w:p w14:paraId="53E497C7"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 xml:space="preserve">Within first two months of project start up </w:t>
            </w:r>
          </w:p>
        </w:tc>
      </w:tr>
      <w:tr w:rsidR="00896CCB" w:rsidRPr="00245D6A" w14:paraId="5C0D09EA" w14:textId="77777777" w:rsidTr="00896CCB">
        <w:trPr>
          <w:jc w:val="center"/>
        </w:trPr>
        <w:tc>
          <w:tcPr>
            <w:tcW w:w="1463" w:type="pct"/>
          </w:tcPr>
          <w:p w14:paraId="18BCC449"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Measurement of Means of Verification of project results.</w:t>
            </w:r>
          </w:p>
        </w:tc>
        <w:tc>
          <w:tcPr>
            <w:tcW w:w="2079" w:type="pct"/>
          </w:tcPr>
          <w:p w14:paraId="1CC2F179"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UNDP GEF RTA/Project Coordinator will oversee the hiring of specific studies and institutions, and delegate responsibilities to relevant team members.</w:t>
            </w:r>
          </w:p>
        </w:tc>
        <w:tc>
          <w:tcPr>
            <w:tcW w:w="1458" w:type="pct"/>
          </w:tcPr>
          <w:p w14:paraId="7DB67756"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 xml:space="preserve">Start, mid and end of project (during evaluation </w:t>
            </w:r>
            <w:r w:rsidRPr="00245D6A">
              <w:rPr>
                <w:rFonts w:ascii="Times New Roman" w:hAnsi="Times New Roman" w:cs="Times New Roman"/>
              </w:rPr>
              <w:lastRenderedPageBreak/>
              <w:t>cycle) and annually when required.</w:t>
            </w:r>
          </w:p>
        </w:tc>
      </w:tr>
      <w:tr w:rsidR="00896CCB" w:rsidRPr="00245D6A" w14:paraId="6486178C" w14:textId="77777777" w:rsidTr="00896CCB">
        <w:trPr>
          <w:jc w:val="center"/>
        </w:trPr>
        <w:tc>
          <w:tcPr>
            <w:tcW w:w="1463" w:type="pct"/>
          </w:tcPr>
          <w:p w14:paraId="7B423098"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lastRenderedPageBreak/>
              <w:t xml:space="preserve">Measurement of Means of Verification for Project Progress on </w:t>
            </w:r>
            <w:r w:rsidRPr="00245D6A">
              <w:rPr>
                <w:rFonts w:ascii="Times New Roman" w:hAnsi="Times New Roman" w:cs="Times New Roman"/>
                <w:i/>
              </w:rPr>
              <w:t>output and implementation</w:t>
            </w:r>
          </w:p>
        </w:tc>
        <w:tc>
          <w:tcPr>
            <w:tcW w:w="2079" w:type="pct"/>
          </w:tcPr>
          <w:p w14:paraId="354F2836"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 xml:space="preserve">Oversight by Project Coordinator </w:t>
            </w:r>
          </w:p>
          <w:p w14:paraId="38C67629"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 xml:space="preserve">Project team </w:t>
            </w:r>
          </w:p>
        </w:tc>
        <w:tc>
          <w:tcPr>
            <w:tcW w:w="1458" w:type="pct"/>
          </w:tcPr>
          <w:p w14:paraId="30AFD4DE"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 xml:space="preserve">Annually prior to ARR/PIR and to the definition of annual work plans </w:t>
            </w:r>
          </w:p>
        </w:tc>
      </w:tr>
      <w:tr w:rsidR="00896CCB" w:rsidRPr="00245D6A" w14:paraId="606B5FC7" w14:textId="77777777" w:rsidTr="00896CCB">
        <w:trPr>
          <w:jc w:val="center"/>
        </w:trPr>
        <w:tc>
          <w:tcPr>
            <w:tcW w:w="1463" w:type="pct"/>
          </w:tcPr>
          <w:p w14:paraId="074239F8"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ARR/PIR</w:t>
            </w:r>
          </w:p>
        </w:tc>
        <w:tc>
          <w:tcPr>
            <w:tcW w:w="2079" w:type="pct"/>
          </w:tcPr>
          <w:p w14:paraId="12B685FC"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Project Coordinator and team</w:t>
            </w:r>
          </w:p>
          <w:p w14:paraId="7F3ED26F"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UNDP CO</w:t>
            </w:r>
          </w:p>
          <w:p w14:paraId="281BEDE1"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UNDP RTA</w:t>
            </w:r>
          </w:p>
          <w:p w14:paraId="52818676"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UNDP EEG</w:t>
            </w:r>
          </w:p>
        </w:tc>
        <w:tc>
          <w:tcPr>
            <w:tcW w:w="1458" w:type="pct"/>
          </w:tcPr>
          <w:p w14:paraId="4E103FC6"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 xml:space="preserve">Annually </w:t>
            </w:r>
          </w:p>
        </w:tc>
      </w:tr>
      <w:tr w:rsidR="00896CCB" w:rsidRPr="00245D6A" w14:paraId="66E72640" w14:textId="77777777" w:rsidTr="00896CCB">
        <w:trPr>
          <w:jc w:val="center"/>
        </w:trPr>
        <w:tc>
          <w:tcPr>
            <w:tcW w:w="1463" w:type="pct"/>
          </w:tcPr>
          <w:p w14:paraId="12462EC3"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Periodic status/ progress reports</w:t>
            </w:r>
          </w:p>
        </w:tc>
        <w:tc>
          <w:tcPr>
            <w:tcW w:w="2079" w:type="pct"/>
          </w:tcPr>
          <w:p w14:paraId="297C9DAC" w14:textId="77777777" w:rsidR="00896CCB" w:rsidRPr="00245D6A" w:rsidRDefault="00896CCB" w:rsidP="00EF7730">
            <w:pPr>
              <w:numPr>
                <w:ilvl w:val="0"/>
                <w:numId w:val="36"/>
              </w:numPr>
              <w:spacing w:after="0" w:line="240" w:lineRule="auto"/>
              <w:rPr>
                <w:rFonts w:ascii="Times New Roman" w:hAnsi="Times New Roman" w:cs="Times New Roman"/>
              </w:rPr>
            </w:pPr>
            <w:r w:rsidRPr="00245D6A">
              <w:rPr>
                <w:rFonts w:ascii="Times New Roman" w:hAnsi="Times New Roman" w:cs="Times New Roman"/>
              </w:rPr>
              <w:t xml:space="preserve">Project Coordinator and team </w:t>
            </w:r>
          </w:p>
        </w:tc>
        <w:tc>
          <w:tcPr>
            <w:tcW w:w="1458" w:type="pct"/>
          </w:tcPr>
          <w:p w14:paraId="2CB9971E"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Quarterly</w:t>
            </w:r>
          </w:p>
        </w:tc>
      </w:tr>
      <w:tr w:rsidR="00896CCB" w:rsidRPr="00245D6A" w14:paraId="050A89E7" w14:textId="77777777" w:rsidTr="00896CCB">
        <w:trPr>
          <w:jc w:val="center"/>
        </w:trPr>
        <w:tc>
          <w:tcPr>
            <w:tcW w:w="1463" w:type="pct"/>
          </w:tcPr>
          <w:p w14:paraId="4CB3429C" w14:textId="77777777" w:rsidR="00896CCB" w:rsidRPr="00245D6A" w:rsidRDefault="00896CCB" w:rsidP="006A3D39">
            <w:pPr>
              <w:rPr>
                <w:rFonts w:ascii="Times New Roman" w:hAnsi="Times New Roman" w:cs="Times New Roman"/>
              </w:rPr>
            </w:pPr>
            <w:r w:rsidRPr="00245D6A">
              <w:rPr>
                <w:rFonts w:ascii="Times New Roman" w:eastAsia="Calibri" w:hAnsi="Times New Roman" w:cs="Times New Roman"/>
                <w:bCs/>
              </w:rPr>
              <w:t>Meetings of Technical Advisory Board and relevant meeting proceedings (minutes)</w:t>
            </w:r>
          </w:p>
        </w:tc>
        <w:tc>
          <w:tcPr>
            <w:tcW w:w="2079" w:type="pct"/>
          </w:tcPr>
          <w:p w14:paraId="140F40F4"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PC</w:t>
            </w:r>
          </w:p>
          <w:p w14:paraId="283B81CC"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UNDP CO</w:t>
            </w:r>
          </w:p>
          <w:p w14:paraId="0DEF2895" w14:textId="77777777" w:rsidR="00896CCB" w:rsidRPr="00245D6A" w:rsidRDefault="00896CCB" w:rsidP="00EF7730">
            <w:pPr>
              <w:numPr>
                <w:ilvl w:val="0"/>
                <w:numId w:val="34"/>
              </w:numPr>
              <w:spacing w:after="0" w:line="240" w:lineRule="auto"/>
              <w:rPr>
                <w:rFonts w:ascii="Times New Roman" w:hAnsi="Times New Roman" w:cs="Times New Roman"/>
              </w:rPr>
            </w:pPr>
            <w:r w:rsidRPr="00245D6A">
              <w:rPr>
                <w:rFonts w:ascii="Times New Roman" w:hAnsi="Times New Roman" w:cs="Times New Roman"/>
              </w:rPr>
              <w:t>Other stakeholders</w:t>
            </w:r>
          </w:p>
        </w:tc>
        <w:tc>
          <w:tcPr>
            <w:tcW w:w="1458" w:type="pct"/>
          </w:tcPr>
          <w:p w14:paraId="2AF49BD2" w14:textId="77777777" w:rsidR="00896CCB" w:rsidRPr="00245D6A" w:rsidRDefault="00896CCB" w:rsidP="006A3D39">
            <w:pPr>
              <w:rPr>
                <w:rFonts w:ascii="Times New Roman" w:hAnsi="Times New Roman" w:cs="Times New Roman"/>
              </w:rPr>
            </w:pPr>
            <w:r w:rsidRPr="00245D6A">
              <w:rPr>
                <w:rFonts w:ascii="Times New Roman" w:eastAsia="Calibri" w:hAnsi="Times New Roman" w:cs="Times New Roman"/>
                <w:bCs/>
              </w:rPr>
              <w:t>Following Project Inception Workshop at least once a year</w:t>
            </w:r>
          </w:p>
        </w:tc>
      </w:tr>
      <w:tr w:rsidR="00896CCB" w:rsidRPr="00245D6A" w14:paraId="794954E1" w14:textId="77777777" w:rsidTr="00896CCB">
        <w:trPr>
          <w:jc w:val="center"/>
        </w:trPr>
        <w:tc>
          <w:tcPr>
            <w:tcW w:w="1463" w:type="pct"/>
          </w:tcPr>
          <w:p w14:paraId="005928C1"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Mid-term Review (</w:t>
            </w:r>
            <w:r w:rsidRPr="00245D6A">
              <w:rPr>
                <w:rFonts w:ascii="Times New Roman" w:hAnsi="Times New Roman" w:cs="Times New Roman"/>
                <w:i/>
              </w:rPr>
              <w:t>if needed</w:t>
            </w:r>
            <w:r w:rsidRPr="00245D6A">
              <w:rPr>
                <w:rFonts w:ascii="Times New Roman" w:hAnsi="Times New Roman" w:cs="Times New Roman"/>
              </w:rPr>
              <w:t>)</w:t>
            </w:r>
          </w:p>
        </w:tc>
        <w:tc>
          <w:tcPr>
            <w:tcW w:w="2079" w:type="pct"/>
          </w:tcPr>
          <w:p w14:paraId="777D32AD" w14:textId="77777777" w:rsidR="00896CCB" w:rsidRPr="00245D6A" w:rsidRDefault="00896CCB" w:rsidP="00EF7730">
            <w:pPr>
              <w:numPr>
                <w:ilvl w:val="0"/>
                <w:numId w:val="36"/>
              </w:numPr>
              <w:spacing w:after="0" w:line="240" w:lineRule="auto"/>
              <w:rPr>
                <w:rFonts w:ascii="Times New Roman" w:hAnsi="Times New Roman" w:cs="Times New Roman"/>
              </w:rPr>
            </w:pPr>
            <w:r w:rsidRPr="00245D6A">
              <w:rPr>
                <w:rFonts w:ascii="Times New Roman" w:hAnsi="Times New Roman" w:cs="Times New Roman"/>
              </w:rPr>
              <w:t>Project Coordinator and team</w:t>
            </w:r>
          </w:p>
          <w:p w14:paraId="190E0A64" w14:textId="77777777" w:rsidR="00896CCB" w:rsidRPr="00245D6A" w:rsidRDefault="00896CCB" w:rsidP="00EF7730">
            <w:pPr>
              <w:numPr>
                <w:ilvl w:val="0"/>
                <w:numId w:val="36"/>
              </w:numPr>
              <w:spacing w:after="0" w:line="240" w:lineRule="auto"/>
              <w:rPr>
                <w:rFonts w:ascii="Times New Roman" w:hAnsi="Times New Roman" w:cs="Times New Roman"/>
              </w:rPr>
            </w:pPr>
            <w:r w:rsidRPr="00245D6A">
              <w:rPr>
                <w:rFonts w:ascii="Times New Roman" w:hAnsi="Times New Roman" w:cs="Times New Roman"/>
              </w:rPr>
              <w:t>UNDP CO</w:t>
            </w:r>
          </w:p>
          <w:p w14:paraId="4AB163A3" w14:textId="77777777" w:rsidR="00896CCB" w:rsidRPr="00245D6A" w:rsidRDefault="00896CCB" w:rsidP="00EF7730">
            <w:pPr>
              <w:numPr>
                <w:ilvl w:val="0"/>
                <w:numId w:val="36"/>
              </w:numPr>
              <w:spacing w:after="0" w:line="240" w:lineRule="auto"/>
              <w:rPr>
                <w:rFonts w:ascii="Times New Roman" w:hAnsi="Times New Roman" w:cs="Times New Roman"/>
              </w:rPr>
            </w:pPr>
            <w:r w:rsidRPr="00245D6A">
              <w:rPr>
                <w:rFonts w:ascii="Times New Roman" w:hAnsi="Times New Roman" w:cs="Times New Roman"/>
              </w:rPr>
              <w:t>UNDP RCU</w:t>
            </w:r>
          </w:p>
          <w:p w14:paraId="12483EBB" w14:textId="77777777" w:rsidR="00896CCB" w:rsidRPr="00245D6A" w:rsidRDefault="00896CCB" w:rsidP="00EF7730">
            <w:pPr>
              <w:numPr>
                <w:ilvl w:val="0"/>
                <w:numId w:val="36"/>
              </w:numPr>
              <w:spacing w:after="0" w:line="240" w:lineRule="auto"/>
              <w:rPr>
                <w:rFonts w:ascii="Times New Roman" w:hAnsi="Times New Roman" w:cs="Times New Roman"/>
              </w:rPr>
            </w:pPr>
            <w:r w:rsidRPr="00245D6A">
              <w:rPr>
                <w:rFonts w:ascii="Times New Roman" w:hAnsi="Times New Roman" w:cs="Times New Roman"/>
              </w:rPr>
              <w:t>External Consultants (i.e. evaluation team)</w:t>
            </w:r>
          </w:p>
        </w:tc>
        <w:tc>
          <w:tcPr>
            <w:tcW w:w="1458" w:type="pct"/>
          </w:tcPr>
          <w:p w14:paraId="789B4F97"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 xml:space="preserve">At the mid-point of project implementation. </w:t>
            </w:r>
          </w:p>
        </w:tc>
      </w:tr>
      <w:tr w:rsidR="00896CCB" w:rsidRPr="00245D6A" w14:paraId="497FEF4D" w14:textId="77777777" w:rsidTr="00896CCB">
        <w:trPr>
          <w:jc w:val="center"/>
        </w:trPr>
        <w:tc>
          <w:tcPr>
            <w:tcW w:w="1463" w:type="pct"/>
          </w:tcPr>
          <w:p w14:paraId="0D4A33DA"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Final Evaluation</w:t>
            </w:r>
          </w:p>
        </w:tc>
        <w:tc>
          <w:tcPr>
            <w:tcW w:w="2079" w:type="pct"/>
          </w:tcPr>
          <w:p w14:paraId="72B3EC43" w14:textId="77777777" w:rsidR="00896CCB" w:rsidRPr="00245D6A" w:rsidRDefault="00896CCB" w:rsidP="00EF7730">
            <w:pPr>
              <w:numPr>
                <w:ilvl w:val="0"/>
                <w:numId w:val="37"/>
              </w:numPr>
              <w:spacing w:after="0" w:line="240" w:lineRule="auto"/>
              <w:rPr>
                <w:rFonts w:ascii="Times New Roman" w:hAnsi="Times New Roman" w:cs="Times New Roman"/>
              </w:rPr>
            </w:pPr>
            <w:r w:rsidRPr="00245D6A">
              <w:rPr>
                <w:rFonts w:ascii="Times New Roman" w:hAnsi="Times New Roman" w:cs="Times New Roman"/>
              </w:rPr>
              <w:t xml:space="preserve">Project Coordinator and team, </w:t>
            </w:r>
          </w:p>
          <w:p w14:paraId="7B7BBDC6" w14:textId="77777777" w:rsidR="00896CCB" w:rsidRPr="00245D6A" w:rsidRDefault="00896CCB" w:rsidP="00EF7730">
            <w:pPr>
              <w:numPr>
                <w:ilvl w:val="0"/>
                <w:numId w:val="37"/>
              </w:numPr>
              <w:spacing w:after="0" w:line="240" w:lineRule="auto"/>
              <w:rPr>
                <w:rFonts w:ascii="Times New Roman" w:hAnsi="Times New Roman" w:cs="Times New Roman"/>
              </w:rPr>
            </w:pPr>
            <w:r w:rsidRPr="00245D6A">
              <w:rPr>
                <w:rFonts w:ascii="Times New Roman" w:hAnsi="Times New Roman" w:cs="Times New Roman"/>
              </w:rPr>
              <w:t>UNDP CO</w:t>
            </w:r>
          </w:p>
          <w:p w14:paraId="552C4373" w14:textId="77777777" w:rsidR="00896CCB" w:rsidRPr="00245D6A" w:rsidRDefault="00896CCB" w:rsidP="00EF7730">
            <w:pPr>
              <w:numPr>
                <w:ilvl w:val="0"/>
                <w:numId w:val="37"/>
              </w:numPr>
              <w:spacing w:after="0" w:line="240" w:lineRule="auto"/>
              <w:rPr>
                <w:rFonts w:ascii="Times New Roman" w:hAnsi="Times New Roman" w:cs="Times New Roman"/>
              </w:rPr>
            </w:pPr>
            <w:r w:rsidRPr="00245D6A">
              <w:rPr>
                <w:rFonts w:ascii="Times New Roman" w:hAnsi="Times New Roman" w:cs="Times New Roman"/>
              </w:rPr>
              <w:t>UNDP RCU</w:t>
            </w:r>
          </w:p>
          <w:p w14:paraId="1E24699F" w14:textId="77777777" w:rsidR="00896CCB" w:rsidRPr="00245D6A" w:rsidRDefault="00896CCB" w:rsidP="00EF7730">
            <w:pPr>
              <w:numPr>
                <w:ilvl w:val="0"/>
                <w:numId w:val="37"/>
              </w:numPr>
              <w:spacing w:after="0" w:line="240" w:lineRule="auto"/>
              <w:rPr>
                <w:rFonts w:ascii="Times New Roman" w:hAnsi="Times New Roman" w:cs="Times New Roman"/>
              </w:rPr>
            </w:pPr>
            <w:r w:rsidRPr="00245D6A">
              <w:rPr>
                <w:rFonts w:ascii="Times New Roman" w:hAnsi="Times New Roman" w:cs="Times New Roman"/>
              </w:rPr>
              <w:t>External Consultants (i.e., evaluation team)</w:t>
            </w:r>
          </w:p>
        </w:tc>
        <w:tc>
          <w:tcPr>
            <w:tcW w:w="1458" w:type="pct"/>
          </w:tcPr>
          <w:p w14:paraId="75F4C03E"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At least three months before the end of project implementation</w:t>
            </w:r>
          </w:p>
        </w:tc>
      </w:tr>
      <w:tr w:rsidR="00896CCB" w:rsidRPr="00245D6A" w14:paraId="7D68BEC8" w14:textId="77777777" w:rsidTr="00896CCB">
        <w:trPr>
          <w:jc w:val="center"/>
        </w:trPr>
        <w:tc>
          <w:tcPr>
            <w:tcW w:w="1463" w:type="pct"/>
          </w:tcPr>
          <w:p w14:paraId="4C0C42A6"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Project Terminal Report</w:t>
            </w:r>
          </w:p>
        </w:tc>
        <w:tc>
          <w:tcPr>
            <w:tcW w:w="2079" w:type="pct"/>
            <w:vAlign w:val="center"/>
          </w:tcPr>
          <w:p w14:paraId="0D65C6CE" w14:textId="77777777" w:rsidR="00896CCB" w:rsidRPr="00245D6A" w:rsidRDefault="00896CCB" w:rsidP="00EF7730">
            <w:pPr>
              <w:numPr>
                <w:ilvl w:val="0"/>
                <w:numId w:val="40"/>
              </w:numPr>
              <w:spacing w:after="0" w:line="240" w:lineRule="auto"/>
              <w:rPr>
                <w:rFonts w:ascii="Times New Roman" w:hAnsi="Times New Roman" w:cs="Times New Roman"/>
              </w:rPr>
            </w:pPr>
            <w:r w:rsidRPr="00245D6A">
              <w:rPr>
                <w:rFonts w:ascii="Times New Roman" w:hAnsi="Times New Roman" w:cs="Times New Roman"/>
              </w:rPr>
              <w:t xml:space="preserve">Project Coordinator and team </w:t>
            </w:r>
          </w:p>
          <w:p w14:paraId="148880EA" w14:textId="77777777" w:rsidR="00896CCB" w:rsidRPr="00245D6A" w:rsidRDefault="00896CCB" w:rsidP="00EF7730">
            <w:pPr>
              <w:numPr>
                <w:ilvl w:val="0"/>
                <w:numId w:val="40"/>
              </w:numPr>
              <w:spacing w:after="0" w:line="240" w:lineRule="auto"/>
              <w:rPr>
                <w:rFonts w:ascii="Times New Roman" w:hAnsi="Times New Roman" w:cs="Times New Roman"/>
              </w:rPr>
            </w:pPr>
            <w:r w:rsidRPr="00245D6A">
              <w:rPr>
                <w:rFonts w:ascii="Times New Roman" w:hAnsi="Times New Roman" w:cs="Times New Roman"/>
              </w:rPr>
              <w:t>UNDP CO</w:t>
            </w:r>
          </w:p>
          <w:p w14:paraId="53C64DB3" w14:textId="77777777" w:rsidR="00896CCB" w:rsidRPr="00245D6A" w:rsidRDefault="00896CCB" w:rsidP="00EF7730">
            <w:pPr>
              <w:numPr>
                <w:ilvl w:val="0"/>
                <w:numId w:val="40"/>
              </w:numPr>
              <w:spacing w:after="0" w:line="240" w:lineRule="auto"/>
              <w:rPr>
                <w:rFonts w:ascii="Times New Roman" w:hAnsi="Times New Roman" w:cs="Times New Roman"/>
              </w:rPr>
            </w:pPr>
            <w:r w:rsidRPr="00245D6A">
              <w:rPr>
                <w:rFonts w:ascii="Times New Roman" w:hAnsi="Times New Roman" w:cs="Times New Roman"/>
              </w:rPr>
              <w:t>Local consultant</w:t>
            </w:r>
          </w:p>
        </w:tc>
        <w:tc>
          <w:tcPr>
            <w:tcW w:w="1458" w:type="pct"/>
          </w:tcPr>
          <w:p w14:paraId="799FAACF"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At least three months before the end of the project</w:t>
            </w:r>
          </w:p>
        </w:tc>
      </w:tr>
      <w:tr w:rsidR="00896CCB" w:rsidRPr="00245D6A" w14:paraId="162A7553" w14:textId="77777777" w:rsidTr="00896CCB">
        <w:trPr>
          <w:jc w:val="center"/>
        </w:trPr>
        <w:tc>
          <w:tcPr>
            <w:tcW w:w="1463" w:type="pct"/>
          </w:tcPr>
          <w:p w14:paraId="366BFAF7"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 xml:space="preserve">Audit </w:t>
            </w:r>
          </w:p>
        </w:tc>
        <w:tc>
          <w:tcPr>
            <w:tcW w:w="2079" w:type="pct"/>
            <w:vAlign w:val="center"/>
          </w:tcPr>
          <w:p w14:paraId="67879664" w14:textId="77777777" w:rsidR="00896CCB" w:rsidRPr="00245D6A" w:rsidRDefault="00896CCB" w:rsidP="00EF7730">
            <w:pPr>
              <w:numPr>
                <w:ilvl w:val="0"/>
                <w:numId w:val="38"/>
              </w:numPr>
              <w:spacing w:after="0" w:line="240" w:lineRule="auto"/>
              <w:rPr>
                <w:rFonts w:ascii="Times New Roman" w:hAnsi="Times New Roman" w:cs="Times New Roman"/>
              </w:rPr>
            </w:pPr>
            <w:r w:rsidRPr="00245D6A">
              <w:rPr>
                <w:rFonts w:ascii="Times New Roman" w:hAnsi="Times New Roman" w:cs="Times New Roman"/>
              </w:rPr>
              <w:t>UNDP CO</w:t>
            </w:r>
          </w:p>
          <w:p w14:paraId="57A1712A" w14:textId="77777777" w:rsidR="00896CCB" w:rsidRPr="00245D6A" w:rsidRDefault="00896CCB" w:rsidP="00EF7730">
            <w:pPr>
              <w:numPr>
                <w:ilvl w:val="0"/>
                <w:numId w:val="38"/>
              </w:numPr>
              <w:spacing w:after="0" w:line="240" w:lineRule="auto"/>
              <w:rPr>
                <w:rFonts w:ascii="Times New Roman" w:hAnsi="Times New Roman" w:cs="Times New Roman"/>
              </w:rPr>
            </w:pPr>
            <w:r w:rsidRPr="00245D6A">
              <w:rPr>
                <w:rFonts w:ascii="Times New Roman" w:hAnsi="Times New Roman" w:cs="Times New Roman"/>
              </w:rPr>
              <w:t xml:space="preserve">Project Coordinator and team </w:t>
            </w:r>
          </w:p>
        </w:tc>
        <w:tc>
          <w:tcPr>
            <w:tcW w:w="1458" w:type="pct"/>
          </w:tcPr>
          <w:p w14:paraId="677F353E"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One in the project life-time</w:t>
            </w:r>
          </w:p>
        </w:tc>
      </w:tr>
      <w:tr w:rsidR="00896CCB" w:rsidRPr="00245D6A" w14:paraId="7C7FFFA1" w14:textId="77777777" w:rsidTr="00896CCB">
        <w:trPr>
          <w:trHeight w:val="566"/>
          <w:jc w:val="center"/>
        </w:trPr>
        <w:tc>
          <w:tcPr>
            <w:tcW w:w="1463" w:type="pct"/>
            <w:tcBorders>
              <w:bottom w:val="single" w:sz="4" w:space="0" w:color="auto"/>
            </w:tcBorders>
          </w:tcPr>
          <w:p w14:paraId="75E3B6E8"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 xml:space="preserve">Monitoring Visits to field sites </w:t>
            </w:r>
          </w:p>
        </w:tc>
        <w:tc>
          <w:tcPr>
            <w:tcW w:w="2079" w:type="pct"/>
            <w:tcBorders>
              <w:bottom w:val="single" w:sz="4" w:space="0" w:color="auto"/>
            </w:tcBorders>
            <w:vAlign w:val="center"/>
          </w:tcPr>
          <w:p w14:paraId="3BECE69B" w14:textId="77777777" w:rsidR="00896CCB" w:rsidRPr="00245D6A" w:rsidRDefault="00896CCB" w:rsidP="00EF7730">
            <w:pPr>
              <w:numPr>
                <w:ilvl w:val="0"/>
                <w:numId w:val="39"/>
              </w:numPr>
              <w:spacing w:after="0" w:line="240" w:lineRule="auto"/>
              <w:rPr>
                <w:rFonts w:ascii="Times New Roman" w:hAnsi="Times New Roman" w:cs="Times New Roman"/>
              </w:rPr>
            </w:pPr>
            <w:r w:rsidRPr="00245D6A">
              <w:rPr>
                <w:rFonts w:ascii="Times New Roman" w:hAnsi="Times New Roman" w:cs="Times New Roman"/>
              </w:rPr>
              <w:t xml:space="preserve">UNDP CO </w:t>
            </w:r>
          </w:p>
          <w:p w14:paraId="0A5799C2" w14:textId="77777777" w:rsidR="00896CCB" w:rsidRPr="00245D6A" w:rsidRDefault="00896CCB" w:rsidP="00EF7730">
            <w:pPr>
              <w:numPr>
                <w:ilvl w:val="0"/>
                <w:numId w:val="39"/>
              </w:numPr>
              <w:spacing w:after="0" w:line="240" w:lineRule="auto"/>
              <w:rPr>
                <w:rFonts w:ascii="Times New Roman" w:hAnsi="Times New Roman" w:cs="Times New Roman"/>
              </w:rPr>
            </w:pPr>
            <w:r w:rsidRPr="00245D6A">
              <w:rPr>
                <w:rFonts w:ascii="Times New Roman" w:hAnsi="Times New Roman" w:cs="Times New Roman"/>
              </w:rPr>
              <w:t>UNDP RCU (as appropriate)</w:t>
            </w:r>
          </w:p>
          <w:p w14:paraId="5DB26BF6" w14:textId="77777777" w:rsidR="00896CCB" w:rsidRPr="00245D6A" w:rsidRDefault="00896CCB" w:rsidP="00EF7730">
            <w:pPr>
              <w:numPr>
                <w:ilvl w:val="0"/>
                <w:numId w:val="39"/>
              </w:numPr>
              <w:spacing w:after="0" w:line="240" w:lineRule="auto"/>
              <w:rPr>
                <w:rFonts w:ascii="Times New Roman" w:hAnsi="Times New Roman" w:cs="Times New Roman"/>
              </w:rPr>
            </w:pPr>
            <w:r w:rsidRPr="00245D6A">
              <w:rPr>
                <w:rFonts w:ascii="Times New Roman" w:hAnsi="Times New Roman" w:cs="Times New Roman"/>
              </w:rPr>
              <w:t>Government representatives</w:t>
            </w:r>
          </w:p>
        </w:tc>
        <w:tc>
          <w:tcPr>
            <w:tcW w:w="1458" w:type="pct"/>
            <w:tcBorders>
              <w:bottom w:val="single" w:sz="4" w:space="0" w:color="auto"/>
            </w:tcBorders>
          </w:tcPr>
          <w:p w14:paraId="20E496F5"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Yearly</w:t>
            </w:r>
          </w:p>
        </w:tc>
      </w:tr>
      <w:tr w:rsidR="00896CCB" w:rsidRPr="00245D6A" w14:paraId="7E94F72C" w14:textId="77777777" w:rsidTr="00746538">
        <w:trPr>
          <w:jc w:val="center"/>
        </w:trPr>
        <w:tc>
          <w:tcPr>
            <w:tcW w:w="1463" w:type="pct"/>
          </w:tcPr>
          <w:p w14:paraId="557EC065" w14:textId="77777777" w:rsidR="00896CCB" w:rsidRPr="00245D6A" w:rsidRDefault="00896CCB" w:rsidP="006A3D39">
            <w:pPr>
              <w:rPr>
                <w:rFonts w:ascii="Times New Roman" w:hAnsi="Times New Roman" w:cs="Times New Roman"/>
              </w:rPr>
            </w:pPr>
            <w:r w:rsidRPr="00245D6A">
              <w:rPr>
                <w:rFonts w:ascii="Times New Roman" w:hAnsi="Times New Roman" w:cs="Times New Roman"/>
              </w:rPr>
              <w:t>Final workshop</w:t>
            </w:r>
          </w:p>
        </w:tc>
        <w:tc>
          <w:tcPr>
            <w:tcW w:w="2079" w:type="pct"/>
            <w:vAlign w:val="center"/>
          </w:tcPr>
          <w:p w14:paraId="7AA7B4BC" w14:textId="77777777" w:rsidR="00896CCB" w:rsidRPr="00245D6A" w:rsidRDefault="00896CCB" w:rsidP="00EF7730">
            <w:pPr>
              <w:numPr>
                <w:ilvl w:val="0"/>
                <w:numId w:val="39"/>
              </w:numPr>
              <w:spacing w:after="0" w:line="240" w:lineRule="auto"/>
              <w:rPr>
                <w:rFonts w:ascii="Times New Roman" w:hAnsi="Times New Roman" w:cs="Times New Roman"/>
              </w:rPr>
            </w:pPr>
            <w:r w:rsidRPr="00245D6A">
              <w:rPr>
                <w:rFonts w:ascii="Times New Roman" w:hAnsi="Times New Roman" w:cs="Times New Roman"/>
              </w:rPr>
              <w:t>UNDP CO</w:t>
            </w:r>
          </w:p>
        </w:tc>
        <w:tc>
          <w:tcPr>
            <w:tcW w:w="1458" w:type="pct"/>
          </w:tcPr>
          <w:p w14:paraId="0ECD8C88" w14:textId="77777777" w:rsidR="00896CCB" w:rsidRPr="00245D6A" w:rsidRDefault="00896CCB" w:rsidP="006A3D39">
            <w:pPr>
              <w:rPr>
                <w:rFonts w:ascii="Times New Roman" w:hAnsi="Times New Roman" w:cs="Times New Roman"/>
              </w:rPr>
            </w:pPr>
          </w:p>
        </w:tc>
      </w:tr>
    </w:tbl>
    <w:p w14:paraId="33DB54E9" w14:textId="77777777" w:rsidR="009B4413" w:rsidRPr="00245D6A" w:rsidRDefault="009B4413" w:rsidP="009B4413">
      <w:pPr>
        <w:jc w:val="both"/>
        <w:rPr>
          <w:rFonts w:ascii="Times New Roman" w:hAnsi="Times New Roman" w:cs="Times New Roman"/>
          <w:sz w:val="24"/>
          <w:szCs w:val="24"/>
          <w:lang w:val="en-US"/>
        </w:rPr>
      </w:pPr>
    </w:p>
    <w:p w14:paraId="0055474A" w14:textId="77777777" w:rsidR="00013601" w:rsidRPr="00245D6A" w:rsidRDefault="00013601" w:rsidP="009B4413">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While the monitoring and evaluation tools laid out in the Project Document were adequate in maintaining quality control, the project design suffered from </w:t>
      </w:r>
      <w:r w:rsidR="00CE5290" w:rsidRPr="00245D6A">
        <w:rPr>
          <w:rFonts w:ascii="Times New Roman" w:hAnsi="Times New Roman" w:cs="Times New Roman"/>
          <w:sz w:val="24"/>
          <w:szCs w:val="24"/>
          <w:lang w:val="en-US"/>
        </w:rPr>
        <w:t>some shortcomings that have been pointed out</w:t>
      </w:r>
      <w:r w:rsidRPr="00245D6A">
        <w:rPr>
          <w:rFonts w:ascii="Times New Roman" w:hAnsi="Times New Roman" w:cs="Times New Roman"/>
          <w:sz w:val="24"/>
          <w:szCs w:val="24"/>
          <w:lang w:val="en-US"/>
        </w:rPr>
        <w:t xml:space="preserve">. Further, as has been stated in the previous sections of this report, the project design was </w:t>
      </w:r>
      <w:r w:rsidR="00CE5290" w:rsidRPr="00245D6A">
        <w:rPr>
          <w:rFonts w:ascii="Times New Roman" w:hAnsi="Times New Roman" w:cs="Times New Roman"/>
          <w:sz w:val="24"/>
          <w:szCs w:val="24"/>
          <w:lang w:val="en-US"/>
        </w:rPr>
        <w:t>quite</w:t>
      </w:r>
      <w:r w:rsidRPr="00245D6A">
        <w:rPr>
          <w:rFonts w:ascii="Times New Roman" w:hAnsi="Times New Roman" w:cs="Times New Roman"/>
          <w:sz w:val="24"/>
          <w:szCs w:val="24"/>
          <w:lang w:val="en-US"/>
        </w:rPr>
        <w:t xml:space="preserve"> ambitious for the nature of this project and the resources and timelines that it involved. </w:t>
      </w:r>
      <w:r w:rsidRPr="00245D6A">
        <w:rPr>
          <w:rFonts w:ascii="Times New Roman" w:hAnsi="Times New Roman" w:cs="Times New Roman"/>
          <w:color w:val="C00000"/>
          <w:sz w:val="24"/>
          <w:szCs w:val="24"/>
          <w:lang w:val="en-US"/>
        </w:rPr>
        <w:lastRenderedPageBreak/>
        <w:t xml:space="preserve">Overall, the rating of the Monitoring and Evaluation design at </w:t>
      </w:r>
      <w:r w:rsidR="004B6E59" w:rsidRPr="00245D6A">
        <w:rPr>
          <w:rFonts w:ascii="Times New Roman" w:hAnsi="Times New Roman" w:cs="Times New Roman"/>
          <w:color w:val="C00000"/>
          <w:sz w:val="24"/>
          <w:szCs w:val="24"/>
          <w:lang w:val="en-US"/>
        </w:rPr>
        <w:t xml:space="preserve">the </w:t>
      </w:r>
      <w:r w:rsidRPr="00245D6A">
        <w:rPr>
          <w:rFonts w:ascii="Times New Roman" w:hAnsi="Times New Roman" w:cs="Times New Roman"/>
          <w:color w:val="C00000"/>
          <w:sz w:val="24"/>
          <w:szCs w:val="24"/>
          <w:lang w:val="en-US"/>
        </w:rPr>
        <w:t>entry point is “Moderately</w:t>
      </w:r>
      <w:r w:rsidR="00CE5290" w:rsidRPr="00245D6A">
        <w:rPr>
          <w:rFonts w:ascii="Times New Roman" w:hAnsi="Times New Roman" w:cs="Times New Roman"/>
          <w:color w:val="C00000"/>
          <w:sz w:val="24"/>
          <w:szCs w:val="24"/>
          <w:lang w:val="en-US"/>
        </w:rPr>
        <w:t xml:space="preserve"> S</w:t>
      </w:r>
      <w:r w:rsidRPr="00245D6A">
        <w:rPr>
          <w:rFonts w:ascii="Times New Roman" w:hAnsi="Times New Roman" w:cs="Times New Roman"/>
          <w:color w:val="C00000"/>
          <w:sz w:val="24"/>
          <w:szCs w:val="24"/>
          <w:lang w:val="en-US"/>
        </w:rPr>
        <w:t>atisfactory”.</w:t>
      </w:r>
    </w:p>
    <w:p w14:paraId="629C90C9" w14:textId="77777777" w:rsidR="00746538" w:rsidRPr="00245D6A" w:rsidRDefault="00746538" w:rsidP="009B4413">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Implementation</w:t>
      </w:r>
    </w:p>
    <w:p w14:paraId="2B6B63FC" w14:textId="77777777" w:rsidR="00772021" w:rsidRPr="00245D6A" w:rsidRDefault="00772021" w:rsidP="0077202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For the assessment of the use of the M&amp;E framework during the implementation phase, the evaluation team had access to some of the project documentation related to monitoring and reporting. The following documents were reviewed in the course of this </w:t>
      </w:r>
      <w:r w:rsidR="007B6A88" w:rsidRPr="00245D6A">
        <w:rPr>
          <w:rFonts w:ascii="Times New Roman" w:hAnsi="Times New Roman" w:cs="Times New Roman"/>
          <w:sz w:val="24"/>
          <w:szCs w:val="24"/>
          <w:lang w:val="en-US"/>
        </w:rPr>
        <w:t>evaluation</w:t>
      </w:r>
      <w:r w:rsidRPr="00245D6A">
        <w:rPr>
          <w:rFonts w:ascii="Times New Roman" w:hAnsi="Times New Roman" w:cs="Times New Roman"/>
          <w:sz w:val="24"/>
          <w:szCs w:val="24"/>
          <w:lang w:val="en-US"/>
        </w:rPr>
        <w:t>:</w:t>
      </w:r>
    </w:p>
    <w:p w14:paraId="51E7912A" w14:textId="77777777" w:rsidR="00476CBB" w:rsidRPr="00245D6A" w:rsidRDefault="00772021" w:rsidP="00EF7730">
      <w:pPr>
        <w:pStyle w:val="ListParagraph"/>
        <w:numPr>
          <w:ilvl w:val="0"/>
          <w:numId w:val="79"/>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Project Document</w:t>
      </w:r>
    </w:p>
    <w:p w14:paraId="3BB8D133" w14:textId="77777777" w:rsidR="00772021" w:rsidRPr="00245D6A" w:rsidRDefault="00772021" w:rsidP="00EF7730">
      <w:pPr>
        <w:pStyle w:val="ListParagraph"/>
        <w:numPr>
          <w:ilvl w:val="0"/>
          <w:numId w:val="79"/>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Inception Report</w:t>
      </w:r>
    </w:p>
    <w:p w14:paraId="3C3E5C4E" w14:textId="77777777" w:rsidR="00772021" w:rsidRPr="00245D6A" w:rsidRDefault="00772021" w:rsidP="00EF7730">
      <w:pPr>
        <w:pStyle w:val="ListParagraph"/>
        <w:numPr>
          <w:ilvl w:val="0"/>
          <w:numId w:val="79"/>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Annual </w:t>
      </w:r>
      <w:r w:rsidR="007B6A88" w:rsidRPr="00245D6A">
        <w:rPr>
          <w:rFonts w:ascii="Times New Roman" w:hAnsi="Times New Roman" w:cs="Times New Roman"/>
          <w:sz w:val="24"/>
          <w:szCs w:val="24"/>
          <w:lang w:val="en-US"/>
        </w:rPr>
        <w:t>Progress Reports</w:t>
      </w:r>
      <w:r w:rsidRPr="00245D6A">
        <w:rPr>
          <w:rFonts w:ascii="Times New Roman" w:hAnsi="Times New Roman" w:cs="Times New Roman"/>
          <w:sz w:val="24"/>
          <w:szCs w:val="24"/>
          <w:lang w:val="en-US"/>
        </w:rPr>
        <w:t xml:space="preserve"> (available for years </w:t>
      </w:r>
      <w:r w:rsidR="007B6A88" w:rsidRPr="00245D6A">
        <w:rPr>
          <w:rFonts w:ascii="Times New Roman" w:hAnsi="Times New Roman" w:cs="Times New Roman"/>
          <w:sz w:val="24"/>
          <w:szCs w:val="24"/>
          <w:lang w:val="en-US"/>
        </w:rPr>
        <w:t xml:space="preserve">2017, </w:t>
      </w:r>
      <w:r w:rsidRPr="00245D6A">
        <w:rPr>
          <w:rFonts w:ascii="Times New Roman" w:hAnsi="Times New Roman" w:cs="Times New Roman"/>
          <w:sz w:val="24"/>
          <w:szCs w:val="24"/>
          <w:lang w:val="en-US"/>
        </w:rPr>
        <w:t>2018 and 2019)</w:t>
      </w:r>
    </w:p>
    <w:p w14:paraId="3F6800D1" w14:textId="77777777" w:rsidR="00EE4EEA" w:rsidRPr="00245D6A" w:rsidRDefault="00EE4EEA" w:rsidP="00EF7730">
      <w:pPr>
        <w:pStyle w:val="ListParagraph"/>
        <w:numPr>
          <w:ilvl w:val="0"/>
          <w:numId w:val="79"/>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Project risks were monitored on a quarterly basis, following the UNDP corporate and project document guidelines. The project applied online and offline risks monitoring tools.</w:t>
      </w:r>
    </w:p>
    <w:p w14:paraId="13F41BA9" w14:textId="77777777" w:rsidR="00772021" w:rsidRPr="00245D6A" w:rsidRDefault="00772021" w:rsidP="0077202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following are some of the instruments that were used by the project team during the implementation of the project:</w:t>
      </w:r>
    </w:p>
    <w:p w14:paraId="336F2ADC" w14:textId="774C0A1F" w:rsidR="003B0540" w:rsidRPr="00245D6A" w:rsidRDefault="00772021" w:rsidP="00EF7730">
      <w:pPr>
        <w:pStyle w:val="ListParagraph"/>
        <w:numPr>
          <w:ilvl w:val="0"/>
          <w:numId w:val="8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Inception Workshop was held on </w:t>
      </w:r>
      <w:r w:rsidR="00EE4EEA" w:rsidRPr="00245D6A">
        <w:rPr>
          <w:rFonts w:ascii="Times New Roman" w:hAnsi="Times New Roman" w:cs="Times New Roman"/>
          <w:sz w:val="24"/>
          <w:szCs w:val="24"/>
          <w:lang w:val="en-US"/>
        </w:rPr>
        <w:t>24 June 2016</w:t>
      </w:r>
      <w:r w:rsidRPr="00245D6A">
        <w:rPr>
          <w:rFonts w:ascii="Times New Roman" w:hAnsi="Times New Roman" w:cs="Times New Roman"/>
          <w:sz w:val="24"/>
          <w:szCs w:val="24"/>
          <w:lang w:val="en-US"/>
        </w:rPr>
        <w:t xml:space="preserve">. </w:t>
      </w:r>
      <w:r w:rsidR="00EE4EEA" w:rsidRPr="00245D6A">
        <w:rPr>
          <w:rFonts w:ascii="Times New Roman" w:hAnsi="Times New Roman" w:cs="Times New Roman"/>
          <w:sz w:val="24"/>
          <w:szCs w:val="24"/>
          <w:lang w:val="en-US"/>
        </w:rPr>
        <w:t xml:space="preserve">The project recruited </w:t>
      </w:r>
      <w:r w:rsidR="00476CBB" w:rsidRPr="00245D6A">
        <w:rPr>
          <w:rFonts w:ascii="Times New Roman" w:hAnsi="Times New Roman" w:cs="Times New Roman"/>
          <w:sz w:val="24"/>
          <w:szCs w:val="24"/>
          <w:lang w:val="en-US"/>
        </w:rPr>
        <w:t xml:space="preserve">an </w:t>
      </w:r>
      <w:r w:rsidR="00EE4EEA" w:rsidRPr="00245D6A">
        <w:rPr>
          <w:rFonts w:ascii="Times New Roman" w:hAnsi="Times New Roman" w:cs="Times New Roman"/>
          <w:sz w:val="24"/>
          <w:szCs w:val="24"/>
          <w:lang w:val="en-US"/>
        </w:rPr>
        <w:t xml:space="preserve">independent international consultant for the project inception period, </w:t>
      </w:r>
      <w:r w:rsidR="00476CBB" w:rsidRPr="00245D6A">
        <w:rPr>
          <w:rFonts w:ascii="Times New Roman" w:hAnsi="Times New Roman" w:cs="Times New Roman"/>
          <w:sz w:val="24"/>
          <w:szCs w:val="24"/>
          <w:lang w:val="en-US"/>
        </w:rPr>
        <w:t>who helped with</w:t>
      </w:r>
      <w:r w:rsidR="00EE4EEA" w:rsidRPr="00245D6A">
        <w:rPr>
          <w:rFonts w:ascii="Times New Roman" w:hAnsi="Times New Roman" w:cs="Times New Roman"/>
          <w:sz w:val="24"/>
          <w:szCs w:val="24"/>
          <w:lang w:val="en-US"/>
        </w:rPr>
        <w:t xml:space="preserve"> revisions made to the M&amp;E</w:t>
      </w:r>
      <w:r w:rsidR="00476CBB" w:rsidRPr="00245D6A">
        <w:rPr>
          <w:rFonts w:ascii="Times New Roman" w:hAnsi="Times New Roman" w:cs="Times New Roman"/>
          <w:sz w:val="24"/>
          <w:szCs w:val="24"/>
          <w:lang w:val="en-US"/>
        </w:rPr>
        <w:t xml:space="preserve"> framework</w:t>
      </w:r>
      <w:r w:rsidR="00EE4EEA" w:rsidRPr="00245D6A">
        <w:rPr>
          <w:rFonts w:ascii="Times New Roman" w:hAnsi="Times New Roman" w:cs="Times New Roman"/>
          <w:sz w:val="24"/>
          <w:szCs w:val="24"/>
          <w:lang w:val="en-US"/>
        </w:rPr>
        <w:t xml:space="preserve">. </w:t>
      </w:r>
      <w:r w:rsidR="00476CBB" w:rsidRPr="00245D6A">
        <w:rPr>
          <w:rFonts w:ascii="Times New Roman" w:hAnsi="Times New Roman" w:cs="Times New Roman"/>
          <w:sz w:val="24"/>
          <w:szCs w:val="24"/>
          <w:lang w:val="en-US"/>
        </w:rPr>
        <w:t>The Inception Workshop</w:t>
      </w:r>
      <w:r w:rsidRPr="00245D6A">
        <w:rPr>
          <w:rFonts w:ascii="Times New Roman" w:hAnsi="Times New Roman" w:cs="Times New Roman"/>
          <w:sz w:val="24"/>
          <w:szCs w:val="24"/>
          <w:lang w:val="en-US"/>
        </w:rPr>
        <w:t xml:space="preserve"> </w:t>
      </w:r>
      <w:r w:rsidR="00476CBB" w:rsidRPr="00245D6A">
        <w:rPr>
          <w:rFonts w:ascii="Times New Roman" w:hAnsi="Times New Roman" w:cs="Times New Roman"/>
          <w:sz w:val="24"/>
          <w:szCs w:val="24"/>
          <w:lang w:val="en-US"/>
        </w:rPr>
        <w:t>assisted</w:t>
      </w:r>
      <w:r w:rsidRPr="00245D6A">
        <w:rPr>
          <w:rFonts w:ascii="Times New Roman" w:hAnsi="Times New Roman" w:cs="Times New Roman"/>
          <w:sz w:val="24"/>
          <w:szCs w:val="24"/>
          <w:lang w:val="en-US"/>
        </w:rPr>
        <w:t xml:space="preserve"> project </w:t>
      </w:r>
      <w:r w:rsidR="00476CBB" w:rsidRPr="00245D6A">
        <w:rPr>
          <w:rFonts w:ascii="Times New Roman" w:hAnsi="Times New Roman" w:cs="Times New Roman"/>
          <w:sz w:val="24"/>
          <w:szCs w:val="24"/>
          <w:lang w:val="en-US"/>
        </w:rPr>
        <w:t>stakeholders</w:t>
      </w:r>
      <w:r w:rsidRPr="00245D6A">
        <w:rPr>
          <w:rFonts w:ascii="Times New Roman" w:hAnsi="Times New Roman" w:cs="Times New Roman"/>
          <w:sz w:val="24"/>
          <w:szCs w:val="24"/>
          <w:lang w:val="en-US"/>
        </w:rPr>
        <w:t xml:space="preserve"> to fully understand and take ownership of the project. It brought the relevant stakeholders </w:t>
      </w:r>
      <w:r w:rsidR="00476CBB" w:rsidRPr="00245D6A">
        <w:rPr>
          <w:rFonts w:ascii="Times New Roman" w:hAnsi="Times New Roman" w:cs="Times New Roman"/>
          <w:sz w:val="24"/>
          <w:szCs w:val="24"/>
          <w:lang w:val="en-US"/>
        </w:rPr>
        <w:t>around</w:t>
      </w:r>
      <w:r w:rsidRPr="00245D6A">
        <w:rPr>
          <w:rFonts w:ascii="Times New Roman" w:hAnsi="Times New Roman" w:cs="Times New Roman"/>
          <w:sz w:val="24"/>
          <w:szCs w:val="24"/>
          <w:lang w:val="en-US"/>
        </w:rPr>
        <w:t xml:space="preserve"> a common platform and </w:t>
      </w:r>
      <w:r w:rsidR="00476CBB" w:rsidRPr="00245D6A">
        <w:rPr>
          <w:rFonts w:ascii="Times New Roman" w:hAnsi="Times New Roman" w:cs="Times New Roman"/>
          <w:sz w:val="24"/>
          <w:szCs w:val="24"/>
          <w:lang w:val="en-US"/>
        </w:rPr>
        <w:t xml:space="preserve">allowed them to </w:t>
      </w:r>
      <w:r w:rsidRPr="00245D6A">
        <w:rPr>
          <w:rFonts w:ascii="Times New Roman" w:hAnsi="Times New Roman" w:cs="Times New Roman"/>
          <w:sz w:val="24"/>
          <w:szCs w:val="24"/>
          <w:lang w:val="en-US"/>
        </w:rPr>
        <w:t>share a better understanding of the project</w:t>
      </w:r>
      <w:r w:rsidR="00476CBB"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including project goals and outcomes, objectives, focus sectors, key activities, state priorities </w:t>
      </w:r>
      <w:r w:rsidR="00476CBB" w:rsidRPr="00245D6A">
        <w:rPr>
          <w:rFonts w:ascii="Times New Roman" w:hAnsi="Times New Roman" w:cs="Times New Roman"/>
          <w:sz w:val="24"/>
          <w:szCs w:val="24"/>
          <w:lang w:val="en-US"/>
        </w:rPr>
        <w:t>and</w:t>
      </w:r>
      <w:r w:rsidRPr="00245D6A">
        <w:rPr>
          <w:rFonts w:ascii="Times New Roman" w:hAnsi="Times New Roman" w:cs="Times New Roman"/>
          <w:sz w:val="24"/>
          <w:szCs w:val="24"/>
          <w:lang w:val="en-US"/>
        </w:rPr>
        <w:t xml:space="preserve"> work plan. The Inception Workshop resulted in an Inception Report</w:t>
      </w:r>
      <w:r w:rsidR="00EE4EEA" w:rsidRPr="00245D6A">
        <w:rPr>
          <w:rFonts w:ascii="Times New Roman" w:hAnsi="Times New Roman" w:cs="Times New Roman"/>
          <w:sz w:val="24"/>
          <w:szCs w:val="24"/>
          <w:lang w:val="en-US"/>
        </w:rPr>
        <w:t xml:space="preserve"> released in December 2016</w:t>
      </w:r>
      <w:r w:rsidRPr="00245D6A">
        <w:rPr>
          <w:rFonts w:ascii="Times New Roman" w:hAnsi="Times New Roman" w:cs="Times New Roman"/>
          <w:sz w:val="24"/>
          <w:szCs w:val="24"/>
          <w:lang w:val="en-US"/>
        </w:rPr>
        <w:t>, which modified certain elements of the project.</w:t>
      </w:r>
    </w:p>
    <w:p w14:paraId="131C462B" w14:textId="36E29317" w:rsidR="00E37C9B" w:rsidRPr="001A71FA" w:rsidRDefault="003B0540" w:rsidP="001A71FA">
      <w:pPr>
        <w:pStyle w:val="ListParagraph"/>
        <w:numPr>
          <w:ilvl w:val="0"/>
          <w:numId w:val="80"/>
        </w:numPr>
        <w:jc w:val="both"/>
        <w:rPr>
          <w:rFonts w:ascii="Times New Roman" w:hAnsi="Times New Roman" w:cs="Times New Roman"/>
          <w:sz w:val="24"/>
          <w:szCs w:val="24"/>
          <w:lang w:val="en-US"/>
        </w:rPr>
      </w:pPr>
      <w:r w:rsidRPr="001A71FA">
        <w:rPr>
          <w:rFonts w:ascii="Times New Roman" w:hAnsi="Times New Roman" w:cs="Times New Roman"/>
          <w:sz w:val="24"/>
          <w:szCs w:val="24"/>
          <w:lang w:val="en-US"/>
        </w:rPr>
        <w:t>Th</w:t>
      </w:r>
      <w:r w:rsidRPr="00245D6A">
        <w:rPr>
          <w:rFonts w:ascii="Times New Roman" w:hAnsi="Times New Roman" w:cs="Times New Roman"/>
          <w:sz w:val="24"/>
          <w:szCs w:val="24"/>
          <w:lang w:val="en-US"/>
        </w:rPr>
        <w:t xml:space="preserve">e </w:t>
      </w:r>
      <w:r w:rsidRPr="001A71FA">
        <w:rPr>
          <w:rFonts w:ascii="Times New Roman" w:hAnsi="Times New Roman" w:cs="Times New Roman"/>
          <w:sz w:val="24"/>
          <w:szCs w:val="24"/>
          <w:lang w:val="en-US"/>
        </w:rPr>
        <w:t>project also recruited a local consultant for updating the capacity development scorecards (</w:t>
      </w:r>
      <w:r w:rsidR="00E36575" w:rsidRPr="001A71FA">
        <w:rPr>
          <w:rFonts w:ascii="Times New Roman" w:hAnsi="Times New Roman" w:cs="Times New Roman"/>
          <w:sz w:val="24"/>
          <w:szCs w:val="24"/>
          <w:lang w:val="en-US"/>
        </w:rPr>
        <w:t>Annex</w:t>
      </w:r>
      <w:r w:rsidRPr="001A71FA">
        <w:rPr>
          <w:rFonts w:ascii="Times New Roman" w:hAnsi="Times New Roman" w:cs="Times New Roman"/>
          <w:sz w:val="24"/>
          <w:szCs w:val="24"/>
          <w:lang w:val="en-US"/>
        </w:rPr>
        <w:t xml:space="preserve"> X)</w:t>
      </w:r>
      <w:r w:rsidR="00E37C9B" w:rsidRPr="001A71FA">
        <w:rPr>
          <w:rFonts w:ascii="Times New Roman" w:hAnsi="Times New Roman" w:cs="Times New Roman"/>
          <w:sz w:val="24"/>
          <w:szCs w:val="24"/>
          <w:lang w:val="en-US"/>
        </w:rPr>
        <w:t>.</w:t>
      </w:r>
      <w:r w:rsidR="00E37C9B" w:rsidRPr="00245D6A">
        <w:rPr>
          <w:rFonts w:ascii="Times New Roman" w:hAnsi="Times New Roman" w:cs="Times New Roman"/>
          <w:sz w:val="24"/>
          <w:szCs w:val="24"/>
          <w:lang w:val="en-US"/>
        </w:rPr>
        <w:t xml:space="preserve"> </w:t>
      </w:r>
      <w:r w:rsidR="00E37C9B" w:rsidRPr="001A71FA">
        <w:rPr>
          <w:rFonts w:ascii="Times New Roman" w:hAnsi="Times New Roman" w:cs="Times New Roman"/>
          <w:sz w:val="24"/>
          <w:szCs w:val="24"/>
          <w:lang w:val="en-US"/>
        </w:rPr>
        <w:t xml:space="preserve">The Capacity Monitoring Scorecard process established baseline scores at the Inception stage. The set ‘end of project’ targets for capacity development have been fully met, the planned project outcomes have been realized, and activities leading to these achievements have certainly impacted capacity development results with annual increases in scores over the </w:t>
      </w:r>
      <w:r w:rsidR="00E37C9B" w:rsidRPr="00245D6A">
        <w:rPr>
          <w:rFonts w:ascii="Times New Roman" w:hAnsi="Times New Roman" w:cs="Times New Roman"/>
          <w:sz w:val="24"/>
          <w:szCs w:val="24"/>
          <w:lang w:val="en-US"/>
        </w:rPr>
        <w:t>implementation of the</w:t>
      </w:r>
      <w:r w:rsidR="00E37C9B" w:rsidRPr="001A71FA">
        <w:rPr>
          <w:rFonts w:ascii="Times New Roman" w:hAnsi="Times New Roman" w:cs="Times New Roman"/>
          <w:sz w:val="24"/>
          <w:szCs w:val="24"/>
          <w:lang w:val="en-US"/>
        </w:rPr>
        <w:t xml:space="preserve"> </w:t>
      </w:r>
      <w:r w:rsidR="00E37C9B" w:rsidRPr="00245D6A">
        <w:rPr>
          <w:rFonts w:ascii="Times New Roman" w:hAnsi="Times New Roman" w:cs="Times New Roman"/>
          <w:sz w:val="24"/>
          <w:szCs w:val="24"/>
          <w:lang w:val="en-US"/>
        </w:rPr>
        <w:t>Project</w:t>
      </w:r>
      <w:r w:rsidR="00E37C9B" w:rsidRPr="001A71FA">
        <w:rPr>
          <w:rFonts w:ascii="Times New Roman" w:hAnsi="Times New Roman" w:cs="Times New Roman"/>
          <w:sz w:val="24"/>
          <w:szCs w:val="24"/>
          <w:lang w:val="en-US"/>
        </w:rPr>
        <w:t xml:space="preserve">. </w:t>
      </w:r>
    </w:p>
    <w:p w14:paraId="7997DAD5" w14:textId="77777777" w:rsidR="00772021" w:rsidRPr="00245D6A" w:rsidRDefault="00772021" w:rsidP="00EF7730">
      <w:pPr>
        <w:pStyle w:val="ListParagraph"/>
        <w:numPr>
          <w:ilvl w:val="0"/>
          <w:numId w:val="8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Another key instrument in the monitoring process has been the use of Project </w:t>
      </w:r>
      <w:r w:rsidR="007B6A88" w:rsidRPr="00245D6A">
        <w:rPr>
          <w:rFonts w:ascii="Times New Roman" w:hAnsi="Times New Roman" w:cs="Times New Roman"/>
          <w:sz w:val="24"/>
          <w:szCs w:val="24"/>
          <w:lang w:val="en-US"/>
        </w:rPr>
        <w:t>Progress Reports</w:t>
      </w:r>
      <w:r w:rsidRPr="00245D6A">
        <w:rPr>
          <w:rFonts w:ascii="Times New Roman" w:hAnsi="Times New Roman" w:cs="Times New Roman"/>
          <w:sz w:val="24"/>
          <w:szCs w:val="24"/>
          <w:lang w:val="en-US"/>
        </w:rPr>
        <w:t xml:space="preserve"> (</w:t>
      </w:r>
      <w:r w:rsidR="006B7739" w:rsidRPr="00245D6A">
        <w:rPr>
          <w:rFonts w:ascii="Times New Roman" w:hAnsi="Times New Roman" w:cs="Times New Roman"/>
          <w:sz w:val="24"/>
          <w:szCs w:val="24"/>
          <w:lang w:val="en-US"/>
        </w:rPr>
        <w:t>P</w:t>
      </w:r>
      <w:r w:rsidR="007B6A88" w:rsidRPr="00245D6A">
        <w:rPr>
          <w:rFonts w:ascii="Times New Roman" w:hAnsi="Times New Roman" w:cs="Times New Roman"/>
          <w:sz w:val="24"/>
          <w:szCs w:val="24"/>
          <w:lang w:val="en-US"/>
        </w:rPr>
        <w:t>PRs</w:t>
      </w:r>
      <w:r w:rsidRPr="00245D6A">
        <w:rPr>
          <w:rFonts w:ascii="Times New Roman" w:hAnsi="Times New Roman" w:cs="Times New Roman"/>
          <w:sz w:val="24"/>
          <w:szCs w:val="24"/>
          <w:lang w:val="en-US"/>
        </w:rPr>
        <w:t>)</w:t>
      </w:r>
      <w:r w:rsidR="007B6A88" w:rsidRPr="00245D6A">
        <w:rPr>
          <w:rFonts w:ascii="Times New Roman" w:hAnsi="Times New Roman" w:cs="Times New Roman"/>
          <w:sz w:val="24"/>
          <w:szCs w:val="24"/>
          <w:lang w:val="en-US"/>
        </w:rPr>
        <w:t xml:space="preserve">, which have been submitted on a regular basis to GEF, UNDP and Ministry of Environment. </w:t>
      </w:r>
      <w:r w:rsidRPr="00245D6A">
        <w:rPr>
          <w:rFonts w:ascii="Times New Roman" w:hAnsi="Times New Roman" w:cs="Times New Roman"/>
          <w:sz w:val="24"/>
          <w:szCs w:val="24"/>
          <w:lang w:val="en-US"/>
        </w:rPr>
        <w:t xml:space="preserve">These reports provide a reasonable picture of project-related issues, a review of the project outcomes and outputs and indications whether objectives </w:t>
      </w:r>
      <w:r w:rsidR="00476CBB" w:rsidRPr="00245D6A">
        <w:rPr>
          <w:rFonts w:ascii="Times New Roman" w:hAnsi="Times New Roman" w:cs="Times New Roman"/>
          <w:sz w:val="24"/>
          <w:szCs w:val="24"/>
          <w:lang w:val="en-US"/>
        </w:rPr>
        <w:t>were</w:t>
      </w:r>
      <w:r w:rsidRPr="00245D6A">
        <w:rPr>
          <w:rFonts w:ascii="Times New Roman" w:hAnsi="Times New Roman" w:cs="Times New Roman"/>
          <w:sz w:val="24"/>
          <w:szCs w:val="24"/>
          <w:lang w:val="en-US"/>
        </w:rPr>
        <w:t xml:space="preserve"> met or </w:t>
      </w:r>
      <w:r w:rsidR="00476CBB" w:rsidRPr="00245D6A">
        <w:rPr>
          <w:rFonts w:ascii="Times New Roman" w:hAnsi="Times New Roman" w:cs="Times New Roman"/>
          <w:sz w:val="24"/>
          <w:szCs w:val="24"/>
          <w:lang w:val="en-US"/>
        </w:rPr>
        <w:t>were</w:t>
      </w:r>
      <w:r w:rsidRPr="00245D6A">
        <w:rPr>
          <w:rFonts w:ascii="Times New Roman" w:hAnsi="Times New Roman" w:cs="Times New Roman"/>
          <w:sz w:val="24"/>
          <w:szCs w:val="24"/>
          <w:lang w:val="en-US"/>
        </w:rPr>
        <w:t xml:space="preserve"> still pending, as well as matters requiring the attention of the project team and stakeholders. They have provided the project team with a platform for sharing information and engaging with some of the stakeholders. Overall, the quality of these documents seems to have been adequate.</w:t>
      </w:r>
    </w:p>
    <w:p w14:paraId="51B30561" w14:textId="77777777" w:rsidR="00772021" w:rsidRPr="00245D6A" w:rsidRDefault="00772021" w:rsidP="00772021">
      <w:pPr>
        <w:pStyle w:val="ListParagraph"/>
        <w:rPr>
          <w:rFonts w:ascii="Times New Roman" w:hAnsi="Times New Roman" w:cs="Times New Roman"/>
          <w:sz w:val="24"/>
          <w:szCs w:val="24"/>
          <w:lang w:val="en-US"/>
        </w:rPr>
      </w:pPr>
    </w:p>
    <w:p w14:paraId="5BE23892" w14:textId="77777777" w:rsidR="007B6A88" w:rsidRPr="00245D6A" w:rsidRDefault="00BD6C9A" w:rsidP="00EF7730">
      <w:pPr>
        <w:pStyle w:val="ListParagraph"/>
        <w:numPr>
          <w:ilvl w:val="0"/>
          <w:numId w:val="8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 xml:space="preserve">The </w:t>
      </w:r>
      <w:r w:rsidR="007B6A88" w:rsidRPr="00245D6A">
        <w:rPr>
          <w:rFonts w:ascii="Times New Roman" w:hAnsi="Times New Roman" w:cs="Times New Roman"/>
          <w:sz w:val="24"/>
          <w:szCs w:val="24"/>
          <w:lang w:val="en-US"/>
        </w:rPr>
        <w:t>Project Board</w:t>
      </w:r>
      <w:r w:rsidRPr="00245D6A">
        <w:rPr>
          <w:rFonts w:ascii="Times New Roman" w:hAnsi="Times New Roman" w:cs="Times New Roman"/>
          <w:sz w:val="24"/>
          <w:szCs w:val="24"/>
          <w:lang w:val="en-US"/>
        </w:rPr>
        <w:t xml:space="preserve"> has played a key role in overseeing the project. Four project board meetings have taken place (once a year).</w:t>
      </w:r>
      <w:r w:rsidR="007B6A88" w:rsidRPr="00245D6A">
        <w:rPr>
          <w:rFonts w:ascii="Times New Roman" w:hAnsi="Times New Roman" w:cs="Times New Roman"/>
          <w:sz w:val="24"/>
          <w:szCs w:val="24"/>
          <w:lang w:val="en-US"/>
        </w:rPr>
        <w:t xml:space="preserve"> Also, a Project Advisory Committee consisting of </w:t>
      </w:r>
      <w:r w:rsidR="00476CBB" w:rsidRPr="00245D6A">
        <w:rPr>
          <w:rFonts w:ascii="Times New Roman" w:hAnsi="Times New Roman" w:cs="Times New Roman"/>
          <w:sz w:val="24"/>
          <w:szCs w:val="24"/>
          <w:lang w:val="en-US"/>
        </w:rPr>
        <w:t>about 30 r</w:t>
      </w:r>
      <w:r w:rsidR="007B6A88" w:rsidRPr="00245D6A">
        <w:rPr>
          <w:rFonts w:ascii="Times New Roman" w:hAnsi="Times New Roman" w:cs="Times New Roman"/>
          <w:sz w:val="24"/>
          <w:szCs w:val="24"/>
          <w:lang w:val="en-US"/>
        </w:rPr>
        <w:t>epresentatives from key ministries, educational and scientific institutions, non-governmental and international organizations was established.</w:t>
      </w:r>
      <w:r w:rsidRPr="00245D6A">
        <w:rPr>
          <w:rFonts w:ascii="Times New Roman" w:hAnsi="Times New Roman" w:cs="Times New Roman"/>
          <w:sz w:val="24"/>
          <w:szCs w:val="24"/>
          <w:lang w:val="en-US"/>
        </w:rPr>
        <w:t xml:space="preserve"> The advisory committee has met twice in the project’s lifetime.</w:t>
      </w:r>
    </w:p>
    <w:p w14:paraId="10A12D2E" w14:textId="77777777" w:rsidR="007B6A88" w:rsidRPr="00245D6A" w:rsidRDefault="007B6A88" w:rsidP="007B6A88">
      <w:pPr>
        <w:pStyle w:val="ListParagraph"/>
        <w:rPr>
          <w:rFonts w:ascii="Times New Roman" w:hAnsi="Times New Roman" w:cs="Times New Roman"/>
          <w:sz w:val="24"/>
          <w:szCs w:val="24"/>
          <w:lang w:val="en-US"/>
        </w:rPr>
      </w:pPr>
    </w:p>
    <w:p w14:paraId="124F0605" w14:textId="77777777" w:rsidR="007B6A88" w:rsidRPr="00245D6A" w:rsidRDefault="007B6A88" w:rsidP="00EF7730">
      <w:pPr>
        <w:pStyle w:val="ListParagraph"/>
        <w:numPr>
          <w:ilvl w:val="0"/>
          <w:numId w:val="80"/>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 project MT</w:t>
      </w:r>
      <w:r w:rsidR="006B7739" w:rsidRPr="00245D6A">
        <w:rPr>
          <w:rFonts w:ascii="Times New Roman" w:hAnsi="Times New Roman" w:cs="Times New Roman"/>
          <w:sz w:val="24"/>
          <w:szCs w:val="24"/>
          <w:lang w:val="en-US"/>
        </w:rPr>
        <w:t>R</w:t>
      </w:r>
      <w:r w:rsidRPr="00245D6A">
        <w:rPr>
          <w:rFonts w:ascii="Times New Roman" w:hAnsi="Times New Roman" w:cs="Times New Roman"/>
          <w:sz w:val="24"/>
          <w:szCs w:val="24"/>
          <w:lang w:val="en-US"/>
        </w:rPr>
        <w:t xml:space="preserve"> was carried out on 24 November – 5 December 2017 by an independent international consultant.</w:t>
      </w:r>
      <w:r w:rsidR="00326F96" w:rsidRPr="00245D6A">
        <w:rPr>
          <w:rFonts w:ascii="Times New Roman" w:hAnsi="Times New Roman" w:cs="Times New Roman"/>
          <w:sz w:val="24"/>
          <w:szCs w:val="24"/>
          <w:lang w:val="en-US"/>
        </w:rPr>
        <w:t xml:space="preserve"> Although not too detailed, it provided a set of recommendations for the project team, which were subsequently taken into account during the remainder of the project’s lifetime.</w:t>
      </w:r>
    </w:p>
    <w:p w14:paraId="7CA6AC27" w14:textId="77777777" w:rsidR="00BD6C9A" w:rsidRPr="00245D6A" w:rsidRDefault="00772021" w:rsidP="00BD6C9A">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For all these </w:t>
      </w:r>
      <w:r w:rsidR="00BD6C9A" w:rsidRPr="00245D6A">
        <w:rPr>
          <w:rFonts w:ascii="Times New Roman" w:hAnsi="Times New Roman" w:cs="Times New Roman"/>
          <w:sz w:val="24"/>
          <w:szCs w:val="24"/>
          <w:lang w:val="en-US"/>
        </w:rPr>
        <w:t>strengths</w:t>
      </w:r>
      <w:r w:rsidRPr="00245D6A">
        <w:rPr>
          <w:rFonts w:ascii="Times New Roman" w:hAnsi="Times New Roman" w:cs="Times New Roman"/>
          <w:sz w:val="24"/>
          <w:szCs w:val="24"/>
          <w:lang w:val="en-US"/>
        </w:rPr>
        <w:t xml:space="preserve">, </w:t>
      </w:r>
      <w:r w:rsidR="00EE4EEA"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project team could</w:t>
      </w:r>
      <w:r w:rsidR="00BD6C9A" w:rsidRPr="00245D6A">
        <w:rPr>
          <w:rFonts w:ascii="Times New Roman" w:hAnsi="Times New Roman" w:cs="Times New Roman"/>
          <w:sz w:val="24"/>
          <w:szCs w:val="24"/>
          <w:lang w:val="en-US"/>
        </w:rPr>
        <w:t xml:space="preserve"> have</w:t>
      </w:r>
      <w:r w:rsidRPr="00245D6A">
        <w:rPr>
          <w:rFonts w:ascii="Times New Roman" w:hAnsi="Times New Roman" w:cs="Times New Roman"/>
          <w:sz w:val="24"/>
          <w:szCs w:val="24"/>
          <w:lang w:val="en-US"/>
        </w:rPr>
        <w:t xml:space="preserve"> track</w:t>
      </w:r>
      <w:r w:rsidR="00BD6C9A" w:rsidRPr="00245D6A">
        <w:rPr>
          <w:rFonts w:ascii="Times New Roman" w:hAnsi="Times New Roman" w:cs="Times New Roman"/>
          <w:sz w:val="24"/>
          <w:szCs w:val="24"/>
          <w:lang w:val="en-US"/>
        </w:rPr>
        <w:t>ed</w:t>
      </w:r>
      <w:r w:rsidRPr="00245D6A">
        <w:rPr>
          <w:rFonts w:ascii="Times New Roman" w:hAnsi="Times New Roman" w:cs="Times New Roman"/>
          <w:sz w:val="24"/>
          <w:szCs w:val="24"/>
          <w:lang w:val="en-US"/>
        </w:rPr>
        <w:t xml:space="preserve"> more effectively the degree to which the capacity of participants in the various training programmes </w:t>
      </w:r>
      <w:r w:rsidR="00BD6C9A" w:rsidRPr="00245D6A">
        <w:rPr>
          <w:rFonts w:ascii="Times New Roman" w:hAnsi="Times New Roman" w:cs="Times New Roman"/>
          <w:sz w:val="24"/>
          <w:szCs w:val="24"/>
          <w:lang w:val="en-US"/>
        </w:rPr>
        <w:t xml:space="preserve">has </w:t>
      </w:r>
      <w:r w:rsidRPr="00245D6A">
        <w:rPr>
          <w:rFonts w:ascii="Times New Roman" w:hAnsi="Times New Roman" w:cs="Times New Roman"/>
          <w:sz w:val="24"/>
          <w:szCs w:val="24"/>
          <w:lang w:val="en-US"/>
        </w:rPr>
        <w:t>improve</w:t>
      </w:r>
      <w:r w:rsidR="00BD6C9A"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 xml:space="preserve">. </w:t>
      </w:r>
      <w:r w:rsidR="00AE0142" w:rsidRPr="00245D6A">
        <w:rPr>
          <w:rFonts w:ascii="Times New Roman" w:hAnsi="Times New Roman" w:cs="Times New Roman"/>
          <w:sz w:val="24"/>
          <w:szCs w:val="24"/>
          <w:lang w:val="en-US"/>
        </w:rPr>
        <w:t xml:space="preserve">It is not possible to estimate the extent to which the training material was translated into improved capacity for participants. </w:t>
      </w:r>
      <w:r w:rsidRPr="00245D6A">
        <w:rPr>
          <w:rFonts w:ascii="Times New Roman" w:hAnsi="Times New Roman" w:cs="Times New Roman"/>
          <w:sz w:val="24"/>
          <w:szCs w:val="24"/>
          <w:lang w:val="en-US"/>
        </w:rPr>
        <w:t xml:space="preserve">This was an important activity of the project which could not be assessed by the </w:t>
      </w:r>
      <w:r w:rsidR="00BD6C9A" w:rsidRPr="00245D6A">
        <w:rPr>
          <w:rFonts w:ascii="Times New Roman" w:hAnsi="Times New Roman" w:cs="Times New Roman"/>
          <w:sz w:val="24"/>
          <w:szCs w:val="24"/>
          <w:lang w:val="en-US"/>
        </w:rPr>
        <w:t>evaluation</w:t>
      </w:r>
      <w:r w:rsidRPr="00245D6A">
        <w:rPr>
          <w:rFonts w:ascii="Times New Roman" w:hAnsi="Times New Roman" w:cs="Times New Roman"/>
          <w:sz w:val="24"/>
          <w:szCs w:val="24"/>
          <w:lang w:val="en-US"/>
        </w:rPr>
        <w:t xml:space="preserve"> because of the lack of data.</w:t>
      </w:r>
      <w:r w:rsidR="00BD6C9A" w:rsidRPr="00245D6A">
        <w:rPr>
          <w:rFonts w:ascii="Times New Roman" w:hAnsi="Times New Roman" w:cs="Times New Roman"/>
          <w:sz w:val="24"/>
          <w:szCs w:val="24"/>
          <w:lang w:val="en-US"/>
        </w:rPr>
        <w:t xml:space="preserve"> Feedback by the participants of the training session was collected only in </w:t>
      </w:r>
      <w:r w:rsidR="00326F96" w:rsidRPr="00245D6A">
        <w:rPr>
          <w:rFonts w:ascii="Times New Roman" w:hAnsi="Times New Roman" w:cs="Times New Roman"/>
          <w:sz w:val="24"/>
          <w:szCs w:val="24"/>
          <w:lang w:val="en-US"/>
        </w:rPr>
        <w:t>two</w:t>
      </w:r>
      <w:r w:rsidR="00BD6C9A" w:rsidRPr="00245D6A">
        <w:rPr>
          <w:rFonts w:ascii="Times New Roman" w:hAnsi="Times New Roman" w:cs="Times New Roman"/>
          <w:sz w:val="24"/>
          <w:szCs w:val="24"/>
          <w:lang w:val="en-US"/>
        </w:rPr>
        <w:t xml:space="preserve"> of the trainings provided by the project.</w:t>
      </w:r>
    </w:p>
    <w:p w14:paraId="2127592B" w14:textId="77777777" w:rsidR="00EE4EEA" w:rsidRPr="00245D6A" w:rsidRDefault="00772021" w:rsidP="00EE4EEA">
      <w:pPr>
        <w:jc w:val="both"/>
        <w:rPr>
          <w:rFonts w:ascii="Times New Roman" w:hAnsi="Times New Roman" w:cs="Times New Roman"/>
          <w:color w:val="C00000"/>
          <w:sz w:val="24"/>
          <w:szCs w:val="24"/>
          <w:lang w:val="en-US"/>
        </w:rPr>
      </w:pPr>
      <w:r w:rsidRPr="00245D6A">
        <w:rPr>
          <w:rFonts w:ascii="Times New Roman" w:hAnsi="Times New Roman" w:cs="Times New Roman"/>
          <w:sz w:val="24"/>
          <w:szCs w:val="24"/>
          <w:lang w:val="en-US"/>
        </w:rPr>
        <w:t xml:space="preserve">The M&amp;E system has overall been adequate for tracking progress and assessing the achievement of project objectives. </w:t>
      </w:r>
      <w:r w:rsidR="00746538" w:rsidRPr="00245D6A">
        <w:rPr>
          <w:rFonts w:ascii="Times New Roman" w:hAnsi="Times New Roman" w:cs="Times New Roman"/>
          <w:sz w:val="24"/>
          <w:szCs w:val="24"/>
          <w:lang w:val="en-US"/>
        </w:rPr>
        <w:t>M&amp;E was conducted in accordance with established UNDP and GEF procedures</w:t>
      </w:r>
      <w:r w:rsidR="00EE4EEA" w:rsidRPr="00245D6A">
        <w:rPr>
          <w:rFonts w:ascii="Times New Roman" w:hAnsi="Times New Roman" w:cs="Times New Roman"/>
          <w:sz w:val="24"/>
          <w:szCs w:val="24"/>
          <w:lang w:val="en-US"/>
        </w:rPr>
        <w:t>,</w:t>
      </w:r>
      <w:r w:rsidR="00746538" w:rsidRPr="00245D6A">
        <w:rPr>
          <w:rFonts w:ascii="Times New Roman" w:hAnsi="Times New Roman" w:cs="Times New Roman"/>
          <w:sz w:val="24"/>
          <w:szCs w:val="24"/>
          <w:lang w:val="en-US"/>
        </w:rPr>
        <w:t xml:space="preserve"> </w:t>
      </w:r>
      <w:r w:rsidR="00BD6C9A" w:rsidRPr="00245D6A">
        <w:rPr>
          <w:rFonts w:ascii="Times New Roman" w:hAnsi="Times New Roman" w:cs="Times New Roman"/>
          <w:sz w:val="24"/>
          <w:szCs w:val="24"/>
          <w:lang w:val="en-US"/>
        </w:rPr>
        <w:t>identified in the Project Document</w:t>
      </w:r>
      <w:r w:rsidR="00746538" w:rsidRPr="00245D6A">
        <w:rPr>
          <w:rFonts w:ascii="Times New Roman" w:hAnsi="Times New Roman" w:cs="Times New Roman"/>
          <w:sz w:val="24"/>
          <w:szCs w:val="24"/>
          <w:lang w:val="en-US"/>
        </w:rPr>
        <w:t xml:space="preserve">.  </w:t>
      </w:r>
      <w:r w:rsidR="00EE4EEA" w:rsidRPr="00245D6A">
        <w:rPr>
          <w:rFonts w:ascii="Times New Roman" w:hAnsi="Times New Roman" w:cs="Times New Roman"/>
          <w:color w:val="C00000"/>
          <w:sz w:val="24"/>
          <w:szCs w:val="24"/>
          <w:lang w:val="en-US"/>
        </w:rPr>
        <w:t>The rating of the Monitoring and Evaluation at implementation is “Satisfactory”.</w:t>
      </w:r>
    </w:p>
    <w:p w14:paraId="7D9489FA" w14:textId="1133DE0C" w:rsidR="00274AFB" w:rsidRPr="00245D6A" w:rsidRDefault="005D7326"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64" w:name="_Toc28687947"/>
      <w:r w:rsidRPr="00245D6A">
        <w:rPr>
          <w:rFonts w:ascii="Times New Roman" w:hAnsi="Times New Roman" w:cs="Times New Roman"/>
          <w:color w:val="1F497D" w:themeColor="text2"/>
          <w:sz w:val="24"/>
          <w:szCs w:val="24"/>
          <w:lang w:val="en-US"/>
        </w:rPr>
        <w:t>Execution</w:t>
      </w:r>
      <w:r w:rsidR="00CB5D02" w:rsidRPr="00245D6A">
        <w:rPr>
          <w:rFonts w:ascii="Times New Roman" w:hAnsi="Times New Roman" w:cs="Times New Roman"/>
          <w:color w:val="1F497D" w:themeColor="text2"/>
          <w:sz w:val="24"/>
          <w:szCs w:val="24"/>
          <w:lang w:val="en-US"/>
        </w:rPr>
        <w:t xml:space="preserve"> and Implementation</w:t>
      </w:r>
      <w:bookmarkEnd w:id="64"/>
    </w:p>
    <w:p w14:paraId="467E4756" w14:textId="77777777" w:rsidR="00D82441" w:rsidRPr="00245D6A" w:rsidRDefault="00D82441" w:rsidP="007F4997">
      <w:pPr>
        <w:spacing w:after="0" w:line="240" w:lineRule="auto"/>
        <w:jc w:val="both"/>
        <w:rPr>
          <w:rFonts w:ascii="Times New Roman" w:hAnsi="Times New Roman" w:cs="Times New Roman"/>
          <w:color w:val="1F497D" w:themeColor="text2"/>
          <w:sz w:val="24"/>
          <w:szCs w:val="24"/>
          <w:lang w:val="en-US"/>
        </w:rPr>
      </w:pPr>
    </w:p>
    <w:p w14:paraId="75839078" w14:textId="77777777" w:rsidR="00D82441" w:rsidRPr="00245D6A" w:rsidRDefault="001918A0" w:rsidP="007F4997">
      <w:pPr>
        <w:jc w:val="both"/>
        <w:rPr>
          <w:rFonts w:ascii="Times New Roman" w:hAnsi="Times New Roman" w:cs="Times New Roman"/>
          <w:color w:val="000000" w:themeColor="text1"/>
          <w:sz w:val="24"/>
          <w:szCs w:val="24"/>
          <w:u w:val="single"/>
          <w:lang w:val="en-US"/>
        </w:rPr>
      </w:pPr>
      <w:r w:rsidRPr="00245D6A">
        <w:rPr>
          <w:rFonts w:ascii="Times New Roman" w:hAnsi="Times New Roman" w:cs="Times New Roman"/>
          <w:color w:val="000000" w:themeColor="text1"/>
          <w:sz w:val="24"/>
          <w:szCs w:val="24"/>
          <w:u w:val="single"/>
          <w:lang w:val="en-US"/>
        </w:rPr>
        <w:t>P</w:t>
      </w:r>
      <w:r w:rsidR="00B83F81" w:rsidRPr="00245D6A">
        <w:rPr>
          <w:rFonts w:ascii="Times New Roman" w:hAnsi="Times New Roman" w:cs="Times New Roman"/>
          <w:color w:val="000000" w:themeColor="text1"/>
          <w:sz w:val="24"/>
          <w:szCs w:val="24"/>
          <w:u w:val="single"/>
          <w:lang w:val="en-US"/>
        </w:rPr>
        <w:t xml:space="preserve">erformance of the Executing Agency </w:t>
      </w:r>
      <w:r w:rsidRPr="00245D6A">
        <w:rPr>
          <w:rFonts w:ascii="Times New Roman" w:hAnsi="Times New Roman" w:cs="Times New Roman"/>
          <w:color w:val="000000" w:themeColor="text1"/>
          <w:sz w:val="24"/>
          <w:szCs w:val="24"/>
          <w:u w:val="single"/>
          <w:lang w:val="en-US"/>
        </w:rPr>
        <w:t>(</w:t>
      </w:r>
      <w:r w:rsidR="004B402E" w:rsidRPr="00245D6A">
        <w:rPr>
          <w:rFonts w:ascii="Times New Roman" w:hAnsi="Times New Roman" w:cs="Times New Roman"/>
          <w:sz w:val="24"/>
          <w:szCs w:val="24"/>
          <w:u w:val="single"/>
          <w:lang w:val="en-US"/>
        </w:rPr>
        <w:t>MoE</w:t>
      </w:r>
      <w:r w:rsidRPr="00245D6A">
        <w:rPr>
          <w:rFonts w:ascii="Times New Roman" w:hAnsi="Times New Roman" w:cs="Times New Roman"/>
          <w:color w:val="000000" w:themeColor="text1"/>
          <w:sz w:val="24"/>
          <w:szCs w:val="24"/>
          <w:u w:val="single"/>
          <w:lang w:val="en-US"/>
        </w:rPr>
        <w:t>)</w:t>
      </w:r>
    </w:p>
    <w:p w14:paraId="534A50D1" w14:textId="77777777" w:rsidR="00A56FD3" w:rsidRPr="00245D6A" w:rsidRDefault="00A56FD3" w:rsidP="007414DA">
      <w:pPr>
        <w:jc w:val="both"/>
        <w:rPr>
          <w:rFonts w:ascii="Times New Roman" w:hAnsi="Times New Roman" w:cs="Times New Roman"/>
          <w:sz w:val="24"/>
        </w:rPr>
      </w:pPr>
      <w:r w:rsidRPr="00245D6A">
        <w:rPr>
          <w:rFonts w:ascii="Times New Roman" w:hAnsi="Times New Roman" w:cs="Times New Roman"/>
          <w:color w:val="000000" w:themeColor="text1"/>
          <w:sz w:val="24"/>
          <w:szCs w:val="24"/>
          <w:lang w:val="en-US"/>
        </w:rPr>
        <w:t xml:space="preserve">As the Implementing Partner of this project, </w:t>
      </w:r>
      <w:r w:rsidR="007414DA" w:rsidRPr="00245D6A">
        <w:rPr>
          <w:rFonts w:ascii="Times New Roman" w:hAnsi="Times New Roman" w:cs="Times New Roman"/>
          <w:color w:val="000000" w:themeColor="text1"/>
          <w:sz w:val="24"/>
          <w:szCs w:val="24"/>
          <w:lang w:val="en-US"/>
        </w:rPr>
        <w:t>MoE</w:t>
      </w:r>
      <w:r w:rsidRPr="00245D6A">
        <w:rPr>
          <w:rFonts w:ascii="Times New Roman" w:hAnsi="Times New Roman" w:cs="Times New Roman"/>
          <w:color w:val="000000" w:themeColor="text1"/>
          <w:sz w:val="24"/>
          <w:szCs w:val="24"/>
          <w:lang w:val="en-US"/>
        </w:rPr>
        <w:t xml:space="preserve"> was foreseen in the Project Document to be directly responsible for the </w:t>
      </w:r>
      <w:r w:rsidR="005A7E78" w:rsidRPr="00245D6A">
        <w:rPr>
          <w:rFonts w:ascii="Times New Roman" w:hAnsi="Times New Roman" w:cs="Times New Roman"/>
          <w:color w:val="000000" w:themeColor="text1"/>
          <w:sz w:val="24"/>
          <w:szCs w:val="24"/>
          <w:lang w:val="en-US"/>
        </w:rPr>
        <w:t>execution</w:t>
      </w:r>
      <w:r w:rsidRPr="00245D6A">
        <w:rPr>
          <w:rFonts w:ascii="Times New Roman" w:hAnsi="Times New Roman" w:cs="Times New Roman"/>
          <w:color w:val="000000" w:themeColor="text1"/>
          <w:sz w:val="24"/>
          <w:szCs w:val="24"/>
          <w:lang w:val="en-US"/>
        </w:rPr>
        <w:t xml:space="preserve"> of the project. </w:t>
      </w:r>
      <w:r w:rsidR="005A7E78" w:rsidRPr="00245D6A">
        <w:rPr>
          <w:rFonts w:ascii="Times New Roman" w:hAnsi="Times New Roman" w:cs="Times New Roman"/>
          <w:color w:val="000000" w:themeColor="text1"/>
          <w:sz w:val="24"/>
          <w:szCs w:val="24"/>
          <w:lang w:val="en-US"/>
        </w:rPr>
        <w:t xml:space="preserve">Although not a high-visibility ministry and with limited human resource capacities, MoE has delivered this responsibility adequately. The project has received the right degree of attention from the ministry officials. </w:t>
      </w:r>
      <w:r w:rsidR="005A7E78" w:rsidRPr="00245D6A">
        <w:rPr>
          <w:rFonts w:ascii="Times New Roman" w:hAnsi="Times New Roman" w:cs="Times New Roman"/>
          <w:sz w:val="24"/>
        </w:rPr>
        <w:t xml:space="preserve">The project manager has had close contacts with MoE and has received substantial support from MoE on all the components of the project. </w:t>
      </w:r>
      <w:r w:rsidR="005A7E78" w:rsidRPr="00245D6A">
        <w:rPr>
          <w:rFonts w:ascii="Times New Roman" w:hAnsi="Times New Roman" w:cs="Times New Roman"/>
          <w:color w:val="000000" w:themeColor="text1"/>
          <w:sz w:val="24"/>
          <w:szCs w:val="24"/>
          <w:lang w:val="en-US"/>
        </w:rPr>
        <w:t>The Deputy Minister has been directly involved with the project and has served as the co-chair of the Project Board, attending board meetings regularly. In interviews for this evaluation, the Deputy Minister and other ministry staff were intimately informed about the activities of the project and quite eager to make this project yield all the expected results. Further</w:t>
      </w:r>
      <w:r w:rsidRPr="00245D6A">
        <w:rPr>
          <w:rFonts w:ascii="Times New Roman" w:hAnsi="Times New Roman" w:cs="Times New Roman"/>
          <w:color w:val="000000" w:themeColor="text1"/>
          <w:sz w:val="24"/>
          <w:szCs w:val="24"/>
          <w:lang w:val="en-US"/>
        </w:rPr>
        <w:t xml:space="preserve">, stakeholders interviewed for this </w:t>
      </w:r>
      <w:r w:rsidR="007414DA" w:rsidRPr="00245D6A">
        <w:rPr>
          <w:rFonts w:ascii="Times New Roman" w:hAnsi="Times New Roman" w:cs="Times New Roman"/>
          <w:color w:val="000000" w:themeColor="text1"/>
          <w:sz w:val="24"/>
          <w:szCs w:val="24"/>
          <w:lang w:val="en-US"/>
        </w:rPr>
        <w:t>evaluation</w:t>
      </w:r>
      <w:r w:rsidRPr="00245D6A">
        <w:rPr>
          <w:rFonts w:ascii="Times New Roman" w:hAnsi="Times New Roman" w:cs="Times New Roman"/>
          <w:color w:val="000000" w:themeColor="text1"/>
          <w:sz w:val="24"/>
          <w:szCs w:val="24"/>
          <w:lang w:val="en-US"/>
        </w:rPr>
        <w:t xml:space="preserve"> </w:t>
      </w:r>
      <w:r w:rsidR="005A7E78" w:rsidRPr="00245D6A">
        <w:rPr>
          <w:rFonts w:ascii="Times New Roman" w:hAnsi="Times New Roman" w:cs="Times New Roman"/>
          <w:color w:val="000000" w:themeColor="text1"/>
          <w:sz w:val="24"/>
          <w:szCs w:val="24"/>
          <w:lang w:val="en-US"/>
        </w:rPr>
        <w:t>confirmed</w:t>
      </w:r>
      <w:r w:rsidRPr="00245D6A">
        <w:rPr>
          <w:rFonts w:ascii="Times New Roman" w:hAnsi="Times New Roman" w:cs="Times New Roman"/>
          <w:color w:val="000000" w:themeColor="text1"/>
          <w:sz w:val="24"/>
          <w:szCs w:val="24"/>
          <w:lang w:val="en-US"/>
        </w:rPr>
        <w:t xml:space="preserve"> that </w:t>
      </w:r>
      <w:r w:rsidR="005A7E78" w:rsidRPr="00245D6A">
        <w:rPr>
          <w:rFonts w:ascii="Times New Roman" w:hAnsi="Times New Roman" w:cs="Times New Roman"/>
          <w:color w:val="000000" w:themeColor="text1"/>
          <w:sz w:val="24"/>
          <w:szCs w:val="24"/>
          <w:lang w:val="en-US"/>
        </w:rPr>
        <w:t xml:space="preserve">MoE </w:t>
      </w:r>
      <w:r w:rsidR="007414DA" w:rsidRPr="00245D6A">
        <w:rPr>
          <w:rFonts w:ascii="Times New Roman" w:hAnsi="Times New Roman" w:cs="Times New Roman"/>
          <w:color w:val="000000" w:themeColor="text1"/>
          <w:sz w:val="24"/>
          <w:szCs w:val="24"/>
          <w:lang w:val="en-US"/>
        </w:rPr>
        <w:t>has had a close</w:t>
      </w:r>
      <w:r w:rsidRPr="00245D6A">
        <w:rPr>
          <w:rFonts w:ascii="Times New Roman" w:hAnsi="Times New Roman" w:cs="Times New Roman"/>
          <w:color w:val="000000" w:themeColor="text1"/>
          <w:sz w:val="24"/>
          <w:szCs w:val="24"/>
          <w:lang w:val="en-US"/>
        </w:rPr>
        <w:t xml:space="preserve"> engagement with the project. </w:t>
      </w:r>
    </w:p>
    <w:p w14:paraId="650B3A44" w14:textId="77777777" w:rsidR="00A56FD3" w:rsidRPr="00245D6A" w:rsidRDefault="005946F8" w:rsidP="00A56FD3">
      <w:pPr>
        <w:jc w:val="both"/>
        <w:rPr>
          <w:rFonts w:ascii="Times New Roman" w:hAnsi="Times New Roman" w:cs="Times New Roman"/>
          <w:color w:val="C00000"/>
          <w:sz w:val="24"/>
          <w:szCs w:val="24"/>
          <w:lang w:val="en-US"/>
        </w:rPr>
      </w:pPr>
      <w:r w:rsidRPr="00245D6A">
        <w:rPr>
          <w:rFonts w:ascii="Times New Roman" w:hAnsi="Times New Roman" w:cs="Times New Roman"/>
          <w:color w:val="C00000"/>
          <w:sz w:val="24"/>
          <w:szCs w:val="24"/>
          <w:lang w:val="en-US"/>
        </w:rPr>
        <w:t>Given the positive role that MoE has played in ensuring that the project achieved all its targets,</w:t>
      </w:r>
      <w:r w:rsidR="00A56FD3" w:rsidRPr="00245D6A">
        <w:rPr>
          <w:rFonts w:ascii="Times New Roman" w:hAnsi="Times New Roman" w:cs="Times New Roman"/>
          <w:color w:val="C00000"/>
          <w:sz w:val="24"/>
          <w:szCs w:val="24"/>
          <w:lang w:val="en-US"/>
        </w:rPr>
        <w:t xml:space="preserve"> </w:t>
      </w:r>
      <w:r w:rsidRPr="00245D6A">
        <w:rPr>
          <w:rFonts w:ascii="Times New Roman" w:hAnsi="Times New Roman" w:cs="Times New Roman"/>
          <w:color w:val="C00000"/>
          <w:sz w:val="24"/>
          <w:szCs w:val="24"/>
          <w:lang w:val="en-US"/>
        </w:rPr>
        <w:t xml:space="preserve">despite all its constraints and the challenged presented by the political environment, the </w:t>
      </w:r>
      <w:r w:rsidR="00A56FD3" w:rsidRPr="00245D6A">
        <w:rPr>
          <w:rFonts w:ascii="Times New Roman" w:hAnsi="Times New Roman" w:cs="Times New Roman"/>
          <w:color w:val="C00000"/>
          <w:sz w:val="24"/>
          <w:szCs w:val="24"/>
          <w:lang w:val="en-US"/>
        </w:rPr>
        <w:t>rating for the Executing Agency in this project is “Satisfactory”.</w:t>
      </w:r>
    </w:p>
    <w:p w14:paraId="7AC72275" w14:textId="77777777" w:rsidR="005A7E78" w:rsidRPr="00245D6A" w:rsidRDefault="005A7E78" w:rsidP="00A56FD3">
      <w:pPr>
        <w:jc w:val="both"/>
        <w:rPr>
          <w:rFonts w:ascii="Times New Roman" w:hAnsi="Times New Roman" w:cs="Times New Roman"/>
          <w:color w:val="000000" w:themeColor="text1"/>
          <w:sz w:val="24"/>
          <w:szCs w:val="24"/>
          <w:lang w:val="en-US"/>
        </w:rPr>
      </w:pPr>
    </w:p>
    <w:p w14:paraId="4481E7F4" w14:textId="77777777" w:rsidR="001918A0" w:rsidRPr="00245D6A" w:rsidRDefault="001918A0" w:rsidP="007F4997">
      <w:pPr>
        <w:jc w:val="both"/>
        <w:rPr>
          <w:rFonts w:ascii="Times New Roman" w:hAnsi="Times New Roman" w:cs="Times New Roman"/>
          <w:color w:val="000000" w:themeColor="text1"/>
          <w:sz w:val="24"/>
          <w:szCs w:val="24"/>
          <w:u w:val="single"/>
          <w:lang w:val="en-US"/>
        </w:rPr>
      </w:pPr>
      <w:r w:rsidRPr="00245D6A">
        <w:rPr>
          <w:rFonts w:ascii="Times New Roman" w:hAnsi="Times New Roman" w:cs="Times New Roman"/>
          <w:color w:val="000000" w:themeColor="text1"/>
          <w:sz w:val="24"/>
          <w:szCs w:val="24"/>
          <w:u w:val="single"/>
          <w:lang w:val="en-US"/>
        </w:rPr>
        <w:t>P</w:t>
      </w:r>
      <w:r w:rsidR="00B83F81" w:rsidRPr="00245D6A">
        <w:rPr>
          <w:rFonts w:ascii="Times New Roman" w:hAnsi="Times New Roman" w:cs="Times New Roman"/>
          <w:color w:val="000000" w:themeColor="text1"/>
          <w:sz w:val="24"/>
          <w:szCs w:val="24"/>
          <w:u w:val="single"/>
          <w:lang w:val="en-US"/>
        </w:rPr>
        <w:t>erformance of Implementing Agency</w:t>
      </w:r>
      <w:r w:rsidRPr="00245D6A">
        <w:rPr>
          <w:rFonts w:ascii="Times New Roman" w:hAnsi="Times New Roman" w:cs="Times New Roman"/>
          <w:color w:val="000000" w:themeColor="text1"/>
          <w:sz w:val="24"/>
          <w:szCs w:val="24"/>
          <w:u w:val="single"/>
          <w:lang w:val="en-US"/>
        </w:rPr>
        <w:t xml:space="preserve"> (UNDP)</w:t>
      </w:r>
    </w:p>
    <w:p w14:paraId="46AC4273" w14:textId="77777777" w:rsidR="00CE000C" w:rsidRPr="00245D6A" w:rsidRDefault="00CE000C" w:rsidP="00CE000C">
      <w:pPr>
        <w:jc w:val="both"/>
        <w:rPr>
          <w:rFonts w:ascii="Times New Roman" w:hAnsi="Times New Roman" w:cs="Times New Roman"/>
          <w:color w:val="000000" w:themeColor="text1"/>
          <w:sz w:val="24"/>
          <w:szCs w:val="24"/>
          <w:lang w:val="en-US"/>
        </w:rPr>
      </w:pPr>
      <w:r w:rsidRPr="00245D6A">
        <w:rPr>
          <w:rFonts w:ascii="Times New Roman" w:hAnsi="Times New Roman" w:cs="Times New Roman"/>
          <w:color w:val="000000" w:themeColor="text1"/>
          <w:sz w:val="24"/>
          <w:szCs w:val="24"/>
          <w:lang w:val="en-US"/>
        </w:rPr>
        <w:t xml:space="preserve">This project was managed under quite challenging circumstances, including a revolution and change of government. These conditions obviously </w:t>
      </w:r>
      <w:r w:rsidR="005946F8" w:rsidRPr="00245D6A">
        <w:rPr>
          <w:rFonts w:ascii="Times New Roman" w:hAnsi="Times New Roman" w:cs="Times New Roman"/>
          <w:color w:val="000000" w:themeColor="text1"/>
          <w:sz w:val="24"/>
          <w:szCs w:val="24"/>
          <w:lang w:val="en-US"/>
        </w:rPr>
        <w:t>have</w:t>
      </w:r>
      <w:r w:rsidRPr="00245D6A">
        <w:rPr>
          <w:rFonts w:ascii="Times New Roman" w:hAnsi="Times New Roman" w:cs="Times New Roman"/>
          <w:color w:val="000000" w:themeColor="text1"/>
          <w:sz w:val="24"/>
          <w:szCs w:val="24"/>
          <w:lang w:val="en-US"/>
        </w:rPr>
        <w:t xml:space="preserve"> significant </w:t>
      </w:r>
      <w:r w:rsidR="005946F8" w:rsidRPr="00245D6A">
        <w:rPr>
          <w:rFonts w:ascii="Times New Roman" w:hAnsi="Times New Roman" w:cs="Times New Roman"/>
          <w:color w:val="000000" w:themeColor="text1"/>
          <w:sz w:val="24"/>
          <w:szCs w:val="24"/>
          <w:lang w:val="en-US"/>
        </w:rPr>
        <w:t>effects</w:t>
      </w:r>
      <w:r w:rsidRPr="00245D6A">
        <w:rPr>
          <w:rFonts w:ascii="Times New Roman" w:hAnsi="Times New Roman" w:cs="Times New Roman"/>
          <w:color w:val="000000" w:themeColor="text1"/>
          <w:sz w:val="24"/>
          <w:szCs w:val="24"/>
          <w:lang w:val="en-US"/>
        </w:rPr>
        <w:t xml:space="preserve"> on projects like this</w:t>
      </w:r>
      <w:r w:rsidR="005946F8" w:rsidRPr="00245D6A">
        <w:rPr>
          <w:rFonts w:ascii="Times New Roman" w:hAnsi="Times New Roman" w:cs="Times New Roman"/>
          <w:color w:val="000000" w:themeColor="text1"/>
          <w:sz w:val="24"/>
          <w:szCs w:val="24"/>
          <w:lang w:val="en-US"/>
        </w:rPr>
        <w:t xml:space="preserve"> that are related to the public administration</w:t>
      </w:r>
      <w:r w:rsidRPr="00245D6A">
        <w:rPr>
          <w:rFonts w:ascii="Times New Roman" w:hAnsi="Times New Roman" w:cs="Times New Roman"/>
          <w:color w:val="000000" w:themeColor="text1"/>
          <w:sz w:val="24"/>
          <w:szCs w:val="24"/>
          <w:lang w:val="en-US"/>
        </w:rPr>
        <w:t>. Another outstanding fact about this project is that the entirety of its activities (which were both numerous and complex) was managed by</w:t>
      </w:r>
      <w:r w:rsidR="005946F8" w:rsidRPr="00245D6A">
        <w:rPr>
          <w:rFonts w:ascii="Times New Roman" w:hAnsi="Times New Roman" w:cs="Times New Roman"/>
          <w:color w:val="000000" w:themeColor="text1"/>
          <w:sz w:val="24"/>
          <w:szCs w:val="24"/>
          <w:lang w:val="en-US"/>
        </w:rPr>
        <w:t xml:space="preserve"> on</w:t>
      </w:r>
      <w:r w:rsidR="00C95C00" w:rsidRPr="00245D6A">
        <w:rPr>
          <w:rFonts w:ascii="Times New Roman" w:hAnsi="Times New Roman" w:cs="Times New Roman"/>
          <w:color w:val="000000" w:themeColor="text1"/>
          <w:sz w:val="24"/>
          <w:szCs w:val="24"/>
          <w:lang w:val="en-US"/>
        </w:rPr>
        <w:t>l</w:t>
      </w:r>
      <w:r w:rsidR="005946F8" w:rsidRPr="00245D6A">
        <w:rPr>
          <w:rFonts w:ascii="Times New Roman" w:hAnsi="Times New Roman" w:cs="Times New Roman"/>
          <w:color w:val="000000" w:themeColor="text1"/>
          <w:sz w:val="24"/>
          <w:szCs w:val="24"/>
          <w:lang w:val="en-US"/>
        </w:rPr>
        <w:t>y</w:t>
      </w:r>
      <w:r w:rsidRPr="00245D6A">
        <w:rPr>
          <w:rFonts w:ascii="Times New Roman" w:hAnsi="Times New Roman" w:cs="Times New Roman"/>
          <w:color w:val="000000" w:themeColor="text1"/>
          <w:sz w:val="24"/>
          <w:szCs w:val="24"/>
          <w:lang w:val="en-US"/>
        </w:rPr>
        <w:t xml:space="preserve"> </w:t>
      </w:r>
      <w:r w:rsidR="005946F8" w:rsidRPr="00245D6A">
        <w:rPr>
          <w:rFonts w:ascii="Times New Roman" w:hAnsi="Times New Roman" w:cs="Times New Roman"/>
          <w:color w:val="000000" w:themeColor="text1"/>
          <w:sz w:val="24"/>
          <w:szCs w:val="24"/>
          <w:lang w:val="en-US"/>
        </w:rPr>
        <w:t>two</w:t>
      </w:r>
      <w:r w:rsidRPr="00245D6A">
        <w:rPr>
          <w:rFonts w:ascii="Times New Roman" w:hAnsi="Times New Roman" w:cs="Times New Roman"/>
          <w:color w:val="000000" w:themeColor="text1"/>
          <w:sz w:val="24"/>
          <w:szCs w:val="24"/>
          <w:lang w:val="en-US"/>
        </w:rPr>
        <w:t xml:space="preserve"> person</w:t>
      </w:r>
      <w:r w:rsidR="005946F8" w:rsidRPr="00245D6A">
        <w:rPr>
          <w:rFonts w:ascii="Times New Roman" w:hAnsi="Times New Roman" w:cs="Times New Roman"/>
          <w:color w:val="000000" w:themeColor="text1"/>
          <w:sz w:val="24"/>
          <w:szCs w:val="24"/>
          <w:lang w:val="en-US"/>
        </w:rPr>
        <w:t>s</w:t>
      </w:r>
      <w:r w:rsidRPr="00245D6A">
        <w:rPr>
          <w:rFonts w:ascii="Times New Roman" w:hAnsi="Times New Roman" w:cs="Times New Roman"/>
          <w:color w:val="000000" w:themeColor="text1"/>
          <w:sz w:val="24"/>
          <w:szCs w:val="24"/>
          <w:lang w:val="en-US"/>
        </w:rPr>
        <w:t xml:space="preserve"> – the Project Manager</w:t>
      </w:r>
      <w:r w:rsidR="005946F8" w:rsidRPr="00245D6A">
        <w:rPr>
          <w:rFonts w:ascii="Times New Roman" w:hAnsi="Times New Roman" w:cs="Times New Roman"/>
          <w:color w:val="000000" w:themeColor="text1"/>
          <w:sz w:val="24"/>
          <w:szCs w:val="24"/>
          <w:lang w:val="en-US"/>
        </w:rPr>
        <w:t xml:space="preserve"> and Assistant</w:t>
      </w:r>
      <w:r w:rsidRPr="00245D6A">
        <w:rPr>
          <w:rFonts w:ascii="Times New Roman" w:hAnsi="Times New Roman" w:cs="Times New Roman"/>
          <w:color w:val="000000" w:themeColor="text1"/>
          <w:sz w:val="24"/>
          <w:szCs w:val="24"/>
          <w:lang w:val="en-US"/>
        </w:rPr>
        <w:t xml:space="preserve">. The efforts of the Project Manager to coordinate project activities across sectors, at all levels of government and in different regions </w:t>
      </w:r>
      <w:r w:rsidR="005946F8" w:rsidRPr="00245D6A">
        <w:rPr>
          <w:rFonts w:ascii="Times New Roman" w:hAnsi="Times New Roman" w:cs="Times New Roman"/>
          <w:color w:val="000000" w:themeColor="text1"/>
          <w:sz w:val="24"/>
          <w:szCs w:val="24"/>
          <w:lang w:val="en-US"/>
        </w:rPr>
        <w:t>have been enormous</w:t>
      </w:r>
      <w:r w:rsidRPr="00245D6A">
        <w:rPr>
          <w:rFonts w:ascii="Times New Roman" w:hAnsi="Times New Roman" w:cs="Times New Roman"/>
          <w:color w:val="000000" w:themeColor="text1"/>
          <w:sz w:val="24"/>
          <w:szCs w:val="24"/>
          <w:lang w:val="en-US"/>
        </w:rPr>
        <w:t xml:space="preserve"> commendable. </w:t>
      </w:r>
      <w:r w:rsidR="005946F8" w:rsidRPr="00245D6A">
        <w:rPr>
          <w:rFonts w:ascii="Times New Roman" w:hAnsi="Times New Roman" w:cs="Times New Roman"/>
          <w:color w:val="000000" w:themeColor="text1"/>
          <w:sz w:val="24"/>
          <w:szCs w:val="24"/>
          <w:lang w:val="en-US"/>
        </w:rPr>
        <w:t xml:space="preserve">More than 1,500 people received trainings through this project. The project also involved more than 30 consultants and more than 10 consulting companies. </w:t>
      </w:r>
      <w:r w:rsidR="00C95C00" w:rsidRPr="00245D6A">
        <w:rPr>
          <w:rFonts w:ascii="Times New Roman" w:hAnsi="Times New Roman" w:cs="Times New Roman"/>
          <w:color w:val="000000" w:themeColor="text1"/>
          <w:sz w:val="24"/>
          <w:szCs w:val="24"/>
          <w:lang w:val="en-US"/>
        </w:rPr>
        <w:t>A large number of state entities were involved in project activities, as has been pointed out earlier in this report. Managing this degree of complexity has taken a lot of effort.</w:t>
      </w:r>
    </w:p>
    <w:p w14:paraId="597E0234" w14:textId="77777777" w:rsidR="00CE000C" w:rsidRPr="00245D6A" w:rsidRDefault="00CE000C" w:rsidP="007F4997">
      <w:pPr>
        <w:jc w:val="both"/>
        <w:rPr>
          <w:rFonts w:ascii="Times New Roman" w:hAnsi="Times New Roman" w:cs="Times New Roman"/>
          <w:color w:val="000000" w:themeColor="text1"/>
          <w:sz w:val="24"/>
          <w:szCs w:val="24"/>
          <w:lang w:val="en-US"/>
        </w:rPr>
      </w:pPr>
      <w:r w:rsidRPr="00245D6A">
        <w:rPr>
          <w:rFonts w:ascii="Times New Roman" w:hAnsi="Times New Roman" w:cs="Times New Roman"/>
          <w:color w:val="000000" w:themeColor="text1"/>
          <w:sz w:val="24"/>
          <w:szCs w:val="24"/>
          <w:lang w:val="en-US"/>
        </w:rPr>
        <w:t xml:space="preserve">The project </w:t>
      </w:r>
      <w:r w:rsidR="00C95C00" w:rsidRPr="00245D6A">
        <w:rPr>
          <w:rFonts w:ascii="Times New Roman" w:hAnsi="Times New Roman" w:cs="Times New Roman"/>
          <w:color w:val="000000" w:themeColor="text1"/>
          <w:sz w:val="24"/>
          <w:szCs w:val="24"/>
          <w:lang w:val="en-US"/>
        </w:rPr>
        <w:t xml:space="preserve">has </w:t>
      </w:r>
      <w:r w:rsidRPr="00245D6A">
        <w:rPr>
          <w:rFonts w:ascii="Times New Roman" w:hAnsi="Times New Roman" w:cs="Times New Roman"/>
          <w:color w:val="000000" w:themeColor="text1"/>
          <w:sz w:val="24"/>
          <w:szCs w:val="24"/>
          <w:lang w:val="en-US"/>
        </w:rPr>
        <w:t>also received considerable support from the UNDP Country Office. Overall, the project received considerable support and advice from all UNDP units (programme management, strategic, M&amp;E, communications, finance, procurement, human resources). In most cases, the operational units were quick in their response to the requests of the project team.</w:t>
      </w:r>
      <w:r w:rsidR="00C95C00" w:rsidRPr="00245D6A">
        <w:rPr>
          <w:rFonts w:ascii="Times New Roman" w:hAnsi="Times New Roman" w:cs="Times New Roman"/>
          <w:color w:val="000000" w:themeColor="text1"/>
          <w:sz w:val="24"/>
          <w:szCs w:val="24"/>
          <w:lang w:val="en-US"/>
        </w:rPr>
        <w:t xml:space="preserve"> </w:t>
      </w:r>
      <w:r w:rsidR="00A56FD3" w:rsidRPr="00245D6A">
        <w:rPr>
          <w:rFonts w:ascii="Times New Roman" w:hAnsi="Times New Roman" w:cs="Times New Roman"/>
          <w:sz w:val="24"/>
          <w:szCs w:val="24"/>
          <w:lang w:val="en-US"/>
        </w:rPr>
        <w:t xml:space="preserve">UNDP has provided the necessary support throughout the entire cycle of the project, including in its identification, preparation of concept, appraisal, preparation of the detailed proposal, approval and start-up, oversight, supervision, completion and evaluation. UNDP has also played a role in the monitoring and evaluation of the project, working closely with project partners to ensure that the outputs of the project were on track through field visits, consultations and reviews with stakeholders. Another major role of the UNDP in this project has been in the recruitment of project staff and procurement process – all these are conducted by UNDP using UNDP rules and procedures. Beyond that, UNDP has also provided technical advice and advisory support to the project, primarily through its regional technical advisers. </w:t>
      </w:r>
      <w:r w:rsidRPr="00245D6A">
        <w:rPr>
          <w:rFonts w:ascii="Times New Roman" w:hAnsi="Times New Roman" w:cs="Times New Roman"/>
          <w:color w:val="000000" w:themeColor="text1"/>
          <w:sz w:val="24"/>
          <w:szCs w:val="24"/>
          <w:lang w:val="en-US"/>
        </w:rPr>
        <w:t>In particular</w:t>
      </w:r>
      <w:r w:rsidR="00C95C00" w:rsidRPr="00245D6A">
        <w:rPr>
          <w:rFonts w:ascii="Times New Roman" w:hAnsi="Times New Roman" w:cs="Times New Roman"/>
          <w:color w:val="000000" w:themeColor="text1"/>
          <w:sz w:val="24"/>
          <w:szCs w:val="24"/>
          <w:lang w:val="en-US"/>
        </w:rPr>
        <w:t>,</w:t>
      </w:r>
      <w:r w:rsidRPr="00245D6A">
        <w:rPr>
          <w:rFonts w:ascii="Times New Roman" w:hAnsi="Times New Roman" w:cs="Times New Roman"/>
          <w:color w:val="000000" w:themeColor="text1"/>
          <w:sz w:val="24"/>
          <w:szCs w:val="24"/>
          <w:lang w:val="en-US"/>
        </w:rPr>
        <w:t xml:space="preserve"> the SGR Portfolio Analyst </w:t>
      </w:r>
      <w:r w:rsidR="00C95C00" w:rsidRPr="00245D6A">
        <w:rPr>
          <w:rFonts w:ascii="Times New Roman" w:hAnsi="Times New Roman" w:cs="Times New Roman"/>
          <w:color w:val="000000" w:themeColor="text1"/>
          <w:sz w:val="24"/>
          <w:szCs w:val="24"/>
          <w:lang w:val="en-US"/>
        </w:rPr>
        <w:t xml:space="preserve">has provided crucial support to the project and also serving </w:t>
      </w:r>
      <w:r w:rsidRPr="00245D6A">
        <w:rPr>
          <w:rFonts w:ascii="Times New Roman" w:hAnsi="Times New Roman" w:cs="Times New Roman"/>
          <w:color w:val="000000" w:themeColor="text1"/>
          <w:sz w:val="24"/>
          <w:szCs w:val="24"/>
          <w:lang w:val="en-US"/>
        </w:rPr>
        <w:t>as the Project Coordinator</w:t>
      </w:r>
      <w:r w:rsidR="00406ECB" w:rsidRPr="00245D6A">
        <w:rPr>
          <w:rFonts w:ascii="Times New Roman" w:hAnsi="Times New Roman" w:cs="Times New Roman"/>
          <w:color w:val="000000" w:themeColor="text1"/>
          <w:sz w:val="24"/>
          <w:szCs w:val="24"/>
          <w:lang w:val="en-US"/>
        </w:rPr>
        <w:t xml:space="preserve">. </w:t>
      </w:r>
      <w:r w:rsidRPr="00245D6A">
        <w:rPr>
          <w:rFonts w:ascii="Times New Roman" w:hAnsi="Times New Roman" w:cs="Times New Roman"/>
          <w:color w:val="000000" w:themeColor="text1"/>
          <w:sz w:val="24"/>
          <w:szCs w:val="24"/>
          <w:lang w:val="en-US"/>
        </w:rPr>
        <w:t>The project has also received support from the Regional Technical Adviser in the UNDP Regional Office in Bangkok regarding clearance of Inception report, annual budget revisions, APRs (annual progress report), approval of micro-capital grant modality etc.</w:t>
      </w:r>
    </w:p>
    <w:p w14:paraId="52276938" w14:textId="77777777" w:rsidR="007A1C21" w:rsidRPr="00245D6A" w:rsidRDefault="00CE000C" w:rsidP="007F499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Overall, the performance of UNDP (the Implementing Agency) has been adequate. UNDP has provided a</w:t>
      </w:r>
      <w:r w:rsidR="00C95C00" w:rsidRPr="00245D6A">
        <w:rPr>
          <w:rFonts w:ascii="Times New Roman" w:hAnsi="Times New Roman" w:cs="Times New Roman"/>
          <w:sz w:val="24"/>
          <w:szCs w:val="24"/>
          <w:lang w:val="en-US"/>
        </w:rPr>
        <w:t xml:space="preserve"> </w:t>
      </w:r>
      <w:r w:rsidR="004B6E59" w:rsidRPr="00245D6A">
        <w:rPr>
          <w:rFonts w:ascii="Times New Roman" w:hAnsi="Times New Roman" w:cs="Times New Roman"/>
          <w:sz w:val="24"/>
          <w:szCs w:val="24"/>
          <w:lang w:val="en-US"/>
        </w:rPr>
        <w:t>significant</w:t>
      </w:r>
      <w:r w:rsidR="00C95C00"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level of support to the project team. </w:t>
      </w:r>
      <w:r w:rsidRPr="00245D6A">
        <w:rPr>
          <w:rFonts w:ascii="Times New Roman" w:hAnsi="Times New Roman" w:cs="Times New Roman"/>
          <w:color w:val="C00000"/>
          <w:sz w:val="24"/>
          <w:szCs w:val="24"/>
          <w:lang w:val="en-US"/>
        </w:rPr>
        <w:t>T</w:t>
      </w:r>
      <w:r w:rsidR="007A1C21" w:rsidRPr="00245D6A">
        <w:rPr>
          <w:rFonts w:ascii="Times New Roman" w:hAnsi="Times New Roman" w:cs="Times New Roman"/>
          <w:color w:val="C00000"/>
          <w:sz w:val="24"/>
          <w:szCs w:val="24"/>
          <w:lang w:val="en-US"/>
        </w:rPr>
        <w:t>he rating of UNDP’s performance in the project is “Satisfactory”.</w:t>
      </w:r>
    </w:p>
    <w:p w14:paraId="4CFC6B80" w14:textId="77777777" w:rsidR="007A1C21" w:rsidRPr="00245D6A" w:rsidRDefault="007A1C21" w:rsidP="007F4997">
      <w:pPr>
        <w:jc w:val="both"/>
        <w:rPr>
          <w:rFonts w:ascii="Times New Roman" w:hAnsi="Times New Roman" w:cs="Times New Roman"/>
          <w:color w:val="000000" w:themeColor="text1"/>
          <w:sz w:val="24"/>
          <w:szCs w:val="24"/>
          <w:lang w:val="en-US"/>
        </w:rPr>
      </w:pPr>
    </w:p>
    <w:p w14:paraId="0AB4E565" w14:textId="77777777" w:rsidR="00D82441" w:rsidRPr="00245D6A" w:rsidRDefault="00D82441" w:rsidP="00C3445E">
      <w:pPr>
        <w:rPr>
          <w:rFonts w:ascii="Times New Roman" w:hAnsi="Times New Roman" w:cs="Times New Roman"/>
          <w:sz w:val="24"/>
          <w:szCs w:val="24"/>
          <w:lang w:val="en-US"/>
        </w:rPr>
        <w:sectPr w:rsidR="00D82441" w:rsidRPr="00245D6A">
          <w:pgSz w:w="12240" w:h="15840"/>
          <w:pgMar w:top="1440" w:right="1440" w:bottom="1440" w:left="1440" w:header="720" w:footer="720" w:gutter="0"/>
          <w:cols w:space="720"/>
          <w:docGrid w:linePitch="360"/>
        </w:sectPr>
      </w:pPr>
    </w:p>
    <w:p w14:paraId="58D109A3" w14:textId="6049EFD6" w:rsidR="00274AFB" w:rsidRPr="00245D6A" w:rsidRDefault="00274AFB" w:rsidP="00CA252E">
      <w:pPr>
        <w:pStyle w:val="Heading2"/>
        <w:numPr>
          <w:ilvl w:val="1"/>
          <w:numId w:val="17"/>
        </w:numPr>
        <w:spacing w:line="240" w:lineRule="auto"/>
        <w:rPr>
          <w:rFonts w:ascii="Times New Roman" w:hAnsi="Times New Roman" w:cs="Times New Roman"/>
          <w:color w:val="1F497D" w:themeColor="text2"/>
          <w:lang w:val="en-US"/>
        </w:rPr>
      </w:pPr>
      <w:bookmarkStart w:id="65" w:name="_Toc28687948"/>
      <w:r w:rsidRPr="00245D6A">
        <w:rPr>
          <w:rFonts w:ascii="Times New Roman" w:hAnsi="Times New Roman" w:cs="Times New Roman"/>
          <w:color w:val="1F497D" w:themeColor="text2"/>
          <w:lang w:val="en-US"/>
        </w:rPr>
        <w:lastRenderedPageBreak/>
        <w:t>Project Results</w:t>
      </w:r>
      <w:bookmarkEnd w:id="65"/>
    </w:p>
    <w:p w14:paraId="666BAA06" w14:textId="77777777" w:rsidR="003E233C" w:rsidRPr="00245D6A" w:rsidRDefault="003E233C" w:rsidP="003E233C">
      <w:pPr>
        <w:spacing w:after="0" w:line="240" w:lineRule="auto"/>
        <w:rPr>
          <w:rFonts w:ascii="Times New Roman" w:hAnsi="Times New Roman" w:cs="Times New Roman"/>
          <w:sz w:val="24"/>
          <w:szCs w:val="24"/>
          <w:lang w:val="en-US"/>
        </w:rPr>
      </w:pPr>
    </w:p>
    <w:p w14:paraId="4B669307" w14:textId="77777777" w:rsidR="009C571F" w:rsidRPr="00245D6A" w:rsidRDefault="00EB591C" w:rsidP="00B96922">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This section </w:t>
      </w:r>
      <w:r w:rsidR="00E9629B" w:rsidRPr="00245D6A">
        <w:rPr>
          <w:rFonts w:ascii="Times New Roman" w:hAnsi="Times New Roman" w:cs="Times New Roman"/>
          <w:sz w:val="24"/>
          <w:szCs w:val="24"/>
          <w:lang w:val="en-US"/>
        </w:rPr>
        <w:t xml:space="preserve">provides an assessment of the project’s progress </w:t>
      </w:r>
      <w:r w:rsidR="00980E5D" w:rsidRPr="00245D6A">
        <w:rPr>
          <w:rFonts w:ascii="Times New Roman" w:hAnsi="Times New Roman" w:cs="Times New Roman"/>
          <w:sz w:val="24"/>
          <w:szCs w:val="24"/>
          <w:lang w:val="en-US"/>
        </w:rPr>
        <w:t>in</w:t>
      </w:r>
      <w:r w:rsidR="00E9629B" w:rsidRPr="00245D6A">
        <w:rPr>
          <w:rFonts w:ascii="Times New Roman" w:hAnsi="Times New Roman" w:cs="Times New Roman"/>
          <w:sz w:val="24"/>
          <w:szCs w:val="24"/>
          <w:lang w:val="en-US"/>
        </w:rPr>
        <w:t xml:space="preserve"> the accomplishment of </w:t>
      </w:r>
      <w:r w:rsidR="00980E5D" w:rsidRPr="00245D6A">
        <w:rPr>
          <w:rFonts w:ascii="Times New Roman" w:hAnsi="Times New Roman" w:cs="Times New Roman"/>
          <w:sz w:val="24"/>
          <w:szCs w:val="24"/>
          <w:lang w:val="en-US"/>
        </w:rPr>
        <w:t xml:space="preserve">RRF </w:t>
      </w:r>
      <w:r w:rsidR="00E9629B" w:rsidRPr="00245D6A">
        <w:rPr>
          <w:rFonts w:ascii="Times New Roman" w:hAnsi="Times New Roman" w:cs="Times New Roman"/>
          <w:sz w:val="24"/>
          <w:szCs w:val="24"/>
          <w:lang w:val="en-US"/>
        </w:rPr>
        <w:t>targets, as well as examination of achievement</w:t>
      </w:r>
      <w:r w:rsidR="0035262A" w:rsidRPr="00245D6A">
        <w:rPr>
          <w:rFonts w:ascii="Times New Roman" w:hAnsi="Times New Roman" w:cs="Times New Roman"/>
          <w:sz w:val="24"/>
          <w:szCs w:val="24"/>
          <w:lang w:val="en-US"/>
        </w:rPr>
        <w:t xml:space="preserve"> along the standard dimensions of </w:t>
      </w:r>
      <w:r w:rsidRPr="00245D6A">
        <w:rPr>
          <w:rFonts w:ascii="Times New Roman" w:hAnsi="Times New Roman" w:cs="Times New Roman"/>
          <w:sz w:val="24"/>
          <w:szCs w:val="24"/>
          <w:lang w:val="en-US"/>
        </w:rPr>
        <w:t xml:space="preserve">UNDP evaluations: i) relevance - </w:t>
      </w:r>
      <w:r w:rsidR="0035262A" w:rsidRPr="00245D6A">
        <w:rPr>
          <w:rFonts w:ascii="Times New Roman" w:hAnsi="Times New Roman" w:cs="Times New Roman"/>
          <w:sz w:val="24"/>
          <w:szCs w:val="24"/>
          <w:lang w:val="en-US"/>
        </w:rPr>
        <w:t xml:space="preserve">the extent to which the project was relevant to the country’s priorities and needs; ii) effectiveness </w:t>
      </w:r>
      <w:r w:rsidRPr="00245D6A">
        <w:rPr>
          <w:rFonts w:ascii="Times New Roman" w:hAnsi="Times New Roman" w:cs="Times New Roman"/>
          <w:sz w:val="24"/>
          <w:szCs w:val="24"/>
          <w:lang w:val="en-US"/>
        </w:rPr>
        <w:t xml:space="preserve">- </w:t>
      </w:r>
      <w:r w:rsidR="0035262A" w:rsidRPr="00245D6A">
        <w:rPr>
          <w:rFonts w:ascii="Times New Roman" w:hAnsi="Times New Roman" w:cs="Times New Roman"/>
          <w:sz w:val="24"/>
          <w:szCs w:val="24"/>
          <w:lang w:val="en-US"/>
        </w:rPr>
        <w:t xml:space="preserve">whether the project was effective in achieving the planned results; iii) efficiency </w:t>
      </w:r>
      <w:r w:rsidRPr="00245D6A">
        <w:rPr>
          <w:rFonts w:ascii="Times New Roman" w:hAnsi="Times New Roman" w:cs="Times New Roman"/>
          <w:sz w:val="24"/>
          <w:szCs w:val="24"/>
          <w:lang w:val="en-US"/>
        </w:rPr>
        <w:t xml:space="preserve">- </w:t>
      </w:r>
      <w:r w:rsidR="0035262A" w:rsidRPr="00245D6A">
        <w:rPr>
          <w:rFonts w:ascii="Times New Roman" w:hAnsi="Times New Roman" w:cs="Times New Roman"/>
          <w:sz w:val="24"/>
          <w:szCs w:val="24"/>
          <w:lang w:val="en-US"/>
        </w:rPr>
        <w:t xml:space="preserve">whether the process of </w:t>
      </w:r>
      <w:r w:rsidRPr="00245D6A">
        <w:rPr>
          <w:rFonts w:ascii="Times New Roman" w:hAnsi="Times New Roman" w:cs="Times New Roman"/>
          <w:sz w:val="24"/>
          <w:szCs w:val="24"/>
          <w:lang w:val="en-US"/>
        </w:rPr>
        <w:t xml:space="preserve">achieving results was efficient; iv) sustainability - </w:t>
      </w:r>
      <w:r w:rsidR="0035262A" w:rsidRPr="00245D6A">
        <w:rPr>
          <w:rFonts w:ascii="Times New Roman" w:hAnsi="Times New Roman" w:cs="Times New Roman"/>
          <w:sz w:val="24"/>
          <w:szCs w:val="24"/>
          <w:lang w:val="en-US"/>
        </w:rPr>
        <w:t xml:space="preserve">the extent to which </w:t>
      </w:r>
      <w:r w:rsidR="001F57D6" w:rsidRPr="00245D6A">
        <w:rPr>
          <w:rFonts w:ascii="Times New Roman" w:hAnsi="Times New Roman" w:cs="Times New Roman"/>
          <w:sz w:val="24"/>
          <w:szCs w:val="24"/>
          <w:lang w:val="en-US"/>
        </w:rPr>
        <w:t xml:space="preserve">project </w:t>
      </w:r>
      <w:r w:rsidR="0035262A" w:rsidRPr="00245D6A">
        <w:rPr>
          <w:rFonts w:ascii="Times New Roman" w:hAnsi="Times New Roman" w:cs="Times New Roman"/>
          <w:sz w:val="24"/>
          <w:szCs w:val="24"/>
          <w:lang w:val="en-US"/>
        </w:rPr>
        <w:t xml:space="preserve">benefits </w:t>
      </w:r>
      <w:r w:rsidRPr="00245D6A">
        <w:rPr>
          <w:rFonts w:ascii="Times New Roman" w:hAnsi="Times New Roman" w:cs="Times New Roman"/>
          <w:sz w:val="24"/>
          <w:szCs w:val="24"/>
          <w:lang w:val="en-US"/>
        </w:rPr>
        <w:t>are likely to be sustained</w:t>
      </w:r>
      <w:r w:rsidR="00E16D7B" w:rsidRPr="00245D6A">
        <w:rPr>
          <w:rFonts w:ascii="Times New Roman" w:hAnsi="Times New Roman" w:cs="Times New Roman"/>
          <w:sz w:val="24"/>
          <w:szCs w:val="24"/>
          <w:lang w:val="en-US"/>
        </w:rPr>
        <w:t xml:space="preserve">; and, v) </w:t>
      </w:r>
      <w:r w:rsidR="00E9629B" w:rsidRPr="00245D6A">
        <w:rPr>
          <w:rFonts w:ascii="Times New Roman" w:hAnsi="Times New Roman" w:cs="Times New Roman"/>
          <w:sz w:val="24"/>
          <w:szCs w:val="24"/>
          <w:lang w:val="en-US"/>
        </w:rPr>
        <w:t xml:space="preserve">gender </w:t>
      </w:r>
      <w:r w:rsidR="00E16D7B" w:rsidRPr="00245D6A">
        <w:rPr>
          <w:rFonts w:ascii="Times New Roman" w:hAnsi="Times New Roman" w:cs="Times New Roman"/>
          <w:sz w:val="24"/>
          <w:szCs w:val="24"/>
          <w:lang w:val="en-US"/>
        </w:rPr>
        <w:t xml:space="preserve">mainstreaming – </w:t>
      </w:r>
      <w:r w:rsidR="00085414" w:rsidRPr="00245D6A">
        <w:rPr>
          <w:rFonts w:ascii="Times New Roman" w:hAnsi="Times New Roman" w:cs="Times New Roman"/>
          <w:sz w:val="24"/>
          <w:szCs w:val="24"/>
          <w:lang w:val="en-US"/>
        </w:rPr>
        <w:t>the extent to which considerations related to gender</w:t>
      </w:r>
      <w:r w:rsidR="00E9629B" w:rsidRPr="00245D6A">
        <w:rPr>
          <w:rFonts w:ascii="Times New Roman" w:hAnsi="Times New Roman" w:cs="Times New Roman"/>
          <w:sz w:val="24"/>
          <w:szCs w:val="24"/>
          <w:lang w:val="en-US"/>
        </w:rPr>
        <w:t xml:space="preserve"> </w:t>
      </w:r>
      <w:r w:rsidR="00085414" w:rsidRPr="00245D6A">
        <w:rPr>
          <w:rFonts w:ascii="Times New Roman" w:hAnsi="Times New Roman" w:cs="Times New Roman"/>
          <w:sz w:val="24"/>
          <w:szCs w:val="24"/>
          <w:lang w:val="en-US"/>
        </w:rPr>
        <w:t>have been incorporated into project activities</w:t>
      </w:r>
      <w:r w:rsidR="00E16D7B" w:rsidRPr="00245D6A">
        <w:rPr>
          <w:rFonts w:ascii="Times New Roman" w:hAnsi="Times New Roman" w:cs="Times New Roman"/>
          <w:sz w:val="24"/>
          <w:szCs w:val="24"/>
          <w:lang w:val="en-US"/>
        </w:rPr>
        <w:t>.</w:t>
      </w:r>
      <w:r w:rsidR="00CB03B3" w:rsidRPr="00245D6A">
        <w:rPr>
          <w:rFonts w:ascii="Times New Roman" w:hAnsi="Times New Roman" w:cs="Times New Roman"/>
          <w:sz w:val="24"/>
          <w:szCs w:val="24"/>
          <w:lang w:val="en-US"/>
        </w:rPr>
        <w:t xml:space="preserve"> </w:t>
      </w:r>
    </w:p>
    <w:p w14:paraId="39234E22" w14:textId="4A554300" w:rsidR="00274AFB" w:rsidRPr="00245D6A" w:rsidRDefault="00F10BB4" w:rsidP="00CA252E">
      <w:pPr>
        <w:pStyle w:val="Heading3"/>
        <w:numPr>
          <w:ilvl w:val="2"/>
          <w:numId w:val="17"/>
        </w:numPr>
        <w:spacing w:line="240" w:lineRule="auto"/>
        <w:rPr>
          <w:rFonts w:ascii="Times New Roman" w:hAnsi="Times New Roman" w:cs="Times New Roman"/>
          <w:color w:val="1F497D" w:themeColor="text2"/>
          <w:sz w:val="24"/>
          <w:szCs w:val="24"/>
          <w:lang w:val="en-US"/>
        </w:rPr>
      </w:pPr>
      <w:bookmarkStart w:id="66" w:name="_Toc28687949"/>
      <w:r w:rsidRPr="00245D6A">
        <w:rPr>
          <w:rFonts w:ascii="Times New Roman" w:hAnsi="Times New Roman" w:cs="Times New Roman"/>
          <w:color w:val="1F497D" w:themeColor="text2"/>
          <w:sz w:val="24"/>
          <w:szCs w:val="24"/>
          <w:lang w:val="en-US"/>
        </w:rPr>
        <w:t xml:space="preserve">Achievements of Objectives and </w:t>
      </w:r>
      <w:r w:rsidR="00CB5D02" w:rsidRPr="00245D6A">
        <w:rPr>
          <w:rFonts w:ascii="Times New Roman" w:hAnsi="Times New Roman" w:cs="Times New Roman"/>
          <w:color w:val="1F497D" w:themeColor="text2"/>
          <w:sz w:val="24"/>
          <w:szCs w:val="24"/>
          <w:lang w:val="en-US"/>
        </w:rPr>
        <w:t>Overall Results</w:t>
      </w:r>
      <w:bookmarkEnd w:id="66"/>
    </w:p>
    <w:p w14:paraId="1A7938FC" w14:textId="77777777" w:rsidR="009C571F" w:rsidRPr="00245D6A" w:rsidRDefault="009C571F" w:rsidP="00BB207A">
      <w:pPr>
        <w:spacing w:after="0" w:line="240" w:lineRule="auto"/>
        <w:rPr>
          <w:rFonts w:ascii="Times New Roman" w:hAnsi="Times New Roman" w:cs="Times New Roman"/>
          <w:sz w:val="24"/>
          <w:szCs w:val="24"/>
          <w:lang w:val="en-US"/>
        </w:rPr>
      </w:pPr>
    </w:p>
    <w:p w14:paraId="378BCBBA" w14:textId="77777777" w:rsidR="002D1834" w:rsidRPr="00245D6A" w:rsidRDefault="00BF63CF" w:rsidP="00F10BB4">
      <w:pPr>
        <w:jc w:val="both"/>
        <w:rPr>
          <w:rFonts w:ascii="Times New Roman" w:hAnsi="Times New Roman" w:cs="Times New Roman"/>
          <w:noProof/>
          <w:sz w:val="24"/>
          <w:szCs w:val="24"/>
          <w:lang w:eastAsia="en-CA"/>
        </w:rPr>
      </w:pPr>
      <w:r w:rsidRPr="00245D6A">
        <w:rPr>
          <w:rFonts w:ascii="Times New Roman" w:hAnsi="Times New Roman" w:cs="Times New Roman"/>
          <w:noProof/>
          <w:sz w:val="24"/>
          <w:szCs w:val="24"/>
          <w:lang w:eastAsia="en-CA"/>
        </w:rPr>
        <w:t>Based on data provid</w:t>
      </w:r>
      <w:r w:rsidR="001F57D6" w:rsidRPr="00245D6A">
        <w:rPr>
          <w:rFonts w:ascii="Times New Roman" w:hAnsi="Times New Roman" w:cs="Times New Roman"/>
          <w:noProof/>
          <w:sz w:val="24"/>
          <w:szCs w:val="24"/>
          <w:lang w:eastAsia="en-CA"/>
        </w:rPr>
        <w:t>e</w:t>
      </w:r>
      <w:r w:rsidRPr="00245D6A">
        <w:rPr>
          <w:rFonts w:ascii="Times New Roman" w:hAnsi="Times New Roman" w:cs="Times New Roman"/>
          <w:noProof/>
          <w:sz w:val="24"/>
          <w:szCs w:val="24"/>
          <w:lang w:eastAsia="en-CA"/>
        </w:rPr>
        <w:t xml:space="preserve">d by the project team, </w:t>
      </w:r>
      <w:r w:rsidR="00085414" w:rsidRPr="00245D6A">
        <w:rPr>
          <w:rFonts w:ascii="Times New Roman" w:hAnsi="Times New Roman" w:cs="Times New Roman"/>
          <w:noProof/>
          <w:sz w:val="24"/>
          <w:szCs w:val="24"/>
          <w:lang w:eastAsia="en-CA"/>
        </w:rPr>
        <w:t xml:space="preserve">Table </w:t>
      </w:r>
      <w:r w:rsidRPr="00245D6A">
        <w:rPr>
          <w:rFonts w:ascii="Times New Roman" w:hAnsi="Times New Roman" w:cs="Times New Roman"/>
          <w:noProof/>
          <w:sz w:val="24"/>
          <w:szCs w:val="24"/>
          <w:lang w:eastAsia="en-CA"/>
        </w:rPr>
        <w:t xml:space="preserve">10 </w:t>
      </w:r>
      <w:r w:rsidR="00085414" w:rsidRPr="00245D6A">
        <w:rPr>
          <w:rFonts w:ascii="Times New Roman" w:hAnsi="Times New Roman" w:cs="Times New Roman"/>
          <w:noProof/>
          <w:sz w:val="24"/>
          <w:szCs w:val="24"/>
          <w:lang w:eastAsia="en-CA"/>
        </w:rPr>
        <w:t xml:space="preserve">below shows an analysis of </w:t>
      </w:r>
      <w:r w:rsidR="001F57D6" w:rsidRPr="00245D6A">
        <w:rPr>
          <w:rFonts w:ascii="Times New Roman" w:hAnsi="Times New Roman" w:cs="Times New Roman"/>
          <w:noProof/>
          <w:sz w:val="24"/>
          <w:szCs w:val="24"/>
          <w:lang w:eastAsia="en-CA"/>
        </w:rPr>
        <w:t xml:space="preserve">project </w:t>
      </w:r>
      <w:r w:rsidR="00085414" w:rsidRPr="00245D6A">
        <w:rPr>
          <w:rFonts w:ascii="Times New Roman" w:hAnsi="Times New Roman" w:cs="Times New Roman"/>
          <w:noProof/>
          <w:sz w:val="24"/>
          <w:szCs w:val="24"/>
          <w:lang w:eastAsia="en-CA"/>
        </w:rPr>
        <w:t>achievements for each indicator.</w:t>
      </w:r>
      <w:r w:rsidRPr="00245D6A">
        <w:rPr>
          <w:rStyle w:val="FootnoteReference"/>
          <w:rFonts w:ascii="Times New Roman" w:hAnsi="Times New Roman" w:cs="Times New Roman"/>
          <w:noProof/>
          <w:sz w:val="24"/>
          <w:szCs w:val="24"/>
          <w:lang w:eastAsia="en-CA"/>
        </w:rPr>
        <w:footnoteReference w:id="29"/>
      </w:r>
      <w:r w:rsidR="00085414" w:rsidRPr="00245D6A">
        <w:rPr>
          <w:rFonts w:ascii="Times New Roman" w:hAnsi="Times New Roman" w:cs="Times New Roman"/>
          <w:noProof/>
          <w:sz w:val="24"/>
          <w:szCs w:val="24"/>
          <w:lang w:eastAsia="en-CA"/>
        </w:rPr>
        <w:t xml:space="preserve"> It also shows with color codes the targets that have been achieved </w:t>
      </w:r>
      <w:r w:rsidRPr="00245D6A">
        <w:rPr>
          <w:rFonts w:ascii="Times New Roman" w:hAnsi="Times New Roman" w:cs="Times New Roman"/>
          <w:noProof/>
          <w:sz w:val="24"/>
          <w:szCs w:val="24"/>
          <w:lang w:eastAsia="en-CA"/>
        </w:rPr>
        <w:t xml:space="preserve">(green is used for targets that have been achieved and red for </w:t>
      </w:r>
      <w:r w:rsidR="00CB03B3" w:rsidRPr="00245D6A">
        <w:rPr>
          <w:rFonts w:ascii="Times New Roman" w:hAnsi="Times New Roman" w:cs="Times New Roman"/>
          <w:noProof/>
          <w:sz w:val="24"/>
          <w:szCs w:val="24"/>
          <w:lang w:eastAsia="en-CA"/>
        </w:rPr>
        <w:t>targets</w:t>
      </w:r>
      <w:r w:rsidRPr="00245D6A">
        <w:rPr>
          <w:rFonts w:ascii="Times New Roman" w:hAnsi="Times New Roman" w:cs="Times New Roman"/>
          <w:noProof/>
          <w:sz w:val="24"/>
          <w:szCs w:val="24"/>
          <w:lang w:eastAsia="en-CA"/>
        </w:rPr>
        <w:t xml:space="preserve"> that have been not)</w:t>
      </w:r>
      <w:r w:rsidR="00085414" w:rsidRPr="00245D6A">
        <w:rPr>
          <w:rFonts w:ascii="Times New Roman" w:hAnsi="Times New Roman" w:cs="Times New Roman"/>
          <w:noProof/>
          <w:sz w:val="24"/>
          <w:szCs w:val="24"/>
          <w:lang w:eastAsia="en-CA"/>
        </w:rPr>
        <w:t>.</w:t>
      </w:r>
      <w:r w:rsidRPr="00245D6A">
        <w:rPr>
          <w:rFonts w:ascii="Times New Roman" w:hAnsi="Times New Roman" w:cs="Times New Roman"/>
          <w:noProof/>
          <w:sz w:val="24"/>
          <w:szCs w:val="24"/>
          <w:lang w:eastAsia="en-CA"/>
        </w:rPr>
        <w:t xml:space="preserve"> </w:t>
      </w:r>
      <w:r w:rsidR="002D1834" w:rsidRPr="00245D6A">
        <w:rPr>
          <w:rFonts w:ascii="Times New Roman" w:hAnsi="Times New Roman" w:cs="Times New Roman"/>
          <w:noProof/>
          <w:sz w:val="24"/>
          <w:szCs w:val="24"/>
          <w:lang w:eastAsia="en-CA"/>
        </w:rPr>
        <w:t xml:space="preserve">Based on </w:t>
      </w:r>
      <w:r w:rsidR="001F57D6" w:rsidRPr="00245D6A">
        <w:rPr>
          <w:rFonts w:ascii="Times New Roman" w:hAnsi="Times New Roman" w:cs="Times New Roman"/>
          <w:noProof/>
          <w:sz w:val="24"/>
          <w:szCs w:val="24"/>
          <w:lang w:eastAsia="en-CA"/>
        </w:rPr>
        <w:t>this</w:t>
      </w:r>
      <w:r w:rsidR="002D1834" w:rsidRPr="00245D6A">
        <w:rPr>
          <w:rFonts w:ascii="Times New Roman" w:hAnsi="Times New Roman" w:cs="Times New Roman"/>
          <w:noProof/>
          <w:sz w:val="24"/>
          <w:szCs w:val="24"/>
          <w:lang w:eastAsia="en-CA"/>
        </w:rPr>
        <w:t xml:space="preserve"> analysis presented, the following main conclusions can be made:</w:t>
      </w:r>
    </w:p>
    <w:p w14:paraId="0913708C" w14:textId="77777777" w:rsidR="00583429" w:rsidRPr="00245D6A" w:rsidRDefault="002D1834" w:rsidP="00583429">
      <w:pPr>
        <w:pStyle w:val="ListParagraph"/>
        <w:numPr>
          <w:ilvl w:val="0"/>
          <w:numId w:val="83"/>
        </w:numPr>
        <w:jc w:val="both"/>
        <w:rPr>
          <w:rFonts w:ascii="Times New Roman" w:hAnsi="Times New Roman" w:cs="Times New Roman"/>
          <w:noProof/>
          <w:sz w:val="24"/>
          <w:szCs w:val="24"/>
          <w:lang w:eastAsia="en-CA"/>
        </w:rPr>
      </w:pPr>
      <w:r w:rsidRPr="00245D6A">
        <w:rPr>
          <w:rFonts w:ascii="Times New Roman" w:hAnsi="Times New Roman" w:cs="Times New Roman"/>
          <w:noProof/>
          <w:sz w:val="24"/>
          <w:szCs w:val="24"/>
          <w:lang w:eastAsia="en-CA"/>
        </w:rPr>
        <w:t xml:space="preserve">The project has achieved almost all targets set in the project document – the only exception being the number of </w:t>
      </w:r>
      <w:r w:rsidR="00583429" w:rsidRPr="00245D6A">
        <w:rPr>
          <w:rFonts w:ascii="Times New Roman" w:hAnsi="Times New Roman" w:cs="Times New Roman"/>
          <w:noProof/>
          <w:sz w:val="24"/>
          <w:szCs w:val="24"/>
          <w:lang w:eastAsia="en-CA"/>
        </w:rPr>
        <w:t>journalists</w:t>
      </w:r>
      <w:r w:rsidRPr="00245D6A">
        <w:rPr>
          <w:rFonts w:ascii="Times New Roman" w:hAnsi="Times New Roman" w:cs="Times New Roman"/>
          <w:noProof/>
          <w:sz w:val="24"/>
          <w:szCs w:val="24"/>
          <w:lang w:eastAsia="en-CA"/>
        </w:rPr>
        <w:t xml:space="preserve"> trained (last indicator in the RRF).</w:t>
      </w:r>
      <w:r w:rsidR="008B6F5C" w:rsidRPr="00245D6A">
        <w:rPr>
          <w:rFonts w:ascii="Times New Roman" w:hAnsi="Times New Roman" w:cs="Times New Roman"/>
          <w:noProof/>
          <w:sz w:val="24"/>
          <w:szCs w:val="24"/>
          <w:lang w:eastAsia="en-CA"/>
        </w:rPr>
        <w:t xml:space="preserve"> In many cases, the project has gone way above the targets that were set (for example, </w:t>
      </w:r>
      <w:r w:rsidR="00583429" w:rsidRPr="00245D6A">
        <w:rPr>
          <w:rFonts w:ascii="Times New Roman" w:hAnsi="Times New Roman" w:cs="Times New Roman"/>
          <w:noProof/>
          <w:sz w:val="24"/>
          <w:szCs w:val="24"/>
          <w:lang w:eastAsia="en-CA"/>
        </w:rPr>
        <w:t xml:space="preserve">the </w:t>
      </w:r>
      <w:r w:rsidR="008B6F5C" w:rsidRPr="00245D6A">
        <w:rPr>
          <w:rFonts w:ascii="Times New Roman" w:hAnsi="Times New Roman" w:cs="Times New Roman"/>
          <w:noProof/>
          <w:sz w:val="24"/>
          <w:szCs w:val="24"/>
          <w:lang w:eastAsia="en-CA"/>
        </w:rPr>
        <w:t>number of people trained</w:t>
      </w:r>
      <w:r w:rsidR="00583429" w:rsidRPr="00245D6A">
        <w:rPr>
          <w:rFonts w:ascii="Times New Roman" w:hAnsi="Times New Roman" w:cs="Times New Roman"/>
          <w:noProof/>
          <w:sz w:val="24"/>
          <w:szCs w:val="24"/>
          <w:lang w:eastAsia="en-CA"/>
        </w:rPr>
        <w:t xml:space="preserve"> which exceeds 1,500</w:t>
      </w:r>
      <w:r w:rsidR="008B6F5C" w:rsidRPr="00245D6A">
        <w:rPr>
          <w:rFonts w:ascii="Times New Roman" w:hAnsi="Times New Roman" w:cs="Times New Roman"/>
          <w:noProof/>
          <w:sz w:val="24"/>
          <w:szCs w:val="24"/>
          <w:lang w:eastAsia="en-CA"/>
        </w:rPr>
        <w:t>).</w:t>
      </w:r>
      <w:r w:rsidR="00583429" w:rsidRPr="00245D6A">
        <w:rPr>
          <w:rFonts w:ascii="Times New Roman" w:hAnsi="Times New Roman" w:cs="Times New Roman"/>
          <w:noProof/>
          <w:sz w:val="24"/>
          <w:szCs w:val="24"/>
          <w:lang w:eastAsia="en-CA"/>
        </w:rPr>
        <w:t xml:space="preserve"> The project has also produced multiple traning materials for governmental and non-governmental representatives. </w:t>
      </w:r>
      <w:r w:rsidR="001F57D6" w:rsidRPr="00245D6A">
        <w:rPr>
          <w:rFonts w:ascii="Times New Roman" w:hAnsi="Times New Roman" w:cs="Times New Roman"/>
          <w:noProof/>
          <w:sz w:val="24"/>
          <w:szCs w:val="24"/>
          <w:lang w:eastAsia="en-CA"/>
        </w:rPr>
        <w:t>Trainings were targeted to both national and sub-national levels of government and took place throughout the country (i.e.</w:t>
      </w:r>
      <w:r w:rsidR="001F57D6" w:rsidRPr="00245D6A">
        <w:rPr>
          <w:rFonts w:ascii="Times New Roman" w:hAnsi="Times New Roman" w:cs="Times New Roman"/>
          <w:sz w:val="24"/>
          <w:szCs w:val="24"/>
          <w:lang w:val="en-US"/>
        </w:rPr>
        <w:t xml:space="preserve"> Lori, Shirak, etc.). </w:t>
      </w:r>
      <w:r w:rsidR="00583429" w:rsidRPr="00245D6A">
        <w:rPr>
          <w:rFonts w:ascii="Times New Roman" w:hAnsi="Times New Roman" w:cs="Times New Roman"/>
          <w:noProof/>
          <w:sz w:val="24"/>
          <w:szCs w:val="24"/>
          <w:lang w:eastAsia="en-CA"/>
        </w:rPr>
        <w:t xml:space="preserve">It is </w:t>
      </w:r>
      <w:r w:rsidR="00B96922" w:rsidRPr="00245D6A">
        <w:rPr>
          <w:rFonts w:ascii="Times New Roman" w:hAnsi="Times New Roman" w:cs="Times New Roman"/>
          <w:noProof/>
          <w:sz w:val="24"/>
          <w:szCs w:val="24"/>
          <w:lang w:eastAsia="en-CA"/>
        </w:rPr>
        <w:t xml:space="preserve">impossible </w:t>
      </w:r>
      <w:r w:rsidR="00583429" w:rsidRPr="00245D6A">
        <w:rPr>
          <w:rFonts w:ascii="Times New Roman" w:hAnsi="Times New Roman" w:cs="Times New Roman"/>
          <w:noProof/>
          <w:sz w:val="24"/>
          <w:szCs w:val="24"/>
          <w:lang w:eastAsia="en-CA"/>
        </w:rPr>
        <w:t xml:space="preserve">to </w:t>
      </w:r>
      <w:r w:rsidR="00B96922" w:rsidRPr="00245D6A">
        <w:rPr>
          <w:rFonts w:ascii="Times New Roman" w:hAnsi="Times New Roman" w:cs="Times New Roman"/>
          <w:noProof/>
          <w:sz w:val="24"/>
          <w:szCs w:val="24"/>
          <w:lang w:eastAsia="en-CA"/>
        </w:rPr>
        <w:t>assess</w:t>
      </w:r>
      <w:r w:rsidR="00583429" w:rsidRPr="00245D6A">
        <w:rPr>
          <w:rFonts w:ascii="Times New Roman" w:hAnsi="Times New Roman" w:cs="Times New Roman"/>
          <w:noProof/>
          <w:sz w:val="24"/>
          <w:szCs w:val="24"/>
          <w:lang w:eastAsia="en-CA"/>
        </w:rPr>
        <w:t xml:space="preserve"> the </w:t>
      </w:r>
      <w:r w:rsidR="00B96922" w:rsidRPr="00245D6A">
        <w:rPr>
          <w:rFonts w:ascii="Times New Roman" w:hAnsi="Times New Roman" w:cs="Times New Roman"/>
          <w:noProof/>
          <w:sz w:val="24"/>
          <w:szCs w:val="24"/>
          <w:lang w:eastAsia="en-CA"/>
        </w:rPr>
        <w:t>degree</w:t>
      </w:r>
      <w:r w:rsidR="00583429" w:rsidRPr="00245D6A">
        <w:rPr>
          <w:rFonts w:ascii="Times New Roman" w:hAnsi="Times New Roman" w:cs="Times New Roman"/>
          <w:noProof/>
          <w:sz w:val="24"/>
          <w:szCs w:val="24"/>
          <w:lang w:eastAsia="en-CA"/>
        </w:rPr>
        <w:t xml:space="preserve"> to which </w:t>
      </w:r>
      <w:r w:rsidR="00B96922" w:rsidRPr="00245D6A">
        <w:rPr>
          <w:rFonts w:ascii="Times New Roman" w:hAnsi="Times New Roman" w:cs="Times New Roman"/>
          <w:noProof/>
          <w:sz w:val="24"/>
          <w:szCs w:val="24"/>
          <w:lang w:eastAsia="en-CA"/>
        </w:rPr>
        <w:t>the</w:t>
      </w:r>
      <w:r w:rsidR="00583429" w:rsidRPr="00245D6A">
        <w:rPr>
          <w:rFonts w:ascii="Times New Roman" w:hAnsi="Times New Roman" w:cs="Times New Roman"/>
          <w:noProof/>
          <w:sz w:val="24"/>
          <w:szCs w:val="24"/>
          <w:lang w:eastAsia="en-CA"/>
        </w:rPr>
        <w:t xml:space="preserve"> </w:t>
      </w:r>
      <w:r w:rsidR="00B96922" w:rsidRPr="00245D6A">
        <w:rPr>
          <w:rFonts w:ascii="Times New Roman" w:hAnsi="Times New Roman" w:cs="Times New Roman"/>
          <w:noProof/>
          <w:sz w:val="24"/>
          <w:szCs w:val="24"/>
          <w:lang w:eastAsia="en-CA"/>
        </w:rPr>
        <w:t>training has been or will be</w:t>
      </w:r>
      <w:r w:rsidR="00583429" w:rsidRPr="00245D6A">
        <w:rPr>
          <w:rFonts w:ascii="Times New Roman" w:hAnsi="Times New Roman" w:cs="Times New Roman"/>
          <w:noProof/>
          <w:sz w:val="24"/>
          <w:szCs w:val="24"/>
          <w:lang w:eastAsia="en-CA"/>
        </w:rPr>
        <w:t xml:space="preserve"> </w:t>
      </w:r>
      <w:r w:rsidR="00B96922" w:rsidRPr="00245D6A">
        <w:rPr>
          <w:rFonts w:ascii="Times New Roman" w:hAnsi="Times New Roman" w:cs="Times New Roman"/>
          <w:noProof/>
          <w:sz w:val="24"/>
          <w:szCs w:val="24"/>
          <w:lang w:eastAsia="en-CA"/>
        </w:rPr>
        <w:t>converted</w:t>
      </w:r>
      <w:r w:rsidR="00583429" w:rsidRPr="00245D6A">
        <w:rPr>
          <w:rFonts w:ascii="Times New Roman" w:hAnsi="Times New Roman" w:cs="Times New Roman"/>
          <w:noProof/>
          <w:sz w:val="24"/>
          <w:szCs w:val="24"/>
          <w:lang w:eastAsia="en-CA"/>
        </w:rPr>
        <w:t xml:space="preserve"> into improved capacity, but it does nevertheless represent a good resource on which policy makers and civil society activitsts can rely to further develop their capacities.</w:t>
      </w:r>
    </w:p>
    <w:p w14:paraId="49D15365" w14:textId="77777777" w:rsidR="00BD150D" w:rsidRPr="00245D6A" w:rsidRDefault="00980E5D" w:rsidP="00825269">
      <w:pPr>
        <w:pStyle w:val="ListParagraph"/>
        <w:numPr>
          <w:ilvl w:val="0"/>
          <w:numId w:val="23"/>
        </w:numPr>
        <w:jc w:val="both"/>
        <w:rPr>
          <w:rFonts w:ascii="Times New Roman" w:hAnsi="Times New Roman" w:cs="Times New Roman"/>
          <w:noProof/>
          <w:sz w:val="24"/>
          <w:szCs w:val="24"/>
          <w:lang w:eastAsia="en-CA"/>
        </w:rPr>
        <w:sectPr w:rsidR="00BD150D" w:rsidRPr="00245D6A">
          <w:pgSz w:w="12240" w:h="15840"/>
          <w:pgMar w:top="1440" w:right="1440" w:bottom="1440" w:left="1440" w:header="720" w:footer="720" w:gutter="0"/>
          <w:cols w:space="720"/>
          <w:docGrid w:linePitch="360"/>
        </w:sectPr>
      </w:pPr>
      <w:r w:rsidRPr="00245D6A">
        <w:rPr>
          <w:rFonts w:ascii="Times New Roman" w:hAnsi="Times New Roman" w:cs="Times New Roman"/>
          <w:noProof/>
          <w:sz w:val="24"/>
          <w:szCs w:val="24"/>
          <w:lang w:eastAsia="en-CA"/>
        </w:rPr>
        <w:t xml:space="preserve">The project </w:t>
      </w:r>
      <w:r w:rsidR="001F57D6" w:rsidRPr="00245D6A">
        <w:rPr>
          <w:rFonts w:ascii="Times New Roman" w:hAnsi="Times New Roman" w:cs="Times New Roman"/>
          <w:noProof/>
          <w:sz w:val="24"/>
          <w:szCs w:val="24"/>
          <w:lang w:eastAsia="en-CA"/>
        </w:rPr>
        <w:t xml:space="preserve">has </w:t>
      </w:r>
      <w:r w:rsidRPr="00245D6A">
        <w:rPr>
          <w:rFonts w:ascii="Times New Roman" w:hAnsi="Times New Roman" w:cs="Times New Roman"/>
          <w:noProof/>
          <w:sz w:val="24"/>
          <w:szCs w:val="24"/>
          <w:lang w:eastAsia="en-CA"/>
        </w:rPr>
        <w:t>produced a considerable number of analytical tools –analyses and reviews, strategies, guidelines, courses on many topics, templates, articles, videos, presentations, etc., through which it</w:t>
      </w:r>
      <w:r w:rsidR="00BD150D" w:rsidRPr="00245D6A">
        <w:rPr>
          <w:rFonts w:ascii="Times New Roman" w:hAnsi="Times New Roman" w:cs="Times New Roman"/>
          <w:noProof/>
          <w:sz w:val="24"/>
          <w:szCs w:val="24"/>
          <w:lang w:eastAsia="en-CA"/>
        </w:rPr>
        <w:t xml:space="preserve"> </w:t>
      </w:r>
      <w:r w:rsidRPr="00245D6A">
        <w:rPr>
          <w:rFonts w:ascii="Times New Roman" w:hAnsi="Times New Roman" w:cs="Times New Roman"/>
          <w:noProof/>
          <w:sz w:val="24"/>
          <w:szCs w:val="24"/>
          <w:lang w:eastAsia="en-CA"/>
        </w:rPr>
        <w:t xml:space="preserve">has </w:t>
      </w:r>
      <w:r w:rsidR="00BD150D" w:rsidRPr="00245D6A">
        <w:rPr>
          <w:rFonts w:ascii="Times New Roman" w:hAnsi="Times New Roman" w:cs="Times New Roman"/>
          <w:noProof/>
          <w:sz w:val="24"/>
          <w:szCs w:val="24"/>
          <w:lang w:eastAsia="en-CA"/>
        </w:rPr>
        <w:t xml:space="preserve">created momentum  around the concept and principles of sustainable development. </w:t>
      </w:r>
      <w:r w:rsidRPr="00245D6A">
        <w:rPr>
          <w:rFonts w:ascii="Times New Roman" w:hAnsi="Times New Roman" w:cs="Times New Roman"/>
          <w:noProof/>
          <w:sz w:val="24"/>
          <w:szCs w:val="24"/>
          <w:lang w:eastAsia="en-CA"/>
        </w:rPr>
        <w:t>Through</w:t>
      </w:r>
      <w:r w:rsidR="00004D7D" w:rsidRPr="00245D6A">
        <w:rPr>
          <w:rFonts w:ascii="Times New Roman" w:hAnsi="Times New Roman" w:cs="Times New Roman"/>
          <w:noProof/>
          <w:sz w:val="24"/>
          <w:szCs w:val="24"/>
          <w:lang w:eastAsia="en-CA"/>
        </w:rPr>
        <w:t xml:space="preserve"> a range of trainings for </w:t>
      </w:r>
      <w:r w:rsidRPr="00245D6A">
        <w:rPr>
          <w:rFonts w:ascii="Times New Roman" w:hAnsi="Times New Roman" w:cs="Times New Roman"/>
          <w:noProof/>
          <w:sz w:val="24"/>
          <w:szCs w:val="24"/>
          <w:lang w:eastAsia="en-CA"/>
        </w:rPr>
        <w:t xml:space="preserve">key decision-makers, </w:t>
      </w:r>
      <w:r w:rsidR="00004D7D" w:rsidRPr="00245D6A">
        <w:rPr>
          <w:rFonts w:ascii="Times New Roman" w:hAnsi="Times New Roman" w:cs="Times New Roman"/>
          <w:noProof/>
          <w:sz w:val="24"/>
          <w:szCs w:val="24"/>
          <w:lang w:eastAsia="en-CA"/>
        </w:rPr>
        <w:t>professors/lecturers from educational institutions</w:t>
      </w:r>
      <w:r w:rsidRPr="00245D6A">
        <w:rPr>
          <w:rFonts w:ascii="Times New Roman" w:hAnsi="Times New Roman" w:cs="Times New Roman"/>
          <w:noProof/>
          <w:sz w:val="24"/>
          <w:szCs w:val="24"/>
          <w:lang w:eastAsia="en-CA"/>
        </w:rPr>
        <w:t>,</w:t>
      </w:r>
      <w:r w:rsidR="00004D7D" w:rsidRPr="00245D6A">
        <w:rPr>
          <w:rFonts w:ascii="Times New Roman" w:hAnsi="Times New Roman" w:cs="Times New Roman"/>
          <w:noProof/>
          <w:sz w:val="24"/>
          <w:szCs w:val="24"/>
          <w:lang w:eastAsia="en-CA"/>
        </w:rPr>
        <w:t xml:space="preserve"> and representatives of CBOs, mass media representatives and journalists, </w:t>
      </w:r>
      <w:r w:rsidRPr="00245D6A">
        <w:rPr>
          <w:rFonts w:ascii="Times New Roman" w:hAnsi="Times New Roman" w:cs="Times New Roman"/>
          <w:noProof/>
          <w:sz w:val="24"/>
          <w:szCs w:val="24"/>
          <w:lang w:eastAsia="en-CA"/>
        </w:rPr>
        <w:t>the project has contributed to the</w:t>
      </w:r>
      <w:r w:rsidR="00BD150D" w:rsidRPr="00245D6A">
        <w:rPr>
          <w:rFonts w:ascii="Times New Roman" w:hAnsi="Times New Roman" w:cs="Times New Roman"/>
          <w:noProof/>
          <w:sz w:val="24"/>
          <w:szCs w:val="24"/>
          <w:lang w:eastAsia="en-CA"/>
        </w:rPr>
        <w:t xml:space="preserve"> coordinat</w:t>
      </w:r>
      <w:r w:rsidRPr="00245D6A">
        <w:rPr>
          <w:rFonts w:ascii="Times New Roman" w:hAnsi="Times New Roman" w:cs="Times New Roman"/>
          <w:noProof/>
          <w:sz w:val="24"/>
          <w:szCs w:val="24"/>
          <w:lang w:eastAsia="en-CA"/>
        </w:rPr>
        <w:t>ion of</w:t>
      </w:r>
      <w:r w:rsidR="00BD150D" w:rsidRPr="00245D6A">
        <w:rPr>
          <w:rFonts w:ascii="Times New Roman" w:hAnsi="Times New Roman" w:cs="Times New Roman"/>
          <w:noProof/>
          <w:sz w:val="24"/>
          <w:szCs w:val="24"/>
          <w:lang w:eastAsia="en-CA"/>
        </w:rPr>
        <w:t xml:space="preserve"> policies across sectors, greater alignment to requirements of international agreements, more inclusive and evidence</w:t>
      </w:r>
      <w:r w:rsidR="00CB03B3" w:rsidRPr="00245D6A">
        <w:rPr>
          <w:rFonts w:ascii="Times New Roman" w:hAnsi="Times New Roman" w:cs="Times New Roman"/>
          <w:noProof/>
          <w:sz w:val="24"/>
          <w:szCs w:val="24"/>
          <w:lang w:eastAsia="en-CA"/>
        </w:rPr>
        <w:t>-</w:t>
      </w:r>
      <w:r w:rsidR="00BD150D" w:rsidRPr="00245D6A">
        <w:rPr>
          <w:rFonts w:ascii="Times New Roman" w:hAnsi="Times New Roman" w:cs="Times New Roman"/>
          <w:noProof/>
          <w:sz w:val="24"/>
          <w:szCs w:val="24"/>
          <w:lang w:eastAsia="en-CA"/>
        </w:rPr>
        <w:t>based policy making, accountability in the public sector, better delivery public service, etc.</w:t>
      </w:r>
      <w:r w:rsidRPr="00245D6A">
        <w:rPr>
          <w:rFonts w:ascii="Times New Roman" w:hAnsi="Times New Roman" w:cs="Times New Roman"/>
          <w:noProof/>
          <w:sz w:val="24"/>
          <w:szCs w:val="24"/>
          <w:lang w:eastAsia="en-CA"/>
        </w:rPr>
        <w:t xml:space="preserve"> The project has also stimulated the engagement of local academics and researchers with sustainable development matters (Annex VII provides a list of consultants engaged in the project).</w:t>
      </w:r>
      <w:r w:rsidR="001F57D6" w:rsidRPr="00245D6A">
        <w:rPr>
          <w:rFonts w:ascii="Times New Roman" w:hAnsi="Times New Roman" w:cs="Times New Roman"/>
          <w:noProof/>
          <w:sz w:val="24"/>
          <w:szCs w:val="24"/>
          <w:lang w:eastAsia="en-CA"/>
        </w:rPr>
        <w:t xml:space="preserve"> </w:t>
      </w:r>
      <w:r w:rsidR="00BD150D" w:rsidRPr="00245D6A">
        <w:rPr>
          <w:rFonts w:ascii="Times New Roman" w:hAnsi="Times New Roman" w:cs="Times New Roman"/>
          <w:noProof/>
          <w:sz w:val="24"/>
          <w:szCs w:val="24"/>
          <w:lang w:eastAsia="en-CA"/>
        </w:rPr>
        <w:t xml:space="preserve">The project </w:t>
      </w:r>
      <w:r w:rsidR="001F57D6" w:rsidRPr="00245D6A">
        <w:rPr>
          <w:rFonts w:ascii="Times New Roman" w:hAnsi="Times New Roman" w:cs="Times New Roman"/>
          <w:noProof/>
          <w:sz w:val="24"/>
          <w:szCs w:val="24"/>
          <w:lang w:eastAsia="en-CA"/>
        </w:rPr>
        <w:t xml:space="preserve">has also </w:t>
      </w:r>
      <w:r w:rsidR="00BD150D" w:rsidRPr="00245D6A">
        <w:rPr>
          <w:rFonts w:ascii="Times New Roman" w:hAnsi="Times New Roman" w:cs="Times New Roman"/>
          <w:noProof/>
          <w:sz w:val="24"/>
          <w:szCs w:val="24"/>
          <w:lang w:eastAsia="en-CA"/>
        </w:rPr>
        <w:t xml:space="preserve">organized a number of </w:t>
      </w:r>
      <w:r w:rsidR="001F57D6" w:rsidRPr="00245D6A">
        <w:rPr>
          <w:rFonts w:ascii="Times New Roman" w:hAnsi="Times New Roman" w:cs="Times New Roman"/>
          <w:noProof/>
          <w:sz w:val="24"/>
          <w:szCs w:val="24"/>
          <w:lang w:eastAsia="en-CA"/>
        </w:rPr>
        <w:t xml:space="preserve">awareness-raising </w:t>
      </w:r>
      <w:r w:rsidR="00BD150D" w:rsidRPr="00245D6A">
        <w:rPr>
          <w:rFonts w:ascii="Times New Roman" w:hAnsi="Times New Roman" w:cs="Times New Roman"/>
          <w:noProof/>
          <w:sz w:val="24"/>
          <w:szCs w:val="24"/>
          <w:lang w:eastAsia="en-CA"/>
        </w:rPr>
        <w:t xml:space="preserve">events – the main ones are listed in </w:t>
      </w:r>
      <w:r w:rsidR="00BD150D" w:rsidRPr="00245D6A">
        <w:rPr>
          <w:rFonts w:ascii="Times New Roman" w:hAnsi="Times New Roman" w:cs="Times New Roman"/>
          <w:noProof/>
          <w:sz w:val="24"/>
          <w:szCs w:val="24"/>
          <w:lang w:eastAsia="en-CA"/>
        </w:rPr>
        <w:lastRenderedPageBreak/>
        <w:t xml:space="preserve">Table </w:t>
      </w:r>
      <w:r w:rsidR="001F57D6" w:rsidRPr="00245D6A">
        <w:rPr>
          <w:rFonts w:ascii="Times New Roman" w:hAnsi="Times New Roman" w:cs="Times New Roman"/>
          <w:noProof/>
          <w:sz w:val="24"/>
          <w:szCs w:val="24"/>
          <w:lang w:eastAsia="en-CA"/>
        </w:rPr>
        <w:t>16</w:t>
      </w:r>
      <w:r w:rsidR="00BD150D" w:rsidRPr="00245D6A">
        <w:rPr>
          <w:rFonts w:ascii="Times New Roman" w:hAnsi="Times New Roman" w:cs="Times New Roman"/>
          <w:noProof/>
          <w:sz w:val="24"/>
          <w:szCs w:val="24"/>
          <w:lang w:eastAsia="en-CA"/>
        </w:rPr>
        <w:t xml:space="preserve"> further in this report. </w:t>
      </w:r>
      <w:r w:rsidR="00BD150D" w:rsidRPr="00245D6A">
        <w:rPr>
          <w:rFonts w:ascii="Times New Roman" w:hAnsi="Times New Roman" w:cs="Times New Roman"/>
          <w:sz w:val="24"/>
          <w:szCs w:val="24"/>
          <w:lang w:val="en-US"/>
        </w:rPr>
        <w:t>The project ran an intensive marketing campaign, making good use of social media, internet, newspapers, outdoor advertising, etc.</w:t>
      </w:r>
    </w:p>
    <w:p w14:paraId="7E792DCB" w14:textId="77777777" w:rsidR="00933683" w:rsidRPr="00245D6A" w:rsidRDefault="00933683" w:rsidP="00825269">
      <w:pPr>
        <w:jc w:val="both"/>
        <w:rPr>
          <w:rFonts w:ascii="Times New Roman" w:hAnsi="Times New Roman" w:cs="Times New Roman"/>
          <w:noProof/>
          <w:sz w:val="24"/>
          <w:szCs w:val="24"/>
          <w:lang w:eastAsia="en-CA"/>
        </w:rPr>
      </w:pPr>
    </w:p>
    <w:p w14:paraId="09DEB85D" w14:textId="2EBF36E7" w:rsidR="00933683" w:rsidRPr="00245D6A" w:rsidRDefault="00906E7D" w:rsidP="00906E7D">
      <w:pPr>
        <w:pStyle w:val="Caption"/>
        <w:rPr>
          <w:rFonts w:cs="Times New Roman"/>
          <w:szCs w:val="24"/>
        </w:rPr>
      </w:pPr>
      <w:bookmarkStart w:id="67" w:name="_Toc24147197"/>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10</w:t>
      </w:r>
      <w:r w:rsidR="009A3B2C" w:rsidRPr="001A71FA">
        <w:rPr>
          <w:rFonts w:cs="Times New Roman"/>
          <w:noProof/>
        </w:rPr>
        <w:fldChar w:fldCharType="end"/>
      </w:r>
      <w:r w:rsidRPr="001A71FA">
        <w:rPr>
          <w:rFonts w:cs="Times New Roman"/>
        </w:rPr>
        <w:t>: Status of Outcome and Output Indicators at the Point of Evaluation</w:t>
      </w:r>
      <w:bookmarkEnd w:id="67"/>
    </w:p>
    <w:p w14:paraId="405385C0" w14:textId="77777777" w:rsidR="00933683" w:rsidRPr="00245D6A" w:rsidRDefault="00933683" w:rsidP="00933683">
      <w:pPr>
        <w:jc w:val="both"/>
        <w:rPr>
          <w:rFonts w:ascii="Times New Roman" w:hAnsi="Times New Roman" w:cs="Times New Roman"/>
          <w:i/>
          <w:iCs/>
        </w:rPr>
      </w:pPr>
      <w:r w:rsidRPr="00245D6A">
        <w:rPr>
          <w:rFonts w:ascii="Times New Roman" w:hAnsi="Times New Roman" w:cs="Times New Roman"/>
          <w:i/>
          <w:iCs/>
        </w:rPr>
        <w:t>It should be noted here that the results presented in the table below are the results that the CO has estimated at the point of the evaluation (September – October 2019). In the table below, Green is used for mid-term targets achieved and Red is used for targets that have not been achieved.</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2410"/>
        <w:gridCol w:w="2551"/>
        <w:gridCol w:w="4536"/>
      </w:tblGrid>
      <w:tr w:rsidR="00933683" w:rsidRPr="00245D6A" w14:paraId="4CE58823" w14:textId="77777777" w:rsidTr="00B8517A">
        <w:trPr>
          <w:trHeight w:val="544"/>
          <w:tblHeader/>
        </w:trPr>
        <w:tc>
          <w:tcPr>
            <w:tcW w:w="2410" w:type="dxa"/>
            <w:shd w:val="clear" w:color="auto" w:fill="EEECE1"/>
          </w:tcPr>
          <w:p w14:paraId="5F3EF8E8" w14:textId="77777777" w:rsidR="00933683" w:rsidRPr="00245D6A" w:rsidRDefault="00933683" w:rsidP="00CC7D94">
            <w:pPr>
              <w:spacing w:afterLines="60" w:after="144" w:line="240" w:lineRule="auto"/>
              <w:jc w:val="center"/>
              <w:rPr>
                <w:rFonts w:ascii="Times New Roman" w:eastAsia="Times New Roman" w:hAnsi="Times New Roman" w:cs="Times New Roman"/>
                <w:b/>
                <w:bCs/>
              </w:rPr>
            </w:pPr>
            <w:r w:rsidRPr="00245D6A">
              <w:rPr>
                <w:rFonts w:ascii="Times New Roman" w:eastAsia="Times New Roman" w:hAnsi="Times New Roman" w:cs="Times New Roman"/>
                <w:b/>
                <w:bCs/>
              </w:rPr>
              <w:t>Objectives and Outcomes</w:t>
            </w:r>
          </w:p>
        </w:tc>
        <w:tc>
          <w:tcPr>
            <w:tcW w:w="2126" w:type="dxa"/>
            <w:shd w:val="clear" w:color="auto" w:fill="EEECE1"/>
          </w:tcPr>
          <w:p w14:paraId="0DDFB42D" w14:textId="77777777" w:rsidR="00933683" w:rsidRPr="00245D6A" w:rsidRDefault="00933683" w:rsidP="00CC7D94">
            <w:pPr>
              <w:spacing w:afterLines="60" w:after="144" w:line="240" w:lineRule="auto"/>
              <w:jc w:val="center"/>
              <w:rPr>
                <w:rFonts w:ascii="Times New Roman" w:eastAsia="Times New Roman" w:hAnsi="Times New Roman" w:cs="Times New Roman"/>
                <w:b/>
                <w:bCs/>
              </w:rPr>
            </w:pPr>
            <w:r w:rsidRPr="00245D6A">
              <w:rPr>
                <w:rFonts w:ascii="Times New Roman" w:eastAsia="Times New Roman" w:hAnsi="Times New Roman" w:cs="Times New Roman"/>
                <w:b/>
                <w:bCs/>
              </w:rPr>
              <w:t>Indicator</w:t>
            </w:r>
          </w:p>
        </w:tc>
        <w:tc>
          <w:tcPr>
            <w:tcW w:w="2410" w:type="dxa"/>
            <w:shd w:val="clear" w:color="auto" w:fill="EEECE1"/>
          </w:tcPr>
          <w:p w14:paraId="5A0FD84B" w14:textId="77777777" w:rsidR="00933683" w:rsidRPr="00245D6A" w:rsidRDefault="00933683" w:rsidP="00CC7D94">
            <w:pPr>
              <w:spacing w:afterLines="60" w:after="144" w:line="240" w:lineRule="auto"/>
              <w:jc w:val="center"/>
              <w:rPr>
                <w:rFonts w:ascii="Times New Roman" w:eastAsia="Times New Roman" w:hAnsi="Times New Roman" w:cs="Times New Roman"/>
                <w:b/>
                <w:bCs/>
              </w:rPr>
            </w:pPr>
            <w:r w:rsidRPr="00245D6A">
              <w:rPr>
                <w:rFonts w:ascii="Times New Roman" w:eastAsia="Times New Roman" w:hAnsi="Times New Roman" w:cs="Times New Roman"/>
                <w:b/>
                <w:bCs/>
              </w:rPr>
              <w:t>Baseline</w:t>
            </w:r>
          </w:p>
        </w:tc>
        <w:tc>
          <w:tcPr>
            <w:tcW w:w="2551" w:type="dxa"/>
            <w:shd w:val="clear" w:color="auto" w:fill="EEECE1"/>
          </w:tcPr>
          <w:p w14:paraId="2CE9AD0F" w14:textId="77777777" w:rsidR="00933683" w:rsidRPr="00245D6A" w:rsidRDefault="00933683" w:rsidP="00CC7D94">
            <w:pPr>
              <w:spacing w:afterLines="60" w:after="144" w:line="240" w:lineRule="auto"/>
              <w:jc w:val="center"/>
              <w:rPr>
                <w:rFonts w:ascii="Times New Roman" w:eastAsia="Times New Roman" w:hAnsi="Times New Roman" w:cs="Times New Roman"/>
                <w:b/>
                <w:bCs/>
              </w:rPr>
            </w:pPr>
            <w:r w:rsidRPr="00245D6A">
              <w:rPr>
                <w:rFonts w:ascii="Times New Roman" w:eastAsia="Times New Roman" w:hAnsi="Times New Roman" w:cs="Times New Roman"/>
                <w:b/>
                <w:bCs/>
              </w:rPr>
              <w:t xml:space="preserve">Targets </w:t>
            </w:r>
          </w:p>
          <w:p w14:paraId="1BA0DCF0" w14:textId="77777777" w:rsidR="00933683" w:rsidRPr="00245D6A" w:rsidRDefault="00933683" w:rsidP="00CC7D94">
            <w:pPr>
              <w:spacing w:afterLines="60" w:after="144" w:line="240" w:lineRule="auto"/>
              <w:jc w:val="center"/>
              <w:rPr>
                <w:rFonts w:ascii="Times New Roman" w:eastAsia="Times New Roman" w:hAnsi="Times New Roman" w:cs="Times New Roman"/>
                <w:b/>
                <w:bCs/>
              </w:rPr>
            </w:pPr>
            <w:r w:rsidRPr="00245D6A">
              <w:rPr>
                <w:rFonts w:ascii="Times New Roman" w:eastAsia="Times New Roman" w:hAnsi="Times New Roman" w:cs="Times New Roman"/>
                <w:b/>
                <w:bCs/>
              </w:rPr>
              <w:t>End of Project</w:t>
            </w:r>
          </w:p>
        </w:tc>
        <w:tc>
          <w:tcPr>
            <w:tcW w:w="4536" w:type="dxa"/>
            <w:shd w:val="clear" w:color="auto" w:fill="EEECE1"/>
          </w:tcPr>
          <w:p w14:paraId="0548976B" w14:textId="77777777" w:rsidR="00933683" w:rsidRPr="00245D6A" w:rsidRDefault="00933683" w:rsidP="00CC7D94">
            <w:pPr>
              <w:spacing w:afterLines="60" w:after="144" w:line="240" w:lineRule="auto"/>
              <w:jc w:val="center"/>
              <w:rPr>
                <w:rFonts w:ascii="Times New Roman" w:eastAsia="Times New Roman" w:hAnsi="Times New Roman" w:cs="Times New Roman"/>
                <w:b/>
                <w:bCs/>
              </w:rPr>
            </w:pPr>
            <w:r w:rsidRPr="00245D6A">
              <w:rPr>
                <w:rFonts w:ascii="Times New Roman" w:hAnsi="Times New Roman" w:cs="Times New Roman"/>
                <w:b/>
                <w:bCs/>
              </w:rPr>
              <w:t>Status of implementation as of 15 October 2019</w:t>
            </w:r>
          </w:p>
        </w:tc>
      </w:tr>
      <w:tr w:rsidR="00933683" w:rsidRPr="00245D6A" w14:paraId="48C11021" w14:textId="77777777" w:rsidTr="00B8517A">
        <w:tc>
          <w:tcPr>
            <w:tcW w:w="2410" w:type="dxa"/>
            <w:vMerge w:val="restart"/>
            <w:shd w:val="clear" w:color="auto" w:fill="auto"/>
          </w:tcPr>
          <w:p w14:paraId="1CA47D42" w14:textId="77777777" w:rsidR="00933683" w:rsidRPr="00245D6A" w:rsidRDefault="00933683" w:rsidP="00CC7D94">
            <w:pPr>
              <w:tabs>
                <w:tab w:val="left" w:pos="167"/>
              </w:tabs>
              <w:spacing w:afterLines="60" w:after="144" w:line="240" w:lineRule="auto"/>
              <w:ind w:right="-74"/>
              <w:rPr>
                <w:rFonts w:ascii="Times New Roman" w:eastAsia="Times New Roman" w:hAnsi="Times New Roman" w:cs="Times New Roman"/>
                <w:b/>
              </w:rPr>
            </w:pPr>
            <w:r w:rsidRPr="00245D6A">
              <w:rPr>
                <w:rFonts w:ascii="Times New Roman" w:eastAsia="Times New Roman" w:hAnsi="Times New Roman" w:cs="Times New Roman"/>
                <w:b/>
              </w:rPr>
              <w:t xml:space="preserve">Objective: </w:t>
            </w:r>
            <w:r w:rsidRPr="00245D6A">
              <w:rPr>
                <w:rFonts w:ascii="Times New Roman" w:eastAsia="Times New Roman" w:hAnsi="Times New Roman" w:cs="Times New Roman"/>
              </w:rPr>
              <w:t xml:space="preserve">to strengthen the capacity to use environmental education and </w:t>
            </w:r>
            <w:r w:rsidR="0003077D" w:rsidRPr="00245D6A">
              <w:rPr>
                <w:rFonts w:ascii="Times New Roman" w:eastAsia="Times New Roman" w:hAnsi="Times New Roman" w:cs="Times New Roman"/>
              </w:rPr>
              <w:t>awareness-raising</w:t>
            </w:r>
            <w:r w:rsidRPr="00245D6A">
              <w:rPr>
                <w:rFonts w:ascii="Times New Roman" w:eastAsia="Times New Roman" w:hAnsi="Times New Roman" w:cs="Times New Roman"/>
              </w:rPr>
              <w:t xml:space="preserve"> as tools to address natural resource management issues.</w:t>
            </w:r>
          </w:p>
        </w:tc>
        <w:tc>
          <w:tcPr>
            <w:tcW w:w="2126" w:type="dxa"/>
          </w:tcPr>
          <w:p w14:paraId="6D661EF2"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Use of EE and environmental awareness tools to address NRM</w:t>
            </w:r>
          </w:p>
        </w:tc>
        <w:tc>
          <w:tcPr>
            <w:tcW w:w="2410" w:type="dxa"/>
          </w:tcPr>
          <w:p w14:paraId="01BE1F2E"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rPr>
              <w:t>These tools &amp; techniques on EE and EA are rarely used for NRM in Armenia</w:t>
            </w:r>
          </w:p>
        </w:tc>
        <w:tc>
          <w:tcPr>
            <w:tcW w:w="2551" w:type="dxa"/>
          </w:tcPr>
          <w:p w14:paraId="75BEE586"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Diverse and high-quality EE and EA programmes are available to address Natural Resource Management (NRM)</w:t>
            </w:r>
          </w:p>
        </w:tc>
        <w:tc>
          <w:tcPr>
            <w:tcW w:w="4536" w:type="dxa"/>
            <w:shd w:val="clear" w:color="auto" w:fill="C2D69B" w:themeFill="accent3" w:themeFillTint="99"/>
          </w:tcPr>
          <w:p w14:paraId="0C19412F" w14:textId="70D0927E"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37784044" w14:textId="597C2EB8" w:rsidR="00933683" w:rsidRPr="00245D6A" w:rsidRDefault="00933683" w:rsidP="00EF7730">
            <w:pPr>
              <w:pStyle w:val="ListParagraph"/>
              <w:numPr>
                <w:ilvl w:val="0"/>
                <w:numId w:val="61"/>
              </w:numPr>
              <w:spacing w:afterLines="60" w:after="144" w:line="240" w:lineRule="auto"/>
              <w:ind w:left="358"/>
              <w:rPr>
                <w:rFonts w:ascii="Times New Roman" w:eastAsia="Times New Roman" w:hAnsi="Times New Roman" w:cs="Times New Roman"/>
              </w:rPr>
            </w:pPr>
            <w:r w:rsidRPr="00245D6A">
              <w:rPr>
                <w:rFonts w:ascii="Times New Roman" w:eastAsia="Times New Roman" w:hAnsi="Times New Roman" w:cs="Times New Roman"/>
              </w:rPr>
              <w:t>Comprehensive training modules and curriculum for decision-makers involved in natural resource management were developed.</w:t>
            </w:r>
          </w:p>
          <w:p w14:paraId="1B46418E" w14:textId="77777777" w:rsidR="00933683" w:rsidRPr="00245D6A" w:rsidRDefault="00933683" w:rsidP="00CC7D94">
            <w:pPr>
              <w:spacing w:after="0" w:line="240" w:lineRule="auto"/>
              <w:ind w:left="358"/>
              <w:rPr>
                <w:rFonts w:ascii="Times New Roman" w:eastAsia="Times New Roman" w:hAnsi="Times New Roman" w:cs="Times New Roman"/>
              </w:rPr>
            </w:pPr>
          </w:p>
          <w:p w14:paraId="714D97AF" w14:textId="77777777" w:rsidR="00933683" w:rsidRPr="00245D6A" w:rsidRDefault="00933683" w:rsidP="00CC7D94">
            <w:pPr>
              <w:spacing w:afterLines="60" w:after="144" w:line="240" w:lineRule="auto"/>
              <w:ind w:left="358"/>
              <w:contextualSpacing/>
              <w:rPr>
                <w:rFonts w:ascii="Times New Roman" w:eastAsia="Times New Roman" w:hAnsi="Times New Roman" w:cs="Times New Roman"/>
                <w:bCs/>
              </w:rPr>
            </w:pPr>
          </w:p>
        </w:tc>
      </w:tr>
      <w:tr w:rsidR="00933683" w:rsidRPr="00245D6A" w14:paraId="00527903" w14:textId="77777777" w:rsidTr="00B8517A">
        <w:tc>
          <w:tcPr>
            <w:tcW w:w="2410" w:type="dxa"/>
            <w:vMerge/>
            <w:shd w:val="clear" w:color="auto" w:fill="auto"/>
          </w:tcPr>
          <w:p w14:paraId="3194B00F" w14:textId="77777777" w:rsidR="00933683" w:rsidRPr="00245D6A" w:rsidRDefault="00933683" w:rsidP="00CC7D94">
            <w:pPr>
              <w:tabs>
                <w:tab w:val="left" w:pos="167"/>
              </w:tabs>
              <w:spacing w:afterLines="60" w:after="144" w:line="240" w:lineRule="auto"/>
              <w:ind w:right="-74"/>
              <w:rPr>
                <w:rFonts w:ascii="Times New Roman" w:eastAsia="Times New Roman" w:hAnsi="Times New Roman" w:cs="Times New Roman"/>
                <w:b/>
              </w:rPr>
            </w:pPr>
          </w:p>
        </w:tc>
        <w:tc>
          <w:tcPr>
            <w:tcW w:w="2126" w:type="dxa"/>
          </w:tcPr>
          <w:p w14:paraId="303302C5"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Citizens involvement in decision-making to address NRM issues</w:t>
            </w:r>
          </w:p>
        </w:tc>
        <w:tc>
          <w:tcPr>
            <w:tcW w:w="2410" w:type="dxa"/>
          </w:tcPr>
          <w:p w14:paraId="2FFE18CF"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Few opportunities for stakeholder involvement in NRM decisions at national or community levels</w:t>
            </w:r>
          </w:p>
        </w:tc>
        <w:tc>
          <w:tcPr>
            <w:tcW w:w="2551" w:type="dxa"/>
          </w:tcPr>
          <w:p w14:paraId="420A7D7D"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Stakeholders in selected areas are involved in decision-making to address NRM issues</w:t>
            </w:r>
          </w:p>
        </w:tc>
        <w:tc>
          <w:tcPr>
            <w:tcW w:w="4536" w:type="dxa"/>
            <w:shd w:val="clear" w:color="auto" w:fill="C2D69B" w:themeFill="accent3" w:themeFillTint="99"/>
          </w:tcPr>
          <w:p w14:paraId="0D9E36EB"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277CF868" w14:textId="3F1B4FFB" w:rsidR="00933683" w:rsidRPr="00245D6A" w:rsidRDefault="00933683" w:rsidP="00EF7730">
            <w:pPr>
              <w:pStyle w:val="ListParagraph"/>
              <w:numPr>
                <w:ilvl w:val="0"/>
                <w:numId w:val="61"/>
              </w:numPr>
              <w:spacing w:afterLines="60" w:after="144" w:line="240" w:lineRule="auto"/>
              <w:ind w:left="358"/>
              <w:rPr>
                <w:rFonts w:ascii="Times New Roman" w:eastAsia="Calibri" w:hAnsi="Times New Roman" w:cs="Times New Roman"/>
                <w:bCs/>
              </w:rPr>
            </w:pPr>
            <w:r w:rsidRPr="00245D6A">
              <w:rPr>
                <w:rFonts w:ascii="Times New Roman" w:eastAsia="Calibri" w:hAnsi="Times New Roman" w:cs="Times New Roman"/>
                <w:lang w:val="hy-AM"/>
              </w:rPr>
              <w:t>1</w:t>
            </w:r>
            <w:r w:rsidRPr="001A71FA">
              <w:rPr>
                <w:rFonts w:ascii="Times New Roman" w:eastAsia="Calibri" w:hAnsi="Times New Roman" w:cs="Times New Roman"/>
              </w:rPr>
              <w:t>,</w:t>
            </w:r>
            <w:r w:rsidR="00B8517A" w:rsidRPr="00245D6A">
              <w:rPr>
                <w:rFonts w:ascii="Times New Roman" w:eastAsia="Calibri" w:hAnsi="Times New Roman" w:cs="Times New Roman"/>
              </w:rPr>
              <w:t>359</w:t>
            </w:r>
            <w:r w:rsidRPr="00245D6A">
              <w:rPr>
                <w:rFonts w:ascii="Times New Roman" w:eastAsia="Calibri" w:hAnsi="Times New Roman" w:cs="Times New Roman"/>
              </w:rPr>
              <w:t xml:space="preserve"> decision-makers (</w:t>
            </w:r>
            <w:r w:rsidR="00B8517A" w:rsidRPr="00245D6A">
              <w:rPr>
                <w:rFonts w:ascii="Times New Roman" w:eastAsia="Times New Roman" w:hAnsi="Times New Roman" w:cs="Times New Roman"/>
              </w:rPr>
              <w:t>840</w:t>
            </w:r>
            <w:r w:rsidRPr="00245D6A">
              <w:rPr>
                <w:rFonts w:ascii="Times New Roman" w:eastAsia="Times New Roman" w:hAnsi="Times New Roman" w:cs="Times New Roman"/>
              </w:rPr>
              <w:t xml:space="preserve"> M and </w:t>
            </w:r>
            <w:r w:rsidR="00B8517A" w:rsidRPr="00245D6A">
              <w:rPr>
                <w:rFonts w:ascii="Times New Roman" w:eastAsia="Times New Roman" w:hAnsi="Times New Roman" w:cs="Times New Roman"/>
              </w:rPr>
              <w:t>519</w:t>
            </w:r>
            <w:r w:rsidRPr="00245D6A">
              <w:rPr>
                <w:rFonts w:ascii="Times New Roman" w:eastAsia="Times New Roman" w:hAnsi="Times New Roman" w:cs="Times New Roman"/>
              </w:rPr>
              <w:t xml:space="preserve"> F;  </w:t>
            </w:r>
            <w:r w:rsidRPr="00245D6A">
              <w:rPr>
                <w:rFonts w:ascii="Times New Roman" w:eastAsia="Calibri" w:hAnsi="Times New Roman" w:cs="Times New Roman"/>
              </w:rPr>
              <w:t xml:space="preserve">civil and  community servants, representatives of private sector) were trained on sustainable management of natural resources </w:t>
            </w:r>
          </w:p>
        </w:tc>
      </w:tr>
      <w:tr w:rsidR="00933683" w:rsidRPr="00245D6A" w14:paraId="6AC02D4A" w14:textId="77777777" w:rsidTr="00B8517A">
        <w:tc>
          <w:tcPr>
            <w:tcW w:w="2410" w:type="dxa"/>
            <w:vMerge/>
            <w:tcBorders>
              <w:bottom w:val="single" w:sz="4" w:space="0" w:color="auto"/>
            </w:tcBorders>
            <w:shd w:val="clear" w:color="auto" w:fill="auto"/>
          </w:tcPr>
          <w:p w14:paraId="76F929A6" w14:textId="77777777" w:rsidR="00933683" w:rsidRPr="00245D6A" w:rsidRDefault="00933683" w:rsidP="00CC7D94">
            <w:pPr>
              <w:tabs>
                <w:tab w:val="left" w:pos="167"/>
              </w:tabs>
              <w:spacing w:afterLines="60" w:after="144" w:line="240" w:lineRule="auto"/>
              <w:ind w:right="-74"/>
              <w:rPr>
                <w:rFonts w:ascii="Times New Roman" w:eastAsia="Times New Roman" w:hAnsi="Times New Roman" w:cs="Times New Roman"/>
                <w:b/>
              </w:rPr>
            </w:pPr>
          </w:p>
        </w:tc>
        <w:tc>
          <w:tcPr>
            <w:tcW w:w="2126" w:type="dxa"/>
            <w:tcBorders>
              <w:bottom w:val="single" w:sz="4" w:space="0" w:color="auto"/>
            </w:tcBorders>
          </w:tcPr>
          <w:p w14:paraId="4FBFC309"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Decision-makers and teachers able to use EE as a tool to improve NRM.</w:t>
            </w:r>
          </w:p>
        </w:tc>
        <w:tc>
          <w:tcPr>
            <w:tcW w:w="2410" w:type="dxa"/>
            <w:tcBorders>
              <w:bottom w:val="single" w:sz="4" w:space="0" w:color="auto"/>
            </w:tcBorders>
          </w:tcPr>
          <w:p w14:paraId="0AAA108E"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 xml:space="preserve">Few key stakeholders have the capacity to use EE as a tool to address NRM issues </w:t>
            </w:r>
          </w:p>
        </w:tc>
        <w:tc>
          <w:tcPr>
            <w:tcW w:w="2551" w:type="dxa"/>
            <w:tcBorders>
              <w:bottom w:val="single" w:sz="4" w:space="0" w:color="auto"/>
            </w:tcBorders>
          </w:tcPr>
          <w:p w14:paraId="3949DAB9"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Decision-makers and teachers using EE as a tool to improve NRM</w:t>
            </w:r>
          </w:p>
          <w:p w14:paraId="6158BB74" w14:textId="77777777" w:rsidR="00933683" w:rsidRPr="00245D6A" w:rsidRDefault="00933683" w:rsidP="00CC7D94">
            <w:pPr>
              <w:tabs>
                <w:tab w:val="left" w:pos="208"/>
              </w:tabs>
              <w:spacing w:afterLines="60" w:after="144" w:line="240" w:lineRule="auto"/>
              <w:rPr>
                <w:rFonts w:ascii="Times New Roman" w:eastAsia="Times New Roman" w:hAnsi="Times New Roman" w:cs="Times New Roman"/>
              </w:rPr>
            </w:pPr>
          </w:p>
        </w:tc>
        <w:tc>
          <w:tcPr>
            <w:tcW w:w="4536" w:type="dxa"/>
            <w:tcBorders>
              <w:bottom w:val="single" w:sz="4" w:space="0" w:color="auto"/>
            </w:tcBorders>
            <w:shd w:val="clear" w:color="auto" w:fill="C2D69B" w:themeFill="accent3" w:themeFillTint="99"/>
          </w:tcPr>
          <w:p w14:paraId="5CA3DE36"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241C3F96" w14:textId="09AD9870" w:rsidR="00933683" w:rsidRPr="00245D6A" w:rsidRDefault="00933683" w:rsidP="00EF7730">
            <w:pPr>
              <w:pStyle w:val="ListParagraph"/>
              <w:numPr>
                <w:ilvl w:val="0"/>
                <w:numId w:val="61"/>
              </w:numPr>
              <w:spacing w:afterLines="60" w:after="144" w:line="240" w:lineRule="auto"/>
              <w:ind w:left="358"/>
              <w:rPr>
                <w:rFonts w:ascii="Times New Roman" w:eastAsia="Times New Roman" w:hAnsi="Times New Roman" w:cs="Times New Roman"/>
                <w:bCs/>
                <w:i/>
              </w:rPr>
            </w:pPr>
            <w:r w:rsidRPr="00245D6A">
              <w:rPr>
                <w:rFonts w:ascii="Times New Roman" w:eastAsia="Calibri" w:hAnsi="Times New Roman" w:cs="Times New Roman"/>
                <w:lang w:val="hy-AM"/>
              </w:rPr>
              <w:t>2</w:t>
            </w:r>
            <w:r w:rsidR="00B8517A" w:rsidRPr="00245D6A">
              <w:rPr>
                <w:rFonts w:ascii="Times New Roman" w:eastAsia="Calibri" w:hAnsi="Times New Roman" w:cs="Times New Roman"/>
              </w:rPr>
              <w:t>40</w:t>
            </w:r>
            <w:r w:rsidRPr="00245D6A">
              <w:rPr>
                <w:rFonts w:ascii="Times New Roman" w:eastAsia="Calibri" w:hAnsi="Times New Roman" w:cs="Times New Roman"/>
                <w:lang w:val="hy-AM"/>
              </w:rPr>
              <w:t xml:space="preserve"> (</w:t>
            </w:r>
            <w:r w:rsidR="00B8517A" w:rsidRPr="00245D6A">
              <w:rPr>
                <w:rFonts w:ascii="Times New Roman" w:eastAsia="Calibri" w:hAnsi="Times New Roman" w:cs="Times New Roman"/>
              </w:rPr>
              <w:t>45</w:t>
            </w:r>
            <w:r w:rsidRPr="00245D6A">
              <w:rPr>
                <w:rFonts w:ascii="Times New Roman" w:eastAsia="Calibri" w:hAnsi="Times New Roman" w:cs="Times New Roman"/>
                <w:lang w:val="hy-AM"/>
              </w:rPr>
              <w:t xml:space="preserve"> M and 1</w:t>
            </w:r>
            <w:r w:rsidR="00B8517A" w:rsidRPr="00245D6A">
              <w:rPr>
                <w:rFonts w:ascii="Times New Roman" w:eastAsia="Calibri" w:hAnsi="Times New Roman" w:cs="Times New Roman"/>
              </w:rPr>
              <w:t>95</w:t>
            </w:r>
            <w:r w:rsidRPr="00245D6A">
              <w:rPr>
                <w:rFonts w:ascii="Times New Roman" w:eastAsia="Calibri" w:hAnsi="Times New Roman" w:cs="Times New Roman"/>
                <w:lang w:val="hy-AM"/>
              </w:rPr>
              <w:t xml:space="preserve"> F) stakeholders were trained to deliver EE programmes</w:t>
            </w:r>
            <w:r w:rsidRPr="00245D6A">
              <w:rPr>
                <w:rFonts w:ascii="Times New Roman" w:eastAsia="Times New Roman" w:hAnsi="Times New Roman" w:cs="Times New Roman"/>
                <w:bCs/>
                <w:i/>
              </w:rPr>
              <w:t xml:space="preserve"> </w:t>
            </w:r>
          </w:p>
        </w:tc>
      </w:tr>
      <w:tr w:rsidR="00933683" w:rsidRPr="00245D6A" w14:paraId="670AA484" w14:textId="77777777" w:rsidTr="00B8517A">
        <w:tc>
          <w:tcPr>
            <w:tcW w:w="2410" w:type="dxa"/>
            <w:vMerge/>
            <w:tcBorders>
              <w:bottom w:val="single" w:sz="4" w:space="0" w:color="auto"/>
            </w:tcBorders>
            <w:shd w:val="clear" w:color="auto" w:fill="auto"/>
          </w:tcPr>
          <w:p w14:paraId="69965AE1" w14:textId="77777777" w:rsidR="00933683" w:rsidRPr="00245D6A" w:rsidRDefault="00933683" w:rsidP="00CC7D94">
            <w:pPr>
              <w:tabs>
                <w:tab w:val="left" w:pos="167"/>
              </w:tabs>
              <w:spacing w:afterLines="60" w:after="144" w:line="240" w:lineRule="auto"/>
              <w:ind w:right="-74"/>
              <w:rPr>
                <w:rFonts w:ascii="Times New Roman" w:eastAsia="Times New Roman" w:hAnsi="Times New Roman" w:cs="Times New Roman"/>
                <w:b/>
              </w:rPr>
            </w:pPr>
          </w:p>
        </w:tc>
        <w:tc>
          <w:tcPr>
            <w:tcW w:w="2126" w:type="dxa"/>
            <w:tcBorders>
              <w:bottom w:val="single" w:sz="4" w:space="0" w:color="auto"/>
            </w:tcBorders>
          </w:tcPr>
          <w:p w14:paraId="48295243"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Capacity development scorecard rating</w:t>
            </w:r>
          </w:p>
        </w:tc>
        <w:tc>
          <w:tcPr>
            <w:tcW w:w="2410" w:type="dxa"/>
            <w:tcBorders>
              <w:bottom w:val="single" w:sz="4" w:space="0" w:color="auto"/>
            </w:tcBorders>
          </w:tcPr>
          <w:p w14:paraId="7445BD16" w14:textId="77777777" w:rsidR="00933683" w:rsidRPr="00245D6A" w:rsidRDefault="00933683" w:rsidP="00CC7D94">
            <w:pPr>
              <w:spacing w:afterLines="60" w:after="144" w:line="240" w:lineRule="auto"/>
              <w:rPr>
                <w:rFonts w:ascii="Times New Roman" w:eastAsia="Times New Roman" w:hAnsi="Times New Roman" w:cs="Times New Roman"/>
              </w:rPr>
            </w:pPr>
            <w:r w:rsidRPr="00245D6A">
              <w:rPr>
                <w:rFonts w:ascii="Times New Roman" w:eastAsia="Times New Roman" w:hAnsi="Times New Roman" w:cs="Times New Roman"/>
              </w:rPr>
              <w:t xml:space="preserve">Capacity for: </w:t>
            </w:r>
          </w:p>
          <w:p w14:paraId="3273F2A6" w14:textId="77777777" w:rsidR="00933683" w:rsidRPr="00245D6A" w:rsidRDefault="00933683" w:rsidP="00EF7730">
            <w:pPr>
              <w:numPr>
                <w:ilvl w:val="0"/>
                <w:numId w:val="27"/>
              </w:numPr>
              <w:tabs>
                <w:tab w:val="num" w:pos="219"/>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Engagement: 5 of 9</w:t>
            </w:r>
          </w:p>
          <w:p w14:paraId="2530954F" w14:textId="77777777" w:rsidR="00933683" w:rsidRPr="00245D6A" w:rsidRDefault="00933683" w:rsidP="00EF7730">
            <w:pPr>
              <w:numPr>
                <w:ilvl w:val="0"/>
                <w:numId w:val="27"/>
              </w:numPr>
              <w:tabs>
                <w:tab w:val="num" w:pos="219"/>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Generate, access and use information and knowledge: 7 of 15</w:t>
            </w:r>
          </w:p>
          <w:p w14:paraId="53DCCAB8" w14:textId="77777777" w:rsidR="00933683" w:rsidRPr="00245D6A" w:rsidRDefault="00933683" w:rsidP="00EF7730">
            <w:pPr>
              <w:numPr>
                <w:ilvl w:val="0"/>
                <w:numId w:val="27"/>
              </w:numPr>
              <w:tabs>
                <w:tab w:val="num" w:pos="219"/>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Policy and legislation development: 6 of 9</w:t>
            </w:r>
          </w:p>
          <w:p w14:paraId="5859D892" w14:textId="77777777" w:rsidR="00933683" w:rsidRPr="00245D6A" w:rsidRDefault="00933683" w:rsidP="00EF7730">
            <w:pPr>
              <w:numPr>
                <w:ilvl w:val="0"/>
                <w:numId w:val="27"/>
              </w:numPr>
              <w:tabs>
                <w:tab w:val="num" w:pos="219"/>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lastRenderedPageBreak/>
              <w:t>Management and implementation: 3 of 6</w:t>
            </w:r>
          </w:p>
          <w:p w14:paraId="09D6502E" w14:textId="77777777" w:rsidR="00933683" w:rsidRPr="00245D6A" w:rsidRDefault="00933683" w:rsidP="00EF7730">
            <w:pPr>
              <w:numPr>
                <w:ilvl w:val="0"/>
                <w:numId w:val="27"/>
              </w:numPr>
              <w:tabs>
                <w:tab w:val="num" w:pos="219"/>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Monitor and evaluate: 3 of 6</w:t>
            </w:r>
          </w:p>
          <w:p w14:paraId="7DCEA0D7" w14:textId="77777777" w:rsidR="00933683" w:rsidRPr="00245D6A" w:rsidRDefault="00933683" w:rsidP="00CC7D94">
            <w:pPr>
              <w:spacing w:afterLines="60" w:after="144" w:line="240" w:lineRule="auto"/>
              <w:ind w:left="77"/>
              <w:rPr>
                <w:rFonts w:ascii="Times New Roman" w:eastAsia="Calibri" w:hAnsi="Times New Roman" w:cs="Times New Roman"/>
                <w:bCs/>
              </w:rPr>
            </w:pPr>
            <w:r w:rsidRPr="00245D6A">
              <w:rPr>
                <w:rFonts w:ascii="Times New Roman" w:eastAsia="Calibri" w:hAnsi="Times New Roman" w:cs="Times New Roman"/>
              </w:rPr>
              <w:t>(Total score: 24/45)</w:t>
            </w:r>
          </w:p>
        </w:tc>
        <w:tc>
          <w:tcPr>
            <w:tcW w:w="2551" w:type="dxa"/>
            <w:tcBorders>
              <w:bottom w:val="single" w:sz="4" w:space="0" w:color="auto"/>
            </w:tcBorders>
          </w:tcPr>
          <w:p w14:paraId="7AFD57C8" w14:textId="77777777" w:rsidR="00933683" w:rsidRPr="00245D6A" w:rsidRDefault="00933683" w:rsidP="00CC7D94">
            <w:pPr>
              <w:tabs>
                <w:tab w:val="left" w:pos="208"/>
              </w:tabs>
              <w:spacing w:afterLines="60" w:after="144" w:line="240" w:lineRule="auto"/>
              <w:rPr>
                <w:rFonts w:ascii="Times New Roman" w:eastAsia="Times New Roman" w:hAnsi="Times New Roman" w:cs="Times New Roman"/>
              </w:rPr>
            </w:pPr>
            <w:r w:rsidRPr="00245D6A">
              <w:rPr>
                <w:rFonts w:ascii="Times New Roman" w:eastAsia="Times New Roman" w:hAnsi="Times New Roman" w:cs="Times New Roman"/>
              </w:rPr>
              <w:lastRenderedPageBreak/>
              <w:t xml:space="preserve">Capacity for: </w:t>
            </w:r>
          </w:p>
          <w:p w14:paraId="641D8146" w14:textId="77777777" w:rsidR="00933683" w:rsidRPr="00245D6A" w:rsidRDefault="00933683" w:rsidP="00EF7730">
            <w:pPr>
              <w:numPr>
                <w:ilvl w:val="0"/>
                <w:numId w:val="27"/>
              </w:numPr>
              <w:tabs>
                <w:tab w:val="left" w:pos="208"/>
              </w:tabs>
              <w:spacing w:afterLines="60" w:after="144" w:line="240" w:lineRule="auto"/>
              <w:ind w:left="208" w:hanging="208"/>
              <w:rPr>
                <w:rFonts w:ascii="Times New Roman" w:eastAsia="Times New Roman" w:hAnsi="Times New Roman" w:cs="Times New Roman"/>
              </w:rPr>
            </w:pPr>
            <w:r w:rsidRPr="00245D6A">
              <w:rPr>
                <w:rFonts w:ascii="Times New Roman" w:eastAsia="Times New Roman" w:hAnsi="Times New Roman" w:cs="Times New Roman"/>
              </w:rPr>
              <w:t>Engagement: 7 of 9</w:t>
            </w:r>
          </w:p>
          <w:p w14:paraId="5AF550BD"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Generate, access and use information and knowledge: 11 of 15</w:t>
            </w:r>
          </w:p>
          <w:p w14:paraId="10275B99"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Policy and legislation development: 7 of 9</w:t>
            </w:r>
          </w:p>
          <w:p w14:paraId="50F1B680"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lastRenderedPageBreak/>
              <w:t>Management and implementation: 4 of 6</w:t>
            </w:r>
          </w:p>
          <w:p w14:paraId="63F335FF"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Monitor and evaluate: 4 of 6</w:t>
            </w:r>
          </w:p>
          <w:p w14:paraId="046B6E41" w14:textId="77777777" w:rsidR="00933683" w:rsidRPr="00245D6A" w:rsidRDefault="00933683" w:rsidP="00CC7D94">
            <w:pPr>
              <w:tabs>
                <w:tab w:val="left" w:pos="208"/>
              </w:tabs>
              <w:spacing w:afterLines="60" w:after="144" w:line="240" w:lineRule="auto"/>
              <w:ind w:left="-65"/>
              <w:rPr>
                <w:rFonts w:ascii="Times New Roman" w:eastAsia="Times New Roman" w:hAnsi="Times New Roman" w:cs="Times New Roman"/>
                <w:bCs/>
              </w:rPr>
            </w:pPr>
            <w:r w:rsidRPr="00245D6A">
              <w:rPr>
                <w:rFonts w:ascii="Times New Roman" w:eastAsia="Times New Roman" w:hAnsi="Times New Roman" w:cs="Times New Roman"/>
              </w:rPr>
              <w:t>(Total targeted score: 33/45)</w:t>
            </w:r>
          </w:p>
        </w:tc>
        <w:tc>
          <w:tcPr>
            <w:tcW w:w="4536" w:type="dxa"/>
            <w:tcBorders>
              <w:bottom w:val="single" w:sz="4" w:space="0" w:color="auto"/>
            </w:tcBorders>
            <w:shd w:val="clear" w:color="auto" w:fill="C2D69B" w:themeFill="accent3" w:themeFillTint="99"/>
          </w:tcPr>
          <w:p w14:paraId="4746B81E"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lastRenderedPageBreak/>
              <w:t>S</w:t>
            </w:r>
          </w:p>
          <w:p w14:paraId="28715555" w14:textId="1590A2D9" w:rsidR="00933683" w:rsidRPr="00245D6A" w:rsidRDefault="00933683" w:rsidP="00CC7D94">
            <w:pPr>
              <w:tabs>
                <w:tab w:val="left" w:pos="208"/>
              </w:tabs>
              <w:spacing w:afterLines="60" w:after="144" w:line="240" w:lineRule="auto"/>
              <w:rPr>
                <w:rFonts w:ascii="Times New Roman" w:eastAsia="Times New Roman" w:hAnsi="Times New Roman" w:cs="Times New Roman"/>
              </w:rPr>
            </w:pPr>
            <w:r w:rsidRPr="00245D6A">
              <w:rPr>
                <w:rFonts w:ascii="Times New Roman" w:eastAsia="Times New Roman" w:hAnsi="Times New Roman" w:cs="Times New Roman"/>
              </w:rPr>
              <w:t xml:space="preserve">Capacity for: </w:t>
            </w:r>
          </w:p>
          <w:p w14:paraId="1EE36DAE" w14:textId="77777777" w:rsidR="00933683" w:rsidRPr="00245D6A" w:rsidRDefault="00933683" w:rsidP="00EF7730">
            <w:pPr>
              <w:numPr>
                <w:ilvl w:val="0"/>
                <w:numId w:val="27"/>
              </w:numPr>
              <w:tabs>
                <w:tab w:val="left" w:pos="208"/>
              </w:tabs>
              <w:spacing w:afterLines="60" w:after="144" w:line="240" w:lineRule="auto"/>
              <w:ind w:left="208" w:hanging="208"/>
              <w:rPr>
                <w:rFonts w:ascii="Times New Roman" w:eastAsia="Times New Roman" w:hAnsi="Times New Roman" w:cs="Times New Roman"/>
              </w:rPr>
            </w:pPr>
            <w:r w:rsidRPr="00245D6A">
              <w:rPr>
                <w:rFonts w:ascii="Times New Roman" w:eastAsia="Times New Roman" w:hAnsi="Times New Roman" w:cs="Times New Roman"/>
              </w:rPr>
              <w:t>Engagement: 8 of 9</w:t>
            </w:r>
          </w:p>
          <w:p w14:paraId="15F370D9"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Generate, access and use information and knowledge: 13 of 15</w:t>
            </w:r>
          </w:p>
          <w:p w14:paraId="373CF6FF"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Policy and legislation development: 8 of 9</w:t>
            </w:r>
          </w:p>
          <w:p w14:paraId="38DC5706"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lastRenderedPageBreak/>
              <w:t>Management and implementation: 4 of 6</w:t>
            </w:r>
          </w:p>
          <w:p w14:paraId="78035878" w14:textId="77777777" w:rsidR="00933683" w:rsidRPr="00245D6A" w:rsidRDefault="00933683" w:rsidP="00EF7730">
            <w:pPr>
              <w:numPr>
                <w:ilvl w:val="0"/>
                <w:numId w:val="27"/>
              </w:numPr>
              <w:tabs>
                <w:tab w:val="left" w:pos="208"/>
              </w:tabs>
              <w:spacing w:afterLines="60" w:after="144" w:line="240" w:lineRule="auto"/>
              <w:ind w:left="219" w:hanging="219"/>
              <w:rPr>
                <w:rFonts w:ascii="Times New Roman" w:eastAsia="Times New Roman" w:hAnsi="Times New Roman" w:cs="Times New Roman"/>
              </w:rPr>
            </w:pPr>
            <w:r w:rsidRPr="00245D6A">
              <w:rPr>
                <w:rFonts w:ascii="Times New Roman" w:eastAsia="Times New Roman" w:hAnsi="Times New Roman" w:cs="Times New Roman"/>
              </w:rPr>
              <w:t>Monitor and evaluate: 4 of 6</w:t>
            </w:r>
          </w:p>
          <w:p w14:paraId="3365E4E3" w14:textId="77777777" w:rsidR="00933683" w:rsidRPr="00245D6A" w:rsidRDefault="00933683" w:rsidP="00CC7D94">
            <w:pPr>
              <w:spacing w:afterLines="60" w:after="144"/>
              <w:contextualSpacing/>
              <w:rPr>
                <w:rFonts w:ascii="Times New Roman" w:eastAsia="Calibri" w:hAnsi="Times New Roman" w:cs="Times New Roman"/>
                <w:lang w:val="hy-AM"/>
              </w:rPr>
            </w:pPr>
            <w:r w:rsidRPr="00245D6A">
              <w:rPr>
                <w:rFonts w:ascii="Times New Roman" w:eastAsia="Times New Roman" w:hAnsi="Times New Roman" w:cs="Times New Roman"/>
              </w:rPr>
              <w:t>(Total targeted score: 37/45)</w:t>
            </w:r>
          </w:p>
        </w:tc>
      </w:tr>
      <w:tr w:rsidR="00933683" w:rsidRPr="00245D6A" w14:paraId="6E74063B" w14:textId="77777777" w:rsidTr="00933683">
        <w:trPr>
          <w:trHeight w:val="463"/>
        </w:trPr>
        <w:tc>
          <w:tcPr>
            <w:tcW w:w="14033" w:type="dxa"/>
            <w:gridSpan w:val="5"/>
            <w:shd w:val="clear" w:color="auto" w:fill="99CCFF"/>
            <w:vAlign w:val="center"/>
          </w:tcPr>
          <w:p w14:paraId="1E5643CE" w14:textId="77777777" w:rsidR="00933683" w:rsidRPr="00245D6A" w:rsidRDefault="00933683" w:rsidP="00CC7D94">
            <w:pPr>
              <w:spacing w:afterLines="60" w:after="144" w:line="240" w:lineRule="auto"/>
              <w:rPr>
                <w:rFonts w:ascii="Times New Roman" w:eastAsia="Times New Roman" w:hAnsi="Times New Roman" w:cs="Times New Roman"/>
                <w:b/>
                <w:bCs/>
              </w:rPr>
            </w:pPr>
            <w:r w:rsidRPr="00245D6A">
              <w:rPr>
                <w:rFonts w:ascii="Times New Roman" w:eastAsia="Times New Roman" w:hAnsi="Times New Roman" w:cs="Times New Roman"/>
                <w:b/>
                <w:bCs/>
              </w:rPr>
              <w:lastRenderedPageBreak/>
              <w:t>OUTCOME 1: Enhanced legal, policy, institutional and strategic frameworks to strengthen environmental education and raising awareness of stakeholder as natural resource management tools.</w:t>
            </w:r>
          </w:p>
        </w:tc>
      </w:tr>
      <w:tr w:rsidR="00933683" w:rsidRPr="00245D6A" w14:paraId="2CACDE81" w14:textId="77777777" w:rsidTr="00B8517A">
        <w:trPr>
          <w:trHeight w:val="2312"/>
        </w:trPr>
        <w:tc>
          <w:tcPr>
            <w:tcW w:w="2410" w:type="dxa"/>
            <w:vMerge w:val="restart"/>
            <w:shd w:val="clear" w:color="auto" w:fill="auto"/>
          </w:tcPr>
          <w:p w14:paraId="742001D0" w14:textId="77777777" w:rsidR="00933683" w:rsidRPr="00245D6A" w:rsidRDefault="00933683" w:rsidP="00CC7D94">
            <w:pPr>
              <w:tabs>
                <w:tab w:val="left" w:pos="167"/>
              </w:tabs>
              <w:spacing w:afterLines="60" w:after="144" w:line="240" w:lineRule="auto"/>
              <w:ind w:right="-74"/>
              <w:rPr>
                <w:rFonts w:ascii="Times New Roman" w:eastAsia="Times New Roman" w:hAnsi="Times New Roman" w:cs="Times New Roman"/>
              </w:rPr>
            </w:pPr>
            <w:r w:rsidRPr="00245D6A">
              <w:rPr>
                <w:rFonts w:ascii="Times New Roman" w:eastAsia="Times New Roman" w:hAnsi="Times New Roman" w:cs="Times New Roman"/>
                <w:b/>
                <w:bCs/>
              </w:rPr>
              <w:t xml:space="preserve">Output 1.1: </w:t>
            </w:r>
            <w:r w:rsidRPr="00245D6A">
              <w:rPr>
                <w:rFonts w:ascii="Times New Roman" w:eastAsia="Times New Roman" w:hAnsi="Times New Roman" w:cs="Times New Roman"/>
                <w:bCs/>
              </w:rPr>
              <w:t>Adequate legislation and policy frameworks are in place to implement obligations from the Rio and Aarhus Conventions related to environmental education and public awareness.</w:t>
            </w:r>
          </w:p>
          <w:p w14:paraId="0AF2767C" w14:textId="77777777" w:rsidR="00933683" w:rsidRPr="00245D6A" w:rsidRDefault="00933683" w:rsidP="00CC7D94">
            <w:pPr>
              <w:tabs>
                <w:tab w:val="left" w:pos="167"/>
              </w:tabs>
              <w:spacing w:afterLines="60" w:after="144" w:line="240" w:lineRule="auto"/>
              <w:ind w:right="-74"/>
              <w:rPr>
                <w:rFonts w:ascii="Times New Roman" w:eastAsia="Times New Roman" w:hAnsi="Times New Roman" w:cs="Times New Roman"/>
              </w:rPr>
            </w:pPr>
          </w:p>
          <w:p w14:paraId="12B83882" w14:textId="77777777" w:rsidR="00933683" w:rsidRPr="00245D6A" w:rsidRDefault="00933683" w:rsidP="00CC7D94">
            <w:pPr>
              <w:tabs>
                <w:tab w:val="left" w:pos="167"/>
              </w:tabs>
              <w:spacing w:afterLines="60" w:after="144" w:line="240" w:lineRule="auto"/>
              <w:ind w:right="-74"/>
              <w:rPr>
                <w:rFonts w:ascii="Times New Roman" w:eastAsia="Times New Roman" w:hAnsi="Times New Roman" w:cs="Times New Roman"/>
                <w:bCs/>
              </w:rPr>
            </w:pPr>
            <w:r w:rsidRPr="00245D6A">
              <w:rPr>
                <w:rFonts w:ascii="Times New Roman" w:eastAsia="Times New Roman" w:hAnsi="Times New Roman" w:cs="Times New Roman"/>
                <w:b/>
                <w:bCs/>
              </w:rPr>
              <w:t xml:space="preserve">Output 1.2: </w:t>
            </w:r>
            <w:r w:rsidRPr="00245D6A">
              <w:rPr>
                <w:rFonts w:ascii="Times New Roman" w:eastAsia="Times New Roman" w:hAnsi="Times New Roman" w:cs="Times New Roman"/>
                <w:bCs/>
              </w:rPr>
              <w:t>Relevant institutions have the necessary mandates to use environmental education and public awareness as tools for environmental management.</w:t>
            </w:r>
          </w:p>
        </w:tc>
        <w:tc>
          <w:tcPr>
            <w:tcW w:w="2126" w:type="dxa"/>
          </w:tcPr>
          <w:p w14:paraId="405C9550"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Adequate policies for EE in place integrating Rio and Aarhus Conventions’ obligations</w:t>
            </w:r>
          </w:p>
        </w:tc>
        <w:tc>
          <w:tcPr>
            <w:tcW w:w="2410" w:type="dxa"/>
          </w:tcPr>
          <w:p w14:paraId="3AD8FFD8"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Current policies are poorly known, weakly implemented and do not include EE as an effective tool to address NRM issues.</w:t>
            </w:r>
          </w:p>
        </w:tc>
        <w:tc>
          <w:tcPr>
            <w:tcW w:w="2551" w:type="dxa"/>
          </w:tcPr>
          <w:p w14:paraId="31DBDCE2" w14:textId="77777777" w:rsidR="00933683" w:rsidRPr="00245D6A" w:rsidRDefault="00933683" w:rsidP="00EF7730">
            <w:pPr>
              <w:numPr>
                <w:ilvl w:val="0"/>
                <w:numId w:val="27"/>
              </w:numPr>
              <w:spacing w:afterLines="60" w:after="144" w:line="240" w:lineRule="auto"/>
              <w:ind w:left="227" w:hanging="142"/>
              <w:contextualSpacing/>
              <w:rPr>
                <w:rFonts w:ascii="Times New Roman" w:eastAsia="Calibri" w:hAnsi="Times New Roman" w:cs="Times New Roman"/>
              </w:rPr>
            </w:pPr>
            <w:r w:rsidRPr="00245D6A">
              <w:rPr>
                <w:rFonts w:ascii="Times New Roman" w:eastAsia="Calibri" w:hAnsi="Times New Roman" w:cs="Times New Roman"/>
              </w:rPr>
              <w:t>Key policies for EE in place integrating Rio and Aarhus Conventions’ obligations and providing a conducive enabling environment for the development of EE in Armenia</w:t>
            </w:r>
          </w:p>
        </w:tc>
        <w:tc>
          <w:tcPr>
            <w:tcW w:w="4536" w:type="dxa"/>
            <w:shd w:val="clear" w:color="auto" w:fill="C2D69B" w:themeFill="accent3" w:themeFillTint="99"/>
          </w:tcPr>
          <w:p w14:paraId="26AFD22D"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5AB594A7" w14:textId="7F1237B4" w:rsidR="00933683" w:rsidRPr="00245D6A" w:rsidRDefault="00933683" w:rsidP="00EF7730">
            <w:pPr>
              <w:numPr>
                <w:ilvl w:val="0"/>
                <w:numId w:val="27"/>
              </w:numPr>
              <w:spacing w:afterLines="60" w:after="144" w:line="240" w:lineRule="auto"/>
              <w:ind w:left="369"/>
              <w:contextualSpacing/>
              <w:rPr>
                <w:rFonts w:ascii="Times New Roman" w:eastAsia="Calibri" w:hAnsi="Times New Roman" w:cs="Times New Roman"/>
              </w:rPr>
            </w:pPr>
            <w:r w:rsidRPr="00245D6A">
              <w:rPr>
                <w:rFonts w:ascii="Times New Roman" w:eastAsia="Calibri" w:hAnsi="Times New Roman" w:cs="Times New Roman"/>
              </w:rPr>
              <w:t>“National Strategy on development of Ecological Education and Upbringing” was developed and approved by the Republic of Armenia (RoA) government.</w:t>
            </w:r>
            <w:r w:rsidRPr="00245D6A">
              <w:rPr>
                <w:rFonts w:ascii="Times New Roman" w:eastAsia="Calibri" w:hAnsi="Times New Roman" w:cs="Times New Roman"/>
                <w:lang w:val="hy-AM"/>
              </w:rPr>
              <w:t xml:space="preserve"> </w:t>
            </w:r>
            <w:hyperlink r:id="rId24" w:history="1">
              <w:r w:rsidRPr="00245D6A">
                <w:rPr>
                  <w:rFonts w:ascii="Times New Roman" w:eastAsia="Calibri" w:hAnsi="Times New Roman" w:cs="Times New Roman"/>
                  <w:color w:val="0000FF"/>
                  <w:u w:val="single"/>
                  <w:lang w:val="hy-AM"/>
                </w:rPr>
                <w:t>http://www.irtek.am/views/act.aspx?aid=93900</w:t>
              </w:r>
            </w:hyperlink>
            <w:r w:rsidRPr="00245D6A">
              <w:rPr>
                <w:rFonts w:ascii="Times New Roman" w:eastAsia="Calibri" w:hAnsi="Times New Roman" w:cs="Times New Roman"/>
                <w:lang w:val="hy-AM"/>
              </w:rPr>
              <w:t xml:space="preserve"> </w:t>
            </w:r>
          </w:p>
          <w:p w14:paraId="0314C09C" w14:textId="77777777" w:rsidR="00933683" w:rsidRPr="00245D6A" w:rsidRDefault="00933683" w:rsidP="00EF7730">
            <w:pPr>
              <w:numPr>
                <w:ilvl w:val="0"/>
                <w:numId w:val="27"/>
              </w:numPr>
              <w:tabs>
                <w:tab w:val="num" w:pos="511"/>
              </w:tabs>
              <w:spacing w:afterLines="60" w:after="144" w:line="240" w:lineRule="auto"/>
              <w:ind w:left="369"/>
              <w:contextualSpacing/>
              <w:rPr>
                <w:rFonts w:ascii="Times New Roman" w:eastAsia="Calibri" w:hAnsi="Times New Roman" w:cs="Times New Roman"/>
              </w:rPr>
            </w:pPr>
            <w:r w:rsidRPr="00245D6A">
              <w:rPr>
                <w:rFonts w:ascii="Times New Roman" w:eastAsia="Calibri" w:hAnsi="Times New Roman" w:cs="Times New Roman"/>
              </w:rPr>
              <w:t>The website for Extractive Industries Transparency Initiative (EITI) for Armenia was developed (</w:t>
            </w:r>
            <w:r w:rsidRPr="00245D6A">
              <w:rPr>
                <w:rFonts w:ascii="Times New Roman" w:eastAsia="Calibri" w:hAnsi="Times New Roman" w:cs="Times New Roman"/>
                <w:color w:val="0000FF"/>
                <w:u w:val="single"/>
                <w:lang w:val="hy-AM"/>
              </w:rPr>
              <w:t>https://www.eiti.am/en/</w:t>
            </w:r>
            <w:r w:rsidRPr="00245D6A">
              <w:rPr>
                <w:rFonts w:ascii="Times New Roman" w:eastAsia="Calibri" w:hAnsi="Times New Roman" w:cs="Times New Roman"/>
              </w:rPr>
              <w:t>)</w:t>
            </w:r>
          </w:p>
          <w:p w14:paraId="4E2DD067" w14:textId="77777777" w:rsidR="00933683" w:rsidRPr="00245D6A" w:rsidRDefault="00933683" w:rsidP="00EF7730">
            <w:pPr>
              <w:numPr>
                <w:ilvl w:val="0"/>
                <w:numId w:val="27"/>
              </w:numPr>
              <w:tabs>
                <w:tab w:val="num" w:pos="511"/>
              </w:tabs>
              <w:spacing w:afterLines="60" w:after="144" w:line="240" w:lineRule="auto"/>
              <w:ind w:left="369"/>
              <w:contextualSpacing/>
              <w:rPr>
                <w:rFonts w:ascii="Times New Roman" w:eastAsia="Calibri" w:hAnsi="Times New Roman" w:cs="Times New Roman"/>
              </w:rPr>
            </w:pPr>
            <w:r w:rsidRPr="00245D6A">
              <w:rPr>
                <w:rFonts w:ascii="Times New Roman" w:eastAsia="Calibri" w:hAnsi="Times New Roman" w:cs="Times New Roman"/>
              </w:rPr>
              <w:t>500 copies of Red Book of Animal and Plant of the Republic of Armenia were published</w:t>
            </w:r>
          </w:p>
          <w:p w14:paraId="4EA0CDF2" w14:textId="77777777" w:rsidR="00933683" w:rsidRPr="00245D6A" w:rsidRDefault="00933683" w:rsidP="00EF7730">
            <w:pPr>
              <w:numPr>
                <w:ilvl w:val="0"/>
                <w:numId w:val="27"/>
              </w:numPr>
              <w:tabs>
                <w:tab w:val="num" w:pos="511"/>
              </w:tabs>
              <w:spacing w:after="0" w:line="240" w:lineRule="auto"/>
              <w:ind w:left="369"/>
              <w:rPr>
                <w:rFonts w:ascii="Times New Roman" w:eastAsia="Calibri" w:hAnsi="Times New Roman" w:cs="Times New Roman"/>
              </w:rPr>
            </w:pPr>
            <w:r w:rsidRPr="00245D6A">
              <w:rPr>
                <w:rFonts w:ascii="Times New Roman" w:eastAsia="Calibri" w:hAnsi="Times New Roman" w:cs="Times New Roman"/>
              </w:rPr>
              <w:t>4 short animations on implementation of Rio Conventions and Aarhus convention in Armenia were developed.</w:t>
            </w:r>
          </w:p>
          <w:p w14:paraId="0A09952F" w14:textId="77777777" w:rsidR="00933683" w:rsidRPr="00245D6A" w:rsidRDefault="00933683" w:rsidP="00CC7D94">
            <w:pPr>
              <w:spacing w:after="0" w:line="240" w:lineRule="auto"/>
              <w:ind w:left="9"/>
              <w:rPr>
                <w:rFonts w:ascii="Times New Roman" w:eastAsia="Calibri" w:hAnsi="Times New Roman" w:cs="Times New Roman"/>
              </w:rPr>
            </w:pPr>
          </w:p>
        </w:tc>
      </w:tr>
      <w:tr w:rsidR="00933683" w:rsidRPr="00245D6A" w14:paraId="5F6374C2" w14:textId="77777777" w:rsidTr="00B8517A">
        <w:tc>
          <w:tcPr>
            <w:tcW w:w="2410" w:type="dxa"/>
            <w:vMerge/>
            <w:shd w:val="clear" w:color="auto" w:fill="auto"/>
          </w:tcPr>
          <w:p w14:paraId="7EE0B7B4"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0DF4611D"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Adequate legislation for EE in place</w:t>
            </w:r>
          </w:p>
        </w:tc>
        <w:tc>
          <w:tcPr>
            <w:tcW w:w="2410" w:type="dxa"/>
          </w:tcPr>
          <w:p w14:paraId="733E5E96"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Current Law on environmental education as well as related laws are not conducive to the use of EE as a tool for NRM</w:t>
            </w:r>
          </w:p>
        </w:tc>
        <w:tc>
          <w:tcPr>
            <w:tcW w:w="2551" w:type="dxa"/>
          </w:tcPr>
          <w:p w14:paraId="3ABFA484" w14:textId="77777777" w:rsidR="00933683" w:rsidRPr="00245D6A" w:rsidRDefault="00933683" w:rsidP="00EF7730">
            <w:pPr>
              <w:numPr>
                <w:ilvl w:val="0"/>
                <w:numId w:val="27"/>
              </w:numPr>
              <w:tabs>
                <w:tab w:val="num" w:pos="129"/>
              </w:tabs>
              <w:spacing w:afterLines="60" w:after="144" w:line="240" w:lineRule="auto"/>
              <w:ind w:left="129" w:hanging="142"/>
              <w:rPr>
                <w:rFonts w:ascii="Times New Roman" w:eastAsia="Times New Roman" w:hAnsi="Times New Roman" w:cs="Times New Roman"/>
              </w:rPr>
            </w:pPr>
            <w:r w:rsidRPr="00245D6A">
              <w:rPr>
                <w:rFonts w:ascii="Times New Roman" w:eastAsia="Times New Roman" w:hAnsi="Times New Roman" w:cs="Times New Roman"/>
              </w:rPr>
              <w:t>EE as a tool for NRM is supported by a conducive legislation framework</w:t>
            </w:r>
          </w:p>
        </w:tc>
        <w:tc>
          <w:tcPr>
            <w:tcW w:w="4536" w:type="dxa"/>
            <w:shd w:val="clear" w:color="auto" w:fill="C2D69B" w:themeFill="accent3" w:themeFillTint="99"/>
          </w:tcPr>
          <w:p w14:paraId="392CE85F"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bookmarkStart w:id="68" w:name="_Hlk14169461"/>
            <w:r w:rsidRPr="00245D6A">
              <w:rPr>
                <w:rFonts w:ascii="Times New Roman" w:eastAsia="Times New Roman" w:hAnsi="Times New Roman" w:cs="Times New Roman"/>
                <w:b/>
                <w:bCs/>
                <w:color w:val="C00000"/>
              </w:rPr>
              <w:t>S</w:t>
            </w:r>
          </w:p>
          <w:p w14:paraId="651737E3" w14:textId="421EDA18" w:rsidR="00933683" w:rsidRPr="00245D6A" w:rsidRDefault="00933683" w:rsidP="00EF7730">
            <w:pPr>
              <w:numPr>
                <w:ilvl w:val="0"/>
                <w:numId w:val="27"/>
              </w:numPr>
              <w:spacing w:afterLines="60" w:after="144" w:line="240" w:lineRule="auto"/>
              <w:ind w:left="224" w:hanging="284"/>
              <w:contextualSpacing/>
              <w:rPr>
                <w:rFonts w:ascii="Times New Roman" w:eastAsia="Calibri" w:hAnsi="Times New Roman" w:cs="Times New Roman"/>
                <w:bCs/>
              </w:rPr>
            </w:pPr>
            <w:r w:rsidRPr="00245D6A">
              <w:rPr>
                <w:rFonts w:ascii="Times New Roman" w:eastAsia="Calibri" w:hAnsi="Times New Roman" w:cs="Times New Roman"/>
              </w:rPr>
              <w:t>The package on legal instruments/amendments related to Environmental Education (EE) was developed and submitted to the ME and MESCS.</w:t>
            </w:r>
            <w:bookmarkEnd w:id="68"/>
            <w:r w:rsidRPr="00245D6A">
              <w:rPr>
                <w:rFonts w:ascii="Times New Roman" w:eastAsia="Calibri" w:hAnsi="Times New Roman" w:cs="Times New Roman"/>
              </w:rPr>
              <w:t xml:space="preserve"> The </w:t>
            </w:r>
            <w:r w:rsidRPr="00245D6A">
              <w:rPr>
                <w:rFonts w:ascii="Times New Roman" w:eastAsia="Calibri" w:hAnsi="Times New Roman" w:cs="Times New Roman"/>
              </w:rPr>
              <w:lastRenderedPageBreak/>
              <w:t>documents are in process of formal discussion/proceeding by the Ministries.</w:t>
            </w:r>
            <w:r w:rsidRPr="00245D6A">
              <w:rPr>
                <w:rStyle w:val="FootnoteReference"/>
                <w:rFonts w:ascii="Times New Roman" w:eastAsia="Calibri" w:hAnsi="Times New Roman" w:cs="Times New Roman"/>
              </w:rPr>
              <w:footnoteReference w:id="30"/>
            </w:r>
          </w:p>
          <w:p w14:paraId="46C7FACC" w14:textId="77777777" w:rsidR="00933683" w:rsidRPr="00245D6A" w:rsidRDefault="00933683" w:rsidP="00CC7D94">
            <w:pPr>
              <w:spacing w:afterLines="60" w:after="144" w:line="240" w:lineRule="auto"/>
              <w:ind w:left="224"/>
              <w:contextualSpacing/>
              <w:rPr>
                <w:rFonts w:ascii="Times New Roman" w:eastAsia="Calibri" w:hAnsi="Times New Roman" w:cs="Times New Roman"/>
                <w:bCs/>
              </w:rPr>
            </w:pPr>
          </w:p>
          <w:p w14:paraId="00ED3D34" w14:textId="77777777" w:rsidR="00933683" w:rsidRPr="00245D6A" w:rsidRDefault="00933683" w:rsidP="00EF7730">
            <w:pPr>
              <w:numPr>
                <w:ilvl w:val="0"/>
                <w:numId w:val="27"/>
              </w:numPr>
              <w:spacing w:afterLines="60" w:after="144" w:line="240" w:lineRule="auto"/>
              <w:ind w:left="224" w:hanging="284"/>
              <w:contextualSpacing/>
              <w:rPr>
                <w:rFonts w:ascii="Times New Roman" w:eastAsia="Calibri" w:hAnsi="Times New Roman" w:cs="Times New Roman"/>
                <w:bCs/>
              </w:rPr>
            </w:pPr>
            <w:r w:rsidRPr="00245D6A">
              <w:rPr>
                <w:rFonts w:ascii="Times New Roman" w:eastAsia="Calibri" w:hAnsi="Times New Roman" w:cs="Times New Roman"/>
                <w:bCs/>
              </w:rPr>
              <w:t>In close cooperation with National Assembly of RA the development of drafts of “Law on Ecological Information” and “Law on Ecological Policy” was initiated.</w:t>
            </w:r>
            <w:r w:rsidRPr="00245D6A">
              <w:rPr>
                <w:rStyle w:val="FootnoteReference"/>
                <w:rFonts w:ascii="Times New Roman" w:eastAsia="Calibri" w:hAnsi="Times New Roman" w:cs="Times New Roman"/>
                <w:bCs/>
              </w:rPr>
              <w:footnoteReference w:id="31"/>
            </w:r>
            <w:r w:rsidRPr="00245D6A">
              <w:rPr>
                <w:rFonts w:ascii="Times New Roman" w:eastAsia="Calibri" w:hAnsi="Times New Roman" w:cs="Times New Roman"/>
                <w:bCs/>
              </w:rPr>
              <w:t xml:space="preserve">  </w:t>
            </w:r>
          </w:p>
          <w:p w14:paraId="2851A63F" w14:textId="77777777" w:rsidR="00933683" w:rsidRPr="00245D6A" w:rsidRDefault="00933683" w:rsidP="00CC7D94">
            <w:pPr>
              <w:spacing w:afterLines="60" w:after="144" w:line="240" w:lineRule="auto"/>
              <w:ind w:left="-60"/>
              <w:contextualSpacing/>
              <w:rPr>
                <w:rFonts w:ascii="Times New Roman" w:eastAsia="Times New Roman" w:hAnsi="Times New Roman" w:cs="Times New Roman"/>
                <w:bCs/>
              </w:rPr>
            </w:pPr>
          </w:p>
        </w:tc>
      </w:tr>
      <w:tr w:rsidR="00933683" w:rsidRPr="00245D6A" w14:paraId="2D7667EF" w14:textId="77777777" w:rsidTr="00B8517A">
        <w:tc>
          <w:tcPr>
            <w:tcW w:w="2410" w:type="dxa"/>
            <w:vMerge/>
            <w:shd w:val="clear" w:color="auto" w:fill="auto"/>
          </w:tcPr>
          <w:p w14:paraId="058332D3"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15417982"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Adequate institutional set-up with clear mandate to carry out EE activities</w:t>
            </w:r>
          </w:p>
        </w:tc>
        <w:tc>
          <w:tcPr>
            <w:tcW w:w="2410" w:type="dxa"/>
          </w:tcPr>
          <w:p w14:paraId="0BDF3431"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Weak institutional mandates, weak national coordination and unclear responsibilities for EE</w:t>
            </w:r>
          </w:p>
        </w:tc>
        <w:tc>
          <w:tcPr>
            <w:tcW w:w="2551" w:type="dxa"/>
          </w:tcPr>
          <w:p w14:paraId="0CE1E59D" w14:textId="77777777" w:rsidR="00933683" w:rsidRPr="00245D6A" w:rsidRDefault="00933683" w:rsidP="00EF7730">
            <w:pPr>
              <w:numPr>
                <w:ilvl w:val="0"/>
                <w:numId w:val="27"/>
              </w:numPr>
              <w:tabs>
                <w:tab w:val="num" w:pos="129"/>
              </w:tabs>
              <w:spacing w:afterLines="60" w:after="144" w:line="240" w:lineRule="auto"/>
              <w:ind w:left="129" w:hanging="142"/>
              <w:rPr>
                <w:rFonts w:ascii="Times New Roman" w:eastAsia="Times New Roman" w:hAnsi="Times New Roman" w:cs="Times New Roman"/>
              </w:rPr>
            </w:pPr>
            <w:r w:rsidRPr="00245D6A">
              <w:rPr>
                <w:rFonts w:ascii="Times New Roman" w:eastAsia="Times New Roman" w:hAnsi="Times New Roman" w:cs="Times New Roman"/>
              </w:rPr>
              <w:t>Institutions with clear mandates and assigned responsibilities to implement EE programmes</w:t>
            </w:r>
          </w:p>
        </w:tc>
        <w:tc>
          <w:tcPr>
            <w:tcW w:w="4536" w:type="dxa"/>
            <w:shd w:val="clear" w:color="auto" w:fill="C2D69B" w:themeFill="accent3" w:themeFillTint="99"/>
          </w:tcPr>
          <w:p w14:paraId="5EDAF3BB"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51327926" w14:textId="0ADB50A4" w:rsidR="00933683" w:rsidRPr="001A71FA" w:rsidRDefault="00933683" w:rsidP="00EF7730">
            <w:pPr>
              <w:pStyle w:val="ListParagraph"/>
              <w:numPr>
                <w:ilvl w:val="0"/>
                <w:numId w:val="66"/>
              </w:numPr>
              <w:spacing w:afterLines="60" w:after="144" w:line="240" w:lineRule="auto"/>
              <w:ind w:left="360"/>
              <w:rPr>
                <w:rFonts w:ascii="Times New Roman" w:eastAsia="Calibri" w:hAnsi="Times New Roman" w:cs="Times New Roman"/>
              </w:rPr>
            </w:pPr>
            <w:r w:rsidRPr="00245D6A">
              <w:rPr>
                <w:rFonts w:ascii="Times New Roman" w:eastAsia="Calibri" w:hAnsi="Times New Roman" w:cs="Times New Roman"/>
              </w:rPr>
              <w:t>Training materials were developed and one workshop on “Environmental Law” for 20 (9 M and 11 F) representatives of governmental entities was conducted.</w:t>
            </w:r>
          </w:p>
          <w:p w14:paraId="185E7ABA" w14:textId="77777777" w:rsidR="00933683" w:rsidRPr="00245D6A" w:rsidRDefault="00933683" w:rsidP="00CC7D94">
            <w:pPr>
              <w:pStyle w:val="ListParagraph"/>
              <w:spacing w:afterLines="60" w:after="144"/>
              <w:ind w:left="360"/>
              <w:rPr>
                <w:rFonts w:ascii="Times New Roman" w:eastAsia="Calibri" w:hAnsi="Times New Roman" w:cs="Times New Roman"/>
              </w:rPr>
            </w:pPr>
          </w:p>
          <w:p w14:paraId="7B96F5D4" w14:textId="77777777" w:rsidR="00933683" w:rsidRPr="001A71FA" w:rsidRDefault="00933683" w:rsidP="00EF7730">
            <w:pPr>
              <w:pStyle w:val="ListParagraph"/>
              <w:numPr>
                <w:ilvl w:val="0"/>
                <w:numId w:val="66"/>
              </w:numPr>
              <w:spacing w:afterLines="60" w:after="144" w:line="240" w:lineRule="auto"/>
              <w:ind w:left="360"/>
              <w:rPr>
                <w:rFonts w:ascii="Times New Roman" w:eastAsia="Calibri" w:hAnsi="Times New Roman" w:cs="Times New Roman"/>
              </w:rPr>
            </w:pPr>
            <w:r w:rsidRPr="00245D6A">
              <w:rPr>
                <w:rFonts w:ascii="Times New Roman" w:eastAsia="Calibri" w:hAnsi="Times New Roman" w:cs="Times New Roman"/>
              </w:rPr>
              <w:t>Workshop for 47 (12 M, 35 F) journalists and representatives of the government to introduce the reform in Civil Service system of Armenia, including changes in training system of civil servants was conducted.</w:t>
            </w:r>
          </w:p>
          <w:p w14:paraId="6961B20F" w14:textId="77777777" w:rsidR="00933683" w:rsidRPr="00245D6A" w:rsidRDefault="00933683" w:rsidP="00CC7D94">
            <w:pPr>
              <w:pStyle w:val="ListParagraph"/>
              <w:spacing w:afterLines="60" w:after="144"/>
              <w:ind w:left="360"/>
              <w:rPr>
                <w:rFonts w:ascii="Times New Roman" w:eastAsia="Calibri" w:hAnsi="Times New Roman" w:cs="Times New Roman"/>
              </w:rPr>
            </w:pPr>
          </w:p>
          <w:p w14:paraId="63F8E6F4" w14:textId="77777777" w:rsidR="00933683" w:rsidRPr="00245D6A" w:rsidRDefault="00933683" w:rsidP="00EF7730">
            <w:pPr>
              <w:pStyle w:val="ListParagraph"/>
              <w:numPr>
                <w:ilvl w:val="0"/>
                <w:numId w:val="66"/>
              </w:numPr>
              <w:spacing w:afterLines="60" w:after="144" w:line="240" w:lineRule="auto"/>
              <w:ind w:left="360"/>
              <w:rPr>
                <w:rFonts w:ascii="Times New Roman" w:eastAsia="Calibri" w:hAnsi="Times New Roman" w:cs="Times New Roman"/>
              </w:rPr>
            </w:pPr>
            <w:r w:rsidRPr="00245D6A">
              <w:rPr>
                <w:rFonts w:ascii="Times New Roman" w:eastAsia="Calibri" w:hAnsi="Times New Roman" w:cs="Times New Roman"/>
              </w:rPr>
              <w:t xml:space="preserve">Public Administration Academy’s staff capacity built through implementation of training for decision makers. The new curriculum was piloted by the entities, thus enhancing the </w:t>
            </w:r>
            <w:r w:rsidRPr="00245D6A">
              <w:rPr>
                <w:rFonts w:ascii="Times New Roman" w:eastAsia="Times New Roman" w:hAnsi="Times New Roman" w:cs="Times New Roman"/>
              </w:rPr>
              <w:t>responsibilities to implement EE programmes.</w:t>
            </w:r>
          </w:p>
          <w:p w14:paraId="5EC101FE" w14:textId="77777777" w:rsidR="00933683" w:rsidRPr="00245D6A" w:rsidRDefault="00933683" w:rsidP="00CC7D94">
            <w:pPr>
              <w:spacing w:afterLines="60" w:after="144" w:line="240" w:lineRule="auto"/>
              <w:ind w:left="224"/>
              <w:contextualSpacing/>
              <w:rPr>
                <w:rFonts w:ascii="Times New Roman" w:eastAsia="Calibri" w:hAnsi="Times New Roman" w:cs="Times New Roman"/>
              </w:rPr>
            </w:pPr>
          </w:p>
        </w:tc>
      </w:tr>
      <w:tr w:rsidR="00933683" w:rsidRPr="00245D6A" w14:paraId="264EF7C1" w14:textId="77777777" w:rsidTr="00933683">
        <w:trPr>
          <w:trHeight w:val="532"/>
        </w:trPr>
        <w:tc>
          <w:tcPr>
            <w:tcW w:w="14033" w:type="dxa"/>
            <w:gridSpan w:val="5"/>
            <w:shd w:val="clear" w:color="auto" w:fill="99CCFF"/>
            <w:vAlign w:val="center"/>
          </w:tcPr>
          <w:p w14:paraId="327DFC90" w14:textId="77777777" w:rsidR="00933683" w:rsidRPr="00245D6A" w:rsidRDefault="00933683" w:rsidP="00CC7D94">
            <w:pPr>
              <w:spacing w:afterLines="60" w:after="144" w:line="240" w:lineRule="auto"/>
              <w:rPr>
                <w:rFonts w:ascii="Times New Roman" w:eastAsia="Times New Roman" w:hAnsi="Times New Roman" w:cs="Times New Roman"/>
                <w:b/>
                <w:bCs/>
              </w:rPr>
            </w:pPr>
            <w:r w:rsidRPr="00245D6A">
              <w:rPr>
                <w:rFonts w:ascii="Times New Roman" w:eastAsia="Times New Roman" w:hAnsi="Times New Roman" w:cs="Times New Roman"/>
                <w:b/>
                <w:bCs/>
              </w:rPr>
              <w:t xml:space="preserve">OUTCOME 2: Improved capacity of relevant government and educational entities to integrate environmental education and </w:t>
            </w:r>
            <w:r w:rsidR="0003077D" w:rsidRPr="00245D6A">
              <w:rPr>
                <w:rFonts w:ascii="Times New Roman" w:eastAsia="Times New Roman" w:hAnsi="Times New Roman" w:cs="Times New Roman"/>
                <w:b/>
                <w:bCs/>
              </w:rPr>
              <w:t>awareness-raising</w:t>
            </w:r>
            <w:r w:rsidRPr="00245D6A">
              <w:rPr>
                <w:rFonts w:ascii="Times New Roman" w:eastAsia="Times New Roman" w:hAnsi="Times New Roman" w:cs="Times New Roman"/>
                <w:b/>
                <w:bCs/>
              </w:rPr>
              <w:t xml:space="preserve"> into programmes and projects as tools for natural resource management.</w:t>
            </w:r>
          </w:p>
        </w:tc>
      </w:tr>
      <w:tr w:rsidR="00933683" w:rsidRPr="00245D6A" w14:paraId="57A91281" w14:textId="77777777" w:rsidTr="00B8517A">
        <w:tc>
          <w:tcPr>
            <w:tcW w:w="2410" w:type="dxa"/>
            <w:vMerge w:val="restart"/>
            <w:shd w:val="clear" w:color="auto" w:fill="auto"/>
          </w:tcPr>
          <w:p w14:paraId="3E837FFB" w14:textId="77777777" w:rsidR="00933683" w:rsidRPr="00245D6A" w:rsidRDefault="00933683" w:rsidP="00CC7D94">
            <w:pPr>
              <w:spacing w:afterLines="60" w:after="144" w:line="240" w:lineRule="auto"/>
              <w:rPr>
                <w:rFonts w:ascii="Times New Roman" w:eastAsia="Times New Roman" w:hAnsi="Times New Roman" w:cs="Times New Roman"/>
                <w:bCs/>
              </w:rPr>
            </w:pPr>
            <w:r w:rsidRPr="00245D6A">
              <w:rPr>
                <w:rFonts w:ascii="Times New Roman" w:eastAsia="Times New Roman" w:hAnsi="Times New Roman" w:cs="Times New Roman"/>
                <w:b/>
                <w:bCs/>
              </w:rPr>
              <w:lastRenderedPageBreak/>
              <w:t xml:space="preserve">Output 2.1: </w:t>
            </w:r>
            <w:r w:rsidRPr="00245D6A">
              <w:rPr>
                <w:rFonts w:ascii="Times New Roman" w:eastAsia="Times New Roman" w:hAnsi="Times New Roman" w:cs="Times New Roman"/>
                <w:bCs/>
              </w:rPr>
              <w:t>Capacity enhanced of key government and educational entities to integrate environmental education and public awareness into programmes and projects.</w:t>
            </w:r>
          </w:p>
          <w:p w14:paraId="55D183FE" w14:textId="77777777" w:rsidR="00933683" w:rsidRPr="00245D6A" w:rsidRDefault="00933683" w:rsidP="00CC7D94">
            <w:pPr>
              <w:spacing w:afterLines="60" w:after="144" w:line="240" w:lineRule="auto"/>
              <w:rPr>
                <w:rFonts w:ascii="Times New Roman" w:eastAsia="Times New Roman" w:hAnsi="Times New Roman" w:cs="Times New Roman"/>
                <w:bCs/>
              </w:rPr>
            </w:pPr>
          </w:p>
          <w:p w14:paraId="61C18FDF" w14:textId="77777777" w:rsidR="00933683" w:rsidRPr="00245D6A" w:rsidRDefault="00933683" w:rsidP="00CC7D94">
            <w:pPr>
              <w:spacing w:afterLines="60" w:after="144" w:line="240" w:lineRule="auto"/>
              <w:rPr>
                <w:rFonts w:ascii="Times New Roman" w:eastAsia="Times New Roman" w:hAnsi="Times New Roman" w:cs="Times New Roman"/>
                <w:noProof/>
              </w:rPr>
            </w:pPr>
            <w:r w:rsidRPr="00245D6A">
              <w:rPr>
                <w:rFonts w:ascii="Times New Roman" w:eastAsia="Times New Roman" w:hAnsi="Times New Roman" w:cs="Times New Roman"/>
                <w:b/>
                <w:bCs/>
              </w:rPr>
              <w:t xml:space="preserve">Output 2.2: </w:t>
            </w:r>
            <w:r w:rsidRPr="00245D6A">
              <w:rPr>
                <w:rFonts w:ascii="Times New Roman" w:eastAsia="Times New Roman" w:hAnsi="Times New Roman" w:cs="Times New Roman"/>
                <w:bCs/>
              </w:rPr>
              <w:t>Integrated training programmes developed and delivered through training centers for civil servants; training centers for teachers and other existing relevant training mechanisms.</w:t>
            </w:r>
          </w:p>
        </w:tc>
        <w:tc>
          <w:tcPr>
            <w:tcW w:w="2126" w:type="dxa"/>
          </w:tcPr>
          <w:p w14:paraId="59B94DBB"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Strategies and programmes integrating EE and public awareness as tools to improve NRM</w:t>
            </w:r>
          </w:p>
        </w:tc>
        <w:tc>
          <w:tcPr>
            <w:tcW w:w="2410" w:type="dxa"/>
          </w:tcPr>
          <w:p w14:paraId="34E7D21B"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lang w:val="en-GB"/>
              </w:rPr>
            </w:pPr>
            <w:r w:rsidRPr="00245D6A">
              <w:rPr>
                <w:rFonts w:ascii="Times New Roman" w:eastAsia="Calibri" w:hAnsi="Times New Roman" w:cs="Times New Roman"/>
                <w:lang w:val="en-GB"/>
              </w:rPr>
              <w:t>Current strategies and programmes do not include EE as a tool to address NRM issues.</w:t>
            </w:r>
          </w:p>
        </w:tc>
        <w:tc>
          <w:tcPr>
            <w:tcW w:w="2551" w:type="dxa"/>
          </w:tcPr>
          <w:p w14:paraId="3C74211D"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lang w:val="en-GB"/>
              </w:rPr>
            </w:pPr>
            <w:r w:rsidRPr="00245D6A">
              <w:rPr>
                <w:rFonts w:ascii="Times New Roman" w:eastAsia="Calibri" w:hAnsi="Times New Roman" w:cs="Times New Roman"/>
              </w:rPr>
              <w:t xml:space="preserve">Key strategies and programmes </w:t>
            </w:r>
            <w:r w:rsidR="00CB03B3" w:rsidRPr="00245D6A">
              <w:rPr>
                <w:rFonts w:ascii="Times New Roman" w:eastAsia="Calibri" w:hAnsi="Times New Roman" w:cs="Times New Roman"/>
              </w:rPr>
              <w:t>include</w:t>
            </w:r>
            <w:r w:rsidRPr="00245D6A">
              <w:rPr>
                <w:rFonts w:ascii="Times New Roman" w:eastAsia="Calibri" w:hAnsi="Times New Roman" w:cs="Times New Roman"/>
              </w:rPr>
              <w:t xml:space="preserve"> EE as a tool to address NRM issues and solutions, including integration of Rio and Aarhus Conventions’ obligations</w:t>
            </w:r>
          </w:p>
        </w:tc>
        <w:tc>
          <w:tcPr>
            <w:tcW w:w="4536" w:type="dxa"/>
            <w:shd w:val="clear" w:color="auto" w:fill="C2D69B" w:themeFill="accent3" w:themeFillTint="99"/>
          </w:tcPr>
          <w:p w14:paraId="6788A2FE"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4E271E11" w14:textId="10C52FEB" w:rsidR="00933683" w:rsidRPr="00245D6A" w:rsidRDefault="00933683" w:rsidP="00EF7730">
            <w:pPr>
              <w:numPr>
                <w:ilvl w:val="0"/>
                <w:numId w:val="26"/>
              </w:numPr>
              <w:spacing w:afterLines="60" w:after="144" w:line="240" w:lineRule="auto"/>
              <w:contextualSpacing/>
              <w:rPr>
                <w:rFonts w:ascii="Times New Roman" w:eastAsia="Calibri" w:hAnsi="Times New Roman" w:cs="Times New Roman"/>
              </w:rPr>
            </w:pPr>
            <w:r w:rsidRPr="00245D6A">
              <w:rPr>
                <w:rFonts w:ascii="Times New Roman" w:eastAsia="Calibri" w:hAnsi="Times New Roman" w:cs="Times New Roman"/>
              </w:rPr>
              <w:t xml:space="preserve">Existing training programs for civil and community servants in Armenia were studied and proposal with practical recommendations for mainstreaming EE into the training programs for Civil and Community </w:t>
            </w:r>
            <w:r w:rsidR="00FD6DDA" w:rsidRPr="00245D6A">
              <w:rPr>
                <w:rFonts w:ascii="Times New Roman" w:eastAsia="Calibri" w:hAnsi="Times New Roman" w:cs="Times New Roman"/>
              </w:rPr>
              <w:t>S</w:t>
            </w:r>
            <w:r w:rsidRPr="00245D6A">
              <w:rPr>
                <w:rFonts w:ascii="Times New Roman" w:eastAsia="Calibri" w:hAnsi="Times New Roman" w:cs="Times New Roman"/>
              </w:rPr>
              <w:t xml:space="preserve">ervants in Armenia was developed. </w:t>
            </w:r>
          </w:p>
          <w:p w14:paraId="4DB9456C" w14:textId="77777777" w:rsidR="00933683" w:rsidRPr="00245D6A" w:rsidRDefault="00933683" w:rsidP="00EF7730">
            <w:pPr>
              <w:numPr>
                <w:ilvl w:val="0"/>
                <w:numId w:val="26"/>
              </w:numPr>
              <w:spacing w:afterLines="60" w:after="144" w:line="240" w:lineRule="auto"/>
              <w:contextualSpacing/>
              <w:rPr>
                <w:rFonts w:ascii="Times New Roman" w:eastAsia="Calibri" w:hAnsi="Times New Roman" w:cs="Times New Roman"/>
              </w:rPr>
            </w:pPr>
            <w:bookmarkStart w:id="69" w:name="_Hlk14169432"/>
            <w:r w:rsidRPr="00245D6A">
              <w:rPr>
                <w:rFonts w:ascii="Times New Roman" w:eastAsia="Calibri" w:hAnsi="Times New Roman" w:cs="Times New Roman"/>
              </w:rPr>
              <w:t xml:space="preserve">The package on recommendation to integrate (EE) into National Strategies was developed. </w:t>
            </w:r>
            <w:bookmarkEnd w:id="69"/>
          </w:p>
        </w:tc>
      </w:tr>
      <w:tr w:rsidR="00933683" w:rsidRPr="00245D6A" w14:paraId="22B72E3F" w14:textId="77777777" w:rsidTr="00B8517A">
        <w:tc>
          <w:tcPr>
            <w:tcW w:w="2410" w:type="dxa"/>
            <w:vMerge/>
            <w:shd w:val="clear" w:color="auto" w:fill="auto"/>
          </w:tcPr>
          <w:p w14:paraId="0C37C9A4"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533F45D5"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Number and diversity of organizations and individuals trained (men and women) to deliver EE programmes</w:t>
            </w:r>
          </w:p>
          <w:p w14:paraId="3D66F17E" w14:textId="77777777" w:rsidR="00933683" w:rsidRPr="00245D6A" w:rsidRDefault="00933683" w:rsidP="00CC7D94">
            <w:pPr>
              <w:tabs>
                <w:tab w:val="left" w:pos="295"/>
              </w:tabs>
              <w:spacing w:afterLines="60" w:after="144" w:line="240" w:lineRule="auto"/>
              <w:ind w:left="295"/>
              <w:rPr>
                <w:rFonts w:ascii="Times New Roman" w:eastAsia="Calibri" w:hAnsi="Times New Roman" w:cs="Times New Roman"/>
                <w:bCs/>
              </w:rPr>
            </w:pPr>
          </w:p>
        </w:tc>
        <w:tc>
          <w:tcPr>
            <w:tcW w:w="2410" w:type="dxa"/>
          </w:tcPr>
          <w:p w14:paraId="314B44F1"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Few key stakeholders are trained to develop and deliver EE programmes in Armenia</w:t>
            </w:r>
          </w:p>
        </w:tc>
        <w:tc>
          <w:tcPr>
            <w:tcW w:w="2551" w:type="dxa"/>
          </w:tcPr>
          <w:p w14:paraId="2FA0A70C"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50 key stakeholders in different organizations are trained to deliver EE programmes with a minimum of 40% women</w:t>
            </w:r>
          </w:p>
        </w:tc>
        <w:tc>
          <w:tcPr>
            <w:tcW w:w="4536" w:type="dxa"/>
            <w:shd w:val="clear" w:color="auto" w:fill="C2D69B" w:themeFill="accent3" w:themeFillTint="99"/>
          </w:tcPr>
          <w:p w14:paraId="3BF08EF0"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41353480" w14:textId="7FE1E647" w:rsidR="00933683" w:rsidRPr="00245D6A" w:rsidRDefault="00933683" w:rsidP="00EF7730">
            <w:pPr>
              <w:widowControl w:val="0"/>
              <w:numPr>
                <w:ilvl w:val="0"/>
                <w:numId w:val="26"/>
              </w:numPr>
              <w:autoSpaceDE w:val="0"/>
              <w:autoSpaceDN w:val="0"/>
              <w:adjustRightInd w:val="0"/>
              <w:spacing w:after="80" w:line="240" w:lineRule="auto"/>
              <w:ind w:right="27"/>
              <w:jc w:val="both"/>
              <w:rPr>
                <w:rFonts w:ascii="Times New Roman" w:eastAsia="Times New Roman" w:hAnsi="Times New Roman" w:cs="Times New Roman"/>
              </w:rPr>
            </w:pPr>
            <w:r w:rsidRPr="00245D6A">
              <w:rPr>
                <w:rFonts w:ascii="Times New Roman" w:eastAsia="Times New Roman" w:hAnsi="Times New Roman" w:cs="Times New Roman"/>
              </w:rPr>
              <w:t>2</w:t>
            </w:r>
            <w:r w:rsidR="00B8517A" w:rsidRPr="00245D6A">
              <w:rPr>
                <w:rFonts w:ascii="Times New Roman" w:eastAsia="Times New Roman" w:hAnsi="Times New Roman" w:cs="Times New Roman"/>
              </w:rPr>
              <w:t>40</w:t>
            </w:r>
            <w:r w:rsidRPr="00245D6A">
              <w:rPr>
                <w:rFonts w:ascii="Times New Roman" w:eastAsia="Times New Roman" w:hAnsi="Times New Roman" w:cs="Times New Roman"/>
              </w:rPr>
              <w:t xml:space="preserve"> (</w:t>
            </w:r>
            <w:r w:rsidR="00B8517A" w:rsidRPr="00245D6A">
              <w:rPr>
                <w:rFonts w:ascii="Times New Roman" w:eastAsia="Times New Roman" w:hAnsi="Times New Roman" w:cs="Times New Roman"/>
              </w:rPr>
              <w:t>45</w:t>
            </w:r>
            <w:r w:rsidRPr="00245D6A">
              <w:rPr>
                <w:rFonts w:ascii="Times New Roman" w:eastAsia="Times New Roman" w:hAnsi="Times New Roman" w:cs="Times New Roman"/>
              </w:rPr>
              <w:t xml:space="preserve"> M and 1</w:t>
            </w:r>
            <w:r w:rsidR="00B8517A" w:rsidRPr="00245D6A">
              <w:rPr>
                <w:rFonts w:ascii="Times New Roman" w:eastAsia="Times New Roman" w:hAnsi="Times New Roman" w:cs="Times New Roman"/>
              </w:rPr>
              <w:t>9</w:t>
            </w:r>
            <w:r w:rsidRPr="00245D6A">
              <w:rPr>
                <w:rFonts w:ascii="Times New Roman" w:eastAsia="Times New Roman" w:hAnsi="Times New Roman" w:cs="Times New Roman"/>
              </w:rPr>
              <w:t xml:space="preserve">5 F) </w:t>
            </w:r>
            <w:r w:rsidRPr="00245D6A">
              <w:rPr>
                <w:rFonts w:ascii="Times New Roman" w:eastAsia="Calibri" w:hAnsi="Times New Roman" w:cs="Times New Roman"/>
                <w:bCs/>
              </w:rPr>
              <w:t>stakeholders were trained to deliver EE programmes</w:t>
            </w:r>
            <w:r w:rsidRPr="00245D6A">
              <w:rPr>
                <w:rFonts w:ascii="Times New Roman" w:eastAsia="Times New Roman" w:hAnsi="Times New Roman" w:cs="Times New Roman"/>
              </w:rPr>
              <w:t xml:space="preserve">, including </w:t>
            </w:r>
          </w:p>
          <w:p w14:paraId="312BF4BB" w14:textId="77777777" w:rsidR="00B8517A" w:rsidRPr="00245D6A" w:rsidRDefault="00B8517A" w:rsidP="001C6C8E">
            <w:pPr>
              <w:pStyle w:val="ListParagraph"/>
              <w:widowControl w:val="0"/>
              <w:numPr>
                <w:ilvl w:val="0"/>
                <w:numId w:val="63"/>
              </w:numPr>
              <w:autoSpaceDE w:val="0"/>
              <w:autoSpaceDN w:val="0"/>
              <w:adjustRightInd w:val="0"/>
              <w:spacing w:after="0" w:line="240" w:lineRule="auto"/>
              <w:ind w:left="499" w:right="27" w:hanging="357"/>
              <w:jc w:val="both"/>
              <w:rPr>
                <w:rFonts w:ascii="Times New Roman" w:eastAsia="Times New Roman" w:hAnsi="Times New Roman" w:cs="Times New Roman"/>
              </w:rPr>
            </w:pPr>
            <w:r w:rsidRPr="00245D6A">
              <w:rPr>
                <w:rFonts w:ascii="Times New Roman" w:eastAsia="Times New Roman" w:hAnsi="Times New Roman" w:cs="Times New Roman"/>
              </w:rPr>
              <w:t xml:space="preserve">26 (7M and 19F) professors/lecturers from higher educational entities and CBO representatives were trained to deliver Environmental Disaster Risk Reduction course. </w:t>
            </w:r>
          </w:p>
          <w:p w14:paraId="7E5888CA" w14:textId="77777777" w:rsidR="00933683" w:rsidRPr="00245D6A" w:rsidRDefault="00933683" w:rsidP="001C6C8E">
            <w:pPr>
              <w:pStyle w:val="ListParagraph"/>
              <w:widowControl w:val="0"/>
              <w:numPr>
                <w:ilvl w:val="0"/>
                <w:numId w:val="63"/>
              </w:numPr>
              <w:autoSpaceDE w:val="0"/>
              <w:autoSpaceDN w:val="0"/>
              <w:adjustRightInd w:val="0"/>
              <w:spacing w:after="0" w:line="240" w:lineRule="auto"/>
              <w:ind w:left="499" w:right="27" w:hanging="357"/>
              <w:jc w:val="both"/>
              <w:rPr>
                <w:rFonts w:ascii="Times New Roman" w:eastAsia="Times New Roman" w:hAnsi="Times New Roman" w:cs="Times New Roman"/>
              </w:rPr>
            </w:pPr>
            <w:r w:rsidRPr="00245D6A">
              <w:rPr>
                <w:rFonts w:ascii="Times New Roman" w:eastAsia="Times New Roman" w:hAnsi="Times New Roman" w:cs="Times New Roman"/>
              </w:rPr>
              <w:t>46 (21 M and 25 F) professors/lecturers from educational institutions and representatives of CBOs were trained to</w:t>
            </w:r>
            <w:r w:rsidRPr="00245D6A">
              <w:rPr>
                <w:rFonts w:ascii="Times New Roman" w:eastAsia="Times New Roman" w:hAnsi="Times New Roman" w:cs="Times New Roman"/>
                <w:bCs/>
              </w:rPr>
              <w:t xml:space="preserve"> deliver EE programmes</w:t>
            </w:r>
            <w:r w:rsidRPr="00245D6A">
              <w:rPr>
                <w:rFonts w:ascii="Times New Roman" w:eastAsia="Times New Roman" w:hAnsi="Times New Roman" w:cs="Times New Roman"/>
              </w:rPr>
              <w:t>.</w:t>
            </w:r>
          </w:p>
          <w:p w14:paraId="2584ABF0" w14:textId="77777777" w:rsidR="00933683" w:rsidRPr="00245D6A" w:rsidRDefault="00933683" w:rsidP="00EF7730">
            <w:pPr>
              <w:widowControl w:val="0"/>
              <w:numPr>
                <w:ilvl w:val="0"/>
                <w:numId w:val="63"/>
              </w:numPr>
              <w:autoSpaceDE w:val="0"/>
              <w:autoSpaceDN w:val="0"/>
              <w:adjustRightInd w:val="0"/>
              <w:spacing w:after="0" w:line="240" w:lineRule="auto"/>
              <w:ind w:left="499" w:right="27" w:hanging="357"/>
              <w:jc w:val="both"/>
              <w:rPr>
                <w:rFonts w:ascii="Times New Roman" w:eastAsia="Times New Roman" w:hAnsi="Times New Roman" w:cs="Times New Roman"/>
              </w:rPr>
            </w:pPr>
            <w:r w:rsidRPr="00245D6A">
              <w:rPr>
                <w:rFonts w:ascii="Times New Roman" w:eastAsia="Times New Roman" w:hAnsi="Times New Roman" w:cs="Times New Roman"/>
              </w:rPr>
              <w:t>1</w:t>
            </w:r>
            <w:r w:rsidRPr="00245D6A">
              <w:rPr>
                <w:rFonts w:ascii="Times New Roman" w:eastAsia="Times New Roman" w:hAnsi="Times New Roman" w:cs="Times New Roman"/>
                <w:lang w:val="hy-AM"/>
              </w:rPr>
              <w:t>19</w:t>
            </w:r>
            <w:r w:rsidRPr="00245D6A">
              <w:rPr>
                <w:rFonts w:ascii="Times New Roman" w:eastAsia="Times New Roman" w:hAnsi="Times New Roman" w:cs="Times New Roman"/>
              </w:rPr>
              <w:t xml:space="preserve"> public-school teachers and methodologists (</w:t>
            </w:r>
            <w:r w:rsidRPr="00245D6A">
              <w:rPr>
                <w:rFonts w:ascii="Times New Roman" w:eastAsia="Times New Roman" w:hAnsi="Times New Roman" w:cs="Times New Roman"/>
                <w:lang w:val="hy-AM"/>
              </w:rPr>
              <w:t xml:space="preserve">8 </w:t>
            </w:r>
            <w:r w:rsidRPr="00245D6A">
              <w:rPr>
                <w:rFonts w:ascii="Times New Roman" w:eastAsia="Times New Roman" w:hAnsi="Times New Roman" w:cs="Times New Roman"/>
              </w:rPr>
              <w:t xml:space="preserve">M, </w:t>
            </w:r>
            <w:r w:rsidRPr="00245D6A">
              <w:rPr>
                <w:rFonts w:ascii="Times New Roman" w:eastAsia="Times New Roman" w:hAnsi="Times New Roman" w:cs="Times New Roman"/>
                <w:lang w:val="hy-AM"/>
              </w:rPr>
              <w:t>111</w:t>
            </w:r>
            <w:r w:rsidRPr="00245D6A">
              <w:rPr>
                <w:rFonts w:ascii="Times New Roman" w:eastAsia="Times New Roman" w:hAnsi="Times New Roman" w:cs="Times New Roman"/>
              </w:rPr>
              <w:t xml:space="preserve"> F) were trained on delivery of Climate Box interactive tool at schools.</w:t>
            </w:r>
          </w:p>
          <w:p w14:paraId="6DC4E815" w14:textId="77777777" w:rsidR="00933683" w:rsidRPr="00245D6A" w:rsidRDefault="00933683" w:rsidP="00EF7730">
            <w:pPr>
              <w:pStyle w:val="ListParagraph"/>
              <w:numPr>
                <w:ilvl w:val="0"/>
                <w:numId w:val="63"/>
              </w:numPr>
              <w:spacing w:after="0" w:line="240" w:lineRule="auto"/>
              <w:ind w:left="499" w:hanging="357"/>
              <w:rPr>
                <w:rFonts w:ascii="Times New Roman" w:eastAsia="Times New Roman" w:hAnsi="Times New Roman" w:cs="Times New Roman"/>
              </w:rPr>
            </w:pPr>
            <w:r w:rsidRPr="00245D6A">
              <w:rPr>
                <w:rFonts w:ascii="Times New Roman" w:eastAsia="Times New Roman" w:hAnsi="Times New Roman" w:cs="Times New Roman"/>
              </w:rPr>
              <w:t>22 (2 M, 20 F) representatives of Centers for Christian upbringing;</w:t>
            </w:r>
          </w:p>
          <w:p w14:paraId="36085BED" w14:textId="77777777" w:rsidR="00933683" w:rsidRPr="00245D6A" w:rsidRDefault="00933683" w:rsidP="00EF7730">
            <w:pPr>
              <w:pStyle w:val="ListParagraph"/>
              <w:numPr>
                <w:ilvl w:val="0"/>
                <w:numId w:val="63"/>
              </w:numPr>
              <w:spacing w:after="0" w:line="240" w:lineRule="auto"/>
              <w:ind w:left="499" w:hanging="357"/>
              <w:rPr>
                <w:rFonts w:ascii="Times New Roman" w:eastAsia="Times New Roman" w:hAnsi="Times New Roman" w:cs="Times New Roman"/>
              </w:rPr>
            </w:pPr>
            <w:r w:rsidRPr="00245D6A">
              <w:rPr>
                <w:rFonts w:ascii="Times New Roman" w:eastAsia="Times New Roman" w:hAnsi="Times New Roman" w:cs="Times New Roman"/>
              </w:rPr>
              <w:t>27 (7 M, 20 F) teachers of educational and youth centers, functioning under the Mother see of Holy Etchmiadzin and Armenian General Benevolent Union (AGBU).</w:t>
            </w:r>
          </w:p>
          <w:p w14:paraId="79BB54F5" w14:textId="77777777" w:rsidR="00FD6DDA" w:rsidRPr="00245D6A" w:rsidRDefault="00FD6DDA" w:rsidP="00FD6DDA">
            <w:pPr>
              <w:pStyle w:val="ListParagraph"/>
              <w:spacing w:after="0" w:line="240" w:lineRule="auto"/>
              <w:ind w:left="499"/>
              <w:rPr>
                <w:rFonts w:ascii="Times New Roman" w:eastAsia="Times New Roman" w:hAnsi="Times New Roman" w:cs="Times New Roman"/>
              </w:rPr>
            </w:pPr>
          </w:p>
        </w:tc>
      </w:tr>
      <w:tr w:rsidR="00933683" w:rsidRPr="00245D6A" w14:paraId="5488C9FE" w14:textId="77777777" w:rsidTr="00B8517A">
        <w:tc>
          <w:tcPr>
            <w:tcW w:w="2410" w:type="dxa"/>
            <w:vMerge/>
            <w:shd w:val="clear" w:color="auto" w:fill="auto"/>
          </w:tcPr>
          <w:p w14:paraId="6875E872"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0E635B26"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Quantity and quality of EE materials and delivery mechanisms</w:t>
            </w:r>
          </w:p>
        </w:tc>
        <w:tc>
          <w:tcPr>
            <w:tcW w:w="2410" w:type="dxa"/>
          </w:tcPr>
          <w:p w14:paraId="14AC6C57"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EE training materials for civil servants is very limited</w:t>
            </w:r>
          </w:p>
          <w:p w14:paraId="35C50D8A"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Limited EE training delivery mechanisms targeting civil servants</w:t>
            </w:r>
          </w:p>
          <w:p w14:paraId="63A528FE"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Existing EE programmes to train teachers in pedagogical universities</w:t>
            </w:r>
          </w:p>
          <w:p w14:paraId="52228B83" w14:textId="77777777" w:rsidR="00FD6DDA" w:rsidRPr="00245D6A" w:rsidRDefault="00933683" w:rsidP="00B8517A">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Uneven delivery of these EE programmes to teachers, particularly practicing teachers</w:t>
            </w:r>
          </w:p>
        </w:tc>
        <w:tc>
          <w:tcPr>
            <w:tcW w:w="2551" w:type="dxa"/>
          </w:tcPr>
          <w:p w14:paraId="124F085E"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EE programmes and delivery mechanisms available to public servants and practicing teachers</w:t>
            </w:r>
          </w:p>
        </w:tc>
        <w:tc>
          <w:tcPr>
            <w:tcW w:w="4536" w:type="dxa"/>
            <w:shd w:val="clear" w:color="auto" w:fill="C2D69B" w:themeFill="accent3" w:themeFillTint="99"/>
          </w:tcPr>
          <w:p w14:paraId="32D99D99"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7D00C793" w14:textId="16A8545F" w:rsidR="00933683" w:rsidRPr="00245D6A" w:rsidRDefault="00933683" w:rsidP="00EF7730">
            <w:pPr>
              <w:numPr>
                <w:ilvl w:val="0"/>
                <w:numId w:val="26"/>
              </w:numPr>
              <w:spacing w:after="0" w:line="240" w:lineRule="auto"/>
              <w:rPr>
                <w:rFonts w:ascii="Times New Roman" w:eastAsia="Calibri" w:hAnsi="Times New Roman" w:cs="Times New Roman"/>
              </w:rPr>
            </w:pPr>
            <w:r w:rsidRPr="00245D6A">
              <w:rPr>
                <w:rFonts w:ascii="Times New Roman" w:eastAsia="Calibri" w:hAnsi="Times New Roman" w:cs="Times New Roman"/>
              </w:rPr>
              <w:t>Eleven (11) training modules for decision-makers involved in natural resource management were developed. The training materials are developed with consideration of behavioral science aspects and expert’s recommendations on how to influence the pro-environmental behavior of the public and decision makers.</w:t>
            </w:r>
          </w:p>
          <w:p w14:paraId="21F552E8" w14:textId="77777777" w:rsidR="00B8517A" w:rsidRPr="00245D6A" w:rsidRDefault="00B8517A" w:rsidP="00B8517A">
            <w:pPr>
              <w:spacing w:after="0" w:line="240" w:lineRule="auto"/>
              <w:ind w:left="360"/>
              <w:rPr>
                <w:rFonts w:ascii="Times New Roman" w:eastAsia="Calibri" w:hAnsi="Times New Roman" w:cs="Times New Roman"/>
              </w:rPr>
            </w:pPr>
          </w:p>
          <w:p w14:paraId="5B7A5589" w14:textId="77777777" w:rsidR="00B8517A" w:rsidRPr="00245D6A" w:rsidRDefault="00B8517A" w:rsidP="00B8517A">
            <w:pPr>
              <w:pStyle w:val="ListParagraph"/>
              <w:numPr>
                <w:ilvl w:val="0"/>
                <w:numId w:val="26"/>
              </w:numPr>
              <w:rPr>
                <w:rFonts w:ascii="Times New Roman" w:eastAsia="Calibri" w:hAnsi="Times New Roman" w:cs="Times New Roman"/>
              </w:rPr>
            </w:pPr>
            <w:r w:rsidRPr="00245D6A">
              <w:rPr>
                <w:rFonts w:ascii="Times New Roman" w:eastAsia="Calibri" w:hAnsi="Times New Roman" w:cs="Times New Roman"/>
              </w:rPr>
              <w:t>“Environmental Disaster Risk Reduction” manual was developed</w:t>
            </w:r>
          </w:p>
          <w:p w14:paraId="7F305F01" w14:textId="77777777" w:rsidR="00933683" w:rsidRPr="00245D6A" w:rsidRDefault="00933683" w:rsidP="00EF7730">
            <w:pPr>
              <w:numPr>
                <w:ilvl w:val="0"/>
                <w:numId w:val="26"/>
              </w:numPr>
              <w:spacing w:after="0" w:line="240" w:lineRule="auto"/>
              <w:rPr>
                <w:rFonts w:ascii="Times New Roman" w:eastAsia="Calibri" w:hAnsi="Times New Roman" w:cs="Times New Roman"/>
              </w:rPr>
            </w:pPr>
            <w:r w:rsidRPr="00245D6A">
              <w:rPr>
                <w:rFonts w:ascii="Times New Roman" w:eastAsia="Calibri" w:hAnsi="Times New Roman" w:cs="Times New Roman"/>
              </w:rPr>
              <w:t>The development of distance learning/online course was launched.</w:t>
            </w:r>
          </w:p>
          <w:p w14:paraId="7DB99B53" w14:textId="77777777" w:rsidR="00933683" w:rsidRPr="00245D6A" w:rsidRDefault="00933683" w:rsidP="00CC7D94">
            <w:pPr>
              <w:spacing w:afterLines="60" w:after="144" w:line="240" w:lineRule="auto"/>
              <w:ind w:left="77"/>
              <w:contextualSpacing/>
              <w:rPr>
                <w:rFonts w:ascii="Times New Roman" w:eastAsia="Calibri" w:hAnsi="Times New Roman" w:cs="Times New Roman"/>
              </w:rPr>
            </w:pPr>
          </w:p>
        </w:tc>
      </w:tr>
      <w:tr w:rsidR="00933683" w:rsidRPr="00245D6A" w14:paraId="263F6D9F" w14:textId="77777777" w:rsidTr="00B8517A">
        <w:tc>
          <w:tcPr>
            <w:tcW w:w="2410" w:type="dxa"/>
            <w:vMerge/>
            <w:shd w:val="clear" w:color="auto" w:fill="auto"/>
          </w:tcPr>
          <w:p w14:paraId="1EBA0572"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616F96AB"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t>Number of participants (men and women) trained in EE</w:t>
            </w:r>
          </w:p>
        </w:tc>
        <w:tc>
          <w:tcPr>
            <w:tcW w:w="2410" w:type="dxa"/>
          </w:tcPr>
          <w:p w14:paraId="10F3F710"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Limited training currently offered</w:t>
            </w:r>
          </w:p>
        </w:tc>
        <w:tc>
          <w:tcPr>
            <w:tcW w:w="2551" w:type="dxa"/>
          </w:tcPr>
          <w:p w14:paraId="7A59EB96"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1,000 people trained (civil servants and teachers) with a minimum of 40% women</w:t>
            </w:r>
          </w:p>
        </w:tc>
        <w:tc>
          <w:tcPr>
            <w:tcW w:w="4536" w:type="dxa"/>
            <w:shd w:val="clear" w:color="auto" w:fill="C2D69B" w:themeFill="accent3" w:themeFillTint="99"/>
          </w:tcPr>
          <w:p w14:paraId="653766C8"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S</w:t>
            </w:r>
          </w:p>
          <w:p w14:paraId="66AFE455" w14:textId="617FB43F" w:rsidR="00933683" w:rsidRPr="00245D6A" w:rsidRDefault="00933683" w:rsidP="00EF7730">
            <w:pPr>
              <w:widowControl w:val="0"/>
              <w:numPr>
                <w:ilvl w:val="0"/>
                <w:numId w:val="26"/>
              </w:numPr>
              <w:spacing w:after="80" w:line="240" w:lineRule="auto"/>
              <w:contextualSpacing/>
              <w:jc w:val="both"/>
              <w:rPr>
                <w:rFonts w:ascii="Times New Roman" w:eastAsia="Times New Roman" w:hAnsi="Times New Roman" w:cs="Times New Roman"/>
              </w:rPr>
            </w:pPr>
            <w:r w:rsidRPr="00245D6A">
              <w:rPr>
                <w:rFonts w:ascii="Times New Roman" w:eastAsia="Times New Roman" w:hAnsi="Times New Roman" w:cs="Times New Roman"/>
              </w:rPr>
              <w:t>1</w:t>
            </w:r>
            <w:r w:rsidR="008B4905" w:rsidRPr="00245D6A">
              <w:rPr>
                <w:rFonts w:ascii="Times New Roman" w:eastAsia="Times New Roman" w:hAnsi="Times New Roman" w:cs="Times New Roman"/>
              </w:rPr>
              <w:t>,</w:t>
            </w:r>
            <w:r w:rsidR="00B8517A" w:rsidRPr="00245D6A">
              <w:rPr>
                <w:rFonts w:ascii="Times New Roman" w:eastAsia="Times New Roman" w:hAnsi="Times New Roman" w:cs="Times New Roman"/>
              </w:rPr>
              <w:t>359</w:t>
            </w:r>
            <w:r w:rsidRPr="00245D6A">
              <w:rPr>
                <w:rFonts w:ascii="Times New Roman" w:eastAsia="Times New Roman" w:hAnsi="Times New Roman" w:cs="Times New Roman"/>
              </w:rPr>
              <w:t xml:space="preserve">   decision-makers (</w:t>
            </w:r>
            <w:r w:rsidR="00B8517A" w:rsidRPr="00245D6A">
              <w:rPr>
                <w:rFonts w:ascii="Times New Roman" w:eastAsia="Times New Roman" w:hAnsi="Times New Roman" w:cs="Times New Roman"/>
              </w:rPr>
              <w:t>840</w:t>
            </w:r>
            <w:r w:rsidRPr="00245D6A">
              <w:rPr>
                <w:rFonts w:ascii="Times New Roman" w:eastAsia="Times New Roman" w:hAnsi="Times New Roman" w:cs="Times New Roman"/>
              </w:rPr>
              <w:t xml:space="preserve"> M, </w:t>
            </w:r>
            <w:r w:rsidR="00B8517A" w:rsidRPr="00245D6A">
              <w:rPr>
                <w:rFonts w:ascii="Times New Roman" w:eastAsia="Times New Roman" w:hAnsi="Times New Roman" w:cs="Times New Roman"/>
              </w:rPr>
              <w:t>519</w:t>
            </w:r>
            <w:r w:rsidRPr="00245D6A">
              <w:rPr>
                <w:rFonts w:ascii="Times New Roman" w:eastAsia="Times New Roman" w:hAnsi="Times New Roman" w:cs="Times New Roman"/>
              </w:rPr>
              <w:t xml:space="preserve"> F) were trained, including:</w:t>
            </w:r>
          </w:p>
          <w:p w14:paraId="04D7810D" w14:textId="77777777" w:rsidR="00933683" w:rsidRPr="00245D6A" w:rsidRDefault="00B8517A" w:rsidP="00EF7730">
            <w:pPr>
              <w:widowControl w:val="0"/>
              <w:numPr>
                <w:ilvl w:val="0"/>
                <w:numId w:val="64"/>
              </w:numPr>
              <w:spacing w:after="80" w:line="240" w:lineRule="auto"/>
              <w:contextualSpacing/>
              <w:jc w:val="both"/>
              <w:rPr>
                <w:rFonts w:ascii="Times New Roman" w:eastAsia="Times New Roman" w:hAnsi="Times New Roman" w:cs="Times New Roman"/>
              </w:rPr>
            </w:pPr>
            <w:r w:rsidRPr="00245D6A">
              <w:rPr>
                <w:rFonts w:ascii="Times New Roman" w:eastAsia="Times New Roman" w:hAnsi="Times New Roman" w:cs="Times New Roman"/>
              </w:rPr>
              <w:t>776</w:t>
            </w:r>
            <w:r w:rsidR="00933683" w:rsidRPr="00245D6A">
              <w:rPr>
                <w:rFonts w:ascii="Times New Roman" w:eastAsia="Times New Roman" w:hAnsi="Times New Roman" w:cs="Times New Roman"/>
              </w:rPr>
              <w:t xml:space="preserve"> decision-makers (leaders of local communities, members of elderly councils, staff of local self-governing bodies, </w:t>
            </w:r>
            <w:r w:rsidRPr="00245D6A">
              <w:rPr>
                <w:rFonts w:ascii="Times New Roman" w:eastAsia="Times New Roman" w:hAnsi="Times New Roman" w:cs="Times New Roman"/>
              </w:rPr>
              <w:t>446</w:t>
            </w:r>
            <w:r w:rsidR="00933683" w:rsidRPr="00245D6A">
              <w:rPr>
                <w:rFonts w:ascii="Times New Roman" w:eastAsia="Times New Roman" w:hAnsi="Times New Roman" w:cs="Times New Roman"/>
              </w:rPr>
              <w:t xml:space="preserve"> M, </w:t>
            </w:r>
            <w:r w:rsidRPr="00245D6A">
              <w:rPr>
                <w:rFonts w:ascii="Times New Roman" w:eastAsia="Times New Roman" w:hAnsi="Times New Roman" w:cs="Times New Roman"/>
              </w:rPr>
              <w:t>310</w:t>
            </w:r>
            <w:r w:rsidR="00933683" w:rsidRPr="00245D6A">
              <w:rPr>
                <w:rFonts w:ascii="Times New Roman" w:eastAsia="Times New Roman" w:hAnsi="Times New Roman" w:cs="Times New Roman"/>
              </w:rPr>
              <w:t xml:space="preserve"> F) from 110 local communities, </w:t>
            </w:r>
          </w:p>
          <w:p w14:paraId="5A7E7FFA" w14:textId="77777777" w:rsidR="00933683" w:rsidRPr="00245D6A" w:rsidRDefault="00933683" w:rsidP="00EF7730">
            <w:pPr>
              <w:widowControl w:val="0"/>
              <w:numPr>
                <w:ilvl w:val="0"/>
                <w:numId w:val="64"/>
              </w:numPr>
              <w:spacing w:after="80" w:line="240" w:lineRule="auto"/>
              <w:contextualSpacing/>
              <w:jc w:val="both"/>
              <w:rPr>
                <w:rFonts w:ascii="Times New Roman" w:eastAsia="Times New Roman" w:hAnsi="Times New Roman" w:cs="Times New Roman"/>
              </w:rPr>
            </w:pPr>
            <w:r w:rsidRPr="00245D6A">
              <w:rPr>
                <w:rFonts w:ascii="Times New Roman" w:eastAsia="Times New Roman" w:hAnsi="Times New Roman" w:cs="Times New Roman"/>
              </w:rPr>
              <w:t>5</w:t>
            </w:r>
            <w:r w:rsidR="00B8517A" w:rsidRPr="00245D6A">
              <w:rPr>
                <w:rFonts w:ascii="Times New Roman" w:eastAsia="Times New Roman" w:hAnsi="Times New Roman" w:cs="Times New Roman"/>
              </w:rPr>
              <w:t>8</w:t>
            </w:r>
            <w:r w:rsidRPr="00245D6A">
              <w:rPr>
                <w:rFonts w:ascii="Times New Roman" w:eastAsia="Times New Roman" w:hAnsi="Times New Roman" w:cs="Times New Roman"/>
              </w:rPr>
              <w:t>3 community and civil servants, as well as representatives from private sector (</w:t>
            </w:r>
            <w:r w:rsidR="00B8517A" w:rsidRPr="00245D6A">
              <w:rPr>
                <w:rFonts w:ascii="Times New Roman" w:eastAsia="Times New Roman" w:hAnsi="Times New Roman" w:cs="Times New Roman"/>
              </w:rPr>
              <w:t>374</w:t>
            </w:r>
            <w:r w:rsidRPr="00245D6A">
              <w:rPr>
                <w:rFonts w:ascii="Times New Roman" w:eastAsia="Times New Roman" w:hAnsi="Times New Roman" w:cs="Times New Roman"/>
              </w:rPr>
              <w:t xml:space="preserve"> M, </w:t>
            </w:r>
            <w:r w:rsidR="00B8517A" w:rsidRPr="00245D6A">
              <w:rPr>
                <w:rFonts w:ascii="Times New Roman" w:eastAsia="Times New Roman" w:hAnsi="Times New Roman" w:cs="Times New Roman"/>
              </w:rPr>
              <w:t>209</w:t>
            </w:r>
            <w:r w:rsidRPr="00245D6A">
              <w:rPr>
                <w:rFonts w:ascii="Times New Roman" w:eastAsia="Times New Roman" w:hAnsi="Times New Roman" w:cs="Times New Roman"/>
              </w:rPr>
              <w:t xml:space="preserve"> F)</w:t>
            </w:r>
            <w:r w:rsidR="00FD6DDA" w:rsidRPr="00245D6A">
              <w:rPr>
                <w:rFonts w:ascii="Times New Roman" w:eastAsia="Times New Roman" w:hAnsi="Times New Roman" w:cs="Times New Roman"/>
              </w:rPr>
              <w:t>.</w:t>
            </w:r>
          </w:p>
          <w:p w14:paraId="420072C3" w14:textId="77777777" w:rsidR="00933683" w:rsidRPr="00245D6A" w:rsidRDefault="00933683" w:rsidP="00CC7D94">
            <w:pPr>
              <w:widowControl w:val="0"/>
              <w:spacing w:after="80" w:line="240" w:lineRule="auto"/>
              <w:ind w:left="360"/>
              <w:contextualSpacing/>
              <w:jc w:val="both"/>
              <w:rPr>
                <w:rFonts w:ascii="Times New Roman" w:eastAsia="Times New Roman" w:hAnsi="Times New Roman" w:cs="Times New Roman"/>
              </w:rPr>
            </w:pPr>
          </w:p>
        </w:tc>
      </w:tr>
      <w:tr w:rsidR="00933683" w:rsidRPr="00245D6A" w14:paraId="1342C379" w14:textId="77777777" w:rsidTr="00933683">
        <w:trPr>
          <w:trHeight w:val="532"/>
        </w:trPr>
        <w:tc>
          <w:tcPr>
            <w:tcW w:w="14033" w:type="dxa"/>
            <w:gridSpan w:val="5"/>
            <w:shd w:val="clear" w:color="auto" w:fill="99CCFF"/>
            <w:vAlign w:val="center"/>
          </w:tcPr>
          <w:p w14:paraId="6A5D2AE0" w14:textId="77777777" w:rsidR="00933683" w:rsidRPr="00245D6A" w:rsidRDefault="00933683" w:rsidP="00CC7D94">
            <w:pPr>
              <w:spacing w:afterLines="60" w:after="144" w:line="240" w:lineRule="auto"/>
              <w:rPr>
                <w:rFonts w:ascii="Times New Roman" w:eastAsia="Times New Roman" w:hAnsi="Times New Roman" w:cs="Times New Roman"/>
                <w:b/>
                <w:bCs/>
              </w:rPr>
            </w:pPr>
            <w:r w:rsidRPr="00245D6A">
              <w:rPr>
                <w:rFonts w:ascii="Times New Roman" w:eastAsia="Times New Roman" w:hAnsi="Times New Roman" w:cs="Times New Roman"/>
                <w:b/>
                <w:bCs/>
              </w:rPr>
              <w:t xml:space="preserve">OUTCOME 3: Developed capacity of community-based organizations (CBOs) to use environmental education and </w:t>
            </w:r>
            <w:r w:rsidR="0003077D" w:rsidRPr="00245D6A">
              <w:rPr>
                <w:rFonts w:ascii="Times New Roman" w:eastAsia="Times New Roman" w:hAnsi="Times New Roman" w:cs="Times New Roman"/>
                <w:b/>
                <w:bCs/>
              </w:rPr>
              <w:t>awareness-raising</w:t>
            </w:r>
            <w:r w:rsidRPr="00245D6A">
              <w:rPr>
                <w:rFonts w:ascii="Times New Roman" w:eastAsia="Times New Roman" w:hAnsi="Times New Roman" w:cs="Times New Roman"/>
                <w:b/>
                <w:bCs/>
              </w:rPr>
              <w:t xml:space="preserve"> as tools for natural resource management.</w:t>
            </w:r>
          </w:p>
        </w:tc>
      </w:tr>
      <w:tr w:rsidR="00933683" w:rsidRPr="00245D6A" w14:paraId="1DC76805" w14:textId="77777777" w:rsidTr="00B8517A">
        <w:tc>
          <w:tcPr>
            <w:tcW w:w="2410" w:type="dxa"/>
            <w:vMerge w:val="restart"/>
            <w:shd w:val="clear" w:color="auto" w:fill="auto"/>
          </w:tcPr>
          <w:p w14:paraId="0351A23F" w14:textId="77777777" w:rsidR="00933683" w:rsidRPr="00245D6A" w:rsidRDefault="00933683" w:rsidP="00CC7D94">
            <w:pPr>
              <w:spacing w:afterLines="60" w:after="144" w:line="240" w:lineRule="auto"/>
              <w:rPr>
                <w:rFonts w:ascii="Times New Roman" w:eastAsia="Times New Roman" w:hAnsi="Times New Roman" w:cs="Times New Roman"/>
                <w:bCs/>
              </w:rPr>
            </w:pPr>
            <w:bookmarkStart w:id="70" w:name="_Hlk17724756"/>
            <w:r w:rsidRPr="00245D6A">
              <w:rPr>
                <w:rFonts w:ascii="Times New Roman" w:eastAsia="Times New Roman" w:hAnsi="Times New Roman" w:cs="Times New Roman"/>
                <w:b/>
                <w:bCs/>
              </w:rPr>
              <w:t xml:space="preserve">Output 3.1: </w:t>
            </w:r>
            <w:r w:rsidRPr="00245D6A">
              <w:rPr>
                <w:rFonts w:ascii="Times New Roman" w:eastAsia="Times New Roman" w:hAnsi="Times New Roman" w:cs="Times New Roman"/>
                <w:bCs/>
              </w:rPr>
              <w:t xml:space="preserve">Capacity enhanced of CBOs to implement environmental education </w:t>
            </w:r>
            <w:r w:rsidRPr="00245D6A">
              <w:rPr>
                <w:rFonts w:ascii="Times New Roman" w:eastAsia="Times New Roman" w:hAnsi="Times New Roman" w:cs="Times New Roman"/>
                <w:bCs/>
              </w:rPr>
              <w:lastRenderedPageBreak/>
              <w:t>and public awareness campaigns.</w:t>
            </w:r>
          </w:p>
          <w:p w14:paraId="6DCA0195" w14:textId="77777777" w:rsidR="00933683" w:rsidRPr="00245D6A" w:rsidRDefault="00933683" w:rsidP="00CC7D94">
            <w:pPr>
              <w:spacing w:afterLines="60" w:after="144" w:line="240" w:lineRule="auto"/>
              <w:rPr>
                <w:rFonts w:ascii="Times New Roman" w:eastAsia="Times New Roman" w:hAnsi="Times New Roman" w:cs="Times New Roman"/>
                <w:bCs/>
              </w:rPr>
            </w:pPr>
          </w:p>
          <w:p w14:paraId="79ABA1E5" w14:textId="77777777" w:rsidR="00933683" w:rsidRPr="00245D6A" w:rsidRDefault="00933683" w:rsidP="00CC7D94">
            <w:pPr>
              <w:spacing w:afterLines="60" w:after="144" w:line="240" w:lineRule="auto"/>
              <w:rPr>
                <w:rFonts w:ascii="Times New Roman" w:eastAsia="Times New Roman" w:hAnsi="Times New Roman" w:cs="Times New Roman"/>
                <w:noProof/>
              </w:rPr>
            </w:pPr>
            <w:r w:rsidRPr="00245D6A">
              <w:rPr>
                <w:rFonts w:ascii="Times New Roman" w:eastAsia="Times New Roman" w:hAnsi="Times New Roman" w:cs="Times New Roman"/>
                <w:b/>
                <w:bCs/>
              </w:rPr>
              <w:t xml:space="preserve">Output 3.2: </w:t>
            </w:r>
            <w:r w:rsidRPr="00245D6A">
              <w:rPr>
                <w:rFonts w:ascii="Times New Roman" w:eastAsia="Times New Roman" w:hAnsi="Times New Roman" w:cs="Times New Roman"/>
                <w:bCs/>
              </w:rPr>
              <w:t>Environmental education material is developed and delivery mechanisms are identified.</w:t>
            </w:r>
          </w:p>
          <w:p w14:paraId="486ECD32" w14:textId="77777777" w:rsidR="00933683" w:rsidRPr="00245D6A" w:rsidRDefault="00933683" w:rsidP="00CC7D94">
            <w:pPr>
              <w:spacing w:afterLines="60" w:after="144" w:line="240" w:lineRule="auto"/>
              <w:rPr>
                <w:rFonts w:ascii="Times New Roman" w:eastAsia="Times New Roman" w:hAnsi="Times New Roman" w:cs="Times New Roman"/>
                <w:bCs/>
              </w:rPr>
            </w:pPr>
          </w:p>
          <w:p w14:paraId="5DC2CC82" w14:textId="77777777" w:rsidR="00933683" w:rsidRPr="00245D6A" w:rsidRDefault="00933683" w:rsidP="00CC7D94">
            <w:pPr>
              <w:spacing w:afterLines="60" w:after="144" w:line="240" w:lineRule="auto"/>
              <w:rPr>
                <w:rFonts w:ascii="Times New Roman" w:eastAsia="Times New Roman" w:hAnsi="Times New Roman" w:cs="Times New Roman"/>
                <w:b/>
                <w:bCs/>
              </w:rPr>
            </w:pPr>
            <w:r w:rsidRPr="00245D6A">
              <w:rPr>
                <w:rFonts w:ascii="Times New Roman" w:eastAsia="Times New Roman" w:hAnsi="Times New Roman" w:cs="Times New Roman"/>
                <w:b/>
                <w:bCs/>
              </w:rPr>
              <w:t xml:space="preserve">Output 3.3: </w:t>
            </w:r>
            <w:r w:rsidRPr="00245D6A">
              <w:rPr>
                <w:rFonts w:ascii="Times New Roman" w:eastAsia="Times New Roman" w:hAnsi="Times New Roman" w:cs="Times New Roman"/>
                <w:bCs/>
              </w:rPr>
              <w:t>A Communication campaign developed and delivered through community based activities and national media.</w:t>
            </w:r>
          </w:p>
        </w:tc>
        <w:tc>
          <w:tcPr>
            <w:tcW w:w="2126" w:type="dxa"/>
          </w:tcPr>
          <w:p w14:paraId="152C6CCC" w14:textId="77777777" w:rsidR="00933683" w:rsidRPr="00245D6A" w:rsidRDefault="00933683" w:rsidP="00EF7730">
            <w:pPr>
              <w:numPr>
                <w:ilvl w:val="0"/>
                <w:numId w:val="28"/>
              </w:numPr>
              <w:tabs>
                <w:tab w:val="left" w:pos="295"/>
              </w:tabs>
              <w:spacing w:afterLines="60" w:after="144" w:line="240" w:lineRule="auto"/>
              <w:ind w:left="295" w:hanging="295"/>
              <w:contextualSpacing/>
              <w:rPr>
                <w:rFonts w:ascii="Times New Roman" w:eastAsia="Calibri" w:hAnsi="Times New Roman" w:cs="Times New Roman"/>
                <w:bCs/>
              </w:rPr>
            </w:pPr>
            <w:r w:rsidRPr="00245D6A">
              <w:rPr>
                <w:rFonts w:ascii="Times New Roman" w:eastAsia="Calibri" w:hAnsi="Times New Roman" w:cs="Times New Roman"/>
                <w:bCs/>
              </w:rPr>
              <w:lastRenderedPageBreak/>
              <w:t xml:space="preserve">Increased use of environmental awareness techniques in programmes and projects to </w:t>
            </w:r>
            <w:r w:rsidRPr="00245D6A">
              <w:rPr>
                <w:rFonts w:ascii="Times New Roman" w:eastAsia="Calibri" w:hAnsi="Times New Roman" w:cs="Times New Roman"/>
                <w:bCs/>
              </w:rPr>
              <w:lastRenderedPageBreak/>
              <w:t>address NRM and poverty reduction at the community level</w:t>
            </w:r>
          </w:p>
        </w:tc>
        <w:tc>
          <w:tcPr>
            <w:tcW w:w="2410" w:type="dxa"/>
          </w:tcPr>
          <w:p w14:paraId="64569238"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lang w:val="en-GB"/>
              </w:rPr>
            </w:pPr>
            <w:r w:rsidRPr="00245D6A">
              <w:rPr>
                <w:rFonts w:ascii="Times New Roman" w:eastAsia="Calibri" w:hAnsi="Times New Roman" w:cs="Times New Roman"/>
                <w:lang w:val="en-GB"/>
              </w:rPr>
              <w:lastRenderedPageBreak/>
              <w:t>NGOs, CBOs and local governments use very little EE techniques</w:t>
            </w:r>
          </w:p>
        </w:tc>
        <w:tc>
          <w:tcPr>
            <w:tcW w:w="2551" w:type="dxa"/>
          </w:tcPr>
          <w:p w14:paraId="68344C74"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lang w:val="en-GB"/>
              </w:rPr>
            </w:pPr>
            <w:r w:rsidRPr="00245D6A">
              <w:rPr>
                <w:rFonts w:ascii="Times New Roman" w:eastAsia="Calibri" w:hAnsi="Times New Roman" w:cs="Times New Roman"/>
                <w:lang w:val="en-GB"/>
              </w:rPr>
              <w:t xml:space="preserve">NGOs, CBOs and local governments are using EE as a tool to make communities environmentally aware </w:t>
            </w:r>
            <w:r w:rsidRPr="00245D6A">
              <w:rPr>
                <w:rFonts w:ascii="Times New Roman" w:eastAsia="Calibri" w:hAnsi="Times New Roman" w:cs="Times New Roman"/>
                <w:lang w:val="en-GB"/>
              </w:rPr>
              <w:lastRenderedPageBreak/>
              <w:t>and to involve them in addressing NRM issues</w:t>
            </w:r>
          </w:p>
        </w:tc>
        <w:tc>
          <w:tcPr>
            <w:tcW w:w="4536" w:type="dxa"/>
            <w:vMerge w:val="restart"/>
            <w:shd w:val="clear" w:color="auto" w:fill="C2D69B" w:themeFill="accent3" w:themeFillTint="99"/>
          </w:tcPr>
          <w:p w14:paraId="2B3B5E0F"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lastRenderedPageBreak/>
              <w:t>S</w:t>
            </w:r>
          </w:p>
          <w:p w14:paraId="3965DD60" w14:textId="196EE18C" w:rsidR="00933683" w:rsidRPr="00245D6A" w:rsidRDefault="00933683" w:rsidP="00CC7D94">
            <w:pPr>
              <w:widowControl w:val="0"/>
              <w:spacing w:after="80" w:line="240" w:lineRule="auto"/>
              <w:contextualSpacing/>
              <w:jc w:val="both"/>
              <w:rPr>
                <w:rFonts w:ascii="Times New Roman" w:eastAsia="Calibri" w:hAnsi="Times New Roman" w:cs="Times New Roman"/>
              </w:rPr>
            </w:pPr>
            <w:r w:rsidRPr="00245D6A">
              <w:rPr>
                <w:rFonts w:ascii="Times New Roman" w:eastAsia="Calibri" w:hAnsi="Times New Roman" w:cs="Times New Roman"/>
              </w:rPr>
              <w:t xml:space="preserve">Three (3) regional CBOs were contracted to implement projects under </w:t>
            </w:r>
            <w:r w:rsidR="00485431" w:rsidRPr="00245D6A">
              <w:rPr>
                <w:rFonts w:ascii="Times New Roman" w:eastAsia="Calibri" w:hAnsi="Times New Roman" w:cs="Times New Roman"/>
              </w:rPr>
              <w:t>m</w:t>
            </w:r>
            <w:r w:rsidRPr="00245D6A">
              <w:rPr>
                <w:rFonts w:ascii="Times New Roman" w:eastAsia="Calibri" w:hAnsi="Times New Roman" w:cs="Times New Roman"/>
              </w:rPr>
              <w:t>icro-capital Grant Modality:</w:t>
            </w:r>
          </w:p>
          <w:p w14:paraId="13EA808C" w14:textId="77777777" w:rsidR="00933683" w:rsidRPr="00245D6A" w:rsidRDefault="00933683" w:rsidP="00EF7730">
            <w:pPr>
              <w:widowControl w:val="0"/>
              <w:numPr>
                <w:ilvl w:val="0"/>
                <w:numId w:val="31"/>
              </w:numPr>
              <w:spacing w:after="0" w:line="240" w:lineRule="auto"/>
              <w:ind w:left="360"/>
              <w:jc w:val="both"/>
              <w:rPr>
                <w:rFonts w:ascii="Times New Roman" w:eastAsia="Calibri" w:hAnsi="Times New Roman" w:cs="Times New Roman"/>
                <w:b/>
              </w:rPr>
            </w:pPr>
            <w:r w:rsidRPr="00245D6A">
              <w:rPr>
                <w:rFonts w:ascii="Times New Roman" w:eastAsia="Calibri" w:hAnsi="Times New Roman" w:cs="Times New Roman"/>
                <w:b/>
              </w:rPr>
              <w:t xml:space="preserve">“Generation of Light” Educational </w:t>
            </w:r>
            <w:r w:rsidRPr="00245D6A">
              <w:rPr>
                <w:rFonts w:ascii="Times New Roman" w:eastAsia="Calibri" w:hAnsi="Times New Roman" w:cs="Times New Roman"/>
                <w:b/>
              </w:rPr>
              <w:lastRenderedPageBreak/>
              <w:t xml:space="preserve">Foundation, “Nature is God’s gift to human: The Lord and steward of nature” Project. </w:t>
            </w:r>
          </w:p>
          <w:p w14:paraId="26523814" w14:textId="77777777" w:rsidR="00933683" w:rsidRPr="00245D6A" w:rsidRDefault="00933683" w:rsidP="00CC7D94">
            <w:pPr>
              <w:widowControl w:val="0"/>
              <w:spacing w:after="0" w:line="240" w:lineRule="auto"/>
              <w:jc w:val="both"/>
              <w:rPr>
                <w:rFonts w:ascii="Times New Roman" w:eastAsia="Calibri" w:hAnsi="Times New Roman" w:cs="Times New Roman"/>
              </w:rPr>
            </w:pPr>
            <w:r w:rsidRPr="00245D6A">
              <w:rPr>
                <w:rFonts w:ascii="Times New Roman" w:eastAsia="Calibri" w:hAnsi="Times New Roman" w:cs="Times New Roman"/>
              </w:rPr>
              <w:t>The Foundation published informative-analytical booklet “Nature is God’s gift to human: the lord and steward of nature” in 1000 copies and disseminated among training participants. Three-day training courses on promotion of pro-environmental behavior were organized for:</w:t>
            </w:r>
          </w:p>
          <w:p w14:paraId="3B3E1A1A" w14:textId="77777777" w:rsidR="00933683" w:rsidRPr="00245D6A" w:rsidRDefault="00933683" w:rsidP="00EF7730">
            <w:pPr>
              <w:pStyle w:val="ListParagraph"/>
              <w:widowControl w:val="0"/>
              <w:numPr>
                <w:ilvl w:val="0"/>
                <w:numId w:val="67"/>
              </w:numPr>
              <w:spacing w:after="0" w:line="240" w:lineRule="auto"/>
              <w:contextualSpacing w:val="0"/>
              <w:jc w:val="both"/>
              <w:rPr>
                <w:rFonts w:ascii="Times New Roman" w:eastAsia="Calibri" w:hAnsi="Times New Roman" w:cs="Times New Roman"/>
              </w:rPr>
            </w:pPr>
            <w:r w:rsidRPr="00245D6A">
              <w:rPr>
                <w:rFonts w:ascii="Times New Roman" w:eastAsia="Calibri" w:hAnsi="Times New Roman" w:cs="Times New Roman"/>
              </w:rPr>
              <w:t>20 clergies (M);</w:t>
            </w:r>
          </w:p>
          <w:p w14:paraId="587C322F" w14:textId="77777777" w:rsidR="00933683" w:rsidRPr="00245D6A" w:rsidRDefault="00933683" w:rsidP="00EF7730">
            <w:pPr>
              <w:pStyle w:val="ListParagraph"/>
              <w:widowControl w:val="0"/>
              <w:numPr>
                <w:ilvl w:val="0"/>
                <w:numId w:val="67"/>
              </w:numPr>
              <w:spacing w:after="0" w:line="240" w:lineRule="auto"/>
              <w:contextualSpacing w:val="0"/>
              <w:jc w:val="both"/>
              <w:rPr>
                <w:rFonts w:ascii="Times New Roman" w:eastAsia="Calibri" w:hAnsi="Times New Roman" w:cs="Times New Roman"/>
              </w:rPr>
            </w:pPr>
            <w:r w:rsidRPr="00245D6A">
              <w:rPr>
                <w:rFonts w:ascii="Times New Roman" w:eastAsia="Times New Roman" w:hAnsi="Times New Roman" w:cs="Times New Roman"/>
              </w:rPr>
              <w:t xml:space="preserve">22 </w:t>
            </w:r>
            <w:bookmarkStart w:id="71" w:name="_Hlk14169663"/>
            <w:r w:rsidRPr="00245D6A">
              <w:rPr>
                <w:rFonts w:ascii="Times New Roman" w:eastAsia="Times New Roman" w:hAnsi="Times New Roman" w:cs="Times New Roman"/>
              </w:rPr>
              <w:t xml:space="preserve">(2 M, 20 F) </w:t>
            </w:r>
            <w:bookmarkEnd w:id="71"/>
            <w:r w:rsidRPr="00245D6A">
              <w:rPr>
                <w:rFonts w:ascii="Times New Roman" w:eastAsia="Times New Roman" w:hAnsi="Times New Roman" w:cs="Times New Roman"/>
              </w:rPr>
              <w:t>representatives of Centers for Christian upbringing;</w:t>
            </w:r>
          </w:p>
          <w:p w14:paraId="2F9E0DA4" w14:textId="77777777" w:rsidR="00933683" w:rsidRPr="00245D6A" w:rsidRDefault="00933683" w:rsidP="00EF7730">
            <w:pPr>
              <w:pStyle w:val="ListParagraph"/>
              <w:widowControl w:val="0"/>
              <w:numPr>
                <w:ilvl w:val="0"/>
                <w:numId w:val="67"/>
              </w:numPr>
              <w:spacing w:after="0" w:line="240" w:lineRule="auto"/>
              <w:contextualSpacing w:val="0"/>
              <w:rPr>
                <w:rFonts w:ascii="Times New Roman" w:eastAsia="Calibri" w:hAnsi="Times New Roman" w:cs="Times New Roman"/>
              </w:rPr>
            </w:pPr>
            <w:r w:rsidRPr="00245D6A">
              <w:rPr>
                <w:rFonts w:ascii="Times New Roman" w:eastAsia="Times New Roman" w:hAnsi="Times New Roman" w:cs="Times New Roman"/>
              </w:rPr>
              <w:t>27 (7 M, 20 F) teachers of educational and youth centers, functioning under the Mother see of Holy Etchmiadzin and Armenian General Benevolent Union (AGBU).</w:t>
            </w:r>
          </w:p>
          <w:p w14:paraId="5D7E1AE0" w14:textId="77777777" w:rsidR="00933683" w:rsidRPr="00245D6A" w:rsidRDefault="00933683" w:rsidP="00CC7D94">
            <w:pPr>
              <w:widowControl w:val="0"/>
              <w:spacing w:after="0" w:line="240" w:lineRule="auto"/>
              <w:ind w:left="720"/>
              <w:jc w:val="both"/>
              <w:rPr>
                <w:rFonts w:ascii="Times New Roman" w:eastAsia="Calibri" w:hAnsi="Times New Roman" w:cs="Times New Roman"/>
              </w:rPr>
            </w:pPr>
          </w:p>
          <w:p w14:paraId="49D9FC75" w14:textId="77777777" w:rsidR="00933683" w:rsidRPr="00245D6A" w:rsidRDefault="00933683" w:rsidP="00EF7730">
            <w:pPr>
              <w:widowControl w:val="0"/>
              <w:numPr>
                <w:ilvl w:val="0"/>
                <w:numId w:val="31"/>
              </w:numPr>
              <w:spacing w:after="0" w:line="240" w:lineRule="auto"/>
              <w:ind w:left="360"/>
              <w:jc w:val="both"/>
              <w:rPr>
                <w:rFonts w:ascii="Times New Roman" w:eastAsia="Calibri" w:hAnsi="Times New Roman" w:cs="Times New Roman"/>
                <w:b/>
              </w:rPr>
            </w:pPr>
            <w:r w:rsidRPr="00245D6A">
              <w:rPr>
                <w:rFonts w:ascii="Times New Roman" w:eastAsia="Calibri" w:hAnsi="Times New Roman" w:cs="Times New Roman"/>
                <w:b/>
              </w:rPr>
              <w:t xml:space="preserve">“Third Nature” NGO: “The increasing knowledge on the innovative model of electricity generation and distribution at the community level will bring the opportunity to mitigate climate change” Project. </w:t>
            </w:r>
          </w:p>
          <w:p w14:paraId="4AB702B9" w14:textId="77777777" w:rsidR="00933683" w:rsidRPr="00245D6A" w:rsidRDefault="00933683" w:rsidP="00CC7D94">
            <w:pPr>
              <w:widowControl w:val="0"/>
              <w:spacing w:after="0" w:line="240" w:lineRule="auto"/>
              <w:jc w:val="both"/>
              <w:rPr>
                <w:rFonts w:ascii="Times New Roman" w:eastAsia="Times New Roman" w:hAnsi="Times New Roman" w:cs="Times New Roman"/>
              </w:rPr>
            </w:pPr>
            <w:r w:rsidRPr="00245D6A">
              <w:rPr>
                <w:rFonts w:ascii="Times New Roman" w:eastAsia="Calibri" w:hAnsi="Times New Roman" w:cs="Times New Roman"/>
              </w:rPr>
              <w:t xml:space="preserve">Four educational booklets, covering the topics of: i) Energy cooperatives; ii) Local smart networks/Micro-networks; iii) Change in energy and climate change; iv) </w:t>
            </w:r>
            <w:r w:rsidRPr="00245D6A">
              <w:rPr>
                <w:rFonts w:ascii="Times New Roman" w:eastAsia="Times New Roman" w:hAnsi="Times New Roman" w:cs="Times New Roman"/>
              </w:rPr>
              <w:t xml:space="preserve">Introduction of renewable energy sources for energy production and incorporation of innovative models for distribution, as well as mitigation of climate change impacts were developed, </w:t>
            </w:r>
            <w:r w:rsidRPr="00245D6A">
              <w:rPr>
                <w:rFonts w:ascii="Times New Roman" w:eastAsia="Calibri" w:hAnsi="Times New Roman" w:cs="Times New Roman"/>
              </w:rPr>
              <w:t>distributed among training participants and disseminated through online sources. (</w:t>
            </w:r>
          </w:p>
          <w:p w14:paraId="69F05476" w14:textId="77777777" w:rsidR="00933683" w:rsidRPr="00245D6A" w:rsidRDefault="00BE1E26" w:rsidP="00CC7D94">
            <w:pPr>
              <w:widowControl w:val="0"/>
              <w:spacing w:after="0" w:line="240" w:lineRule="auto"/>
              <w:jc w:val="both"/>
              <w:rPr>
                <w:rFonts w:ascii="Times New Roman" w:eastAsia="Calibri" w:hAnsi="Times New Roman" w:cs="Times New Roman"/>
                <w:color w:val="0000FF"/>
                <w:u w:val="single"/>
              </w:rPr>
            </w:pPr>
            <w:hyperlink r:id="rId25" w:history="1">
              <w:r w:rsidR="00933683" w:rsidRPr="00245D6A">
                <w:rPr>
                  <w:rFonts w:ascii="Times New Roman" w:eastAsia="Calibri" w:hAnsi="Times New Roman" w:cs="Times New Roman"/>
                  <w:color w:val="0000FF"/>
                  <w:u w:val="single"/>
                  <w:lang w:val="hy-AM"/>
                </w:rPr>
                <w:t>http://3nature.am/docs/imegdclevel_Third_Nature_NGO_Arm.pdf</w:t>
              </w:r>
            </w:hyperlink>
            <w:r w:rsidR="00933683" w:rsidRPr="00245D6A">
              <w:rPr>
                <w:rFonts w:ascii="Times New Roman" w:eastAsia="Calibri" w:hAnsi="Times New Roman" w:cs="Times New Roman"/>
                <w:color w:val="0000FF"/>
                <w:u w:val="single"/>
              </w:rPr>
              <w:t>).</w:t>
            </w:r>
          </w:p>
          <w:p w14:paraId="43E52A3A" w14:textId="77777777" w:rsidR="00933683" w:rsidRPr="00245D6A" w:rsidRDefault="00933683" w:rsidP="00CC7D94">
            <w:pPr>
              <w:widowControl w:val="0"/>
              <w:spacing w:after="0" w:line="240" w:lineRule="auto"/>
              <w:jc w:val="both"/>
              <w:rPr>
                <w:rFonts w:ascii="Times New Roman" w:eastAsia="Calibri" w:hAnsi="Times New Roman" w:cs="Times New Roman"/>
              </w:rPr>
            </w:pPr>
            <w:r w:rsidRPr="00245D6A">
              <w:rPr>
                <w:rFonts w:ascii="Times New Roman" w:eastAsia="Calibri" w:hAnsi="Times New Roman" w:cs="Times New Roman"/>
              </w:rPr>
              <w:t xml:space="preserve">Informative sessions/meetings/discussions were </w:t>
            </w:r>
            <w:r w:rsidRPr="00245D6A">
              <w:rPr>
                <w:rFonts w:ascii="Times New Roman" w:eastAsia="Calibri" w:hAnsi="Times New Roman" w:cs="Times New Roman"/>
              </w:rPr>
              <w:lastRenderedPageBreak/>
              <w:t xml:space="preserve">held in 48 rural communities of Shirak Marz and dissemination of </w:t>
            </w:r>
            <w:r w:rsidR="0003077D" w:rsidRPr="00245D6A">
              <w:rPr>
                <w:rFonts w:ascii="Times New Roman" w:eastAsia="Calibri" w:hAnsi="Times New Roman" w:cs="Times New Roman"/>
              </w:rPr>
              <w:t>awareness-raising</w:t>
            </w:r>
            <w:r w:rsidRPr="00245D6A">
              <w:rPr>
                <w:rFonts w:ascii="Times New Roman" w:eastAsia="Calibri" w:hAnsi="Times New Roman" w:cs="Times New Roman"/>
              </w:rPr>
              <w:t xml:space="preserve"> materials was conducted. Overall, 299 local residents (104F and 195M) participated in the events.</w:t>
            </w:r>
          </w:p>
          <w:p w14:paraId="4991DA79" w14:textId="77777777" w:rsidR="00933683" w:rsidRPr="00245D6A" w:rsidRDefault="00933683" w:rsidP="00CC7D94">
            <w:pPr>
              <w:spacing w:after="120" w:line="240" w:lineRule="auto"/>
              <w:jc w:val="both"/>
              <w:rPr>
                <w:rFonts w:ascii="Times New Roman" w:eastAsia="Calibri" w:hAnsi="Times New Roman" w:cs="Times New Roman"/>
              </w:rPr>
            </w:pPr>
            <w:r w:rsidRPr="00245D6A">
              <w:rPr>
                <w:rFonts w:ascii="Times New Roman" w:eastAsia="Times New Roman" w:hAnsi="Times New Roman" w:cs="Times New Roman"/>
              </w:rPr>
              <w:t>228 decision-makers (leaders of local communities, members of elderly councils, staff of local self-governing bodies, 153M and 75F) from 62 local communities were trained on introduction of renewable energy sources for energy production and incorporation of innovative models for distribution, as well as mitigation of climate change impacts.</w:t>
            </w:r>
          </w:p>
          <w:p w14:paraId="7B7720E8" w14:textId="77777777" w:rsidR="00933683" w:rsidRPr="00245D6A" w:rsidRDefault="00933683" w:rsidP="00EF7730">
            <w:pPr>
              <w:widowControl w:val="0"/>
              <w:numPr>
                <w:ilvl w:val="0"/>
                <w:numId w:val="31"/>
              </w:numPr>
              <w:spacing w:after="80" w:line="240" w:lineRule="auto"/>
              <w:ind w:left="360"/>
              <w:contextualSpacing/>
              <w:jc w:val="both"/>
              <w:rPr>
                <w:rFonts w:ascii="Times New Roman" w:eastAsia="Calibri" w:hAnsi="Times New Roman" w:cs="Times New Roman"/>
                <w:b/>
              </w:rPr>
            </w:pPr>
            <w:r w:rsidRPr="00245D6A">
              <w:rPr>
                <w:rFonts w:ascii="Times New Roman" w:eastAsia="Calibri" w:hAnsi="Times New Roman" w:cs="Times New Roman"/>
                <w:b/>
              </w:rPr>
              <w:t>“NGO Center” Civil Society Development NGO: “Better informed and responsible community” Project</w:t>
            </w:r>
          </w:p>
          <w:p w14:paraId="24365307" w14:textId="77777777" w:rsidR="00933683" w:rsidRPr="00245D6A" w:rsidRDefault="00933683" w:rsidP="00CC7D94">
            <w:pPr>
              <w:widowControl w:val="0"/>
              <w:spacing w:after="80" w:line="240" w:lineRule="auto"/>
              <w:ind w:left="-13"/>
              <w:contextualSpacing/>
              <w:jc w:val="both"/>
              <w:rPr>
                <w:rFonts w:ascii="Times New Roman" w:eastAsia="Times New Roman" w:hAnsi="Times New Roman" w:cs="Times New Roman"/>
              </w:rPr>
            </w:pPr>
            <w:r w:rsidRPr="00245D6A">
              <w:rPr>
                <w:rFonts w:ascii="Times New Roman" w:eastAsia="Times New Roman" w:hAnsi="Times New Roman" w:cs="Times New Roman"/>
              </w:rPr>
              <w:t>“NGO Center” organized 3 movie screenings for 72 representatives of local communities (</w:t>
            </w:r>
            <w:r w:rsidRPr="00245D6A">
              <w:rPr>
                <w:rFonts w:ascii="Times New Roman" w:eastAsia="Calibri" w:hAnsi="Times New Roman" w:cs="Times New Roman"/>
                <w:color w:val="000000"/>
                <w:lang w:val="hy-AM"/>
              </w:rPr>
              <w:t>19M</w:t>
            </w:r>
            <w:r w:rsidRPr="00245D6A">
              <w:rPr>
                <w:rFonts w:ascii="Times New Roman" w:eastAsia="Calibri" w:hAnsi="Times New Roman" w:cs="Times New Roman"/>
                <w:color w:val="000000"/>
              </w:rPr>
              <w:t xml:space="preserve">; </w:t>
            </w:r>
            <w:r w:rsidRPr="00245D6A">
              <w:rPr>
                <w:rFonts w:ascii="Times New Roman" w:eastAsia="Calibri" w:hAnsi="Times New Roman" w:cs="Times New Roman"/>
                <w:color w:val="000000"/>
                <w:lang w:val="hy-AM"/>
              </w:rPr>
              <w:t>53F</w:t>
            </w:r>
            <w:r w:rsidRPr="00245D6A">
              <w:rPr>
                <w:rFonts w:ascii="Times New Roman" w:eastAsia="Times New Roman" w:hAnsi="Times New Roman" w:cs="Times New Roman"/>
              </w:rPr>
              <w:t>) and trainings with participation of 106 representatives (2</w:t>
            </w:r>
            <w:r w:rsidR="00B8517A" w:rsidRPr="00245D6A">
              <w:rPr>
                <w:rFonts w:ascii="Times New Roman" w:eastAsia="Times New Roman" w:hAnsi="Times New Roman" w:cs="Times New Roman"/>
              </w:rPr>
              <w:t>0</w:t>
            </w:r>
            <w:r w:rsidRPr="00245D6A">
              <w:rPr>
                <w:rFonts w:ascii="Times New Roman" w:eastAsia="Times New Roman" w:hAnsi="Times New Roman" w:cs="Times New Roman"/>
              </w:rPr>
              <w:t>М; 8</w:t>
            </w:r>
            <w:r w:rsidR="00B8517A" w:rsidRPr="00245D6A">
              <w:rPr>
                <w:rFonts w:ascii="Times New Roman" w:eastAsia="Times New Roman" w:hAnsi="Times New Roman" w:cs="Times New Roman"/>
              </w:rPr>
              <w:t>6</w:t>
            </w:r>
            <w:r w:rsidRPr="00245D6A">
              <w:rPr>
                <w:rFonts w:ascii="Times New Roman" w:eastAsia="Times New Roman" w:hAnsi="Times New Roman" w:cs="Times New Roman"/>
              </w:rPr>
              <w:t>F) from 6 local communities. 6 environmental proposals were developed and presented to the governmental entities and LSGes seeking support for implementation. The implemented events covered various topics related to environmental issues and natural resources management:</w:t>
            </w:r>
          </w:p>
          <w:p w14:paraId="531BF900" w14:textId="77777777" w:rsidR="00933683" w:rsidRPr="00245D6A" w:rsidRDefault="00933683" w:rsidP="00CC7D94">
            <w:pPr>
              <w:widowControl w:val="0"/>
              <w:spacing w:after="80" w:line="240" w:lineRule="auto"/>
              <w:ind w:left="-13"/>
              <w:contextualSpacing/>
              <w:jc w:val="both"/>
              <w:rPr>
                <w:rFonts w:ascii="Times New Roman" w:eastAsia="Calibri" w:hAnsi="Times New Roman" w:cs="Times New Roman"/>
                <w:b/>
                <w:color w:val="000000"/>
              </w:rPr>
            </w:pPr>
          </w:p>
          <w:p w14:paraId="732C5D72" w14:textId="77777777" w:rsidR="00933683" w:rsidRPr="00245D6A" w:rsidRDefault="00933683" w:rsidP="00EF7730">
            <w:pPr>
              <w:widowControl w:val="0"/>
              <w:numPr>
                <w:ilvl w:val="0"/>
                <w:numId w:val="59"/>
              </w:numPr>
              <w:spacing w:after="80" w:line="240" w:lineRule="auto"/>
              <w:ind w:left="251" w:hanging="180"/>
              <w:contextualSpacing/>
              <w:jc w:val="both"/>
              <w:rPr>
                <w:rFonts w:ascii="Times New Roman" w:eastAsia="Calibri" w:hAnsi="Times New Roman" w:cs="Times New Roman"/>
              </w:rPr>
            </w:pPr>
            <w:r w:rsidRPr="00245D6A">
              <w:rPr>
                <w:rFonts w:ascii="Times New Roman" w:eastAsia="Calibri" w:hAnsi="Times New Roman" w:cs="Times New Roman"/>
              </w:rPr>
              <w:t xml:space="preserve"> “Eco-platform” TV project was developed. Totally 16 TV programs are broadcasted by the Public Television of Armenia.</w:t>
            </w:r>
            <w:r w:rsidRPr="00245D6A">
              <w:rPr>
                <w:rFonts w:ascii="Times New Roman" w:hAnsi="Times New Roman" w:cs="Times New Roman"/>
              </w:rPr>
              <w:t xml:space="preserve"> </w:t>
            </w:r>
            <w:r w:rsidRPr="00245D6A">
              <w:rPr>
                <w:rFonts w:ascii="Times New Roman" w:eastAsia="Calibri" w:hAnsi="Times New Roman" w:cs="Times New Roman"/>
                <w:color w:val="0000FF"/>
                <w:u w:val="single"/>
              </w:rPr>
              <w:t>(</w:t>
            </w:r>
            <w:hyperlink r:id="rId26" w:history="1">
              <w:r w:rsidRPr="00245D6A">
                <w:rPr>
                  <w:rFonts w:ascii="Times New Roman" w:eastAsia="Calibri" w:hAnsi="Times New Roman" w:cs="Times New Roman"/>
                  <w:color w:val="0000FF"/>
                  <w:u w:val="single"/>
                </w:rPr>
                <w:t>https://www.1tv.am/hy/program/videos/Էկոհարթակ</w:t>
              </w:r>
            </w:hyperlink>
            <w:r w:rsidRPr="00245D6A">
              <w:rPr>
                <w:rFonts w:ascii="Times New Roman" w:eastAsia="Calibri" w:hAnsi="Times New Roman" w:cs="Times New Roman"/>
                <w:color w:val="0000FF"/>
                <w:u w:val="single"/>
              </w:rPr>
              <w:t>).</w:t>
            </w:r>
          </w:p>
          <w:p w14:paraId="0809E690" w14:textId="77777777" w:rsidR="00933683" w:rsidRPr="00245D6A" w:rsidRDefault="00933683" w:rsidP="00EF7730">
            <w:pPr>
              <w:widowControl w:val="0"/>
              <w:numPr>
                <w:ilvl w:val="0"/>
                <w:numId w:val="59"/>
              </w:numPr>
              <w:spacing w:after="80" w:line="240" w:lineRule="auto"/>
              <w:ind w:left="251" w:hanging="180"/>
              <w:contextualSpacing/>
              <w:jc w:val="both"/>
              <w:rPr>
                <w:rFonts w:ascii="Times New Roman" w:eastAsia="Calibri" w:hAnsi="Times New Roman" w:cs="Times New Roman"/>
              </w:rPr>
            </w:pPr>
            <w:r w:rsidRPr="00245D6A">
              <w:rPr>
                <w:rFonts w:ascii="Times New Roman" w:eastAsia="Times New Roman" w:hAnsi="Times New Roman" w:cs="Times New Roman"/>
              </w:rPr>
              <w:t>The development of 12 Radio Programs related environmental protection with special focus on sectoral legal framework is launched. The programs will be broadcasted by Public Radio of Armenia.</w:t>
            </w:r>
          </w:p>
          <w:p w14:paraId="7EDED76F" w14:textId="77777777" w:rsidR="00933683" w:rsidRPr="00245D6A" w:rsidRDefault="00933683" w:rsidP="00EF7730">
            <w:pPr>
              <w:widowControl w:val="0"/>
              <w:numPr>
                <w:ilvl w:val="0"/>
                <w:numId w:val="59"/>
              </w:numPr>
              <w:spacing w:after="80" w:line="240" w:lineRule="auto"/>
              <w:ind w:left="251" w:hanging="180"/>
              <w:contextualSpacing/>
              <w:jc w:val="both"/>
              <w:rPr>
                <w:rFonts w:ascii="Times New Roman" w:eastAsia="Calibri" w:hAnsi="Times New Roman" w:cs="Times New Roman"/>
              </w:rPr>
            </w:pPr>
            <w:r w:rsidRPr="00245D6A">
              <w:rPr>
                <w:rFonts w:ascii="Times New Roman" w:eastAsia="Calibri" w:hAnsi="Times New Roman" w:cs="Times New Roman"/>
              </w:rPr>
              <w:lastRenderedPageBreak/>
              <w:t>20 Data Stories on different environmental topics related to implementation of Rio Conventions in Armenia were developed;</w:t>
            </w:r>
          </w:p>
          <w:p w14:paraId="45FBB536" w14:textId="77777777" w:rsidR="00933683" w:rsidRPr="00245D6A" w:rsidRDefault="00933683" w:rsidP="00EF7730">
            <w:pPr>
              <w:widowControl w:val="0"/>
              <w:numPr>
                <w:ilvl w:val="0"/>
                <w:numId w:val="59"/>
              </w:numPr>
              <w:spacing w:after="80" w:line="240" w:lineRule="auto"/>
              <w:ind w:left="251" w:hanging="180"/>
              <w:contextualSpacing/>
              <w:jc w:val="both"/>
              <w:rPr>
                <w:rFonts w:ascii="Times New Roman" w:eastAsia="Calibri" w:hAnsi="Times New Roman" w:cs="Times New Roman"/>
              </w:rPr>
            </w:pPr>
            <w:r w:rsidRPr="00245D6A">
              <w:rPr>
                <w:rFonts w:ascii="Times New Roman" w:eastAsia="Calibri" w:hAnsi="Times New Roman" w:cs="Times New Roman"/>
              </w:rPr>
              <w:t>The special section on environment was created in on-line media Ampop.am (</w:t>
            </w:r>
            <w:hyperlink r:id="rId27" w:history="1">
              <w:r w:rsidRPr="00245D6A">
                <w:rPr>
                  <w:rFonts w:ascii="Times New Roman" w:eastAsia="Calibri" w:hAnsi="Times New Roman" w:cs="Times New Roman"/>
                  <w:color w:val="0000FF"/>
                  <w:u w:val="single"/>
                </w:rPr>
                <w:t>https://ampop.am/category/ecology/</w:t>
              </w:r>
            </w:hyperlink>
            <w:r w:rsidRPr="00245D6A">
              <w:rPr>
                <w:rFonts w:ascii="Times New Roman" w:eastAsia="Calibri" w:hAnsi="Times New Roman" w:cs="Times New Roman"/>
              </w:rPr>
              <w:t>).</w:t>
            </w:r>
          </w:p>
          <w:p w14:paraId="6463A411" w14:textId="77777777" w:rsidR="00933683" w:rsidRPr="00245D6A" w:rsidRDefault="00933683" w:rsidP="00EF7730">
            <w:pPr>
              <w:pStyle w:val="ListParagraph"/>
              <w:widowControl w:val="0"/>
              <w:numPr>
                <w:ilvl w:val="0"/>
                <w:numId w:val="59"/>
              </w:numPr>
              <w:spacing w:before="60" w:after="80" w:line="240" w:lineRule="auto"/>
              <w:ind w:left="251" w:hanging="180"/>
              <w:jc w:val="both"/>
              <w:rPr>
                <w:rFonts w:ascii="Times New Roman" w:eastAsia="Times New Roman" w:hAnsi="Times New Roman" w:cs="Times New Roman"/>
              </w:rPr>
            </w:pPr>
            <w:r w:rsidRPr="00245D6A">
              <w:rPr>
                <w:rFonts w:ascii="Times New Roman" w:eastAsia="Times New Roman" w:hAnsi="Times New Roman" w:cs="Times New Roman"/>
              </w:rPr>
              <w:t xml:space="preserve">Cooperation was established with Russian Trust Fund and $50,000 was leveraged by the Project for customizing and adapting </w:t>
            </w:r>
            <w:r w:rsidRPr="00245D6A">
              <w:rPr>
                <w:rFonts w:ascii="Times New Roman" w:eastAsia="Times New Roman" w:hAnsi="Times New Roman" w:cs="Times New Roman"/>
                <w:b/>
              </w:rPr>
              <w:t>“Climate Box” Project</w:t>
            </w:r>
            <w:r w:rsidRPr="00245D6A">
              <w:rPr>
                <w:rFonts w:ascii="Times New Roman" w:eastAsia="Times New Roman" w:hAnsi="Times New Roman" w:cs="Times New Roman"/>
              </w:rPr>
              <w:t xml:space="preserve"> aimed at raising environmental literacy of mid-school aged youngsters. The Project is implemented in 8 counties for the period of 2017-2019. Project budget for Armenia is estimated in the amount of 85,000.00 USD (Russian Trust Fund: 50,000.00 USD, Project co-funding (in-kind &amp; cash): 35,000.00 USD). </w:t>
            </w:r>
          </w:p>
          <w:p w14:paraId="5D9A1D01" w14:textId="77777777" w:rsidR="00933683" w:rsidRPr="00245D6A" w:rsidRDefault="00933683" w:rsidP="00EF7730">
            <w:pPr>
              <w:widowControl w:val="0"/>
              <w:numPr>
                <w:ilvl w:val="0"/>
                <w:numId w:val="58"/>
              </w:numPr>
              <w:spacing w:before="60" w:after="80" w:line="240" w:lineRule="auto"/>
              <w:ind w:right="100"/>
              <w:contextualSpacing/>
              <w:jc w:val="both"/>
              <w:rPr>
                <w:rFonts w:ascii="Times New Roman" w:eastAsia="Calibri" w:hAnsi="Times New Roman" w:cs="Times New Roman"/>
              </w:rPr>
            </w:pPr>
            <w:bookmarkStart w:id="72" w:name="_Hlk14170947"/>
            <w:r w:rsidRPr="00245D6A">
              <w:rPr>
                <w:rFonts w:ascii="Times New Roman" w:eastAsia="Calibri" w:hAnsi="Times New Roman" w:cs="Times New Roman"/>
              </w:rPr>
              <w:t>Implementation of the “Climate Box” (CB) Project was launched, including the translation of the manual into Armenian and its adaptation.</w:t>
            </w:r>
          </w:p>
          <w:bookmarkEnd w:id="72"/>
          <w:p w14:paraId="7C57A0BA" w14:textId="77777777" w:rsidR="00933683" w:rsidRPr="00245D6A" w:rsidRDefault="00933683" w:rsidP="00EF7730">
            <w:pPr>
              <w:numPr>
                <w:ilvl w:val="0"/>
                <w:numId w:val="58"/>
              </w:numPr>
              <w:spacing w:after="0" w:line="240" w:lineRule="auto"/>
              <w:contextualSpacing/>
              <w:jc w:val="both"/>
              <w:rPr>
                <w:rFonts w:ascii="Times New Roman" w:eastAsia="Calibri" w:hAnsi="Times New Roman" w:cs="Times New Roman"/>
              </w:rPr>
            </w:pPr>
            <w:r w:rsidRPr="00245D6A">
              <w:rPr>
                <w:rFonts w:ascii="Times New Roman" w:eastAsia="Calibri" w:hAnsi="Times New Roman" w:cs="Times New Roman"/>
              </w:rPr>
              <w:t xml:space="preserve">Two-phased </w:t>
            </w:r>
            <w:r w:rsidR="00B677F0" w:rsidRPr="00245D6A">
              <w:rPr>
                <w:rFonts w:ascii="Times New Roman" w:eastAsia="Calibri" w:hAnsi="Times New Roman" w:cs="Times New Roman"/>
              </w:rPr>
              <w:t>ToT</w:t>
            </w:r>
            <w:r w:rsidRPr="00245D6A">
              <w:rPr>
                <w:rFonts w:ascii="Times New Roman" w:eastAsia="Calibri" w:hAnsi="Times New Roman" w:cs="Times New Roman"/>
              </w:rPr>
              <w:t xml:space="preserve"> was organized for around 54 public school teachers and methodologists in 2018-2019. The ToT was facilitated by the team of international trainers from Russian Federation. Best experience and knowledge were shared with the participants, issues and experiences related to the piloting of the CBT at schools were discussed.</w:t>
            </w:r>
          </w:p>
          <w:p w14:paraId="48BDF8F4" w14:textId="77777777" w:rsidR="00933683" w:rsidRPr="00245D6A" w:rsidRDefault="00933683" w:rsidP="00EF7730">
            <w:pPr>
              <w:numPr>
                <w:ilvl w:val="0"/>
                <w:numId w:val="58"/>
              </w:numPr>
              <w:spacing w:after="0" w:line="240" w:lineRule="auto"/>
              <w:contextualSpacing/>
              <w:jc w:val="both"/>
              <w:rPr>
                <w:rFonts w:ascii="Times New Roman" w:eastAsia="Calibri" w:hAnsi="Times New Roman" w:cs="Times New Roman"/>
              </w:rPr>
            </w:pPr>
            <w:r w:rsidRPr="00245D6A">
              <w:rPr>
                <w:rFonts w:ascii="Times New Roman" w:eastAsia="Calibri" w:hAnsi="Times New Roman" w:cs="Times New Roman"/>
              </w:rPr>
              <w:t xml:space="preserve">First international conference on addressing climate change through education for countries of Eastern Europe, the Caucasus and Central Asia was organized in Yerevan, on 1-2 </w:t>
            </w:r>
            <w:r w:rsidRPr="00245D6A">
              <w:rPr>
                <w:rFonts w:ascii="Times New Roman" w:eastAsia="Calibri" w:hAnsi="Times New Roman" w:cs="Times New Roman"/>
              </w:rPr>
              <w:lastRenderedPageBreak/>
              <w:t xml:space="preserve">November, 2018 in the scope of UNDP “Climate Change Education and Awareness Project – Climate Box” regional project to share experiences and lessons learnt from ongoing projects. More than 50 participants representing 7 beneficiary countries (Armenia, Turkmenistan, Kazakhstan, Tajikistan, Kyrgyzstan, Uzbekistan, Moldova) and Russia participated in the regional workshop, which served for UNDP country offices and project as a platform for dialogue, knowledge exchange and peer learning for pro-active teachers and help new country offices develop methodological recommendations for the Climate Box Tool. </w:t>
            </w:r>
          </w:p>
          <w:p w14:paraId="3B048C5F" w14:textId="77777777" w:rsidR="00933683" w:rsidRPr="00245D6A" w:rsidRDefault="00933683" w:rsidP="00EF7730">
            <w:pPr>
              <w:widowControl w:val="0"/>
              <w:numPr>
                <w:ilvl w:val="0"/>
                <w:numId w:val="58"/>
              </w:numPr>
              <w:spacing w:before="60" w:after="80" w:line="240" w:lineRule="auto"/>
              <w:contextualSpacing/>
              <w:jc w:val="both"/>
              <w:rPr>
                <w:rFonts w:ascii="Times New Roman" w:eastAsia="Calibri" w:hAnsi="Times New Roman" w:cs="Times New Roman"/>
              </w:rPr>
            </w:pPr>
            <w:r w:rsidRPr="00245D6A">
              <w:rPr>
                <w:rFonts w:ascii="Times New Roman" w:eastAsia="Calibri" w:hAnsi="Times New Roman" w:cs="Times New Roman"/>
              </w:rPr>
              <w:t>National Contest on environmental initiatives designed by schoolchildren aged 12-17 was organized in March 2019. Totally fifteen projects were submitted in 2 nominations: “Reducing Carbon Footprint” and “Climate change and Water Resources”. The National Jury, comprised of representatives from the Ministry of Environment and the Ministry of Education, Science, Culture and Sport, Yerevan Municipality and project’s experts, selected three projects participated in the International Contest in Almaty, Kazakhstan on 24-27 April 2019.</w:t>
            </w:r>
          </w:p>
          <w:p w14:paraId="3889E949" w14:textId="77777777" w:rsidR="00933683" w:rsidRPr="00245D6A" w:rsidRDefault="00933683" w:rsidP="00CC7D94">
            <w:pPr>
              <w:widowControl w:val="0"/>
              <w:spacing w:before="60" w:after="80" w:line="240" w:lineRule="auto"/>
              <w:contextualSpacing/>
              <w:jc w:val="both"/>
              <w:rPr>
                <w:rFonts w:ascii="Times New Roman" w:eastAsia="Times New Roman" w:hAnsi="Times New Roman" w:cs="Times New Roman"/>
              </w:rPr>
            </w:pPr>
          </w:p>
        </w:tc>
      </w:tr>
      <w:bookmarkEnd w:id="70"/>
      <w:tr w:rsidR="00933683" w:rsidRPr="00245D6A" w14:paraId="2BA21918" w14:textId="77777777" w:rsidTr="00B8517A">
        <w:tc>
          <w:tcPr>
            <w:tcW w:w="2410" w:type="dxa"/>
            <w:vMerge/>
            <w:shd w:val="clear" w:color="auto" w:fill="auto"/>
          </w:tcPr>
          <w:p w14:paraId="05EE3AC6"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1F515ED3" w14:textId="77777777" w:rsidR="00933683" w:rsidRPr="00245D6A" w:rsidRDefault="00933683" w:rsidP="00EF7730">
            <w:pPr>
              <w:pStyle w:val="ListParagraph"/>
              <w:numPr>
                <w:ilvl w:val="0"/>
                <w:numId w:val="70"/>
              </w:numPr>
              <w:tabs>
                <w:tab w:val="left" w:pos="295"/>
              </w:tabs>
              <w:spacing w:afterLines="60" w:after="144" w:line="240" w:lineRule="auto"/>
              <w:rPr>
                <w:rFonts w:ascii="Times New Roman" w:eastAsia="Calibri" w:hAnsi="Times New Roman" w:cs="Times New Roman"/>
                <w:bCs/>
              </w:rPr>
            </w:pPr>
            <w:r w:rsidRPr="00245D6A">
              <w:rPr>
                <w:rFonts w:ascii="Times New Roman" w:eastAsia="Calibri" w:hAnsi="Times New Roman" w:cs="Times New Roman"/>
                <w:bCs/>
              </w:rPr>
              <w:t>EE and awareness material developed and use by delivery mechanisms</w:t>
            </w:r>
          </w:p>
        </w:tc>
        <w:tc>
          <w:tcPr>
            <w:tcW w:w="2410" w:type="dxa"/>
          </w:tcPr>
          <w:p w14:paraId="0FAF9487"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Numerous materials on EE exist in Armenia but there is no common approach to deliver EE covering global environmental issues and solutions</w:t>
            </w:r>
          </w:p>
        </w:tc>
        <w:tc>
          <w:tcPr>
            <w:tcW w:w="2551" w:type="dxa"/>
          </w:tcPr>
          <w:p w14:paraId="5DE1CAA5"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Existence of EE programmes delivered by strengthened delivery mechanisms</w:t>
            </w:r>
          </w:p>
        </w:tc>
        <w:tc>
          <w:tcPr>
            <w:tcW w:w="4536" w:type="dxa"/>
            <w:vMerge/>
            <w:shd w:val="clear" w:color="auto" w:fill="C2D69B" w:themeFill="accent3" w:themeFillTint="99"/>
          </w:tcPr>
          <w:p w14:paraId="3A280059" w14:textId="77777777" w:rsidR="00933683" w:rsidRPr="00245D6A" w:rsidRDefault="00933683" w:rsidP="00EF7730">
            <w:pPr>
              <w:widowControl w:val="0"/>
              <w:numPr>
                <w:ilvl w:val="0"/>
                <w:numId w:val="29"/>
              </w:numPr>
              <w:spacing w:before="60" w:after="80" w:line="240" w:lineRule="auto"/>
              <w:contextualSpacing/>
              <w:jc w:val="both"/>
              <w:rPr>
                <w:rFonts w:ascii="Times New Roman" w:eastAsia="Times New Roman" w:hAnsi="Times New Roman" w:cs="Times New Roman"/>
              </w:rPr>
            </w:pPr>
          </w:p>
        </w:tc>
      </w:tr>
      <w:tr w:rsidR="00933683" w:rsidRPr="00245D6A" w14:paraId="4DB1CE20" w14:textId="77777777" w:rsidTr="00B8517A">
        <w:tc>
          <w:tcPr>
            <w:tcW w:w="2410" w:type="dxa"/>
            <w:vMerge/>
            <w:shd w:val="clear" w:color="auto" w:fill="auto"/>
          </w:tcPr>
          <w:p w14:paraId="04A9817E"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75D97518" w14:textId="77777777" w:rsidR="00933683" w:rsidRPr="00245D6A" w:rsidRDefault="00933683" w:rsidP="00EF7730">
            <w:pPr>
              <w:pStyle w:val="ListParagraph"/>
              <w:numPr>
                <w:ilvl w:val="0"/>
                <w:numId w:val="72"/>
              </w:numPr>
              <w:tabs>
                <w:tab w:val="left" w:pos="295"/>
              </w:tabs>
              <w:spacing w:afterLines="60" w:after="144" w:line="240" w:lineRule="auto"/>
              <w:rPr>
                <w:rFonts w:ascii="Times New Roman" w:eastAsia="Calibri" w:hAnsi="Times New Roman" w:cs="Times New Roman"/>
                <w:bCs/>
              </w:rPr>
            </w:pPr>
            <w:r w:rsidRPr="00245D6A">
              <w:rPr>
                <w:rFonts w:ascii="Times New Roman" w:eastAsia="Calibri" w:hAnsi="Times New Roman" w:cs="Times New Roman"/>
                <w:bCs/>
              </w:rPr>
              <w:t xml:space="preserve">A communication campaign </w:t>
            </w:r>
            <w:r w:rsidRPr="00245D6A">
              <w:rPr>
                <w:rFonts w:ascii="Times New Roman" w:eastAsia="Calibri" w:hAnsi="Times New Roman" w:cs="Times New Roman"/>
                <w:bCs/>
              </w:rPr>
              <w:lastRenderedPageBreak/>
              <w:t>developed and delivered</w:t>
            </w:r>
          </w:p>
        </w:tc>
        <w:tc>
          <w:tcPr>
            <w:tcW w:w="2410" w:type="dxa"/>
          </w:tcPr>
          <w:p w14:paraId="326E0E02"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lastRenderedPageBreak/>
              <w:t>Skills and knowledge to develop such campaign is currently limited in Armenia</w:t>
            </w:r>
          </w:p>
        </w:tc>
        <w:tc>
          <w:tcPr>
            <w:tcW w:w="2551" w:type="dxa"/>
          </w:tcPr>
          <w:p w14:paraId="431C38F8"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 xml:space="preserve">A communication campaign delivered and covering global </w:t>
            </w:r>
            <w:r w:rsidRPr="00245D6A">
              <w:rPr>
                <w:rFonts w:ascii="Times New Roman" w:eastAsia="Calibri" w:hAnsi="Times New Roman" w:cs="Times New Roman"/>
                <w:bCs/>
              </w:rPr>
              <w:lastRenderedPageBreak/>
              <w:t>environmental issues and solutions</w:t>
            </w:r>
          </w:p>
        </w:tc>
        <w:tc>
          <w:tcPr>
            <w:tcW w:w="4536" w:type="dxa"/>
            <w:shd w:val="clear" w:color="auto" w:fill="C2D69B" w:themeFill="accent3" w:themeFillTint="99"/>
          </w:tcPr>
          <w:p w14:paraId="436CCA03" w14:textId="77777777"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lastRenderedPageBreak/>
              <w:t>S</w:t>
            </w:r>
          </w:p>
          <w:p w14:paraId="2CC25E8F" w14:textId="1F9438EC" w:rsidR="00FD6DDA" w:rsidRPr="00245D6A" w:rsidRDefault="00933683" w:rsidP="00EF7730">
            <w:pPr>
              <w:pStyle w:val="ListParagraph"/>
              <w:widowControl w:val="0"/>
              <w:numPr>
                <w:ilvl w:val="0"/>
                <w:numId w:val="26"/>
              </w:numPr>
              <w:autoSpaceDE w:val="0"/>
              <w:autoSpaceDN w:val="0"/>
              <w:adjustRightInd w:val="0"/>
              <w:spacing w:after="80" w:line="240" w:lineRule="auto"/>
              <w:jc w:val="both"/>
              <w:rPr>
                <w:rFonts w:ascii="Times New Roman" w:eastAsia="Times New Roman" w:hAnsi="Times New Roman" w:cs="Times New Roman"/>
              </w:rPr>
            </w:pPr>
            <w:r w:rsidRPr="00245D6A">
              <w:rPr>
                <w:rFonts w:ascii="Times New Roman" w:eastAsia="Times New Roman" w:hAnsi="Times New Roman" w:cs="Times New Roman"/>
              </w:rPr>
              <w:t xml:space="preserve">Development and facilitation of communication/public awareness campaigns </w:t>
            </w:r>
            <w:r w:rsidRPr="00245D6A">
              <w:rPr>
                <w:rFonts w:ascii="Times New Roman" w:eastAsia="Times New Roman" w:hAnsi="Times New Roman" w:cs="Times New Roman"/>
              </w:rPr>
              <w:lastRenderedPageBreak/>
              <w:t xml:space="preserve">related to implementation of three Rio Conventions and Aarhus convention in Armenia was completed. The campaign included: </w:t>
            </w:r>
          </w:p>
          <w:p w14:paraId="37B24CF8" w14:textId="77777777" w:rsidR="00FD6DDA" w:rsidRPr="00245D6A" w:rsidRDefault="00933683" w:rsidP="00EF7730">
            <w:pPr>
              <w:pStyle w:val="ListParagraph"/>
              <w:widowControl w:val="0"/>
              <w:numPr>
                <w:ilvl w:val="0"/>
                <w:numId w:val="68"/>
              </w:numPr>
              <w:autoSpaceDE w:val="0"/>
              <w:autoSpaceDN w:val="0"/>
              <w:adjustRightInd w:val="0"/>
              <w:spacing w:after="80" w:line="240" w:lineRule="auto"/>
              <w:jc w:val="both"/>
              <w:rPr>
                <w:rFonts w:ascii="Times New Roman" w:eastAsia="Times New Roman" w:hAnsi="Times New Roman" w:cs="Times New Roman"/>
              </w:rPr>
            </w:pPr>
            <w:r w:rsidRPr="00245D6A">
              <w:rPr>
                <w:rFonts w:ascii="Times New Roman" w:eastAsia="Times New Roman" w:hAnsi="Times New Roman" w:cs="Times New Roman"/>
              </w:rPr>
              <w:t xml:space="preserve">installation of Green Urban Pavilion for 2 weeks on Northern Avenue for public at large; </w:t>
            </w:r>
          </w:p>
          <w:p w14:paraId="4E3FA8B3" w14:textId="77777777" w:rsidR="00FD6DDA" w:rsidRPr="00245D6A" w:rsidRDefault="00933683" w:rsidP="00EF7730">
            <w:pPr>
              <w:pStyle w:val="ListParagraph"/>
              <w:widowControl w:val="0"/>
              <w:numPr>
                <w:ilvl w:val="0"/>
                <w:numId w:val="68"/>
              </w:numPr>
              <w:autoSpaceDE w:val="0"/>
              <w:autoSpaceDN w:val="0"/>
              <w:adjustRightInd w:val="0"/>
              <w:spacing w:after="80" w:line="240" w:lineRule="auto"/>
              <w:jc w:val="both"/>
              <w:rPr>
                <w:rFonts w:ascii="Times New Roman" w:eastAsia="Times New Roman" w:hAnsi="Times New Roman" w:cs="Times New Roman"/>
              </w:rPr>
            </w:pPr>
            <w:r w:rsidRPr="00245D6A">
              <w:rPr>
                <w:rFonts w:ascii="Times New Roman" w:eastAsia="Times New Roman" w:hAnsi="Times New Roman" w:cs="Times New Roman"/>
              </w:rPr>
              <w:t xml:space="preserve">Environmental poster design competition and competition for Journalists for covering environmental issues through mass media; </w:t>
            </w:r>
          </w:p>
          <w:p w14:paraId="7B37B65D" w14:textId="77777777" w:rsidR="00FD6DDA" w:rsidRPr="00245D6A" w:rsidRDefault="00933683" w:rsidP="00EF7730">
            <w:pPr>
              <w:pStyle w:val="ListParagraph"/>
              <w:widowControl w:val="0"/>
              <w:numPr>
                <w:ilvl w:val="0"/>
                <w:numId w:val="68"/>
              </w:numPr>
              <w:autoSpaceDE w:val="0"/>
              <w:autoSpaceDN w:val="0"/>
              <w:adjustRightInd w:val="0"/>
              <w:spacing w:after="80" w:line="240" w:lineRule="auto"/>
              <w:jc w:val="both"/>
              <w:rPr>
                <w:rFonts w:ascii="Times New Roman" w:eastAsia="Times New Roman" w:hAnsi="Times New Roman" w:cs="Times New Roman"/>
              </w:rPr>
            </w:pPr>
            <w:r w:rsidRPr="00245D6A">
              <w:rPr>
                <w:rFonts w:ascii="Times New Roman" w:eastAsia="Times New Roman" w:hAnsi="Times New Roman" w:cs="Times New Roman"/>
              </w:rPr>
              <w:t xml:space="preserve">Pechakucha Night Yerevan ‘Living Green; </w:t>
            </w:r>
          </w:p>
          <w:p w14:paraId="235BF7BC" w14:textId="77777777" w:rsidR="00FD6DDA" w:rsidRPr="00245D6A" w:rsidRDefault="00933683" w:rsidP="00EF7730">
            <w:pPr>
              <w:pStyle w:val="ListParagraph"/>
              <w:widowControl w:val="0"/>
              <w:numPr>
                <w:ilvl w:val="0"/>
                <w:numId w:val="68"/>
              </w:numPr>
              <w:autoSpaceDE w:val="0"/>
              <w:autoSpaceDN w:val="0"/>
              <w:adjustRightInd w:val="0"/>
              <w:spacing w:after="80" w:line="240" w:lineRule="auto"/>
              <w:jc w:val="both"/>
              <w:rPr>
                <w:rFonts w:ascii="Times New Roman" w:eastAsia="Times New Roman" w:hAnsi="Times New Roman" w:cs="Times New Roman"/>
              </w:rPr>
            </w:pPr>
            <w:r w:rsidRPr="00245D6A">
              <w:rPr>
                <w:rFonts w:ascii="Times New Roman" w:eastAsia="Times New Roman" w:hAnsi="Times New Roman" w:cs="Times New Roman"/>
              </w:rPr>
              <w:t xml:space="preserve">movie screenings; </w:t>
            </w:r>
          </w:p>
          <w:p w14:paraId="1A3BBB25" w14:textId="77777777" w:rsidR="00933683" w:rsidRPr="00245D6A" w:rsidRDefault="00933683" w:rsidP="00EF7730">
            <w:pPr>
              <w:pStyle w:val="ListParagraph"/>
              <w:widowControl w:val="0"/>
              <w:numPr>
                <w:ilvl w:val="0"/>
                <w:numId w:val="68"/>
              </w:numPr>
              <w:autoSpaceDE w:val="0"/>
              <w:autoSpaceDN w:val="0"/>
              <w:adjustRightInd w:val="0"/>
              <w:spacing w:after="80" w:line="240" w:lineRule="auto"/>
              <w:jc w:val="both"/>
              <w:rPr>
                <w:rFonts w:ascii="Times New Roman" w:eastAsia="Times New Roman" w:hAnsi="Times New Roman" w:cs="Times New Roman"/>
              </w:rPr>
            </w:pPr>
            <w:r w:rsidRPr="00245D6A">
              <w:rPr>
                <w:rFonts w:ascii="Times New Roman" w:eastAsia="Times New Roman" w:hAnsi="Times New Roman" w:cs="Times New Roman"/>
              </w:rPr>
              <w:t xml:space="preserve">development and launch of Recycling.am Website </w:t>
            </w:r>
            <w:hyperlink r:id="rId28" w:history="1">
              <w:r w:rsidRPr="00245D6A">
                <w:rPr>
                  <w:rFonts w:ascii="Times New Roman" w:eastAsia="Times New Roman" w:hAnsi="Times New Roman" w:cs="Times New Roman"/>
                  <w:color w:val="0000FF"/>
                  <w:u w:val="single"/>
                </w:rPr>
                <w:t>https://recycling.am/</w:t>
              </w:r>
            </w:hyperlink>
            <w:r w:rsidRPr="00245D6A">
              <w:rPr>
                <w:rFonts w:ascii="Times New Roman" w:eastAsia="Times New Roman" w:hAnsi="Times New Roman" w:cs="Times New Roman"/>
              </w:rPr>
              <w:t xml:space="preserve"> </w:t>
            </w:r>
          </w:p>
          <w:p w14:paraId="008737BD" w14:textId="77777777" w:rsidR="00933683" w:rsidRPr="00245D6A" w:rsidRDefault="00933683" w:rsidP="00CC7D94">
            <w:pPr>
              <w:widowControl w:val="0"/>
              <w:autoSpaceDE w:val="0"/>
              <w:autoSpaceDN w:val="0"/>
              <w:adjustRightInd w:val="0"/>
              <w:spacing w:after="0" w:line="240" w:lineRule="auto"/>
              <w:contextualSpacing/>
              <w:jc w:val="both"/>
              <w:rPr>
                <w:rFonts w:ascii="Times New Roman" w:eastAsia="Times New Roman" w:hAnsi="Times New Roman" w:cs="Times New Roman"/>
              </w:rPr>
            </w:pPr>
          </w:p>
          <w:p w14:paraId="5E71F11A" w14:textId="77777777" w:rsidR="00933683" w:rsidRPr="00245D6A" w:rsidRDefault="0003077D" w:rsidP="00EF7730">
            <w:pPr>
              <w:pStyle w:val="ListParagraph"/>
              <w:widowControl w:val="0"/>
              <w:numPr>
                <w:ilvl w:val="0"/>
                <w:numId w:val="69"/>
              </w:numPr>
              <w:autoSpaceDE w:val="0"/>
              <w:autoSpaceDN w:val="0"/>
              <w:adjustRightInd w:val="0"/>
              <w:spacing w:after="0" w:line="240" w:lineRule="auto"/>
              <w:jc w:val="both"/>
              <w:rPr>
                <w:rFonts w:ascii="Times New Roman" w:eastAsia="Times New Roman" w:hAnsi="Times New Roman" w:cs="Times New Roman"/>
              </w:rPr>
            </w:pPr>
            <w:r w:rsidRPr="00245D6A">
              <w:rPr>
                <w:rFonts w:ascii="Times New Roman" w:eastAsia="Times New Roman" w:hAnsi="Times New Roman" w:cs="Times New Roman"/>
              </w:rPr>
              <w:t>Awareness-raising</w:t>
            </w:r>
            <w:r w:rsidR="00933683" w:rsidRPr="00245D6A">
              <w:rPr>
                <w:rFonts w:ascii="Times New Roman" w:eastAsia="Times New Roman" w:hAnsi="Times New Roman" w:cs="Times New Roman"/>
              </w:rPr>
              <w:t xml:space="preserve"> materials were developed and disseminates/used during the campaign, as well as distributed among key governmental partners and educational entities:</w:t>
            </w:r>
          </w:p>
          <w:p w14:paraId="543B4910" w14:textId="77777777" w:rsidR="00933683" w:rsidRPr="00245D6A" w:rsidRDefault="00933683" w:rsidP="00EF7730">
            <w:pPr>
              <w:numPr>
                <w:ilvl w:val="0"/>
                <w:numId w:val="62"/>
              </w:numPr>
              <w:spacing w:after="0" w:line="240" w:lineRule="auto"/>
              <w:rPr>
                <w:rFonts w:ascii="Times New Roman" w:eastAsia="Calibri" w:hAnsi="Times New Roman" w:cs="Times New Roman"/>
              </w:rPr>
            </w:pPr>
            <w:r w:rsidRPr="00245D6A">
              <w:rPr>
                <w:rFonts w:ascii="Times New Roman" w:eastAsia="Times New Roman" w:hAnsi="Times New Roman" w:cs="Times New Roman"/>
              </w:rPr>
              <w:t xml:space="preserve">2 </w:t>
            </w:r>
            <w:r w:rsidRPr="00245D6A">
              <w:rPr>
                <w:rFonts w:ascii="Times New Roman" w:eastAsia="Calibri" w:hAnsi="Times New Roman" w:cs="Times New Roman"/>
              </w:rPr>
              <w:t xml:space="preserve">quizzes were developed and used during the urban installation; </w:t>
            </w:r>
          </w:p>
          <w:p w14:paraId="016ECF38" w14:textId="77777777" w:rsidR="00933683" w:rsidRPr="00245D6A" w:rsidRDefault="00933683" w:rsidP="00EF7730">
            <w:pPr>
              <w:numPr>
                <w:ilvl w:val="0"/>
                <w:numId w:val="62"/>
              </w:numPr>
              <w:spacing w:after="0" w:line="240" w:lineRule="auto"/>
              <w:rPr>
                <w:rFonts w:ascii="Times New Roman" w:eastAsia="Calibri" w:hAnsi="Times New Roman" w:cs="Times New Roman"/>
              </w:rPr>
            </w:pPr>
            <w:r w:rsidRPr="00245D6A">
              <w:rPr>
                <w:rFonts w:ascii="Times New Roman" w:eastAsia="Calibri" w:hAnsi="Times New Roman" w:cs="Times New Roman"/>
              </w:rPr>
              <w:t>10 posters on key environmental issues related to Rio Conventions;</w:t>
            </w:r>
          </w:p>
          <w:p w14:paraId="13105A1C" w14:textId="77777777" w:rsidR="00933683" w:rsidRPr="00245D6A" w:rsidRDefault="00933683" w:rsidP="00EF7730">
            <w:pPr>
              <w:numPr>
                <w:ilvl w:val="0"/>
                <w:numId w:val="62"/>
              </w:numPr>
              <w:spacing w:after="0" w:line="240" w:lineRule="auto"/>
              <w:rPr>
                <w:rFonts w:ascii="Times New Roman" w:eastAsia="Calibri" w:hAnsi="Times New Roman" w:cs="Times New Roman"/>
              </w:rPr>
            </w:pPr>
            <w:r w:rsidRPr="00245D6A">
              <w:rPr>
                <w:rFonts w:ascii="Times New Roman" w:eastAsia="Calibri" w:hAnsi="Times New Roman" w:cs="Times New Roman"/>
              </w:rPr>
              <w:t>Informative booklets and messages;</w:t>
            </w:r>
          </w:p>
          <w:p w14:paraId="755D9194" w14:textId="77777777" w:rsidR="00933683" w:rsidRPr="00245D6A" w:rsidRDefault="00933683" w:rsidP="00EF7730">
            <w:pPr>
              <w:numPr>
                <w:ilvl w:val="0"/>
                <w:numId w:val="62"/>
              </w:numPr>
              <w:spacing w:after="0" w:line="240" w:lineRule="auto"/>
              <w:rPr>
                <w:rFonts w:ascii="Times New Roman" w:eastAsia="Calibri" w:hAnsi="Times New Roman" w:cs="Times New Roman"/>
              </w:rPr>
            </w:pPr>
            <w:r w:rsidRPr="00245D6A">
              <w:rPr>
                <w:rFonts w:ascii="Times New Roman" w:eastAsia="Calibri" w:hAnsi="Times New Roman" w:cs="Times New Roman"/>
              </w:rPr>
              <w:t>Tote bags.</w:t>
            </w:r>
          </w:p>
          <w:p w14:paraId="21A6C2F5" w14:textId="77777777" w:rsidR="00933683" w:rsidRPr="00245D6A" w:rsidRDefault="00933683" w:rsidP="00FD6DDA">
            <w:pPr>
              <w:autoSpaceDE w:val="0"/>
              <w:autoSpaceDN w:val="0"/>
              <w:adjustRightInd w:val="0"/>
              <w:spacing w:after="0" w:line="240" w:lineRule="auto"/>
              <w:ind w:left="358"/>
              <w:jc w:val="both"/>
              <w:rPr>
                <w:rFonts w:ascii="Times New Roman" w:eastAsia="Times New Roman" w:hAnsi="Times New Roman" w:cs="Times New Roman"/>
              </w:rPr>
            </w:pPr>
            <w:r w:rsidRPr="00245D6A">
              <w:rPr>
                <w:rFonts w:ascii="Times New Roman" w:eastAsia="Times New Roman" w:hAnsi="Times New Roman" w:cs="Times New Roman"/>
              </w:rPr>
              <w:t>The awareness about campaigns was amplified via media coverage on 5 national TV channels and 10 online outlets.</w:t>
            </w:r>
          </w:p>
          <w:p w14:paraId="1591E754" w14:textId="77777777" w:rsidR="00933683" w:rsidRPr="00245D6A" w:rsidRDefault="00933683" w:rsidP="00CC7D94">
            <w:pPr>
              <w:autoSpaceDE w:val="0"/>
              <w:autoSpaceDN w:val="0"/>
              <w:adjustRightInd w:val="0"/>
              <w:spacing w:after="0" w:line="240" w:lineRule="auto"/>
              <w:jc w:val="both"/>
              <w:rPr>
                <w:rFonts w:ascii="Times New Roman" w:eastAsia="Times New Roman" w:hAnsi="Times New Roman" w:cs="Times New Roman"/>
              </w:rPr>
            </w:pPr>
          </w:p>
          <w:p w14:paraId="19644F72" w14:textId="77777777" w:rsidR="00933683" w:rsidRPr="00245D6A" w:rsidRDefault="00933683" w:rsidP="00EF7730">
            <w:pPr>
              <w:pStyle w:val="ListParagraph"/>
              <w:numPr>
                <w:ilvl w:val="0"/>
                <w:numId w:val="60"/>
              </w:numPr>
              <w:autoSpaceDE w:val="0"/>
              <w:autoSpaceDN w:val="0"/>
              <w:adjustRightInd w:val="0"/>
              <w:spacing w:after="0" w:line="240" w:lineRule="auto"/>
              <w:ind w:left="358"/>
              <w:contextualSpacing w:val="0"/>
              <w:jc w:val="both"/>
              <w:rPr>
                <w:rFonts w:ascii="Times New Roman" w:eastAsia="Times New Roman" w:hAnsi="Times New Roman" w:cs="Times New Roman"/>
              </w:rPr>
            </w:pPr>
            <w:r w:rsidRPr="00245D6A">
              <w:rPr>
                <w:rFonts w:ascii="Times New Roman" w:eastAsia="Times New Roman" w:hAnsi="Times New Roman" w:cs="Times New Roman"/>
              </w:rPr>
              <w:t xml:space="preserve">The Project provided support in implementation of a joint wide-scope public awareness campaign through new </w:t>
            </w:r>
            <w:r w:rsidRPr="00245D6A">
              <w:rPr>
                <w:rFonts w:ascii="Times New Roman" w:eastAsia="Times New Roman" w:hAnsi="Times New Roman" w:cs="Times New Roman"/>
              </w:rPr>
              <w:lastRenderedPageBreak/>
              <w:t>technologies and artificial intelligence during the visit of robot Sophia in Armenia. Public talk/discussion on the climate change and pro-environmental behavior was held for mass media and public.</w:t>
            </w:r>
          </w:p>
          <w:p w14:paraId="3848784B" w14:textId="77777777" w:rsidR="00933683" w:rsidRPr="00245D6A" w:rsidRDefault="00BE1E26" w:rsidP="00FD6DDA">
            <w:pPr>
              <w:autoSpaceDE w:val="0"/>
              <w:autoSpaceDN w:val="0"/>
              <w:adjustRightInd w:val="0"/>
              <w:spacing w:after="0" w:line="240" w:lineRule="auto"/>
              <w:ind w:left="358"/>
              <w:jc w:val="both"/>
              <w:rPr>
                <w:rFonts w:ascii="Times New Roman" w:hAnsi="Times New Roman" w:cs="Times New Roman"/>
              </w:rPr>
            </w:pPr>
            <w:hyperlink r:id="rId29" w:history="1">
              <w:r w:rsidR="00933683" w:rsidRPr="00245D6A">
                <w:rPr>
                  <w:rStyle w:val="Hyperlink"/>
                  <w:rFonts w:ascii="Times New Roman" w:hAnsi="Times New Roman" w:cs="Times New Roman"/>
                </w:rPr>
                <w:t>https://www.am.undp.org/content/armenia/en/home/presscenter/articles/2018/robot-sophia--undps-first-innovation-champion--visited-armenia.html</w:t>
              </w:r>
            </w:hyperlink>
          </w:p>
          <w:p w14:paraId="4F3BB1B5" w14:textId="77777777" w:rsidR="00933683" w:rsidRPr="00245D6A" w:rsidRDefault="00BE1E26" w:rsidP="00FD6DDA">
            <w:pPr>
              <w:autoSpaceDE w:val="0"/>
              <w:autoSpaceDN w:val="0"/>
              <w:adjustRightInd w:val="0"/>
              <w:spacing w:after="0" w:line="240" w:lineRule="auto"/>
              <w:ind w:left="358"/>
              <w:jc w:val="both"/>
              <w:rPr>
                <w:rStyle w:val="Hyperlink"/>
                <w:rFonts w:ascii="Times New Roman" w:hAnsi="Times New Roman" w:cs="Times New Roman"/>
              </w:rPr>
            </w:pPr>
            <w:hyperlink r:id="rId30" w:history="1">
              <w:r w:rsidR="00933683" w:rsidRPr="00245D6A">
                <w:rPr>
                  <w:rStyle w:val="Hyperlink"/>
                  <w:rFonts w:ascii="Times New Roman" w:hAnsi="Times New Roman" w:cs="Times New Roman"/>
                </w:rPr>
                <w:t>https://news.am/eng/news/475328.html</w:t>
              </w:r>
            </w:hyperlink>
          </w:p>
          <w:p w14:paraId="401D4C23" w14:textId="77777777" w:rsidR="00933683" w:rsidRPr="00245D6A" w:rsidRDefault="00BE1E26" w:rsidP="00FD6DDA">
            <w:pPr>
              <w:autoSpaceDE w:val="0"/>
              <w:autoSpaceDN w:val="0"/>
              <w:adjustRightInd w:val="0"/>
              <w:spacing w:after="0" w:line="240" w:lineRule="auto"/>
              <w:ind w:left="358"/>
              <w:jc w:val="both"/>
              <w:rPr>
                <w:rStyle w:val="Hyperlink"/>
                <w:rFonts w:ascii="Times New Roman" w:hAnsi="Times New Roman" w:cs="Times New Roman"/>
              </w:rPr>
            </w:pPr>
            <w:hyperlink r:id="rId31" w:history="1">
              <w:r w:rsidR="00933683" w:rsidRPr="00245D6A">
                <w:rPr>
                  <w:rStyle w:val="Hyperlink"/>
                  <w:rFonts w:ascii="Times New Roman" w:hAnsi="Times New Roman" w:cs="Times New Roman"/>
                </w:rPr>
                <w:t>https://www.youtube.com/watch?v=V3Zfx4RgoMM</w:t>
              </w:r>
            </w:hyperlink>
          </w:p>
          <w:p w14:paraId="3EFEBD52" w14:textId="77777777" w:rsidR="00933683" w:rsidRPr="00245D6A" w:rsidRDefault="00933683" w:rsidP="00CC7D94">
            <w:pPr>
              <w:autoSpaceDE w:val="0"/>
              <w:autoSpaceDN w:val="0"/>
              <w:adjustRightInd w:val="0"/>
              <w:spacing w:after="0" w:line="240" w:lineRule="auto"/>
              <w:jc w:val="both"/>
              <w:rPr>
                <w:rFonts w:ascii="Times New Roman" w:eastAsia="Times New Roman" w:hAnsi="Times New Roman" w:cs="Times New Roman"/>
              </w:rPr>
            </w:pPr>
          </w:p>
        </w:tc>
      </w:tr>
      <w:tr w:rsidR="00933683" w:rsidRPr="00245D6A" w14:paraId="3D89A017" w14:textId="77777777" w:rsidTr="00B8517A">
        <w:tc>
          <w:tcPr>
            <w:tcW w:w="2410" w:type="dxa"/>
            <w:vMerge/>
            <w:shd w:val="clear" w:color="auto" w:fill="auto"/>
          </w:tcPr>
          <w:p w14:paraId="393D8B93" w14:textId="77777777" w:rsidR="00933683" w:rsidRPr="00245D6A" w:rsidRDefault="00933683" w:rsidP="00CC7D94">
            <w:pPr>
              <w:spacing w:afterLines="60" w:after="144" w:line="240" w:lineRule="auto"/>
              <w:rPr>
                <w:rFonts w:ascii="Times New Roman" w:eastAsia="Times New Roman" w:hAnsi="Times New Roman" w:cs="Times New Roman"/>
                <w:b/>
                <w:bCs/>
              </w:rPr>
            </w:pPr>
          </w:p>
        </w:tc>
        <w:tc>
          <w:tcPr>
            <w:tcW w:w="2126" w:type="dxa"/>
          </w:tcPr>
          <w:p w14:paraId="09205A1A" w14:textId="77777777" w:rsidR="00933683" w:rsidRPr="00245D6A" w:rsidRDefault="00933683" w:rsidP="00EF7730">
            <w:pPr>
              <w:pStyle w:val="ListParagraph"/>
              <w:numPr>
                <w:ilvl w:val="0"/>
                <w:numId w:val="72"/>
              </w:numPr>
              <w:tabs>
                <w:tab w:val="left" w:pos="295"/>
              </w:tabs>
              <w:spacing w:afterLines="60" w:after="144" w:line="240" w:lineRule="auto"/>
              <w:rPr>
                <w:rFonts w:ascii="Times New Roman" w:eastAsia="Calibri" w:hAnsi="Times New Roman" w:cs="Times New Roman"/>
                <w:bCs/>
              </w:rPr>
            </w:pPr>
            <w:r w:rsidRPr="00245D6A">
              <w:rPr>
                <w:rFonts w:ascii="Times New Roman" w:eastAsia="Calibri" w:hAnsi="Times New Roman" w:cs="Times New Roman"/>
                <w:bCs/>
              </w:rPr>
              <w:t>Number of journalists (men and women) and diversity of media outlets trained to deliver EE programmes</w:t>
            </w:r>
          </w:p>
        </w:tc>
        <w:tc>
          <w:tcPr>
            <w:tcW w:w="2410" w:type="dxa"/>
          </w:tcPr>
          <w:p w14:paraId="392D46CD"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Journalists and their media outlets have limited capacity to inform the public on NRM issues, including global environmental issues and solutions</w:t>
            </w:r>
          </w:p>
        </w:tc>
        <w:tc>
          <w:tcPr>
            <w:tcW w:w="2551" w:type="dxa"/>
          </w:tcPr>
          <w:p w14:paraId="1901F886" w14:textId="77777777" w:rsidR="00933683" w:rsidRPr="00245D6A" w:rsidRDefault="00933683" w:rsidP="00EF7730">
            <w:pPr>
              <w:numPr>
                <w:ilvl w:val="0"/>
                <w:numId w:val="26"/>
              </w:numPr>
              <w:spacing w:afterLines="60" w:after="144" w:line="240" w:lineRule="auto"/>
              <w:ind w:left="77" w:hanging="142"/>
              <w:contextualSpacing/>
              <w:rPr>
                <w:rFonts w:ascii="Times New Roman" w:eastAsia="Calibri" w:hAnsi="Times New Roman" w:cs="Times New Roman"/>
                <w:bCs/>
              </w:rPr>
            </w:pPr>
            <w:r w:rsidRPr="00245D6A">
              <w:rPr>
                <w:rFonts w:ascii="Times New Roman" w:eastAsia="Calibri" w:hAnsi="Times New Roman" w:cs="Times New Roman"/>
                <w:bCs/>
              </w:rPr>
              <w:t>100 journalists with a minimum of 40% women linked to a diverse number of media outlets trained in environmental awareness, including global environmental issues and solutions</w:t>
            </w:r>
          </w:p>
        </w:tc>
        <w:tc>
          <w:tcPr>
            <w:tcW w:w="4536" w:type="dxa"/>
            <w:shd w:val="clear" w:color="auto" w:fill="FBD4B4" w:themeFill="accent6" w:themeFillTint="66"/>
          </w:tcPr>
          <w:p w14:paraId="7547C3A3" w14:textId="56A5D306" w:rsidR="00EA4A1C" w:rsidRPr="00245D6A" w:rsidRDefault="00EA4A1C" w:rsidP="00EA4A1C">
            <w:pPr>
              <w:spacing w:afterLines="60" w:after="144" w:line="240" w:lineRule="auto"/>
              <w:jc w:val="center"/>
              <w:rPr>
                <w:rFonts w:ascii="Times New Roman" w:eastAsia="Times New Roman" w:hAnsi="Times New Roman" w:cs="Times New Roman"/>
                <w:b/>
                <w:bCs/>
                <w:color w:val="C00000"/>
              </w:rPr>
            </w:pPr>
            <w:r w:rsidRPr="00245D6A">
              <w:rPr>
                <w:rFonts w:ascii="Times New Roman" w:eastAsia="Times New Roman" w:hAnsi="Times New Roman" w:cs="Times New Roman"/>
                <w:b/>
                <w:bCs/>
                <w:color w:val="C00000"/>
              </w:rPr>
              <w:t>MU</w:t>
            </w:r>
          </w:p>
          <w:p w14:paraId="7BA7DC2E" w14:textId="3F8EB526" w:rsidR="00933683" w:rsidRPr="001A71FA" w:rsidRDefault="00933683" w:rsidP="00EF7730">
            <w:pPr>
              <w:pStyle w:val="ListParagraph"/>
              <w:numPr>
                <w:ilvl w:val="0"/>
                <w:numId w:val="26"/>
              </w:numPr>
              <w:spacing w:after="0" w:line="240" w:lineRule="auto"/>
              <w:contextualSpacing w:val="0"/>
              <w:jc w:val="both"/>
              <w:rPr>
                <w:rFonts w:ascii="Times New Roman" w:eastAsia="Calibri" w:hAnsi="Times New Roman" w:cs="Times New Roman"/>
              </w:rPr>
            </w:pPr>
            <w:r w:rsidRPr="00245D6A">
              <w:rPr>
                <w:rFonts w:ascii="Times New Roman" w:eastAsia="Calibri" w:hAnsi="Times New Roman" w:cs="Times New Roman"/>
                <w:bCs/>
              </w:rPr>
              <w:t>72 journalists (18M and 53F) linked to a diverse number of media outlets, as well as professors of different universities engaged in teaching students with specialization on journalism, were trained in environmental awareness, including global environmental issues and solutions.</w:t>
            </w:r>
            <w:r w:rsidRPr="00245D6A">
              <w:rPr>
                <w:rStyle w:val="FootnoteReference"/>
                <w:rFonts w:ascii="Times New Roman" w:eastAsia="Calibri" w:hAnsi="Times New Roman" w:cs="Times New Roman"/>
                <w:bCs/>
              </w:rPr>
              <w:footnoteReference w:id="32"/>
            </w:r>
          </w:p>
          <w:p w14:paraId="71B6D70E" w14:textId="77777777" w:rsidR="00933683" w:rsidRPr="00245D6A" w:rsidRDefault="00933683" w:rsidP="00CC7D94">
            <w:pPr>
              <w:pStyle w:val="ListParagraph"/>
              <w:ind w:left="360"/>
              <w:jc w:val="both"/>
              <w:rPr>
                <w:rFonts w:ascii="Times New Roman" w:eastAsia="Calibri" w:hAnsi="Times New Roman" w:cs="Times New Roman"/>
              </w:rPr>
            </w:pPr>
          </w:p>
          <w:p w14:paraId="0E652827" w14:textId="77777777" w:rsidR="00933683" w:rsidRPr="00245D6A" w:rsidRDefault="00933683" w:rsidP="00EF7730">
            <w:pPr>
              <w:pStyle w:val="ListParagraph"/>
              <w:numPr>
                <w:ilvl w:val="0"/>
                <w:numId w:val="26"/>
              </w:numPr>
              <w:spacing w:after="0" w:line="240" w:lineRule="auto"/>
              <w:contextualSpacing w:val="0"/>
              <w:jc w:val="both"/>
              <w:rPr>
                <w:rFonts w:ascii="Times New Roman" w:eastAsia="Calibri" w:hAnsi="Times New Roman" w:cs="Times New Roman"/>
              </w:rPr>
            </w:pPr>
            <w:r w:rsidRPr="00245D6A">
              <w:rPr>
                <w:rFonts w:ascii="Times New Roman" w:eastAsia="Calibri" w:hAnsi="Times New Roman" w:cs="Times New Roman"/>
                <w:bCs/>
              </w:rPr>
              <w:t>The following workshops were organized:</w:t>
            </w:r>
          </w:p>
          <w:p w14:paraId="59C22194" w14:textId="77777777" w:rsidR="00933683" w:rsidRPr="00245D6A" w:rsidRDefault="00933683" w:rsidP="00EF7730">
            <w:pPr>
              <w:numPr>
                <w:ilvl w:val="0"/>
                <w:numId w:val="65"/>
              </w:numPr>
              <w:spacing w:after="0" w:line="240" w:lineRule="auto"/>
              <w:ind w:left="641"/>
              <w:jc w:val="both"/>
              <w:rPr>
                <w:rFonts w:ascii="Times New Roman" w:eastAsia="Calibri" w:hAnsi="Times New Roman" w:cs="Times New Roman"/>
              </w:rPr>
            </w:pPr>
            <w:r w:rsidRPr="00245D6A">
              <w:rPr>
                <w:rFonts w:ascii="Times New Roman" w:eastAsia="Calibri" w:hAnsi="Times New Roman" w:cs="Times New Roman"/>
              </w:rPr>
              <w:t>Training materials were developed and one workshop on “Environmental Law” for 20 (8 M and 12 F) mass media and CBOs representatives was conducted.</w:t>
            </w:r>
          </w:p>
          <w:p w14:paraId="078F1A90" w14:textId="77777777" w:rsidR="00933683" w:rsidRPr="00245D6A" w:rsidRDefault="00933683" w:rsidP="00EF7730">
            <w:pPr>
              <w:numPr>
                <w:ilvl w:val="0"/>
                <w:numId w:val="65"/>
              </w:numPr>
              <w:autoSpaceDE w:val="0"/>
              <w:autoSpaceDN w:val="0"/>
              <w:adjustRightInd w:val="0"/>
              <w:spacing w:after="0" w:line="240" w:lineRule="auto"/>
              <w:ind w:left="641"/>
              <w:jc w:val="both"/>
              <w:rPr>
                <w:rFonts w:ascii="Times New Roman" w:eastAsia="Calibri" w:hAnsi="Times New Roman" w:cs="Times New Roman"/>
              </w:rPr>
            </w:pPr>
            <w:r w:rsidRPr="00245D6A">
              <w:rPr>
                <w:rFonts w:ascii="Times New Roman" w:eastAsia="Calibri" w:hAnsi="Times New Roman" w:cs="Times New Roman"/>
              </w:rPr>
              <w:t xml:space="preserve">The workshop for 26 environmental professionals and journalists (8M, 18F) was conducted on design thinking, digital content, use of social media platforms and multimedia materials in covering environmental issues, environmental </w:t>
            </w:r>
            <w:r w:rsidRPr="00245D6A">
              <w:rPr>
                <w:rFonts w:ascii="Times New Roman" w:eastAsia="Calibri" w:hAnsi="Times New Roman" w:cs="Times New Roman"/>
              </w:rPr>
              <w:lastRenderedPageBreak/>
              <w:t>communication and environmental journalism.</w:t>
            </w:r>
          </w:p>
          <w:p w14:paraId="17FABA17" w14:textId="77777777" w:rsidR="00933683" w:rsidRPr="00245D6A" w:rsidRDefault="00933683" w:rsidP="00EF7730">
            <w:pPr>
              <w:numPr>
                <w:ilvl w:val="0"/>
                <w:numId w:val="65"/>
              </w:numPr>
              <w:autoSpaceDE w:val="0"/>
              <w:autoSpaceDN w:val="0"/>
              <w:adjustRightInd w:val="0"/>
              <w:spacing w:after="0" w:line="240" w:lineRule="auto"/>
              <w:ind w:left="641"/>
              <w:jc w:val="both"/>
              <w:rPr>
                <w:rFonts w:ascii="Times New Roman" w:eastAsia="Calibri" w:hAnsi="Times New Roman" w:cs="Times New Roman"/>
              </w:rPr>
            </w:pPr>
            <w:r w:rsidRPr="00245D6A">
              <w:rPr>
                <w:rFonts w:ascii="Times New Roman" w:eastAsia="Calibri" w:hAnsi="Times New Roman" w:cs="Times New Roman"/>
              </w:rPr>
              <w:t>17 (2 M, 15 F)</w:t>
            </w:r>
            <w:r w:rsidRPr="00245D6A">
              <w:rPr>
                <w:rFonts w:ascii="Times New Roman" w:eastAsia="Calibri" w:hAnsi="Times New Roman" w:cs="Times New Roman"/>
                <w:color w:val="000000"/>
              </w:rPr>
              <w:t xml:space="preserve"> </w:t>
            </w:r>
            <w:r w:rsidRPr="00245D6A">
              <w:rPr>
                <w:rFonts w:ascii="Times New Roman" w:eastAsia="Calibri" w:hAnsi="Times New Roman" w:cs="Times New Roman"/>
              </w:rPr>
              <w:t xml:space="preserve">journalists from different media outlets were trained on Environmental Journalism </w:t>
            </w:r>
          </w:p>
          <w:p w14:paraId="08C1CB8B" w14:textId="77777777" w:rsidR="00933683" w:rsidRPr="00245D6A" w:rsidRDefault="00933683" w:rsidP="00EF7730">
            <w:pPr>
              <w:numPr>
                <w:ilvl w:val="0"/>
                <w:numId w:val="65"/>
              </w:numPr>
              <w:autoSpaceDE w:val="0"/>
              <w:autoSpaceDN w:val="0"/>
              <w:adjustRightInd w:val="0"/>
              <w:spacing w:after="0" w:line="240" w:lineRule="auto"/>
              <w:ind w:left="641"/>
              <w:jc w:val="both"/>
              <w:rPr>
                <w:rFonts w:ascii="Times New Roman" w:eastAsia="Calibri" w:hAnsi="Times New Roman" w:cs="Times New Roman"/>
              </w:rPr>
            </w:pPr>
            <w:r w:rsidRPr="00245D6A">
              <w:rPr>
                <w:rFonts w:ascii="Times New Roman" w:eastAsia="Calibri" w:hAnsi="Times New Roman" w:cs="Times New Roman"/>
              </w:rPr>
              <w:t>9 (1 M, 8 F) university professors and lecturers were trained to deliver Environmental Journalism course in higher educational entities.</w:t>
            </w:r>
          </w:p>
          <w:p w14:paraId="0DAA360B" w14:textId="77777777" w:rsidR="00933683" w:rsidRPr="00245D6A" w:rsidRDefault="00933683" w:rsidP="00EF7730">
            <w:pPr>
              <w:pStyle w:val="ListParagraph"/>
              <w:widowControl w:val="0"/>
              <w:numPr>
                <w:ilvl w:val="0"/>
                <w:numId w:val="26"/>
              </w:numPr>
              <w:autoSpaceDE w:val="0"/>
              <w:autoSpaceDN w:val="0"/>
              <w:adjustRightInd w:val="0"/>
              <w:spacing w:after="0" w:line="240" w:lineRule="auto"/>
              <w:ind w:left="357" w:hanging="357"/>
              <w:jc w:val="both"/>
              <w:rPr>
                <w:rFonts w:ascii="Times New Roman" w:eastAsia="Times New Roman" w:hAnsi="Times New Roman" w:cs="Times New Roman"/>
              </w:rPr>
            </w:pPr>
            <w:r w:rsidRPr="00245D6A">
              <w:rPr>
                <w:rFonts w:ascii="Times New Roman" w:eastAsia="Times New Roman" w:hAnsi="Times New Roman" w:cs="Times New Roman"/>
              </w:rPr>
              <w:t>“Environmental Journalism” manual was developed and submitted for review by the ME.</w:t>
            </w:r>
          </w:p>
          <w:p w14:paraId="55E7ED5B" w14:textId="77777777" w:rsidR="00933683" w:rsidRPr="00245D6A" w:rsidRDefault="00933683" w:rsidP="00EF7730">
            <w:pPr>
              <w:numPr>
                <w:ilvl w:val="0"/>
                <w:numId w:val="26"/>
              </w:numPr>
              <w:autoSpaceDE w:val="0"/>
              <w:autoSpaceDN w:val="0"/>
              <w:adjustRightInd w:val="0"/>
              <w:spacing w:after="0" w:line="240" w:lineRule="auto"/>
              <w:ind w:left="357" w:hanging="357"/>
              <w:jc w:val="both"/>
              <w:rPr>
                <w:rFonts w:ascii="Times New Roman" w:eastAsia="Calibri" w:hAnsi="Times New Roman" w:cs="Times New Roman"/>
              </w:rPr>
            </w:pPr>
            <w:r w:rsidRPr="00245D6A">
              <w:rPr>
                <w:rFonts w:ascii="Times New Roman" w:eastAsia="Calibri" w:hAnsi="Times New Roman" w:cs="Times New Roman"/>
              </w:rPr>
              <w:t xml:space="preserve"> “Environmental journalism” subject was introduced to curricula of Yerevan State University of Languages and Social Sciences.</w:t>
            </w:r>
            <w:r w:rsidRPr="00245D6A">
              <w:rPr>
                <w:rFonts w:ascii="Times New Roman" w:hAnsi="Times New Roman" w:cs="Times New Roman"/>
                <w:color w:val="545454"/>
                <w:shd w:val="clear" w:color="auto" w:fill="FFFFFF"/>
              </w:rPr>
              <w:t xml:space="preserve"> </w:t>
            </w:r>
          </w:p>
        </w:tc>
      </w:tr>
    </w:tbl>
    <w:p w14:paraId="63CF58A3" w14:textId="77777777" w:rsidR="00933683" w:rsidRPr="00245D6A" w:rsidRDefault="00933683" w:rsidP="00825269">
      <w:pPr>
        <w:jc w:val="both"/>
        <w:rPr>
          <w:rFonts w:ascii="Times New Roman" w:hAnsi="Times New Roman" w:cs="Times New Roman"/>
          <w:noProof/>
          <w:sz w:val="24"/>
          <w:szCs w:val="24"/>
          <w:lang w:eastAsia="en-CA"/>
        </w:rPr>
      </w:pPr>
    </w:p>
    <w:p w14:paraId="24884D98" w14:textId="77777777" w:rsidR="00933683" w:rsidRPr="00245D6A" w:rsidRDefault="00933683" w:rsidP="00825269">
      <w:pPr>
        <w:jc w:val="both"/>
        <w:rPr>
          <w:rFonts w:ascii="Times New Roman" w:hAnsi="Times New Roman" w:cs="Times New Roman"/>
          <w:noProof/>
          <w:sz w:val="24"/>
          <w:szCs w:val="24"/>
          <w:lang w:eastAsia="en-CA"/>
        </w:rPr>
        <w:sectPr w:rsidR="00933683" w:rsidRPr="00245D6A" w:rsidSect="00933683">
          <w:pgSz w:w="15840" w:h="12240" w:orient="landscape"/>
          <w:pgMar w:top="720" w:right="720" w:bottom="720" w:left="720" w:header="720" w:footer="720" w:gutter="0"/>
          <w:cols w:space="720"/>
          <w:docGrid w:linePitch="360"/>
        </w:sectPr>
      </w:pPr>
    </w:p>
    <w:p w14:paraId="1C1574AC" w14:textId="221B50C8" w:rsidR="00274AFB" w:rsidRPr="00245D6A" w:rsidRDefault="00274AFB" w:rsidP="00CA252E">
      <w:pPr>
        <w:pStyle w:val="Heading3"/>
        <w:numPr>
          <w:ilvl w:val="2"/>
          <w:numId w:val="17"/>
        </w:numPr>
        <w:spacing w:line="240" w:lineRule="auto"/>
        <w:rPr>
          <w:rFonts w:ascii="Times New Roman" w:hAnsi="Times New Roman" w:cs="Times New Roman"/>
          <w:color w:val="1F497D" w:themeColor="text2"/>
          <w:sz w:val="24"/>
          <w:szCs w:val="24"/>
          <w:lang w:val="en-US"/>
        </w:rPr>
      </w:pPr>
      <w:bookmarkStart w:id="73" w:name="_Toc28687950"/>
      <w:r w:rsidRPr="00245D6A">
        <w:rPr>
          <w:rFonts w:ascii="Times New Roman" w:hAnsi="Times New Roman" w:cs="Times New Roman"/>
          <w:color w:val="1F497D" w:themeColor="text2"/>
          <w:sz w:val="24"/>
          <w:szCs w:val="24"/>
          <w:lang w:val="en-US"/>
        </w:rPr>
        <w:lastRenderedPageBreak/>
        <w:t>Relevance</w:t>
      </w:r>
      <w:bookmarkEnd w:id="73"/>
    </w:p>
    <w:p w14:paraId="7E29A3A7" w14:textId="77777777" w:rsidR="00636344" w:rsidRPr="00245D6A" w:rsidRDefault="00636344" w:rsidP="00636344">
      <w:pPr>
        <w:spacing w:after="0" w:line="240" w:lineRule="auto"/>
        <w:rPr>
          <w:rFonts w:ascii="Times New Roman" w:hAnsi="Times New Roman" w:cs="Times New Roman"/>
          <w:sz w:val="24"/>
          <w:szCs w:val="24"/>
          <w:lang w:val="en-US"/>
        </w:rPr>
      </w:pPr>
    </w:p>
    <w:p w14:paraId="1E782E36" w14:textId="77777777" w:rsidR="00367F0F" w:rsidRPr="00245D6A" w:rsidRDefault="00367F0F" w:rsidP="003E6119">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This section provide</w:t>
      </w:r>
      <w:r w:rsidR="00636344"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 an assessment of the relevance of the </w:t>
      </w:r>
      <w:r w:rsidR="00636344" w:rsidRPr="00245D6A">
        <w:rPr>
          <w:rFonts w:ascii="Times New Roman" w:hAnsi="Times New Roman" w:cs="Times New Roman"/>
          <w:sz w:val="24"/>
          <w:szCs w:val="24"/>
          <w:lang w:val="en-US"/>
        </w:rPr>
        <w:t>project</w:t>
      </w:r>
      <w:r w:rsidRPr="00245D6A">
        <w:rPr>
          <w:rFonts w:ascii="Times New Roman" w:hAnsi="Times New Roman" w:cs="Times New Roman"/>
          <w:sz w:val="24"/>
          <w:szCs w:val="24"/>
          <w:lang w:val="en-US"/>
        </w:rPr>
        <w:t xml:space="preserve">. While there may be many criteria for assessing relevance, </w:t>
      </w:r>
      <w:r w:rsidR="000D4FE5" w:rsidRPr="00245D6A">
        <w:rPr>
          <w:rFonts w:ascii="Times New Roman" w:hAnsi="Times New Roman" w:cs="Times New Roman"/>
          <w:sz w:val="24"/>
          <w:szCs w:val="24"/>
          <w:lang w:val="en-US"/>
        </w:rPr>
        <w:t>here</w:t>
      </w:r>
      <w:r w:rsidRPr="00245D6A">
        <w:rPr>
          <w:rFonts w:ascii="Times New Roman" w:hAnsi="Times New Roman" w:cs="Times New Roman"/>
          <w:sz w:val="24"/>
          <w:szCs w:val="24"/>
          <w:lang w:val="en-US"/>
        </w:rPr>
        <w:t xml:space="preserve"> it will be assessed along the following dimensions:</w:t>
      </w:r>
      <w:r w:rsidR="00636344" w:rsidRPr="00245D6A">
        <w:rPr>
          <w:rFonts w:ascii="Times New Roman" w:hAnsi="Times New Roman" w:cs="Times New Roman"/>
          <w:sz w:val="24"/>
          <w:szCs w:val="24"/>
          <w:lang w:val="en-US"/>
        </w:rPr>
        <w:t xml:space="preserve"> i) relevance to the country’s needs and priorities; ii) relevance to </w:t>
      </w:r>
      <w:r w:rsidR="00825269" w:rsidRPr="00245D6A">
        <w:rPr>
          <w:rFonts w:ascii="Times New Roman" w:hAnsi="Times New Roman" w:cs="Times New Roman"/>
          <w:sz w:val="24"/>
          <w:szCs w:val="24"/>
          <w:lang w:val="en-US"/>
        </w:rPr>
        <w:t xml:space="preserve">country’s international </w:t>
      </w:r>
      <w:r w:rsidR="007A7630" w:rsidRPr="00245D6A">
        <w:rPr>
          <w:rFonts w:ascii="Times New Roman" w:hAnsi="Times New Roman" w:cs="Times New Roman"/>
          <w:sz w:val="24"/>
          <w:szCs w:val="24"/>
          <w:lang w:val="en-US"/>
        </w:rPr>
        <w:t>commitments</w:t>
      </w:r>
      <w:r w:rsidR="00636344" w:rsidRPr="00245D6A">
        <w:rPr>
          <w:rFonts w:ascii="Times New Roman" w:hAnsi="Times New Roman" w:cs="Times New Roman"/>
          <w:sz w:val="24"/>
          <w:szCs w:val="24"/>
          <w:lang w:val="en-US"/>
        </w:rPr>
        <w:t>; and, iii) relevance to UN Country Priorities and UNDP’s Country Mandate and Strategy.</w:t>
      </w:r>
    </w:p>
    <w:p w14:paraId="0391A0DE" w14:textId="77777777" w:rsidR="0008333F" w:rsidRPr="00245D6A" w:rsidRDefault="0008333F" w:rsidP="00CA252E">
      <w:pPr>
        <w:pStyle w:val="ListParagraph"/>
        <w:numPr>
          <w:ilvl w:val="0"/>
          <w:numId w:val="21"/>
        </w:num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Relevance to the country’s needs and priorities</w:t>
      </w:r>
    </w:p>
    <w:p w14:paraId="04D5108F" w14:textId="77777777" w:rsidR="0014335D" w:rsidRPr="00245D6A" w:rsidRDefault="00505933" w:rsidP="0014335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was designed </w:t>
      </w:r>
      <w:r w:rsidR="007A7630" w:rsidRPr="00245D6A">
        <w:rPr>
          <w:rFonts w:ascii="Times New Roman" w:hAnsi="Times New Roman" w:cs="Times New Roman"/>
          <w:sz w:val="24"/>
          <w:szCs w:val="24"/>
          <w:lang w:val="en-US"/>
        </w:rPr>
        <w:t>at</w:t>
      </w:r>
      <w:r w:rsidRPr="00245D6A">
        <w:rPr>
          <w:rFonts w:ascii="Times New Roman" w:hAnsi="Times New Roman" w:cs="Times New Roman"/>
          <w:sz w:val="24"/>
          <w:szCs w:val="24"/>
          <w:lang w:val="en-US"/>
        </w:rPr>
        <w:t xml:space="preserve"> the request of the </w:t>
      </w:r>
      <w:r w:rsidR="007A7630" w:rsidRPr="00245D6A">
        <w:rPr>
          <w:rFonts w:ascii="Times New Roman" w:hAnsi="Times New Roman" w:cs="Times New Roman"/>
          <w:sz w:val="24"/>
          <w:szCs w:val="24"/>
          <w:lang w:val="en-US"/>
        </w:rPr>
        <w:t>g</w:t>
      </w:r>
      <w:r w:rsidRPr="00245D6A">
        <w:rPr>
          <w:rFonts w:ascii="Times New Roman" w:hAnsi="Times New Roman" w:cs="Times New Roman"/>
          <w:sz w:val="24"/>
          <w:szCs w:val="24"/>
          <w:lang w:val="en-US"/>
        </w:rPr>
        <w:t>overnment</w:t>
      </w:r>
      <w:r w:rsidR="00E11FAF" w:rsidRPr="00245D6A">
        <w:rPr>
          <w:rFonts w:ascii="Times New Roman" w:hAnsi="Times New Roman" w:cs="Times New Roman"/>
          <w:sz w:val="24"/>
          <w:szCs w:val="24"/>
          <w:lang w:val="en-US"/>
        </w:rPr>
        <w:t>, with</w:t>
      </w:r>
      <w:r w:rsidRPr="00245D6A">
        <w:rPr>
          <w:rFonts w:ascii="Times New Roman" w:hAnsi="Times New Roman" w:cs="Times New Roman"/>
          <w:sz w:val="24"/>
          <w:szCs w:val="24"/>
          <w:lang w:val="en-US"/>
        </w:rPr>
        <w:t xml:space="preserve"> the involvement of </w:t>
      </w:r>
      <w:r w:rsidR="00E11FAF"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respective key ministries. The importance of the environmental education and awareness for the government is emphasized in various policy documents, including sectoral strategies. The significance of environmental education and awareness for the government is further </w:t>
      </w:r>
      <w:r w:rsidR="00E11FAF" w:rsidRPr="00245D6A">
        <w:rPr>
          <w:rFonts w:ascii="Times New Roman" w:hAnsi="Times New Roman" w:cs="Times New Roman"/>
          <w:sz w:val="24"/>
          <w:szCs w:val="24"/>
          <w:lang w:val="en-US"/>
        </w:rPr>
        <w:t>corroborated</w:t>
      </w:r>
      <w:r w:rsidRPr="00245D6A">
        <w:rPr>
          <w:rFonts w:ascii="Times New Roman" w:hAnsi="Times New Roman" w:cs="Times New Roman"/>
          <w:sz w:val="24"/>
          <w:szCs w:val="24"/>
          <w:lang w:val="en-US"/>
        </w:rPr>
        <w:t xml:space="preserve"> by the approval of the National Strategy on Ecological Education in 2018</w:t>
      </w:r>
      <w:r w:rsidR="0018328D" w:rsidRPr="00245D6A">
        <w:rPr>
          <w:rFonts w:ascii="Times New Roman" w:hAnsi="Times New Roman" w:cs="Times New Roman"/>
          <w:sz w:val="24"/>
          <w:szCs w:val="24"/>
          <w:lang w:val="en-US"/>
        </w:rPr>
        <w:t>, which was developed with the support of the EEP project</w:t>
      </w:r>
      <w:r w:rsidRPr="00245D6A">
        <w:rPr>
          <w:rFonts w:ascii="Times New Roman" w:hAnsi="Times New Roman" w:cs="Times New Roman"/>
          <w:sz w:val="24"/>
          <w:szCs w:val="24"/>
          <w:lang w:val="en-US"/>
        </w:rPr>
        <w:t>.</w:t>
      </w:r>
    </w:p>
    <w:p w14:paraId="7CE9025B" w14:textId="77777777" w:rsidR="0008333F" w:rsidRPr="00245D6A" w:rsidRDefault="00DA34D6" w:rsidP="00E11FAF">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w:t>
      </w:r>
      <w:r w:rsidR="0018328D" w:rsidRPr="00245D6A">
        <w:rPr>
          <w:rFonts w:ascii="Times New Roman" w:hAnsi="Times New Roman" w:cs="Times New Roman"/>
          <w:sz w:val="24"/>
          <w:szCs w:val="24"/>
          <w:lang w:val="en-US"/>
        </w:rPr>
        <w:t xml:space="preserve">has </w:t>
      </w:r>
      <w:r w:rsidRPr="00245D6A">
        <w:rPr>
          <w:rFonts w:ascii="Times New Roman" w:hAnsi="Times New Roman" w:cs="Times New Roman"/>
          <w:sz w:val="24"/>
          <w:szCs w:val="24"/>
          <w:lang w:val="en-US"/>
        </w:rPr>
        <w:t>addresse</w:t>
      </w:r>
      <w:r w:rsidR="00E11FAF"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 xml:space="preserve"> the critical capacity need</w:t>
      </w:r>
      <w:r w:rsidR="0018328D" w:rsidRPr="00245D6A">
        <w:rPr>
          <w:rFonts w:ascii="Times New Roman" w:hAnsi="Times New Roman" w:cs="Times New Roman"/>
          <w:sz w:val="24"/>
          <w:szCs w:val="24"/>
          <w:lang w:val="en-US"/>
        </w:rPr>
        <w:t>ed</w:t>
      </w:r>
      <w:r w:rsidRPr="00245D6A">
        <w:rPr>
          <w:rFonts w:ascii="Times New Roman" w:hAnsi="Times New Roman" w:cs="Times New Roman"/>
          <w:sz w:val="24"/>
          <w:szCs w:val="24"/>
          <w:lang w:val="en-US"/>
        </w:rPr>
        <w:t xml:space="preserve"> to raise environmental literacy in Armenia by </w:t>
      </w:r>
      <w:r w:rsidR="00E11FAF" w:rsidRPr="00245D6A">
        <w:rPr>
          <w:rFonts w:ascii="Times New Roman" w:hAnsi="Times New Roman" w:cs="Times New Roman"/>
          <w:sz w:val="24"/>
          <w:szCs w:val="24"/>
          <w:lang w:val="en-US"/>
        </w:rPr>
        <w:t xml:space="preserve">strengthening the capacity of national institutions to </w:t>
      </w:r>
      <w:r w:rsidRPr="00245D6A">
        <w:rPr>
          <w:rFonts w:ascii="Times New Roman" w:hAnsi="Times New Roman" w:cs="Times New Roman"/>
          <w:sz w:val="24"/>
          <w:szCs w:val="24"/>
          <w:lang w:val="en-US"/>
        </w:rPr>
        <w:t xml:space="preserve">deliver environmental education programmes. This need was first identified </w:t>
      </w:r>
      <w:r w:rsidR="0018328D" w:rsidRPr="00245D6A">
        <w:rPr>
          <w:rFonts w:ascii="Times New Roman" w:hAnsi="Times New Roman" w:cs="Times New Roman"/>
          <w:sz w:val="24"/>
          <w:szCs w:val="24"/>
          <w:lang w:val="en-US"/>
        </w:rPr>
        <w:t>in</w:t>
      </w:r>
      <w:r w:rsidRPr="00245D6A">
        <w:rPr>
          <w:rFonts w:ascii="Times New Roman" w:hAnsi="Times New Roman" w:cs="Times New Roman"/>
          <w:sz w:val="24"/>
          <w:szCs w:val="24"/>
          <w:lang w:val="en-US"/>
        </w:rPr>
        <w:t xml:space="preserve"> the NCSA conducted in 2003-2004 and confirmed subsequently by the assessment conducted for the Rio+20 National Assessment Report</w:t>
      </w:r>
      <w:r w:rsidR="00E11FAF" w:rsidRPr="00245D6A">
        <w:rPr>
          <w:rFonts w:ascii="Times New Roman" w:hAnsi="Times New Roman" w:cs="Times New Roman"/>
          <w:sz w:val="24"/>
          <w:szCs w:val="24"/>
          <w:lang w:val="en-US"/>
        </w:rPr>
        <w:t>. T</w:t>
      </w:r>
      <w:r w:rsidRPr="00245D6A">
        <w:rPr>
          <w:rFonts w:ascii="Times New Roman" w:hAnsi="Times New Roman" w:cs="Times New Roman"/>
          <w:sz w:val="24"/>
          <w:szCs w:val="24"/>
          <w:lang w:val="en-US"/>
        </w:rPr>
        <w:t>he need for action to address this need was</w:t>
      </w:r>
      <w:r w:rsidR="00E11FAF" w:rsidRPr="00245D6A">
        <w:rPr>
          <w:rFonts w:ascii="Times New Roman" w:hAnsi="Times New Roman" w:cs="Times New Roman"/>
          <w:sz w:val="24"/>
          <w:szCs w:val="24"/>
          <w:lang w:val="en-US"/>
        </w:rPr>
        <w:t xml:space="preserve"> also</w:t>
      </w:r>
      <w:r w:rsidRPr="00245D6A">
        <w:rPr>
          <w:rFonts w:ascii="Times New Roman" w:hAnsi="Times New Roman" w:cs="Times New Roman"/>
          <w:sz w:val="24"/>
          <w:szCs w:val="24"/>
          <w:lang w:val="en-US"/>
        </w:rPr>
        <w:t xml:space="preserve"> included in the 2014-2025 Prospective Development Strategic Program</w:t>
      </w:r>
      <w:r w:rsidR="00E11FAF" w:rsidRPr="00245D6A">
        <w:rPr>
          <w:rFonts w:ascii="Times New Roman" w:hAnsi="Times New Roman" w:cs="Times New Roman"/>
          <w:sz w:val="24"/>
          <w:szCs w:val="24"/>
          <w:lang w:val="en-US"/>
        </w:rPr>
        <w:t>me</w:t>
      </w:r>
      <w:r w:rsidRPr="00245D6A">
        <w:rPr>
          <w:rFonts w:ascii="Times New Roman" w:hAnsi="Times New Roman" w:cs="Times New Roman"/>
          <w:sz w:val="24"/>
          <w:szCs w:val="24"/>
          <w:lang w:val="en-US"/>
        </w:rPr>
        <w:t>.</w:t>
      </w:r>
    </w:p>
    <w:p w14:paraId="120C570C" w14:textId="77777777" w:rsidR="00636344" w:rsidRPr="00245D6A" w:rsidRDefault="0008333F" w:rsidP="00CA252E">
      <w:pPr>
        <w:pStyle w:val="ListParagraph"/>
        <w:numPr>
          <w:ilvl w:val="0"/>
          <w:numId w:val="21"/>
        </w:num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 xml:space="preserve">Relevance to </w:t>
      </w:r>
      <w:r w:rsidR="00DE4E2A" w:rsidRPr="00245D6A">
        <w:rPr>
          <w:rFonts w:ascii="Times New Roman" w:hAnsi="Times New Roman" w:cs="Times New Roman"/>
          <w:b/>
          <w:i/>
          <w:sz w:val="24"/>
          <w:szCs w:val="24"/>
          <w:lang w:val="en-US"/>
        </w:rPr>
        <w:t xml:space="preserve">the </w:t>
      </w:r>
      <w:r w:rsidR="00825269" w:rsidRPr="00245D6A">
        <w:rPr>
          <w:rFonts w:ascii="Times New Roman" w:hAnsi="Times New Roman" w:cs="Times New Roman"/>
          <w:b/>
          <w:i/>
          <w:sz w:val="24"/>
          <w:szCs w:val="24"/>
          <w:lang w:val="en-US"/>
        </w:rPr>
        <w:t>country’s international commitments</w:t>
      </w:r>
      <w:r w:rsidRPr="00245D6A">
        <w:rPr>
          <w:rFonts w:ascii="Times New Roman" w:hAnsi="Times New Roman" w:cs="Times New Roman"/>
          <w:sz w:val="24"/>
          <w:szCs w:val="24"/>
          <w:lang w:val="en-US"/>
        </w:rPr>
        <w:t xml:space="preserve"> </w:t>
      </w:r>
    </w:p>
    <w:p w14:paraId="7E740FBE" w14:textId="77777777" w:rsidR="00DE4E2A" w:rsidRPr="00245D6A" w:rsidRDefault="0005780A" w:rsidP="00825269">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DE4E2A" w:rsidRPr="00245D6A">
        <w:rPr>
          <w:rFonts w:ascii="Times New Roman" w:hAnsi="Times New Roman" w:cs="Times New Roman"/>
          <w:sz w:val="24"/>
          <w:szCs w:val="24"/>
          <w:lang w:val="en-US"/>
        </w:rPr>
        <w:t xml:space="preserve">EEP </w:t>
      </w:r>
      <w:r w:rsidRPr="00245D6A">
        <w:rPr>
          <w:rFonts w:ascii="Times New Roman" w:hAnsi="Times New Roman" w:cs="Times New Roman"/>
          <w:sz w:val="24"/>
          <w:szCs w:val="24"/>
          <w:lang w:val="en-US"/>
        </w:rPr>
        <w:t>project</w:t>
      </w:r>
      <w:r w:rsidR="00DE4E2A" w:rsidRPr="00245D6A">
        <w:rPr>
          <w:rFonts w:ascii="Times New Roman" w:hAnsi="Times New Roman" w:cs="Times New Roman"/>
          <w:sz w:val="24"/>
          <w:szCs w:val="24"/>
          <w:lang w:val="en-US"/>
        </w:rPr>
        <w:t xml:space="preserve"> has supported Armenia in meeting its international commitments in the area of sustainable development and environmental protection. In particular, the project has contributed to the expansion of </w:t>
      </w:r>
      <w:r w:rsidRPr="00245D6A">
        <w:rPr>
          <w:rFonts w:ascii="Times New Roman" w:hAnsi="Times New Roman" w:cs="Times New Roman"/>
          <w:sz w:val="24"/>
          <w:szCs w:val="24"/>
          <w:lang w:val="en-US"/>
        </w:rPr>
        <w:t xml:space="preserve">Armenia’s institutional capacity to generate environmental benefits through environmental education and raising awareness of stakeholders to implement </w:t>
      </w:r>
      <w:r w:rsidR="00DE4E2A"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Rio Convention </w:t>
      </w:r>
      <w:r w:rsidR="00DE4E2A" w:rsidRPr="00245D6A">
        <w:rPr>
          <w:rFonts w:ascii="Times New Roman" w:hAnsi="Times New Roman" w:cs="Times New Roman"/>
          <w:sz w:val="24"/>
          <w:szCs w:val="24"/>
          <w:lang w:val="en-US"/>
        </w:rPr>
        <w:t>obligations</w:t>
      </w:r>
      <w:r w:rsidRPr="00245D6A">
        <w:rPr>
          <w:rFonts w:ascii="Times New Roman" w:hAnsi="Times New Roman" w:cs="Times New Roman"/>
          <w:sz w:val="24"/>
          <w:szCs w:val="24"/>
          <w:lang w:val="en-US"/>
        </w:rPr>
        <w:t>.</w:t>
      </w:r>
      <w:r w:rsidR="00DE4E2A" w:rsidRPr="00245D6A">
        <w:rPr>
          <w:rStyle w:val="FootnoteReference"/>
          <w:rFonts w:ascii="Times New Roman" w:hAnsi="Times New Roman" w:cs="Times New Roman"/>
          <w:sz w:val="24"/>
          <w:szCs w:val="24"/>
          <w:lang w:val="en-US"/>
        </w:rPr>
        <w:footnoteReference w:id="33"/>
      </w:r>
      <w:r w:rsidR="00DE4E2A" w:rsidRPr="00245D6A">
        <w:rPr>
          <w:rFonts w:ascii="Times New Roman" w:hAnsi="Times New Roman" w:cs="Times New Roman"/>
          <w:sz w:val="24"/>
          <w:szCs w:val="24"/>
          <w:lang w:val="en-US"/>
        </w:rPr>
        <w:t xml:space="preserve"> The project has also assisted Armenia in meetings commitments under the </w:t>
      </w:r>
      <w:r w:rsidR="00825269" w:rsidRPr="00245D6A">
        <w:rPr>
          <w:rFonts w:ascii="Times New Roman" w:hAnsi="Times New Roman" w:cs="Times New Roman"/>
          <w:sz w:val="24"/>
          <w:szCs w:val="24"/>
          <w:lang w:val="en-US"/>
        </w:rPr>
        <w:t>UNECE Convention on Access to Information, Public Participation in Decision-Making and Access to Justice in Environmental Matters (Aarhus convention)</w:t>
      </w:r>
      <w:r w:rsidR="00DE4E2A" w:rsidRPr="00245D6A">
        <w:rPr>
          <w:rFonts w:ascii="Times New Roman" w:hAnsi="Times New Roman" w:cs="Times New Roman"/>
          <w:sz w:val="24"/>
          <w:szCs w:val="24"/>
          <w:lang w:val="en-US"/>
        </w:rPr>
        <w:t>, which it signed</w:t>
      </w:r>
      <w:r w:rsidR="00825269" w:rsidRPr="00245D6A">
        <w:rPr>
          <w:rFonts w:ascii="Times New Roman" w:hAnsi="Times New Roman" w:cs="Times New Roman"/>
          <w:sz w:val="24"/>
          <w:szCs w:val="24"/>
          <w:lang w:val="en-US"/>
        </w:rPr>
        <w:t xml:space="preserve"> in 2001. </w:t>
      </w:r>
      <w:r w:rsidR="00DE4E2A" w:rsidRPr="00245D6A">
        <w:rPr>
          <w:rFonts w:ascii="Times New Roman" w:hAnsi="Times New Roman" w:cs="Times New Roman"/>
          <w:sz w:val="24"/>
          <w:szCs w:val="24"/>
          <w:lang w:val="en-US"/>
        </w:rPr>
        <w:t xml:space="preserve">The Aarhus </w:t>
      </w:r>
      <w:r w:rsidR="00DE4E2A" w:rsidRPr="00245D6A">
        <w:rPr>
          <w:rFonts w:ascii="Times New Roman" w:hAnsi="Times New Roman" w:cs="Times New Roman"/>
          <w:sz w:val="24"/>
          <w:szCs w:val="24"/>
          <w:lang w:val="en-US"/>
        </w:rPr>
        <w:lastRenderedPageBreak/>
        <w:t>Convention establishes a number of rights of the public (individuals and their associations) with regard to the environment which the state is obliged to respect (see box below for a brief description of these rights).</w:t>
      </w:r>
    </w:p>
    <w:tbl>
      <w:tblPr>
        <w:tblStyle w:val="TableGrid"/>
        <w:tblW w:w="0" w:type="auto"/>
        <w:tblInd w:w="360" w:type="dxa"/>
        <w:tblLook w:val="04A0" w:firstRow="1" w:lastRow="0" w:firstColumn="1" w:lastColumn="0" w:noHBand="0" w:noVBand="1"/>
      </w:tblPr>
      <w:tblGrid>
        <w:gridCol w:w="9000"/>
      </w:tblGrid>
      <w:tr w:rsidR="00825269" w:rsidRPr="00245D6A" w14:paraId="49C2653B" w14:textId="77777777" w:rsidTr="002A67EF">
        <w:tc>
          <w:tcPr>
            <w:tcW w:w="9216" w:type="dxa"/>
            <w:tcBorders>
              <w:top w:val="nil"/>
              <w:left w:val="nil"/>
              <w:bottom w:val="single" w:sz="4" w:space="0" w:color="auto"/>
              <w:right w:val="nil"/>
            </w:tcBorders>
          </w:tcPr>
          <w:p w14:paraId="458CE88E" w14:textId="250BAF9C" w:rsidR="00825269" w:rsidRPr="001A71FA" w:rsidRDefault="00825269" w:rsidP="00906E7D">
            <w:pPr>
              <w:pStyle w:val="Caption"/>
              <w:rPr>
                <w:rFonts w:cs="Times New Roman"/>
              </w:rPr>
            </w:pPr>
            <w:bookmarkStart w:id="74" w:name="_Toc24147214"/>
            <w:r w:rsidRPr="001A71FA">
              <w:rPr>
                <w:rFonts w:cs="Times New Roman"/>
              </w:rPr>
              <w:t xml:space="preserve">Box </w:t>
            </w:r>
            <w:r w:rsidR="009A3B2C" w:rsidRPr="001A71FA">
              <w:rPr>
                <w:rFonts w:cs="Times New Roman"/>
              </w:rPr>
              <w:fldChar w:fldCharType="begin"/>
            </w:r>
            <w:r w:rsidR="009A3B2C" w:rsidRPr="001A71FA">
              <w:rPr>
                <w:rFonts w:cs="Times New Roman"/>
              </w:rPr>
              <w:instrText xml:space="preserve"> SEQ Box \* ARABIC </w:instrText>
            </w:r>
            <w:r w:rsidR="009A3B2C" w:rsidRPr="001A71FA">
              <w:rPr>
                <w:rFonts w:cs="Times New Roman"/>
              </w:rPr>
              <w:fldChar w:fldCharType="separate"/>
            </w:r>
            <w:r w:rsidR="00FB1371">
              <w:rPr>
                <w:rFonts w:cs="Times New Roman"/>
                <w:noProof/>
              </w:rPr>
              <w:t>6</w:t>
            </w:r>
            <w:r w:rsidR="009A3B2C" w:rsidRPr="001A71FA">
              <w:rPr>
                <w:rFonts w:cs="Times New Roman"/>
                <w:noProof/>
              </w:rPr>
              <w:fldChar w:fldCharType="end"/>
            </w:r>
            <w:r w:rsidRPr="001A71FA">
              <w:rPr>
                <w:rFonts w:cs="Times New Roman"/>
              </w:rPr>
              <w:t>: Rights under the Aarhus Convention</w:t>
            </w:r>
            <w:bookmarkEnd w:id="74"/>
            <w:r w:rsidRPr="001A71FA">
              <w:rPr>
                <w:rFonts w:cs="Times New Roman"/>
              </w:rPr>
              <w:t xml:space="preserve"> </w:t>
            </w:r>
          </w:p>
        </w:tc>
      </w:tr>
      <w:tr w:rsidR="00825269" w:rsidRPr="00245D6A" w14:paraId="2D9FA3A5" w14:textId="77777777" w:rsidTr="00DE4E2A">
        <w:tc>
          <w:tcPr>
            <w:tcW w:w="9216" w:type="dxa"/>
            <w:tcBorders>
              <w:top w:val="single" w:sz="4" w:space="0" w:color="auto"/>
              <w:bottom w:val="single" w:sz="4" w:space="0" w:color="auto"/>
            </w:tcBorders>
            <w:shd w:val="clear" w:color="auto" w:fill="FFFFFF" w:themeFill="background1"/>
          </w:tcPr>
          <w:p w14:paraId="41B25383" w14:textId="77777777" w:rsidR="00825269" w:rsidRPr="00245D6A" w:rsidRDefault="00825269" w:rsidP="00825269">
            <w:pPr>
              <w:pStyle w:val="ListParagraph"/>
              <w:ind w:left="0"/>
              <w:jc w:val="both"/>
              <w:rPr>
                <w:rFonts w:ascii="Times New Roman" w:hAnsi="Times New Roman" w:cs="Times New Roman"/>
                <w:sz w:val="24"/>
                <w:szCs w:val="24"/>
              </w:rPr>
            </w:pPr>
            <w:r w:rsidRPr="00245D6A">
              <w:rPr>
                <w:rFonts w:ascii="Times New Roman" w:hAnsi="Times New Roman" w:cs="Times New Roman"/>
                <w:sz w:val="24"/>
                <w:szCs w:val="24"/>
              </w:rPr>
              <w:t>The Parties to the Aarhus Convention are required to make the necessary provisions so that public authorities (at national, regional or local level) will contribute to more effective implementation of the rights fixed in the convention. The Convention provides for:</w:t>
            </w:r>
          </w:p>
          <w:p w14:paraId="713AA293" w14:textId="77777777" w:rsidR="00825269" w:rsidRPr="00245D6A" w:rsidRDefault="00825269" w:rsidP="00825269">
            <w:pPr>
              <w:pStyle w:val="ListParagraph"/>
              <w:ind w:left="0"/>
              <w:jc w:val="both"/>
              <w:rPr>
                <w:rFonts w:ascii="Times New Roman" w:hAnsi="Times New Roman" w:cs="Times New Roman"/>
                <w:sz w:val="24"/>
                <w:szCs w:val="24"/>
              </w:rPr>
            </w:pPr>
          </w:p>
          <w:p w14:paraId="717BE75F" w14:textId="77777777" w:rsidR="00825269" w:rsidRPr="00245D6A" w:rsidRDefault="00825269" w:rsidP="00EF7730">
            <w:pPr>
              <w:pStyle w:val="ListParagraph"/>
              <w:numPr>
                <w:ilvl w:val="0"/>
                <w:numId w:val="42"/>
              </w:numPr>
              <w:jc w:val="both"/>
              <w:rPr>
                <w:rFonts w:ascii="Times New Roman" w:hAnsi="Times New Roman" w:cs="Times New Roman"/>
                <w:sz w:val="24"/>
                <w:szCs w:val="24"/>
              </w:rPr>
            </w:pPr>
            <w:r w:rsidRPr="00245D6A">
              <w:rPr>
                <w:rFonts w:ascii="Times New Roman" w:hAnsi="Times New Roman" w:cs="Times New Roman"/>
                <w:sz w:val="24"/>
                <w:szCs w:val="24"/>
              </w:rPr>
              <w:t>The right of everyone to receive environmental information that is held by public authorities ("access to environmental information"). This can include information on the state of the environment, but also on policies or measures taken, or on the state of human health and safety where this can be affected by the state of the environment. Applicants are entitled to obtain this information within one month of the request and without having to say why they require it. In addition, public authorities are obliged, under the Convention, to actively disseminate environmental information in their possession;</w:t>
            </w:r>
          </w:p>
          <w:p w14:paraId="39681F06" w14:textId="77777777" w:rsidR="00825269" w:rsidRPr="00245D6A" w:rsidRDefault="00825269" w:rsidP="00825269">
            <w:pPr>
              <w:pStyle w:val="ListParagraph"/>
              <w:ind w:left="360"/>
              <w:jc w:val="both"/>
              <w:rPr>
                <w:rFonts w:ascii="Times New Roman" w:hAnsi="Times New Roman" w:cs="Times New Roman"/>
                <w:sz w:val="24"/>
                <w:szCs w:val="24"/>
              </w:rPr>
            </w:pPr>
          </w:p>
          <w:p w14:paraId="6A7AF83A" w14:textId="77777777" w:rsidR="00825269" w:rsidRPr="00245D6A" w:rsidRDefault="00825269" w:rsidP="00EF7730">
            <w:pPr>
              <w:pStyle w:val="ListParagraph"/>
              <w:numPr>
                <w:ilvl w:val="0"/>
                <w:numId w:val="42"/>
              </w:numPr>
              <w:jc w:val="both"/>
              <w:rPr>
                <w:rFonts w:ascii="Times New Roman" w:hAnsi="Times New Roman" w:cs="Times New Roman"/>
                <w:sz w:val="24"/>
                <w:szCs w:val="24"/>
              </w:rPr>
            </w:pPr>
            <w:r w:rsidRPr="00245D6A">
              <w:rPr>
                <w:rFonts w:ascii="Times New Roman" w:hAnsi="Times New Roman" w:cs="Times New Roman"/>
                <w:sz w:val="24"/>
                <w:szCs w:val="24"/>
              </w:rPr>
              <w:t>The right to participate in environmental decision-making. Arrangements are to be made by public authorities to enable the public affected and environmental non-governmental organizations to comment on, for example, proposals for projects affecting the environment, or plans and programmes relating to the environment, these comments to be taken into due account in decision-making, and information to be provided on the final decisions and the reasons for it ("public participation in environmental decision-making");</w:t>
            </w:r>
          </w:p>
          <w:p w14:paraId="0A91BB1D" w14:textId="77777777" w:rsidR="00DE4E2A" w:rsidRPr="00245D6A" w:rsidRDefault="00DE4E2A" w:rsidP="00DE4E2A">
            <w:pPr>
              <w:pStyle w:val="ListParagraph"/>
              <w:ind w:left="360"/>
              <w:jc w:val="both"/>
              <w:rPr>
                <w:rFonts w:ascii="Times New Roman" w:hAnsi="Times New Roman" w:cs="Times New Roman"/>
                <w:sz w:val="24"/>
                <w:szCs w:val="24"/>
              </w:rPr>
            </w:pPr>
          </w:p>
          <w:p w14:paraId="13C40C8C" w14:textId="77777777" w:rsidR="00825269" w:rsidRPr="00245D6A" w:rsidRDefault="00825269" w:rsidP="00EF7730">
            <w:pPr>
              <w:pStyle w:val="ListParagraph"/>
              <w:numPr>
                <w:ilvl w:val="0"/>
                <w:numId w:val="42"/>
              </w:numPr>
              <w:jc w:val="both"/>
              <w:rPr>
                <w:rFonts w:ascii="Times New Roman" w:hAnsi="Times New Roman" w:cs="Times New Roman"/>
                <w:sz w:val="24"/>
                <w:szCs w:val="24"/>
              </w:rPr>
            </w:pPr>
            <w:r w:rsidRPr="00245D6A">
              <w:rPr>
                <w:rFonts w:ascii="Times New Roman" w:hAnsi="Times New Roman" w:cs="Times New Roman"/>
                <w:sz w:val="24"/>
                <w:szCs w:val="24"/>
              </w:rPr>
              <w:t>The right to review procedures to challenge public decisions that have been made without respecting the two aforementioned rights or environmental law in general ("access to justice").</w:t>
            </w:r>
          </w:p>
          <w:p w14:paraId="6322157F" w14:textId="77777777" w:rsidR="00825269" w:rsidRPr="00245D6A" w:rsidRDefault="00825269" w:rsidP="002A67EF">
            <w:pPr>
              <w:pStyle w:val="ListParagraph"/>
              <w:ind w:left="0"/>
              <w:jc w:val="both"/>
              <w:rPr>
                <w:rFonts w:ascii="Times New Roman" w:hAnsi="Times New Roman" w:cs="Times New Roman"/>
                <w:sz w:val="24"/>
                <w:szCs w:val="24"/>
              </w:rPr>
            </w:pPr>
          </w:p>
        </w:tc>
      </w:tr>
    </w:tbl>
    <w:p w14:paraId="6055CA1B" w14:textId="77777777" w:rsidR="005100A0" w:rsidRPr="00245D6A" w:rsidRDefault="005100A0" w:rsidP="005100A0">
      <w:pPr>
        <w:rPr>
          <w:rFonts w:ascii="Times New Roman" w:hAnsi="Times New Roman" w:cs="Times New Roman"/>
          <w:sz w:val="24"/>
          <w:szCs w:val="24"/>
          <w:lang w:val="en-US"/>
        </w:rPr>
      </w:pPr>
    </w:p>
    <w:p w14:paraId="56374D7E" w14:textId="77777777" w:rsidR="00DE4E2A" w:rsidRPr="00245D6A" w:rsidRDefault="00DE4E2A" w:rsidP="00DB425F">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In </w:t>
      </w:r>
      <w:r w:rsidR="00DB425F" w:rsidRPr="00245D6A">
        <w:rPr>
          <w:rFonts w:ascii="Times New Roman" w:hAnsi="Times New Roman" w:cs="Times New Roman"/>
          <w:sz w:val="24"/>
          <w:szCs w:val="24"/>
          <w:lang w:val="en-US"/>
        </w:rPr>
        <w:t>less direct</w:t>
      </w:r>
      <w:r w:rsidRPr="00245D6A">
        <w:rPr>
          <w:rFonts w:ascii="Times New Roman" w:hAnsi="Times New Roman" w:cs="Times New Roman"/>
          <w:sz w:val="24"/>
          <w:szCs w:val="24"/>
          <w:lang w:val="en-US"/>
        </w:rPr>
        <w:t xml:space="preserve"> ways, </w:t>
      </w:r>
      <w:r w:rsidR="00DB425F" w:rsidRPr="00245D6A">
        <w:rPr>
          <w:rFonts w:ascii="Times New Roman" w:hAnsi="Times New Roman" w:cs="Times New Roman"/>
          <w:sz w:val="24"/>
          <w:szCs w:val="24"/>
          <w:lang w:val="en-US"/>
        </w:rPr>
        <w:t xml:space="preserve">through the capacity building effect on policy makers and the wider public, </w:t>
      </w:r>
      <w:r w:rsidRPr="00245D6A">
        <w:rPr>
          <w:rFonts w:ascii="Times New Roman" w:hAnsi="Times New Roman" w:cs="Times New Roman"/>
          <w:sz w:val="24"/>
          <w:szCs w:val="24"/>
          <w:lang w:val="en-US"/>
        </w:rPr>
        <w:t>the project has</w:t>
      </w:r>
      <w:r w:rsidR="00DB425F" w:rsidRPr="00245D6A">
        <w:rPr>
          <w:rFonts w:ascii="Times New Roman" w:hAnsi="Times New Roman" w:cs="Times New Roman"/>
          <w:sz w:val="24"/>
          <w:szCs w:val="24"/>
          <w:lang w:val="en-US"/>
        </w:rPr>
        <w:t xml:space="preserve"> also</w:t>
      </w:r>
      <w:r w:rsidRPr="00245D6A">
        <w:rPr>
          <w:rFonts w:ascii="Times New Roman" w:hAnsi="Times New Roman" w:cs="Times New Roman"/>
          <w:sz w:val="24"/>
          <w:szCs w:val="24"/>
          <w:lang w:val="en-US"/>
        </w:rPr>
        <w:t xml:space="preserve"> assisted Armenia in </w:t>
      </w:r>
      <w:r w:rsidR="00DB425F" w:rsidRPr="00245D6A">
        <w:rPr>
          <w:rFonts w:ascii="Times New Roman" w:hAnsi="Times New Roman" w:cs="Times New Roman"/>
          <w:sz w:val="24"/>
          <w:szCs w:val="24"/>
          <w:lang w:val="en-US"/>
        </w:rPr>
        <w:t>meetings its obligations under other international conventions and agreements. The box below provides a brief overview of additional international conventions related to the environmental sector which Armenia has signed or ratified.</w:t>
      </w:r>
    </w:p>
    <w:tbl>
      <w:tblPr>
        <w:tblStyle w:val="TableGrid"/>
        <w:tblW w:w="0" w:type="auto"/>
        <w:tblLook w:val="04A0" w:firstRow="1" w:lastRow="0" w:firstColumn="1" w:lastColumn="0" w:noHBand="0" w:noVBand="1"/>
      </w:tblPr>
      <w:tblGrid>
        <w:gridCol w:w="9360"/>
      </w:tblGrid>
      <w:tr w:rsidR="00DE4E2A" w:rsidRPr="00245D6A" w14:paraId="236F9FAF" w14:textId="77777777" w:rsidTr="00DE4E2A">
        <w:tc>
          <w:tcPr>
            <w:tcW w:w="9576" w:type="dxa"/>
            <w:tcBorders>
              <w:top w:val="nil"/>
              <w:left w:val="nil"/>
              <w:bottom w:val="single" w:sz="4" w:space="0" w:color="auto"/>
              <w:right w:val="nil"/>
            </w:tcBorders>
          </w:tcPr>
          <w:p w14:paraId="22A4B2E4" w14:textId="4737BF4A" w:rsidR="00DE4E2A" w:rsidRPr="001A71FA" w:rsidRDefault="00DE4E2A" w:rsidP="00906E7D">
            <w:pPr>
              <w:pStyle w:val="Caption"/>
              <w:rPr>
                <w:rFonts w:cs="Times New Roman"/>
              </w:rPr>
            </w:pPr>
            <w:bookmarkStart w:id="75" w:name="_Toc24147215"/>
            <w:r w:rsidRPr="001A71FA">
              <w:rPr>
                <w:rFonts w:cs="Times New Roman"/>
              </w:rPr>
              <w:t xml:space="preserve">Box </w:t>
            </w:r>
            <w:r w:rsidR="009A3B2C" w:rsidRPr="001A71FA">
              <w:rPr>
                <w:rFonts w:cs="Times New Roman"/>
              </w:rPr>
              <w:fldChar w:fldCharType="begin"/>
            </w:r>
            <w:r w:rsidR="009A3B2C" w:rsidRPr="001A71FA">
              <w:rPr>
                <w:rFonts w:cs="Times New Roman"/>
              </w:rPr>
              <w:instrText xml:space="preserve"> SEQ Box \* ARABIC </w:instrText>
            </w:r>
            <w:r w:rsidR="009A3B2C" w:rsidRPr="001A71FA">
              <w:rPr>
                <w:rFonts w:cs="Times New Roman"/>
              </w:rPr>
              <w:fldChar w:fldCharType="separate"/>
            </w:r>
            <w:r w:rsidR="00FB1371">
              <w:rPr>
                <w:rFonts w:cs="Times New Roman"/>
                <w:noProof/>
              </w:rPr>
              <w:t>7</w:t>
            </w:r>
            <w:r w:rsidR="009A3B2C" w:rsidRPr="001A71FA">
              <w:rPr>
                <w:rFonts w:cs="Times New Roman"/>
                <w:noProof/>
              </w:rPr>
              <w:fldChar w:fldCharType="end"/>
            </w:r>
            <w:r w:rsidRPr="001A71FA">
              <w:rPr>
                <w:rFonts w:cs="Times New Roman"/>
              </w:rPr>
              <w:t xml:space="preserve">: </w:t>
            </w:r>
            <w:r w:rsidR="0018328D" w:rsidRPr="001A71FA">
              <w:rPr>
                <w:rFonts w:cs="Times New Roman"/>
              </w:rPr>
              <w:t>Other International Conventions Signed by Armenia</w:t>
            </w:r>
            <w:bookmarkEnd w:id="75"/>
            <w:r w:rsidRPr="001A71FA">
              <w:rPr>
                <w:rFonts w:cs="Times New Roman"/>
              </w:rPr>
              <w:t xml:space="preserve"> </w:t>
            </w:r>
          </w:p>
        </w:tc>
      </w:tr>
      <w:tr w:rsidR="00DE4E2A" w:rsidRPr="00245D6A" w14:paraId="3FFC6035" w14:textId="77777777" w:rsidTr="00DE4E2A">
        <w:tc>
          <w:tcPr>
            <w:tcW w:w="9576" w:type="dxa"/>
            <w:tcBorders>
              <w:top w:val="single" w:sz="4" w:space="0" w:color="auto"/>
            </w:tcBorders>
          </w:tcPr>
          <w:p w14:paraId="0C4DC1A9" w14:textId="77777777" w:rsidR="00DE4E2A" w:rsidRPr="00245D6A" w:rsidRDefault="00DE4E2A" w:rsidP="00DE4E2A">
            <w:pPr>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Other </w:t>
            </w:r>
            <w:r w:rsidR="00DB425F" w:rsidRPr="00245D6A">
              <w:rPr>
                <w:rFonts w:ascii="Times New Roman" w:hAnsi="Times New Roman" w:cs="Times New Roman"/>
                <w:sz w:val="24"/>
                <w:szCs w:val="24"/>
                <w:lang w:val="en-US"/>
              </w:rPr>
              <w:t>international</w:t>
            </w:r>
            <w:r w:rsidRPr="00245D6A">
              <w:rPr>
                <w:rFonts w:ascii="Times New Roman" w:hAnsi="Times New Roman" w:cs="Times New Roman"/>
                <w:sz w:val="24"/>
                <w:szCs w:val="24"/>
                <w:lang w:val="en-US"/>
              </w:rPr>
              <w:t xml:space="preserve"> conventions signed or ratified by Armenia and related to the environment include:</w:t>
            </w:r>
          </w:p>
          <w:p w14:paraId="1E0B3601"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on Wetlands of International Importance Especially as Waterfowl Habitant (Ramsar) (1993)</w:t>
            </w:r>
          </w:p>
          <w:p w14:paraId="2F239463"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Concerning the Protection of the World Cultural and Natural Heritage (1993)</w:t>
            </w:r>
          </w:p>
          <w:p w14:paraId="03007382"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for the Protection of the Ozone Layer (1999)</w:t>
            </w:r>
          </w:p>
          <w:p w14:paraId="435BF806" w14:textId="77777777" w:rsidR="00DE4E2A" w:rsidRPr="00245D6A" w:rsidRDefault="00DE4E2A" w:rsidP="00EF7730">
            <w:pPr>
              <w:pStyle w:val="ListParagraph"/>
              <w:numPr>
                <w:ilvl w:val="1"/>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Protocol on Substances that Deplete the Ozone Layer (Montreal) (1999)</w:t>
            </w:r>
          </w:p>
          <w:p w14:paraId="3A46E80E" w14:textId="77777777" w:rsidR="00DE4E2A" w:rsidRPr="00245D6A" w:rsidRDefault="00DE4E2A" w:rsidP="00EF7730">
            <w:pPr>
              <w:pStyle w:val="ListParagraph"/>
              <w:numPr>
                <w:ilvl w:val="1"/>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London amendments to the Montreal protocol (2003)</w:t>
            </w:r>
          </w:p>
          <w:p w14:paraId="4D4144D1" w14:textId="77777777" w:rsidR="00DE4E2A" w:rsidRPr="00245D6A" w:rsidRDefault="00DE4E2A" w:rsidP="00EF7730">
            <w:pPr>
              <w:pStyle w:val="ListParagraph"/>
              <w:numPr>
                <w:ilvl w:val="1"/>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Copenhagen amendments to the Montreal protocol (2003)</w:t>
            </w:r>
          </w:p>
          <w:p w14:paraId="5BF9D6B2" w14:textId="77777777" w:rsidR="00DE4E2A" w:rsidRPr="00245D6A" w:rsidRDefault="00DE4E2A" w:rsidP="00EF7730">
            <w:pPr>
              <w:pStyle w:val="ListParagraph"/>
              <w:numPr>
                <w:ilvl w:val="1"/>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Beijing amendments to the Montreal protocol (2009)</w:t>
            </w:r>
          </w:p>
          <w:p w14:paraId="1AAE6387" w14:textId="77777777" w:rsidR="00DE4E2A" w:rsidRPr="00245D6A" w:rsidRDefault="00DE4E2A" w:rsidP="00EF7730">
            <w:pPr>
              <w:pStyle w:val="ListParagraph"/>
              <w:numPr>
                <w:ilvl w:val="1"/>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Montreal amendments to the Montreal protocol (2009)</w:t>
            </w:r>
          </w:p>
          <w:p w14:paraId="2F2CE4FF"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UN Convention on the Control of Transboundary Movements of Hazardous Wastes and Their Disposal (Basel) (1999)</w:t>
            </w:r>
          </w:p>
          <w:p w14:paraId="6859D1E4"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on the prior informed consent procedure for certain hazardous chemicals and pesticides in international trade (Rotterdam) (2003)</w:t>
            </w:r>
          </w:p>
          <w:p w14:paraId="58D60E10"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on Persistent Organic Pollutants (POPs - Stockholm) (2004)</w:t>
            </w:r>
          </w:p>
          <w:p w14:paraId="26E66DC8"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on International Trade in Endangered Species of Wild Fauna and Flora (CITES) (2009)</w:t>
            </w:r>
          </w:p>
          <w:p w14:paraId="710E4FB2" w14:textId="77777777" w:rsidR="00DE4E2A" w:rsidRPr="00245D6A" w:rsidRDefault="00DE4E2A" w:rsidP="00EF7730">
            <w:pPr>
              <w:pStyle w:val="ListParagraph"/>
              <w:numPr>
                <w:ilvl w:val="0"/>
                <w:numId w:val="44"/>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on the Conservation of Migratory Species of Wild Animals (2011)</w:t>
            </w:r>
          </w:p>
          <w:p w14:paraId="4D1448CA" w14:textId="77777777" w:rsidR="0018328D" w:rsidRPr="00245D6A" w:rsidRDefault="0018328D" w:rsidP="00DE4E2A">
            <w:pPr>
              <w:rPr>
                <w:rFonts w:ascii="Times New Roman" w:hAnsi="Times New Roman" w:cs="Times New Roman"/>
                <w:sz w:val="24"/>
                <w:szCs w:val="24"/>
                <w:lang w:val="en-US"/>
              </w:rPr>
            </w:pPr>
          </w:p>
          <w:p w14:paraId="1E39413B" w14:textId="77777777" w:rsidR="00DE4E2A" w:rsidRPr="00245D6A" w:rsidRDefault="00DE4E2A" w:rsidP="00DE4E2A">
            <w:pPr>
              <w:rPr>
                <w:rFonts w:ascii="Times New Roman" w:hAnsi="Times New Roman" w:cs="Times New Roman"/>
                <w:sz w:val="24"/>
                <w:szCs w:val="24"/>
                <w:lang w:val="en-US"/>
              </w:rPr>
            </w:pPr>
            <w:r w:rsidRPr="00245D6A">
              <w:rPr>
                <w:rFonts w:ascii="Times New Roman" w:hAnsi="Times New Roman" w:cs="Times New Roman"/>
                <w:sz w:val="24"/>
                <w:szCs w:val="24"/>
                <w:lang w:val="en-US"/>
              </w:rPr>
              <w:t>Armenia is also part of several regional planning frameworks to support its work in managing the environment. It includes:</w:t>
            </w:r>
          </w:p>
          <w:p w14:paraId="158831BA"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UNECE Convention on Long-Range Trans-boundary Air Pollution (Geneva) (1997)</w:t>
            </w:r>
          </w:p>
          <w:p w14:paraId="24E87660"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Protocol on Long-term Financing of the Co-operative Programme for Monitoring and Evaluation of the Long-range Transmission of Air Pollutants in Europe (ratified on October 20, 2013)</w:t>
            </w:r>
          </w:p>
          <w:p w14:paraId="0512177F"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UNECE Convention on Environmental Impact Assessment in a Transboundary Context (Espoo) (1997)</w:t>
            </w:r>
          </w:p>
          <w:p w14:paraId="221C15B7" w14:textId="77777777" w:rsidR="00DE4E2A" w:rsidRPr="00245D6A" w:rsidRDefault="00DE4E2A" w:rsidP="00EF7730">
            <w:pPr>
              <w:pStyle w:val="ListParagraph"/>
              <w:numPr>
                <w:ilvl w:val="1"/>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Protocol on Strategic Environmental Assessment (Kiev) (2011)</w:t>
            </w:r>
          </w:p>
          <w:p w14:paraId="2A79D843"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UNECE Convention on Transboundary Effects of Industrial Accidents (Helsinki) (1997)</w:t>
            </w:r>
          </w:p>
          <w:p w14:paraId="1F6A4075"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Protocol on Water and Health (London) (under ratification)</w:t>
            </w:r>
          </w:p>
          <w:p w14:paraId="4A37923C"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on the Prohibition of Military or Any Hostile Use of Environmental Modification Techniques (Geneva) (2002)</w:t>
            </w:r>
          </w:p>
          <w:p w14:paraId="50F1D772"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European Landscape Convention (Florence) (2004)</w:t>
            </w:r>
          </w:p>
          <w:p w14:paraId="68E30D79" w14:textId="77777777" w:rsidR="00DE4E2A" w:rsidRPr="00245D6A" w:rsidRDefault="00DE4E2A" w:rsidP="00EF7730">
            <w:pPr>
              <w:pStyle w:val="ListParagraph"/>
              <w:numPr>
                <w:ilvl w:val="0"/>
                <w:numId w:val="43"/>
              </w:numPr>
              <w:rPr>
                <w:rFonts w:ascii="Times New Roman" w:hAnsi="Times New Roman" w:cs="Times New Roman"/>
                <w:sz w:val="24"/>
                <w:szCs w:val="24"/>
                <w:lang w:val="en-US"/>
              </w:rPr>
            </w:pPr>
            <w:r w:rsidRPr="00245D6A">
              <w:rPr>
                <w:rFonts w:ascii="Times New Roman" w:hAnsi="Times New Roman" w:cs="Times New Roman"/>
                <w:sz w:val="24"/>
                <w:szCs w:val="24"/>
                <w:lang w:val="en-US"/>
              </w:rPr>
              <w:t>Convention on the Conservation of European Wildlife and Natural Habitats (Bern) (2008)</w:t>
            </w:r>
          </w:p>
          <w:p w14:paraId="6988CBB9" w14:textId="77777777" w:rsidR="00DE4E2A" w:rsidRPr="00245D6A" w:rsidRDefault="00DE4E2A" w:rsidP="005100A0">
            <w:pPr>
              <w:rPr>
                <w:rFonts w:ascii="Times New Roman" w:hAnsi="Times New Roman" w:cs="Times New Roman"/>
                <w:sz w:val="24"/>
                <w:szCs w:val="24"/>
                <w:lang w:val="en-US"/>
              </w:rPr>
            </w:pPr>
          </w:p>
        </w:tc>
      </w:tr>
    </w:tbl>
    <w:p w14:paraId="5003AF97" w14:textId="77777777" w:rsidR="005100A0" w:rsidRPr="00245D6A" w:rsidRDefault="005100A0" w:rsidP="005100A0">
      <w:pPr>
        <w:rPr>
          <w:rFonts w:ascii="Times New Roman" w:hAnsi="Times New Roman" w:cs="Times New Roman"/>
          <w:sz w:val="24"/>
          <w:szCs w:val="24"/>
          <w:lang w:val="en-US"/>
        </w:rPr>
      </w:pPr>
    </w:p>
    <w:p w14:paraId="387401A2" w14:textId="77777777" w:rsidR="007D669F" w:rsidRPr="00245D6A" w:rsidRDefault="00636344" w:rsidP="00CA252E">
      <w:pPr>
        <w:pStyle w:val="ListParagraph"/>
        <w:numPr>
          <w:ilvl w:val="0"/>
          <w:numId w:val="21"/>
        </w:numPr>
        <w:jc w:val="both"/>
        <w:rPr>
          <w:rFonts w:ascii="Times New Roman" w:hAnsi="Times New Roman" w:cs="Times New Roman"/>
          <w:sz w:val="24"/>
          <w:szCs w:val="24"/>
        </w:rPr>
      </w:pPr>
      <w:r w:rsidRPr="00245D6A">
        <w:rPr>
          <w:rFonts w:ascii="Times New Roman" w:hAnsi="Times New Roman" w:cs="Times New Roman"/>
          <w:b/>
          <w:i/>
          <w:sz w:val="24"/>
          <w:szCs w:val="24"/>
          <w:lang w:val="en-US"/>
        </w:rPr>
        <w:t>Relevance to UN Country Priorities and UNDP’s Country Mandate and Strategy</w:t>
      </w:r>
      <w:r w:rsidRPr="00245D6A">
        <w:rPr>
          <w:rFonts w:ascii="Times New Roman" w:hAnsi="Times New Roman" w:cs="Times New Roman"/>
          <w:sz w:val="24"/>
          <w:szCs w:val="24"/>
          <w:lang w:val="en-US"/>
        </w:rPr>
        <w:t xml:space="preserve"> </w:t>
      </w:r>
    </w:p>
    <w:p w14:paraId="556F6C28" w14:textId="77777777" w:rsidR="0014335D" w:rsidRPr="00245D6A" w:rsidRDefault="0014335D" w:rsidP="0014335D">
      <w:pPr>
        <w:jc w:val="both"/>
        <w:rPr>
          <w:rFonts w:ascii="Times New Roman" w:hAnsi="Times New Roman" w:cs="Times New Roman"/>
          <w:sz w:val="24"/>
          <w:szCs w:val="24"/>
        </w:rPr>
      </w:pPr>
      <w:r w:rsidRPr="00245D6A">
        <w:rPr>
          <w:rFonts w:ascii="Times New Roman" w:hAnsi="Times New Roman" w:cs="Times New Roman"/>
          <w:sz w:val="24"/>
          <w:szCs w:val="24"/>
        </w:rPr>
        <w:t>The project</w:t>
      </w:r>
      <w:r w:rsidR="0018328D" w:rsidRPr="00245D6A">
        <w:rPr>
          <w:rFonts w:ascii="Times New Roman" w:hAnsi="Times New Roman" w:cs="Times New Roman"/>
          <w:sz w:val="24"/>
          <w:szCs w:val="24"/>
        </w:rPr>
        <w:t xml:space="preserve"> is in line with the UN country priorities and UNDP’s country mandate and strategy. It </w:t>
      </w:r>
      <w:r w:rsidR="00DB425F" w:rsidRPr="00245D6A">
        <w:rPr>
          <w:rFonts w:ascii="Times New Roman" w:hAnsi="Times New Roman" w:cs="Times New Roman"/>
          <w:sz w:val="24"/>
          <w:szCs w:val="24"/>
        </w:rPr>
        <w:t>has</w:t>
      </w:r>
      <w:r w:rsidRPr="00245D6A">
        <w:rPr>
          <w:rFonts w:ascii="Times New Roman" w:hAnsi="Times New Roman" w:cs="Times New Roman"/>
          <w:sz w:val="24"/>
          <w:szCs w:val="24"/>
        </w:rPr>
        <w:t xml:space="preserve"> contribute</w:t>
      </w:r>
      <w:r w:rsidR="00DB425F" w:rsidRPr="00245D6A">
        <w:rPr>
          <w:rFonts w:ascii="Times New Roman" w:hAnsi="Times New Roman" w:cs="Times New Roman"/>
          <w:sz w:val="24"/>
          <w:szCs w:val="24"/>
        </w:rPr>
        <w:t xml:space="preserve">d </w:t>
      </w:r>
      <w:r w:rsidRPr="00245D6A">
        <w:rPr>
          <w:rFonts w:ascii="Times New Roman" w:hAnsi="Times New Roman" w:cs="Times New Roman"/>
          <w:sz w:val="24"/>
          <w:szCs w:val="24"/>
        </w:rPr>
        <w:t>to the following UNDAF and UNDP Strategic Plan Outcomes:</w:t>
      </w:r>
    </w:p>
    <w:p w14:paraId="2E951F3C" w14:textId="77777777" w:rsidR="0014335D" w:rsidRPr="00245D6A" w:rsidRDefault="0014335D" w:rsidP="00EF7730">
      <w:pPr>
        <w:pStyle w:val="ListParagraph"/>
        <w:numPr>
          <w:ilvl w:val="0"/>
          <w:numId w:val="81"/>
        </w:numPr>
        <w:jc w:val="both"/>
        <w:rPr>
          <w:rFonts w:ascii="Times New Roman" w:hAnsi="Times New Roman" w:cs="Times New Roman"/>
          <w:sz w:val="24"/>
          <w:szCs w:val="24"/>
        </w:rPr>
      </w:pPr>
      <w:r w:rsidRPr="00245D6A">
        <w:rPr>
          <w:rFonts w:ascii="Times New Roman" w:hAnsi="Times New Roman" w:cs="Times New Roman"/>
          <w:sz w:val="24"/>
          <w:szCs w:val="24"/>
        </w:rPr>
        <w:t>UNDAF Outcome 7: By 2020, sustainable development principles and good practices for environmental sustainability resilience building, climate change adaptation and mitigation, and green economy are introduced and applied.</w:t>
      </w:r>
    </w:p>
    <w:p w14:paraId="29DC1F6F" w14:textId="77777777" w:rsidR="0014335D" w:rsidRPr="00245D6A" w:rsidRDefault="0014335D" w:rsidP="00EF7730">
      <w:pPr>
        <w:pStyle w:val="ListParagraph"/>
        <w:numPr>
          <w:ilvl w:val="0"/>
          <w:numId w:val="81"/>
        </w:numPr>
        <w:jc w:val="both"/>
        <w:rPr>
          <w:rFonts w:ascii="Times New Roman" w:hAnsi="Times New Roman" w:cs="Times New Roman"/>
          <w:sz w:val="24"/>
          <w:szCs w:val="24"/>
        </w:rPr>
      </w:pPr>
      <w:r w:rsidRPr="00245D6A">
        <w:rPr>
          <w:rFonts w:ascii="Times New Roman" w:hAnsi="Times New Roman" w:cs="Times New Roman"/>
          <w:sz w:val="24"/>
          <w:szCs w:val="24"/>
        </w:rPr>
        <w:t>CPD Outcome 4. / Output 4.1. Regulatory framework of social, environmental and economic sectors is updated to better address environmental sustainability and resilience principles.</w:t>
      </w:r>
    </w:p>
    <w:p w14:paraId="7CAEA89B" w14:textId="77777777" w:rsidR="0014335D" w:rsidRPr="00245D6A" w:rsidRDefault="0014335D" w:rsidP="00EF7730">
      <w:pPr>
        <w:pStyle w:val="ListParagraph"/>
        <w:numPr>
          <w:ilvl w:val="1"/>
          <w:numId w:val="82"/>
        </w:numPr>
        <w:jc w:val="both"/>
        <w:rPr>
          <w:rFonts w:ascii="Times New Roman" w:hAnsi="Times New Roman" w:cs="Times New Roman"/>
          <w:sz w:val="24"/>
          <w:szCs w:val="24"/>
        </w:rPr>
      </w:pPr>
      <w:r w:rsidRPr="00245D6A">
        <w:rPr>
          <w:rFonts w:ascii="Times New Roman" w:hAnsi="Times New Roman" w:cs="Times New Roman"/>
          <w:sz w:val="24"/>
          <w:szCs w:val="24"/>
        </w:rPr>
        <w:t>Number of approved legal documents addressing environmental sustainability and resilience (2020); Target: 3 national and 10 local level development documents addressing environmental sustainability and resilience)</w:t>
      </w:r>
    </w:p>
    <w:p w14:paraId="538746DB" w14:textId="77777777" w:rsidR="0014335D" w:rsidRPr="00245D6A" w:rsidRDefault="0014335D" w:rsidP="00EF7730">
      <w:pPr>
        <w:pStyle w:val="ListParagraph"/>
        <w:numPr>
          <w:ilvl w:val="1"/>
          <w:numId w:val="82"/>
        </w:numPr>
        <w:jc w:val="both"/>
        <w:rPr>
          <w:rFonts w:ascii="Times New Roman" w:hAnsi="Times New Roman" w:cs="Times New Roman"/>
          <w:sz w:val="24"/>
          <w:szCs w:val="24"/>
        </w:rPr>
      </w:pPr>
      <w:r w:rsidRPr="00245D6A">
        <w:rPr>
          <w:rFonts w:ascii="Times New Roman" w:hAnsi="Times New Roman" w:cs="Times New Roman"/>
          <w:sz w:val="24"/>
          <w:szCs w:val="24"/>
        </w:rPr>
        <w:lastRenderedPageBreak/>
        <w:t>Result: Mainstreaming of environmental consideration into national educational framework has been ensured through development of the National Strategy on Environmental Education and Population Upbringing approved by the Government of Armenia.</w:t>
      </w:r>
    </w:p>
    <w:p w14:paraId="07B625D7" w14:textId="77777777" w:rsidR="0014335D" w:rsidRPr="00245D6A" w:rsidRDefault="0014335D" w:rsidP="00EF7730">
      <w:pPr>
        <w:pStyle w:val="ListParagraph"/>
        <w:numPr>
          <w:ilvl w:val="0"/>
          <w:numId w:val="81"/>
        </w:numPr>
        <w:jc w:val="both"/>
        <w:rPr>
          <w:rFonts w:ascii="Times New Roman" w:hAnsi="Times New Roman" w:cs="Times New Roman"/>
          <w:sz w:val="24"/>
          <w:szCs w:val="24"/>
        </w:rPr>
      </w:pPr>
      <w:r w:rsidRPr="00245D6A">
        <w:rPr>
          <w:rFonts w:ascii="Times New Roman" w:hAnsi="Times New Roman" w:cs="Times New Roman"/>
          <w:sz w:val="24"/>
          <w:szCs w:val="24"/>
        </w:rPr>
        <w:t>S</w:t>
      </w:r>
      <w:r w:rsidR="00DB425F" w:rsidRPr="00245D6A">
        <w:rPr>
          <w:rFonts w:ascii="Times New Roman" w:hAnsi="Times New Roman" w:cs="Times New Roman"/>
          <w:sz w:val="24"/>
          <w:szCs w:val="24"/>
        </w:rPr>
        <w:t xml:space="preserve">trategic </w:t>
      </w:r>
      <w:r w:rsidRPr="00245D6A">
        <w:rPr>
          <w:rFonts w:ascii="Times New Roman" w:hAnsi="Times New Roman" w:cs="Times New Roman"/>
          <w:sz w:val="24"/>
          <w:szCs w:val="24"/>
        </w:rPr>
        <w:t>P</w:t>
      </w:r>
      <w:r w:rsidR="00DB425F" w:rsidRPr="00245D6A">
        <w:rPr>
          <w:rFonts w:ascii="Times New Roman" w:hAnsi="Times New Roman" w:cs="Times New Roman"/>
          <w:sz w:val="24"/>
          <w:szCs w:val="24"/>
        </w:rPr>
        <w:t>lan</w:t>
      </w:r>
      <w:r w:rsidRPr="00245D6A">
        <w:rPr>
          <w:rFonts w:ascii="Times New Roman" w:hAnsi="Times New Roman" w:cs="Times New Roman"/>
          <w:sz w:val="24"/>
          <w:szCs w:val="24"/>
        </w:rPr>
        <w:t xml:space="preserve"> Outcome 2: Accelerate structural transformations for sustainable development/ #4 Sustainable Planet</w:t>
      </w:r>
    </w:p>
    <w:p w14:paraId="71D65A41" w14:textId="7F3146AB" w:rsidR="0014335D" w:rsidRPr="00245D6A" w:rsidRDefault="0014335D" w:rsidP="00EF7730">
      <w:pPr>
        <w:pStyle w:val="ListParagraph"/>
        <w:numPr>
          <w:ilvl w:val="1"/>
          <w:numId w:val="81"/>
        </w:numPr>
        <w:jc w:val="both"/>
        <w:rPr>
          <w:rFonts w:ascii="Times New Roman" w:hAnsi="Times New Roman" w:cs="Times New Roman"/>
          <w:sz w:val="24"/>
          <w:szCs w:val="24"/>
        </w:rPr>
      </w:pPr>
      <w:r w:rsidRPr="00245D6A">
        <w:rPr>
          <w:rFonts w:ascii="Times New Roman" w:hAnsi="Times New Roman" w:cs="Times New Roman"/>
          <w:sz w:val="24"/>
          <w:szCs w:val="24"/>
        </w:rPr>
        <w:t>Gender-responsive legal and regulatory frameworks, policies and institutions strengthened, and solutions adopted, to address conservation, sustainable use and equitable benefit sharing of natural resources, in line with international conventions and national legislation</w:t>
      </w:r>
      <w:r w:rsidR="00DB425F" w:rsidRPr="00245D6A">
        <w:rPr>
          <w:rFonts w:ascii="Times New Roman" w:hAnsi="Times New Roman" w:cs="Times New Roman"/>
          <w:sz w:val="24"/>
          <w:szCs w:val="24"/>
        </w:rPr>
        <w:t>.</w:t>
      </w:r>
    </w:p>
    <w:p w14:paraId="415248A0" w14:textId="77777777" w:rsidR="00912707" w:rsidRPr="00245D6A" w:rsidRDefault="00912707" w:rsidP="00912707">
      <w:pPr>
        <w:pStyle w:val="ListParagraph"/>
        <w:ind w:left="360"/>
        <w:jc w:val="both"/>
        <w:rPr>
          <w:rFonts w:ascii="Times New Roman" w:hAnsi="Times New Roman" w:cs="Times New Roman"/>
          <w:sz w:val="24"/>
          <w:szCs w:val="24"/>
        </w:rPr>
      </w:pPr>
    </w:p>
    <w:p w14:paraId="207109E8" w14:textId="519E4F3A" w:rsidR="00912707" w:rsidRPr="00245D6A" w:rsidRDefault="00912707" w:rsidP="00912707">
      <w:pPr>
        <w:pStyle w:val="ListParagraph"/>
        <w:numPr>
          <w:ilvl w:val="0"/>
          <w:numId w:val="81"/>
        </w:numPr>
        <w:jc w:val="both"/>
        <w:rPr>
          <w:rFonts w:ascii="Times New Roman" w:hAnsi="Times New Roman" w:cs="Times New Roman"/>
          <w:b/>
          <w:bCs/>
          <w:i/>
          <w:iCs/>
          <w:sz w:val="24"/>
          <w:szCs w:val="24"/>
        </w:rPr>
      </w:pPr>
      <w:r w:rsidRPr="00245D6A">
        <w:rPr>
          <w:rFonts w:ascii="Times New Roman" w:hAnsi="Times New Roman" w:cs="Times New Roman"/>
          <w:b/>
          <w:bCs/>
          <w:i/>
          <w:iCs/>
          <w:sz w:val="24"/>
          <w:szCs w:val="24"/>
        </w:rPr>
        <w:t>Relevance to GEF’s Strategic Programming</w:t>
      </w:r>
    </w:p>
    <w:p w14:paraId="6D55E5AF" w14:textId="77777777" w:rsidR="00912707" w:rsidRPr="00245D6A" w:rsidRDefault="00912707" w:rsidP="00912707">
      <w:pPr>
        <w:jc w:val="both"/>
        <w:rPr>
          <w:rFonts w:ascii="Times New Roman" w:hAnsi="Times New Roman" w:cs="Times New Roman"/>
          <w:sz w:val="24"/>
          <w:szCs w:val="24"/>
        </w:rPr>
      </w:pPr>
      <w:r w:rsidRPr="00245D6A">
        <w:rPr>
          <w:rFonts w:ascii="Times New Roman" w:hAnsi="Times New Roman" w:cs="Times New Roman"/>
          <w:sz w:val="24"/>
          <w:szCs w:val="24"/>
        </w:rPr>
        <w:t xml:space="preserve">The project was designed to be in line with the following CCCD Programme Objectives: </w:t>
      </w:r>
    </w:p>
    <w:p w14:paraId="50ADE423" w14:textId="77777777" w:rsidR="00912707" w:rsidRPr="00245D6A" w:rsidRDefault="00912707" w:rsidP="00912707">
      <w:pPr>
        <w:pStyle w:val="ListParagraph"/>
        <w:numPr>
          <w:ilvl w:val="0"/>
          <w:numId w:val="95"/>
        </w:numPr>
        <w:jc w:val="both"/>
        <w:rPr>
          <w:rFonts w:ascii="Times New Roman" w:hAnsi="Times New Roman" w:cs="Times New Roman"/>
          <w:sz w:val="24"/>
          <w:szCs w:val="24"/>
        </w:rPr>
      </w:pPr>
      <w:r w:rsidRPr="00245D6A">
        <w:rPr>
          <w:rFonts w:ascii="Times New Roman" w:hAnsi="Times New Roman" w:cs="Times New Roman"/>
          <w:sz w:val="24"/>
          <w:szCs w:val="24"/>
        </w:rPr>
        <w:t xml:space="preserve">CD2 - to generate, access and use information and knowledge; and </w:t>
      </w:r>
    </w:p>
    <w:p w14:paraId="75773CE3" w14:textId="77777777" w:rsidR="00912707" w:rsidRPr="00245D6A" w:rsidRDefault="00912707" w:rsidP="00912707">
      <w:pPr>
        <w:pStyle w:val="ListParagraph"/>
        <w:numPr>
          <w:ilvl w:val="0"/>
          <w:numId w:val="95"/>
        </w:numPr>
        <w:jc w:val="both"/>
        <w:rPr>
          <w:rFonts w:ascii="Times New Roman" w:hAnsi="Times New Roman" w:cs="Times New Roman"/>
          <w:sz w:val="24"/>
          <w:szCs w:val="24"/>
        </w:rPr>
      </w:pPr>
      <w:r w:rsidRPr="00245D6A">
        <w:rPr>
          <w:rFonts w:ascii="Times New Roman" w:hAnsi="Times New Roman" w:cs="Times New Roman"/>
          <w:sz w:val="24"/>
          <w:szCs w:val="24"/>
        </w:rPr>
        <w:t xml:space="preserve">CD4 - to strengthen capacities for management and implementation on convention guidelines. </w:t>
      </w:r>
    </w:p>
    <w:p w14:paraId="2C230E19" w14:textId="77777777" w:rsidR="00912707" w:rsidRPr="00245D6A" w:rsidRDefault="00912707" w:rsidP="00912707">
      <w:pPr>
        <w:jc w:val="both"/>
        <w:rPr>
          <w:rFonts w:ascii="Times New Roman" w:hAnsi="Times New Roman" w:cs="Times New Roman"/>
          <w:sz w:val="24"/>
          <w:szCs w:val="24"/>
        </w:rPr>
      </w:pPr>
      <w:r w:rsidRPr="00245D6A">
        <w:rPr>
          <w:rFonts w:ascii="Times New Roman" w:hAnsi="Times New Roman" w:cs="Times New Roman"/>
          <w:sz w:val="24"/>
          <w:szCs w:val="24"/>
        </w:rPr>
        <w:t>It is also aligned with the second and third objective of the GEF-6 CCCD strategy, which are:</w:t>
      </w:r>
    </w:p>
    <w:p w14:paraId="74D340FA" w14:textId="6770ADF4" w:rsidR="00912707" w:rsidRPr="00245D6A" w:rsidRDefault="00912707" w:rsidP="00912707">
      <w:pPr>
        <w:pStyle w:val="ListParagraph"/>
        <w:numPr>
          <w:ilvl w:val="0"/>
          <w:numId w:val="96"/>
        </w:numPr>
        <w:jc w:val="both"/>
        <w:rPr>
          <w:rFonts w:ascii="Times New Roman" w:hAnsi="Times New Roman" w:cs="Times New Roman"/>
          <w:sz w:val="24"/>
          <w:szCs w:val="24"/>
        </w:rPr>
      </w:pPr>
      <w:r w:rsidRPr="00245D6A">
        <w:rPr>
          <w:rFonts w:ascii="Times New Roman" w:hAnsi="Times New Roman" w:cs="Times New Roman"/>
          <w:sz w:val="24"/>
          <w:szCs w:val="24"/>
        </w:rPr>
        <w:t xml:space="preserve">strengthen consultative and management structures and mechanisms; and </w:t>
      </w:r>
    </w:p>
    <w:p w14:paraId="0E851CC1" w14:textId="1835C2C6" w:rsidR="00912707" w:rsidRPr="00245D6A" w:rsidRDefault="00912707" w:rsidP="00912707">
      <w:pPr>
        <w:pStyle w:val="ListParagraph"/>
        <w:numPr>
          <w:ilvl w:val="0"/>
          <w:numId w:val="96"/>
        </w:numPr>
        <w:jc w:val="both"/>
        <w:rPr>
          <w:rFonts w:ascii="Times New Roman" w:hAnsi="Times New Roman" w:cs="Times New Roman"/>
          <w:sz w:val="24"/>
          <w:szCs w:val="24"/>
        </w:rPr>
      </w:pPr>
      <w:r w:rsidRPr="00245D6A">
        <w:rPr>
          <w:rFonts w:ascii="Times New Roman" w:hAnsi="Times New Roman" w:cs="Times New Roman"/>
          <w:sz w:val="24"/>
          <w:szCs w:val="24"/>
        </w:rPr>
        <w:t>(Integrate MEAs provisions within national policy, legislative, and regulatory frameworks.</w:t>
      </w:r>
    </w:p>
    <w:p w14:paraId="475175CF" w14:textId="77777777" w:rsidR="000D4FE5" w:rsidRPr="00245D6A" w:rsidRDefault="000D4FE5" w:rsidP="000D4FE5">
      <w:pPr>
        <w:jc w:val="both"/>
        <w:rPr>
          <w:rFonts w:ascii="Times New Roman" w:hAnsi="Times New Roman" w:cs="Times New Roman"/>
          <w:color w:val="C00000"/>
          <w:sz w:val="24"/>
          <w:szCs w:val="24"/>
          <w:lang w:val="en-US"/>
        </w:rPr>
      </w:pPr>
      <w:r w:rsidRPr="00245D6A">
        <w:rPr>
          <w:rFonts w:ascii="Times New Roman" w:hAnsi="Times New Roman" w:cs="Times New Roman"/>
          <w:color w:val="C00000"/>
          <w:sz w:val="24"/>
          <w:szCs w:val="24"/>
          <w:lang w:val="en-US"/>
        </w:rPr>
        <w:t xml:space="preserve">Based on the examination of project activities and the opinions of stakeholders interviewed in the course of the evaluation mission, the project is rated as </w:t>
      </w:r>
      <w:r w:rsidR="0042117A" w:rsidRPr="00245D6A">
        <w:rPr>
          <w:rFonts w:ascii="Times New Roman" w:hAnsi="Times New Roman" w:cs="Times New Roman"/>
          <w:color w:val="C00000"/>
          <w:sz w:val="24"/>
          <w:szCs w:val="24"/>
          <w:lang w:val="en-US"/>
        </w:rPr>
        <w:t>“</w:t>
      </w:r>
      <w:r w:rsidRPr="00245D6A">
        <w:rPr>
          <w:rFonts w:ascii="Times New Roman" w:hAnsi="Times New Roman" w:cs="Times New Roman"/>
          <w:color w:val="C00000"/>
          <w:sz w:val="24"/>
          <w:szCs w:val="24"/>
          <w:lang w:val="en-US"/>
        </w:rPr>
        <w:t>Relevant</w:t>
      </w:r>
      <w:r w:rsidR="0042117A" w:rsidRPr="00245D6A">
        <w:rPr>
          <w:rFonts w:ascii="Times New Roman" w:hAnsi="Times New Roman" w:cs="Times New Roman"/>
          <w:color w:val="C00000"/>
          <w:sz w:val="24"/>
          <w:szCs w:val="24"/>
          <w:lang w:val="en-US"/>
        </w:rPr>
        <w:t>”</w:t>
      </w:r>
      <w:r w:rsidRPr="00245D6A">
        <w:rPr>
          <w:rFonts w:ascii="Times New Roman" w:hAnsi="Times New Roman" w:cs="Times New Roman"/>
          <w:color w:val="C00000"/>
          <w:sz w:val="24"/>
          <w:szCs w:val="24"/>
          <w:lang w:val="en-US"/>
        </w:rPr>
        <w:t>.</w:t>
      </w:r>
    </w:p>
    <w:p w14:paraId="1B216C54" w14:textId="77777777" w:rsidR="004B2E50" w:rsidRPr="00245D6A" w:rsidRDefault="004B2E50" w:rsidP="000D4FE5">
      <w:pPr>
        <w:jc w:val="both"/>
        <w:rPr>
          <w:rFonts w:ascii="Times New Roman" w:hAnsi="Times New Roman" w:cs="Times New Roman"/>
          <w:color w:val="C00000"/>
          <w:sz w:val="24"/>
          <w:szCs w:val="24"/>
          <w:lang w:val="en-US"/>
        </w:rPr>
      </w:pPr>
    </w:p>
    <w:p w14:paraId="6C459C18" w14:textId="09539017" w:rsidR="00274AFB" w:rsidRPr="00245D6A" w:rsidRDefault="00274AFB"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76" w:name="_Toc28687951"/>
      <w:r w:rsidRPr="00245D6A">
        <w:rPr>
          <w:rFonts w:ascii="Times New Roman" w:hAnsi="Times New Roman" w:cs="Times New Roman"/>
          <w:color w:val="1F497D" w:themeColor="text2"/>
          <w:sz w:val="24"/>
          <w:szCs w:val="24"/>
          <w:lang w:val="en-US"/>
        </w:rPr>
        <w:t>Effectiveness</w:t>
      </w:r>
      <w:bookmarkEnd w:id="76"/>
    </w:p>
    <w:p w14:paraId="45822CCB" w14:textId="77777777" w:rsidR="00D962C4" w:rsidRPr="00245D6A" w:rsidRDefault="00D962C4" w:rsidP="004D0AFE">
      <w:pPr>
        <w:spacing w:after="0" w:line="240" w:lineRule="auto"/>
        <w:jc w:val="both"/>
        <w:rPr>
          <w:rFonts w:ascii="Times New Roman" w:hAnsi="Times New Roman" w:cs="Times New Roman"/>
          <w:sz w:val="24"/>
          <w:szCs w:val="24"/>
          <w:lang w:val="en-US"/>
        </w:rPr>
      </w:pPr>
    </w:p>
    <w:p w14:paraId="2DFD4D20" w14:textId="77777777" w:rsidR="00367F0F" w:rsidRPr="00245D6A" w:rsidRDefault="00367F0F" w:rsidP="004D0AF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Effectiveness in the context of this assessment means the extent to which the project achieved what it planned to achieve at the outset.</w:t>
      </w:r>
      <w:r w:rsidR="008A27EC" w:rsidRPr="00245D6A">
        <w:rPr>
          <w:rFonts w:ascii="Times New Roman" w:hAnsi="Times New Roman" w:cs="Times New Roman"/>
          <w:sz w:val="24"/>
          <w:szCs w:val="24"/>
          <w:lang w:val="en-US"/>
        </w:rPr>
        <w:t xml:space="preserve"> This section provide</w:t>
      </w:r>
      <w:r w:rsidR="00436D40" w:rsidRPr="00245D6A">
        <w:rPr>
          <w:rFonts w:ascii="Times New Roman" w:hAnsi="Times New Roman" w:cs="Times New Roman"/>
          <w:sz w:val="24"/>
          <w:szCs w:val="24"/>
          <w:lang w:val="en-US"/>
        </w:rPr>
        <w:t>s</w:t>
      </w:r>
      <w:r w:rsidR="008A27EC" w:rsidRPr="00245D6A">
        <w:rPr>
          <w:rFonts w:ascii="Times New Roman" w:hAnsi="Times New Roman" w:cs="Times New Roman"/>
          <w:sz w:val="24"/>
          <w:szCs w:val="24"/>
          <w:lang w:val="en-US"/>
        </w:rPr>
        <w:t xml:space="preserve"> a brief overview of the </w:t>
      </w:r>
      <w:r w:rsidR="009647AF" w:rsidRPr="00245D6A">
        <w:rPr>
          <w:rFonts w:ascii="Times New Roman" w:hAnsi="Times New Roman" w:cs="Times New Roman"/>
          <w:sz w:val="24"/>
          <w:szCs w:val="24"/>
          <w:lang w:val="en-US"/>
        </w:rPr>
        <w:t xml:space="preserve">project’s </w:t>
      </w:r>
      <w:r w:rsidR="008A27EC" w:rsidRPr="00245D6A">
        <w:rPr>
          <w:rFonts w:ascii="Times New Roman" w:hAnsi="Times New Roman" w:cs="Times New Roman"/>
          <w:sz w:val="24"/>
          <w:szCs w:val="24"/>
          <w:lang w:val="en-US"/>
        </w:rPr>
        <w:t>main achievements</w:t>
      </w:r>
      <w:r w:rsidR="0018328D" w:rsidRPr="00245D6A">
        <w:rPr>
          <w:rFonts w:ascii="Times New Roman" w:hAnsi="Times New Roman" w:cs="Times New Roman"/>
          <w:sz w:val="24"/>
          <w:szCs w:val="24"/>
          <w:lang w:val="en-US"/>
        </w:rPr>
        <w:t xml:space="preserve"> along </w:t>
      </w:r>
      <w:r w:rsidR="00CB03B3" w:rsidRPr="00245D6A">
        <w:rPr>
          <w:rFonts w:ascii="Times New Roman" w:hAnsi="Times New Roman" w:cs="Times New Roman"/>
          <w:sz w:val="24"/>
          <w:szCs w:val="24"/>
          <w:lang w:val="en-US"/>
        </w:rPr>
        <w:t xml:space="preserve">with </w:t>
      </w:r>
      <w:r w:rsidR="0018328D" w:rsidRPr="00245D6A">
        <w:rPr>
          <w:rFonts w:ascii="Times New Roman" w:hAnsi="Times New Roman" w:cs="Times New Roman"/>
          <w:sz w:val="24"/>
          <w:szCs w:val="24"/>
          <w:lang w:val="en-US"/>
        </w:rPr>
        <w:t>the three outcome areas identified in the project document</w:t>
      </w:r>
      <w:r w:rsidR="008A27EC" w:rsidRPr="00245D6A">
        <w:rPr>
          <w:rFonts w:ascii="Times New Roman" w:hAnsi="Times New Roman" w:cs="Times New Roman"/>
          <w:sz w:val="24"/>
          <w:szCs w:val="24"/>
          <w:lang w:val="en-US"/>
        </w:rPr>
        <w:t>.</w:t>
      </w:r>
    </w:p>
    <w:p w14:paraId="6984953F" w14:textId="77777777" w:rsidR="00F213A4" w:rsidRPr="00245D6A" w:rsidRDefault="00F213A4" w:rsidP="004D0AFE">
      <w:pPr>
        <w:jc w:val="both"/>
        <w:rPr>
          <w:rFonts w:ascii="Times New Roman" w:hAnsi="Times New Roman" w:cs="Times New Roman"/>
          <w:b/>
          <w:bCs/>
          <w:sz w:val="24"/>
          <w:szCs w:val="24"/>
          <w:u w:val="single"/>
          <w:lang w:val="en-US"/>
        </w:rPr>
      </w:pPr>
      <w:r w:rsidRPr="00245D6A">
        <w:rPr>
          <w:rFonts w:ascii="Times New Roman" w:hAnsi="Times New Roman" w:cs="Times New Roman"/>
          <w:b/>
          <w:bCs/>
          <w:sz w:val="24"/>
          <w:szCs w:val="24"/>
          <w:u w:val="single"/>
          <w:lang w:val="en-US"/>
        </w:rPr>
        <w:t>Outcome 1</w:t>
      </w:r>
      <w:r w:rsidR="009310A9" w:rsidRPr="00245D6A">
        <w:rPr>
          <w:rFonts w:ascii="Times New Roman" w:hAnsi="Times New Roman" w:cs="Times New Roman"/>
          <w:b/>
          <w:bCs/>
          <w:sz w:val="24"/>
          <w:szCs w:val="24"/>
          <w:u w:val="single"/>
          <w:lang w:val="en-US"/>
        </w:rPr>
        <w:t>: Legal, policy, institutional and strategic frameworks</w:t>
      </w:r>
    </w:p>
    <w:p w14:paraId="1E5E7CD0" w14:textId="77777777" w:rsidR="0018328D" w:rsidRPr="00245D6A" w:rsidRDefault="0018328D" w:rsidP="0018328D">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One of the most important achievements of the project in this area is the d</w:t>
      </w:r>
      <w:r w:rsidR="00004D7D" w:rsidRPr="00245D6A">
        <w:rPr>
          <w:rFonts w:ascii="Times New Roman" w:hAnsi="Times New Roman" w:cs="Times New Roman"/>
          <w:sz w:val="24"/>
          <w:szCs w:val="24"/>
          <w:lang w:val="en-US"/>
        </w:rPr>
        <w:t>evelopment</w:t>
      </w:r>
      <w:r w:rsidRPr="00245D6A">
        <w:rPr>
          <w:rFonts w:ascii="Times New Roman" w:hAnsi="Times New Roman" w:cs="Times New Roman"/>
          <w:sz w:val="24"/>
          <w:szCs w:val="24"/>
          <w:lang w:val="en-US"/>
        </w:rPr>
        <w:t xml:space="preserve"> and approval by the government</w:t>
      </w:r>
      <w:r w:rsidR="00004D7D" w:rsidRPr="00245D6A">
        <w:rPr>
          <w:rFonts w:ascii="Times New Roman" w:hAnsi="Times New Roman" w:cs="Times New Roman"/>
          <w:sz w:val="24"/>
          <w:szCs w:val="24"/>
          <w:lang w:val="en-US"/>
        </w:rPr>
        <w:t xml:space="preserve"> of the "National Strategy on Environmental Education and Population Upbringing"</w:t>
      </w:r>
      <w:r w:rsidRPr="00245D6A">
        <w:rPr>
          <w:rStyle w:val="FootnoteReference"/>
          <w:rFonts w:ascii="Times New Roman" w:hAnsi="Times New Roman" w:cs="Times New Roman"/>
          <w:sz w:val="24"/>
          <w:szCs w:val="24"/>
          <w:lang w:val="en-US"/>
        </w:rPr>
        <w:footnoteReference w:id="34"/>
      </w:r>
      <w:r w:rsidR="00004D7D" w:rsidRPr="00245D6A">
        <w:rPr>
          <w:rFonts w:ascii="Times New Roman" w:hAnsi="Times New Roman" w:cs="Times New Roman"/>
          <w:sz w:val="24"/>
          <w:szCs w:val="24"/>
          <w:lang w:val="en-US"/>
        </w:rPr>
        <w:t xml:space="preserve"> th</w:t>
      </w:r>
      <w:r w:rsidRPr="00245D6A">
        <w:rPr>
          <w:rFonts w:ascii="Times New Roman" w:hAnsi="Times New Roman" w:cs="Times New Roman"/>
          <w:sz w:val="24"/>
          <w:szCs w:val="24"/>
          <w:lang w:val="en-US"/>
        </w:rPr>
        <w:t>r</w:t>
      </w:r>
      <w:r w:rsidR="00004D7D" w:rsidRPr="00245D6A">
        <w:rPr>
          <w:rFonts w:ascii="Times New Roman" w:hAnsi="Times New Roman" w:cs="Times New Roman"/>
          <w:sz w:val="24"/>
          <w:szCs w:val="24"/>
          <w:lang w:val="en-US"/>
        </w:rPr>
        <w:t xml:space="preserve">ough which </w:t>
      </w:r>
      <w:r w:rsidRPr="00245D6A">
        <w:rPr>
          <w:rFonts w:ascii="Times New Roman" w:hAnsi="Times New Roman" w:cs="Times New Roman"/>
          <w:sz w:val="24"/>
          <w:szCs w:val="24"/>
          <w:lang w:val="en-US"/>
        </w:rPr>
        <w:t xml:space="preserve">the </w:t>
      </w:r>
      <w:r w:rsidR="00004D7D" w:rsidRPr="00245D6A">
        <w:rPr>
          <w:rFonts w:ascii="Times New Roman" w:hAnsi="Times New Roman" w:cs="Times New Roman"/>
          <w:sz w:val="24"/>
          <w:szCs w:val="24"/>
          <w:lang w:val="en-US"/>
        </w:rPr>
        <w:t xml:space="preserve">mainstreaming of environmental </w:t>
      </w:r>
      <w:r w:rsidRPr="00245D6A">
        <w:rPr>
          <w:rFonts w:ascii="Times New Roman" w:hAnsi="Times New Roman" w:cs="Times New Roman"/>
          <w:sz w:val="24"/>
          <w:szCs w:val="24"/>
          <w:lang w:val="en-US"/>
        </w:rPr>
        <w:t>concerns</w:t>
      </w:r>
      <w:r w:rsidR="00004D7D" w:rsidRPr="00245D6A">
        <w:rPr>
          <w:rFonts w:ascii="Times New Roman" w:hAnsi="Times New Roman" w:cs="Times New Roman"/>
          <w:sz w:val="24"/>
          <w:szCs w:val="24"/>
          <w:lang w:val="en-US"/>
        </w:rPr>
        <w:t xml:space="preserve"> </w:t>
      </w:r>
      <w:r w:rsidRPr="00245D6A">
        <w:rPr>
          <w:rFonts w:ascii="Times New Roman" w:hAnsi="Times New Roman" w:cs="Times New Roman"/>
          <w:sz w:val="24"/>
          <w:szCs w:val="24"/>
          <w:lang w:val="en-US"/>
        </w:rPr>
        <w:t xml:space="preserve">is expected to take place </w:t>
      </w:r>
      <w:r w:rsidR="00004D7D" w:rsidRPr="00245D6A">
        <w:rPr>
          <w:rFonts w:ascii="Times New Roman" w:hAnsi="Times New Roman" w:cs="Times New Roman"/>
          <w:sz w:val="24"/>
          <w:szCs w:val="24"/>
          <w:lang w:val="en-US"/>
        </w:rPr>
        <w:t xml:space="preserve">into national education </w:t>
      </w:r>
      <w:r w:rsidRPr="00245D6A">
        <w:rPr>
          <w:rFonts w:ascii="Times New Roman" w:hAnsi="Times New Roman" w:cs="Times New Roman"/>
          <w:sz w:val="24"/>
          <w:szCs w:val="24"/>
          <w:lang w:val="en-US"/>
        </w:rPr>
        <w:t>system</w:t>
      </w:r>
      <w:r w:rsidR="00004D7D"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r w:rsidRPr="00245D6A">
        <w:rPr>
          <w:rFonts w:ascii="Times New Roman" w:hAnsi="Times New Roman" w:cs="Times New Roman"/>
          <w:noProof/>
          <w:sz w:val="24"/>
          <w:szCs w:val="24"/>
          <w:lang w:eastAsia="en-CA"/>
        </w:rPr>
        <w:t>Another important aspect of the project is the d</w:t>
      </w:r>
      <w:r w:rsidR="00004D7D" w:rsidRPr="00245D6A">
        <w:rPr>
          <w:rFonts w:ascii="Times New Roman" w:hAnsi="Times New Roman" w:cs="Times New Roman"/>
          <w:noProof/>
          <w:sz w:val="24"/>
          <w:szCs w:val="24"/>
          <w:lang w:eastAsia="en-CA"/>
        </w:rPr>
        <w:t xml:space="preserve">evelopment </w:t>
      </w:r>
      <w:r w:rsidR="00004D7D" w:rsidRPr="00245D6A">
        <w:rPr>
          <w:rFonts w:ascii="Times New Roman" w:hAnsi="Times New Roman" w:cs="Times New Roman"/>
          <w:noProof/>
          <w:sz w:val="24"/>
          <w:szCs w:val="24"/>
          <w:lang w:eastAsia="en-CA"/>
        </w:rPr>
        <w:lastRenderedPageBreak/>
        <w:t xml:space="preserve">of </w:t>
      </w:r>
      <w:r w:rsidRPr="00245D6A">
        <w:rPr>
          <w:rFonts w:ascii="Times New Roman" w:hAnsi="Times New Roman" w:cs="Times New Roman"/>
          <w:noProof/>
          <w:sz w:val="24"/>
          <w:szCs w:val="24"/>
          <w:lang w:eastAsia="en-CA"/>
        </w:rPr>
        <w:t xml:space="preserve">the </w:t>
      </w:r>
      <w:r w:rsidR="00004D7D" w:rsidRPr="00245D6A">
        <w:rPr>
          <w:rFonts w:ascii="Times New Roman" w:hAnsi="Times New Roman" w:cs="Times New Roman"/>
          <w:noProof/>
          <w:sz w:val="24"/>
          <w:szCs w:val="24"/>
          <w:lang w:eastAsia="en-CA"/>
        </w:rPr>
        <w:t>package on legal instruments/amendments related to Environmental Education</w:t>
      </w:r>
      <w:r w:rsidRPr="00245D6A">
        <w:rPr>
          <w:rFonts w:ascii="Times New Roman" w:hAnsi="Times New Roman" w:cs="Times New Roman"/>
          <w:noProof/>
          <w:sz w:val="24"/>
          <w:szCs w:val="24"/>
          <w:lang w:eastAsia="en-CA"/>
        </w:rPr>
        <w:t xml:space="preserve"> (the content of the package is shown in Table 11 below)</w:t>
      </w:r>
      <w:r w:rsidR="00004D7D" w:rsidRPr="00245D6A">
        <w:rPr>
          <w:rFonts w:ascii="Times New Roman" w:hAnsi="Times New Roman" w:cs="Times New Roman"/>
          <w:noProof/>
          <w:sz w:val="24"/>
          <w:szCs w:val="24"/>
          <w:lang w:eastAsia="en-CA"/>
        </w:rPr>
        <w:t>.</w:t>
      </w:r>
      <w:r w:rsidR="00004D7D" w:rsidRPr="00245D6A">
        <w:rPr>
          <w:rFonts w:ascii="Times New Roman" w:hAnsi="Times New Roman" w:cs="Times New Roman"/>
          <w:sz w:val="24"/>
          <w:szCs w:val="24"/>
          <w:lang w:val="en-US"/>
        </w:rPr>
        <w:t xml:space="preserve"> Th</w:t>
      </w:r>
      <w:r w:rsidRPr="00245D6A">
        <w:rPr>
          <w:rFonts w:ascii="Times New Roman" w:hAnsi="Times New Roman" w:cs="Times New Roman"/>
          <w:sz w:val="24"/>
          <w:szCs w:val="24"/>
          <w:lang w:val="en-US"/>
        </w:rPr>
        <w:t>is</w:t>
      </w:r>
      <w:r w:rsidR="00004D7D" w:rsidRPr="00245D6A">
        <w:rPr>
          <w:rFonts w:ascii="Times New Roman" w:hAnsi="Times New Roman" w:cs="Times New Roman"/>
          <w:sz w:val="24"/>
          <w:szCs w:val="24"/>
          <w:lang w:val="en-US"/>
        </w:rPr>
        <w:t xml:space="preserve"> package </w:t>
      </w:r>
      <w:r w:rsidRPr="00245D6A">
        <w:rPr>
          <w:rFonts w:ascii="Times New Roman" w:hAnsi="Times New Roman" w:cs="Times New Roman"/>
          <w:sz w:val="24"/>
          <w:szCs w:val="24"/>
          <w:lang w:val="en-US"/>
        </w:rPr>
        <w:t>has been</w:t>
      </w:r>
      <w:r w:rsidR="00004D7D" w:rsidRPr="00245D6A">
        <w:rPr>
          <w:rFonts w:ascii="Times New Roman" w:hAnsi="Times New Roman" w:cs="Times New Roman"/>
          <w:sz w:val="24"/>
          <w:szCs w:val="24"/>
          <w:lang w:val="en-US"/>
        </w:rPr>
        <w:t xml:space="preserve"> developed and submitted to the </w:t>
      </w:r>
      <w:r w:rsidRPr="00245D6A">
        <w:rPr>
          <w:rFonts w:ascii="Times New Roman" w:hAnsi="Times New Roman" w:cs="Times New Roman"/>
          <w:sz w:val="24"/>
          <w:szCs w:val="24"/>
          <w:lang w:val="en-US"/>
        </w:rPr>
        <w:t>Ministry of Environment</w:t>
      </w:r>
      <w:r w:rsidR="00004D7D" w:rsidRPr="00245D6A">
        <w:rPr>
          <w:rFonts w:ascii="Times New Roman" w:hAnsi="Times New Roman" w:cs="Times New Roman"/>
          <w:sz w:val="24"/>
          <w:szCs w:val="24"/>
          <w:lang w:val="en-US"/>
        </w:rPr>
        <w:t xml:space="preserve"> for approval.</w:t>
      </w:r>
      <w:r w:rsidRPr="00245D6A">
        <w:rPr>
          <w:rFonts w:ascii="Times New Roman" w:hAnsi="Times New Roman" w:cs="Times New Roman"/>
          <w:sz w:val="24"/>
          <w:szCs w:val="24"/>
          <w:lang w:val="en-US"/>
        </w:rPr>
        <w:t xml:space="preserve"> Further, the project has worked closely with the National Assembly in developing two keystone pieces of legislation on environmental policy and education (draft "Law on Ecological Information" and draft "Law on Ecological Policy"). The two drafts are under discussion in the Parliament and are expected to receive approval soon.</w:t>
      </w:r>
    </w:p>
    <w:p w14:paraId="29E6F2C2" w14:textId="6DE7300C" w:rsidR="004A6ABB" w:rsidRPr="00245D6A" w:rsidRDefault="00906E7D" w:rsidP="00906E7D">
      <w:pPr>
        <w:pStyle w:val="Caption"/>
        <w:rPr>
          <w:rFonts w:cs="Times New Roman"/>
          <w:b w:val="0"/>
          <w:bCs w:val="0"/>
          <w:szCs w:val="24"/>
          <w:lang w:val="en-US"/>
        </w:rPr>
      </w:pPr>
      <w:bookmarkStart w:id="77" w:name="_Toc24147198"/>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11</w:t>
      </w:r>
      <w:r w:rsidR="009A3B2C" w:rsidRPr="001A71FA">
        <w:rPr>
          <w:rFonts w:cs="Times New Roman"/>
          <w:noProof/>
        </w:rPr>
        <w:fldChar w:fldCharType="end"/>
      </w:r>
      <w:r w:rsidRPr="001A71FA">
        <w:rPr>
          <w:rFonts w:cs="Times New Roman"/>
        </w:rPr>
        <w:t>: List of Strategies and Laws Developed by the Project</w:t>
      </w:r>
      <w:bookmarkEnd w:id="77"/>
      <w:r w:rsidR="004A6ABB" w:rsidRPr="00245D6A">
        <w:rPr>
          <w:rFonts w:cs="Times New Roman"/>
          <w:b w:val="0"/>
          <w:bCs w:val="0"/>
          <w:szCs w:val="24"/>
          <w:lang w:val="en-US"/>
        </w:rPr>
        <w:tab/>
      </w:r>
    </w:p>
    <w:tbl>
      <w:tblPr>
        <w:tblW w:w="10036" w:type="dxa"/>
        <w:tblInd w:w="-176" w:type="dxa"/>
        <w:tblLook w:val="04A0" w:firstRow="1" w:lastRow="0" w:firstColumn="1" w:lastColumn="0" w:noHBand="0" w:noVBand="1"/>
      </w:tblPr>
      <w:tblGrid>
        <w:gridCol w:w="568"/>
        <w:gridCol w:w="2977"/>
        <w:gridCol w:w="2693"/>
        <w:gridCol w:w="3798"/>
      </w:tblGrid>
      <w:tr w:rsidR="00067E1D" w:rsidRPr="00245D6A" w14:paraId="28AFD0A1" w14:textId="77777777" w:rsidTr="00C41294">
        <w:trPr>
          <w:trHeight w:val="504"/>
          <w:tblHeader/>
        </w:trPr>
        <w:tc>
          <w:tcPr>
            <w:tcW w:w="5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FBC2FD" w14:textId="77777777" w:rsidR="00067E1D" w:rsidRPr="00245D6A" w:rsidRDefault="00067E1D"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No.</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14:paraId="24741477" w14:textId="77777777" w:rsidR="00067E1D" w:rsidRPr="00245D6A" w:rsidRDefault="00067E1D"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Name of the Strategy or Law</w:t>
            </w:r>
          </w:p>
        </w:tc>
        <w:tc>
          <w:tcPr>
            <w:tcW w:w="2693" w:type="dxa"/>
            <w:tcBorders>
              <w:top w:val="single" w:sz="4" w:space="0" w:color="auto"/>
              <w:left w:val="nil"/>
              <w:bottom w:val="single" w:sz="4" w:space="0" w:color="auto"/>
              <w:right w:val="single" w:sz="4" w:space="0" w:color="auto"/>
            </w:tcBorders>
            <w:shd w:val="clear" w:color="000000" w:fill="F2F2F2"/>
            <w:vAlign w:val="center"/>
            <w:hideMark/>
          </w:tcPr>
          <w:p w14:paraId="1441E7AF" w14:textId="77777777" w:rsidR="00067E1D" w:rsidRPr="00245D6A" w:rsidRDefault="00067E1D"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Focal Organization</w:t>
            </w:r>
          </w:p>
        </w:tc>
        <w:tc>
          <w:tcPr>
            <w:tcW w:w="3798" w:type="dxa"/>
            <w:tcBorders>
              <w:top w:val="single" w:sz="4" w:space="0" w:color="auto"/>
              <w:left w:val="nil"/>
              <w:bottom w:val="single" w:sz="4" w:space="0" w:color="auto"/>
              <w:right w:val="single" w:sz="4" w:space="0" w:color="auto"/>
            </w:tcBorders>
            <w:shd w:val="clear" w:color="000000" w:fill="F2F2F2"/>
            <w:vAlign w:val="center"/>
            <w:hideMark/>
          </w:tcPr>
          <w:p w14:paraId="3F61DEDE" w14:textId="77777777" w:rsidR="00067E1D" w:rsidRPr="00245D6A" w:rsidRDefault="00067E1D"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Status (approved/pending approval)</w:t>
            </w:r>
          </w:p>
        </w:tc>
      </w:tr>
      <w:tr w:rsidR="00067E1D" w:rsidRPr="00245D6A" w14:paraId="25536977" w14:textId="77777777" w:rsidTr="00C41294">
        <w:trPr>
          <w:trHeight w:val="552"/>
        </w:trPr>
        <w:tc>
          <w:tcPr>
            <w:tcW w:w="568" w:type="dxa"/>
            <w:tcBorders>
              <w:top w:val="nil"/>
              <w:left w:val="single" w:sz="4" w:space="0" w:color="auto"/>
              <w:bottom w:val="single" w:sz="4" w:space="0" w:color="auto"/>
              <w:right w:val="single" w:sz="4" w:space="0" w:color="auto"/>
            </w:tcBorders>
            <w:shd w:val="clear" w:color="auto" w:fill="auto"/>
            <w:noWrap/>
            <w:hideMark/>
          </w:tcPr>
          <w:p w14:paraId="7BE36C21"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w:t>
            </w:r>
          </w:p>
        </w:tc>
        <w:tc>
          <w:tcPr>
            <w:tcW w:w="2977" w:type="dxa"/>
            <w:tcBorders>
              <w:top w:val="nil"/>
              <w:left w:val="nil"/>
              <w:bottom w:val="single" w:sz="4" w:space="0" w:color="auto"/>
              <w:right w:val="single" w:sz="4" w:space="0" w:color="auto"/>
            </w:tcBorders>
            <w:shd w:val="clear" w:color="auto" w:fill="auto"/>
            <w:hideMark/>
          </w:tcPr>
          <w:p w14:paraId="5EB81E4E"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 xml:space="preserve">“National Strategy on development of </w:t>
            </w:r>
            <w:r w:rsidRPr="00245D6A">
              <w:rPr>
                <w:rFonts w:ascii="Times New Roman" w:eastAsia="Times New Roman" w:hAnsi="Times New Roman" w:cs="Times New Roman"/>
                <w:color w:val="000000"/>
                <w:lang w:eastAsia="en-CA"/>
              </w:rPr>
              <w:br/>
              <w:t xml:space="preserve">Ecological Education and Upbringing” </w:t>
            </w:r>
          </w:p>
        </w:tc>
        <w:tc>
          <w:tcPr>
            <w:tcW w:w="2693" w:type="dxa"/>
            <w:tcBorders>
              <w:top w:val="nil"/>
              <w:left w:val="nil"/>
              <w:bottom w:val="single" w:sz="4" w:space="0" w:color="auto"/>
              <w:right w:val="single" w:sz="4" w:space="0" w:color="auto"/>
            </w:tcBorders>
            <w:shd w:val="clear" w:color="auto" w:fill="auto"/>
            <w:noWrap/>
            <w:hideMark/>
          </w:tcPr>
          <w:p w14:paraId="586F7AF7"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3798" w:type="dxa"/>
            <w:tcBorders>
              <w:top w:val="nil"/>
              <w:left w:val="nil"/>
              <w:bottom w:val="single" w:sz="4" w:space="0" w:color="auto"/>
              <w:right w:val="single" w:sz="4" w:space="0" w:color="auto"/>
            </w:tcBorders>
            <w:shd w:val="clear" w:color="auto" w:fill="auto"/>
            <w:noWrap/>
            <w:hideMark/>
          </w:tcPr>
          <w:p w14:paraId="47CD2D65"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Approved by Government in February 2018</w:t>
            </w:r>
          </w:p>
        </w:tc>
      </w:tr>
      <w:tr w:rsidR="00067E1D" w:rsidRPr="00245D6A" w14:paraId="0303891A" w14:textId="77777777" w:rsidTr="00C41294">
        <w:trPr>
          <w:trHeight w:val="828"/>
        </w:trPr>
        <w:tc>
          <w:tcPr>
            <w:tcW w:w="568" w:type="dxa"/>
            <w:tcBorders>
              <w:top w:val="nil"/>
              <w:left w:val="single" w:sz="4" w:space="0" w:color="auto"/>
              <w:bottom w:val="single" w:sz="4" w:space="0" w:color="auto"/>
              <w:right w:val="single" w:sz="4" w:space="0" w:color="auto"/>
            </w:tcBorders>
            <w:shd w:val="clear" w:color="auto" w:fill="auto"/>
            <w:noWrap/>
            <w:hideMark/>
          </w:tcPr>
          <w:p w14:paraId="0C01B1AE"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w:t>
            </w:r>
          </w:p>
        </w:tc>
        <w:tc>
          <w:tcPr>
            <w:tcW w:w="2977" w:type="dxa"/>
            <w:tcBorders>
              <w:top w:val="nil"/>
              <w:left w:val="nil"/>
              <w:bottom w:val="single" w:sz="4" w:space="0" w:color="auto"/>
              <w:right w:val="single" w:sz="4" w:space="0" w:color="auto"/>
            </w:tcBorders>
            <w:shd w:val="clear" w:color="auto" w:fill="auto"/>
            <w:hideMark/>
          </w:tcPr>
          <w:p w14:paraId="380A2393"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Draft Amendments in the Law on Education"</w:t>
            </w:r>
          </w:p>
        </w:tc>
        <w:tc>
          <w:tcPr>
            <w:tcW w:w="2693" w:type="dxa"/>
            <w:tcBorders>
              <w:top w:val="nil"/>
              <w:left w:val="nil"/>
              <w:bottom w:val="single" w:sz="4" w:space="0" w:color="auto"/>
              <w:right w:val="single" w:sz="4" w:space="0" w:color="auto"/>
            </w:tcBorders>
            <w:shd w:val="clear" w:color="auto" w:fill="auto"/>
            <w:hideMark/>
          </w:tcPr>
          <w:p w14:paraId="78037D30"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Education, Science, Culture and Sport</w:t>
            </w:r>
          </w:p>
        </w:tc>
        <w:tc>
          <w:tcPr>
            <w:tcW w:w="3798" w:type="dxa"/>
            <w:tcBorders>
              <w:top w:val="nil"/>
              <w:left w:val="nil"/>
              <w:bottom w:val="single" w:sz="4" w:space="0" w:color="auto"/>
              <w:right w:val="single" w:sz="4" w:space="0" w:color="auto"/>
            </w:tcBorders>
            <w:shd w:val="clear" w:color="auto" w:fill="auto"/>
            <w:hideMark/>
          </w:tcPr>
          <w:p w14:paraId="38E6A2E2"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Under the consideration by the Ministry in the contest of ongoing educational reforms</w:t>
            </w:r>
          </w:p>
        </w:tc>
      </w:tr>
      <w:tr w:rsidR="00067E1D" w:rsidRPr="00245D6A" w14:paraId="08F33298" w14:textId="77777777" w:rsidTr="00C41294">
        <w:trPr>
          <w:trHeight w:val="828"/>
        </w:trPr>
        <w:tc>
          <w:tcPr>
            <w:tcW w:w="568" w:type="dxa"/>
            <w:tcBorders>
              <w:top w:val="nil"/>
              <w:left w:val="single" w:sz="4" w:space="0" w:color="auto"/>
              <w:bottom w:val="single" w:sz="4" w:space="0" w:color="auto"/>
              <w:right w:val="single" w:sz="4" w:space="0" w:color="auto"/>
            </w:tcBorders>
            <w:shd w:val="clear" w:color="auto" w:fill="auto"/>
            <w:noWrap/>
            <w:hideMark/>
          </w:tcPr>
          <w:p w14:paraId="39AF6B7C"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w:t>
            </w:r>
          </w:p>
        </w:tc>
        <w:tc>
          <w:tcPr>
            <w:tcW w:w="2977" w:type="dxa"/>
            <w:tcBorders>
              <w:top w:val="nil"/>
              <w:left w:val="nil"/>
              <w:bottom w:val="single" w:sz="4" w:space="0" w:color="auto"/>
              <w:right w:val="single" w:sz="4" w:space="0" w:color="auto"/>
            </w:tcBorders>
            <w:shd w:val="clear" w:color="auto" w:fill="auto"/>
            <w:hideMark/>
          </w:tcPr>
          <w:p w14:paraId="19BB4101"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 xml:space="preserve">Draft Amendments in the Law on General Education </w:t>
            </w:r>
          </w:p>
        </w:tc>
        <w:tc>
          <w:tcPr>
            <w:tcW w:w="2693" w:type="dxa"/>
            <w:tcBorders>
              <w:top w:val="nil"/>
              <w:left w:val="nil"/>
              <w:bottom w:val="single" w:sz="4" w:space="0" w:color="auto"/>
              <w:right w:val="single" w:sz="4" w:space="0" w:color="auto"/>
            </w:tcBorders>
            <w:shd w:val="clear" w:color="auto" w:fill="auto"/>
            <w:hideMark/>
          </w:tcPr>
          <w:p w14:paraId="3FB97C62"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Education, Science, Culture and Sport</w:t>
            </w:r>
          </w:p>
        </w:tc>
        <w:tc>
          <w:tcPr>
            <w:tcW w:w="3798" w:type="dxa"/>
            <w:tcBorders>
              <w:top w:val="nil"/>
              <w:left w:val="nil"/>
              <w:bottom w:val="single" w:sz="4" w:space="0" w:color="auto"/>
              <w:right w:val="single" w:sz="4" w:space="0" w:color="auto"/>
            </w:tcBorders>
            <w:shd w:val="clear" w:color="auto" w:fill="auto"/>
            <w:hideMark/>
          </w:tcPr>
          <w:p w14:paraId="49E59E35"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Under the consideration by the Ministry in the contest of ongoing educational reforms</w:t>
            </w:r>
          </w:p>
        </w:tc>
      </w:tr>
      <w:tr w:rsidR="00067E1D" w:rsidRPr="00245D6A" w14:paraId="4B21AC3E" w14:textId="77777777" w:rsidTr="00C41294">
        <w:trPr>
          <w:trHeight w:val="828"/>
        </w:trPr>
        <w:tc>
          <w:tcPr>
            <w:tcW w:w="568" w:type="dxa"/>
            <w:tcBorders>
              <w:top w:val="nil"/>
              <w:left w:val="single" w:sz="4" w:space="0" w:color="auto"/>
              <w:bottom w:val="single" w:sz="4" w:space="0" w:color="auto"/>
              <w:right w:val="single" w:sz="4" w:space="0" w:color="auto"/>
            </w:tcBorders>
            <w:shd w:val="clear" w:color="auto" w:fill="auto"/>
            <w:noWrap/>
            <w:hideMark/>
          </w:tcPr>
          <w:p w14:paraId="74E8B4CD"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w:t>
            </w:r>
          </w:p>
        </w:tc>
        <w:tc>
          <w:tcPr>
            <w:tcW w:w="2977" w:type="dxa"/>
            <w:tcBorders>
              <w:top w:val="nil"/>
              <w:left w:val="nil"/>
              <w:bottom w:val="single" w:sz="4" w:space="0" w:color="auto"/>
              <w:right w:val="single" w:sz="4" w:space="0" w:color="auto"/>
            </w:tcBorders>
            <w:shd w:val="clear" w:color="auto" w:fill="auto"/>
            <w:hideMark/>
          </w:tcPr>
          <w:p w14:paraId="1E6D1689"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Draft Amendments in the Law on Ecological Education</w:t>
            </w:r>
          </w:p>
        </w:tc>
        <w:tc>
          <w:tcPr>
            <w:tcW w:w="2693" w:type="dxa"/>
            <w:tcBorders>
              <w:top w:val="nil"/>
              <w:left w:val="nil"/>
              <w:bottom w:val="single" w:sz="4" w:space="0" w:color="auto"/>
              <w:right w:val="single" w:sz="4" w:space="0" w:color="auto"/>
            </w:tcBorders>
            <w:shd w:val="clear" w:color="auto" w:fill="auto"/>
            <w:noWrap/>
            <w:hideMark/>
          </w:tcPr>
          <w:p w14:paraId="5A063533"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3798" w:type="dxa"/>
            <w:tcBorders>
              <w:top w:val="nil"/>
              <w:left w:val="nil"/>
              <w:bottom w:val="single" w:sz="4" w:space="0" w:color="auto"/>
              <w:right w:val="single" w:sz="4" w:space="0" w:color="auto"/>
            </w:tcBorders>
            <w:shd w:val="clear" w:color="auto" w:fill="auto"/>
            <w:hideMark/>
          </w:tcPr>
          <w:p w14:paraId="3B33BE8B"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Circulated among stakeholders by the Ministry for feedback (the general procedure for approval of legal documents)</w:t>
            </w:r>
          </w:p>
        </w:tc>
      </w:tr>
      <w:tr w:rsidR="00067E1D" w:rsidRPr="00245D6A" w14:paraId="094ED6BB" w14:textId="77777777" w:rsidTr="00C41294">
        <w:trPr>
          <w:trHeight w:val="828"/>
        </w:trPr>
        <w:tc>
          <w:tcPr>
            <w:tcW w:w="568" w:type="dxa"/>
            <w:tcBorders>
              <w:top w:val="nil"/>
              <w:left w:val="single" w:sz="4" w:space="0" w:color="auto"/>
              <w:bottom w:val="single" w:sz="4" w:space="0" w:color="auto"/>
              <w:right w:val="single" w:sz="4" w:space="0" w:color="auto"/>
            </w:tcBorders>
            <w:shd w:val="clear" w:color="auto" w:fill="auto"/>
            <w:noWrap/>
            <w:hideMark/>
          </w:tcPr>
          <w:p w14:paraId="65D9A6E1"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w:t>
            </w:r>
          </w:p>
        </w:tc>
        <w:tc>
          <w:tcPr>
            <w:tcW w:w="2977" w:type="dxa"/>
            <w:tcBorders>
              <w:top w:val="nil"/>
              <w:left w:val="nil"/>
              <w:bottom w:val="single" w:sz="4" w:space="0" w:color="auto"/>
              <w:right w:val="single" w:sz="4" w:space="0" w:color="auto"/>
            </w:tcBorders>
            <w:shd w:val="clear" w:color="auto" w:fill="auto"/>
            <w:hideMark/>
          </w:tcPr>
          <w:p w14:paraId="69E3F634"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Draft amendments in the Law on Local Self Governance</w:t>
            </w:r>
          </w:p>
        </w:tc>
        <w:tc>
          <w:tcPr>
            <w:tcW w:w="2693" w:type="dxa"/>
            <w:tcBorders>
              <w:top w:val="nil"/>
              <w:left w:val="nil"/>
              <w:bottom w:val="single" w:sz="4" w:space="0" w:color="auto"/>
              <w:right w:val="single" w:sz="4" w:space="0" w:color="auto"/>
            </w:tcBorders>
            <w:shd w:val="clear" w:color="auto" w:fill="auto"/>
            <w:noWrap/>
            <w:hideMark/>
          </w:tcPr>
          <w:p w14:paraId="69691B61"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3798" w:type="dxa"/>
            <w:tcBorders>
              <w:top w:val="nil"/>
              <w:left w:val="nil"/>
              <w:bottom w:val="single" w:sz="4" w:space="0" w:color="auto"/>
              <w:right w:val="single" w:sz="4" w:space="0" w:color="auto"/>
            </w:tcBorders>
            <w:shd w:val="clear" w:color="auto" w:fill="auto"/>
            <w:hideMark/>
          </w:tcPr>
          <w:p w14:paraId="004C4710"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Circulated among stakeholders by the Ministry for feedback (the general procedure for approval of legal documents)</w:t>
            </w:r>
          </w:p>
        </w:tc>
      </w:tr>
      <w:tr w:rsidR="00067E1D" w:rsidRPr="00245D6A" w14:paraId="65A5C1B3" w14:textId="77777777" w:rsidTr="00C41294">
        <w:trPr>
          <w:trHeight w:val="828"/>
        </w:trPr>
        <w:tc>
          <w:tcPr>
            <w:tcW w:w="568" w:type="dxa"/>
            <w:tcBorders>
              <w:top w:val="nil"/>
              <w:left w:val="single" w:sz="4" w:space="0" w:color="auto"/>
              <w:bottom w:val="single" w:sz="4" w:space="0" w:color="auto"/>
              <w:right w:val="single" w:sz="4" w:space="0" w:color="auto"/>
            </w:tcBorders>
            <w:shd w:val="clear" w:color="auto" w:fill="auto"/>
            <w:noWrap/>
            <w:hideMark/>
          </w:tcPr>
          <w:p w14:paraId="309073F7"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w:t>
            </w:r>
          </w:p>
        </w:tc>
        <w:tc>
          <w:tcPr>
            <w:tcW w:w="2977" w:type="dxa"/>
            <w:tcBorders>
              <w:top w:val="nil"/>
              <w:left w:val="nil"/>
              <w:bottom w:val="single" w:sz="4" w:space="0" w:color="auto"/>
              <w:right w:val="single" w:sz="4" w:space="0" w:color="auto"/>
            </w:tcBorders>
            <w:shd w:val="clear" w:color="auto" w:fill="auto"/>
            <w:hideMark/>
          </w:tcPr>
          <w:p w14:paraId="30BD9D25"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Draft Amendments in the Law on Information Freedom</w:t>
            </w:r>
          </w:p>
        </w:tc>
        <w:tc>
          <w:tcPr>
            <w:tcW w:w="2693" w:type="dxa"/>
            <w:tcBorders>
              <w:top w:val="nil"/>
              <w:left w:val="nil"/>
              <w:bottom w:val="single" w:sz="4" w:space="0" w:color="auto"/>
              <w:right w:val="single" w:sz="4" w:space="0" w:color="auto"/>
            </w:tcBorders>
            <w:shd w:val="clear" w:color="auto" w:fill="auto"/>
            <w:noWrap/>
            <w:hideMark/>
          </w:tcPr>
          <w:p w14:paraId="75425789"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3798" w:type="dxa"/>
            <w:tcBorders>
              <w:top w:val="nil"/>
              <w:left w:val="nil"/>
              <w:bottom w:val="single" w:sz="4" w:space="0" w:color="auto"/>
              <w:right w:val="single" w:sz="4" w:space="0" w:color="auto"/>
            </w:tcBorders>
            <w:shd w:val="clear" w:color="auto" w:fill="auto"/>
            <w:hideMark/>
          </w:tcPr>
          <w:p w14:paraId="0D252915"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Circulated among stakeholders by the Ministry for feedback (the general procedure for approval of legal documents)</w:t>
            </w:r>
          </w:p>
        </w:tc>
      </w:tr>
      <w:tr w:rsidR="00067E1D" w:rsidRPr="00245D6A" w14:paraId="53EF5382" w14:textId="77777777" w:rsidTr="00C41294">
        <w:trPr>
          <w:trHeight w:val="1104"/>
        </w:trPr>
        <w:tc>
          <w:tcPr>
            <w:tcW w:w="568" w:type="dxa"/>
            <w:tcBorders>
              <w:top w:val="nil"/>
              <w:left w:val="single" w:sz="4" w:space="0" w:color="auto"/>
              <w:bottom w:val="single" w:sz="4" w:space="0" w:color="auto"/>
              <w:right w:val="single" w:sz="4" w:space="0" w:color="auto"/>
            </w:tcBorders>
            <w:shd w:val="clear" w:color="auto" w:fill="auto"/>
            <w:noWrap/>
            <w:hideMark/>
          </w:tcPr>
          <w:p w14:paraId="2304DD46"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w:t>
            </w:r>
          </w:p>
        </w:tc>
        <w:tc>
          <w:tcPr>
            <w:tcW w:w="2977" w:type="dxa"/>
            <w:tcBorders>
              <w:top w:val="nil"/>
              <w:left w:val="nil"/>
              <w:bottom w:val="single" w:sz="4" w:space="0" w:color="auto"/>
              <w:right w:val="single" w:sz="4" w:space="0" w:color="auto"/>
            </w:tcBorders>
            <w:shd w:val="clear" w:color="auto" w:fill="auto"/>
            <w:hideMark/>
          </w:tcPr>
          <w:p w14:paraId="0CA999D4"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Recommendations on making amendments in the strategy and policy documents in regard to ecological education</w:t>
            </w:r>
          </w:p>
        </w:tc>
        <w:tc>
          <w:tcPr>
            <w:tcW w:w="2693" w:type="dxa"/>
            <w:tcBorders>
              <w:top w:val="nil"/>
              <w:left w:val="nil"/>
              <w:bottom w:val="single" w:sz="4" w:space="0" w:color="auto"/>
              <w:right w:val="single" w:sz="4" w:space="0" w:color="auto"/>
            </w:tcBorders>
            <w:shd w:val="clear" w:color="auto" w:fill="auto"/>
            <w:noWrap/>
            <w:hideMark/>
          </w:tcPr>
          <w:p w14:paraId="617F13DC"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3798" w:type="dxa"/>
            <w:tcBorders>
              <w:top w:val="nil"/>
              <w:left w:val="nil"/>
              <w:bottom w:val="single" w:sz="4" w:space="0" w:color="auto"/>
              <w:right w:val="single" w:sz="4" w:space="0" w:color="auto"/>
            </w:tcBorders>
            <w:shd w:val="clear" w:color="auto" w:fill="auto"/>
            <w:noWrap/>
            <w:hideMark/>
          </w:tcPr>
          <w:p w14:paraId="6329C173"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Submitted to the Ministry un February 2019</w:t>
            </w:r>
          </w:p>
        </w:tc>
      </w:tr>
      <w:tr w:rsidR="00067E1D" w:rsidRPr="00245D6A" w14:paraId="67BA9534" w14:textId="77777777" w:rsidTr="00C41294">
        <w:trPr>
          <w:trHeight w:val="552"/>
        </w:trPr>
        <w:tc>
          <w:tcPr>
            <w:tcW w:w="568" w:type="dxa"/>
            <w:tcBorders>
              <w:top w:val="nil"/>
              <w:left w:val="single" w:sz="4" w:space="0" w:color="auto"/>
              <w:bottom w:val="single" w:sz="4" w:space="0" w:color="auto"/>
              <w:right w:val="single" w:sz="4" w:space="0" w:color="auto"/>
            </w:tcBorders>
            <w:shd w:val="clear" w:color="auto" w:fill="auto"/>
            <w:noWrap/>
            <w:hideMark/>
          </w:tcPr>
          <w:p w14:paraId="1F63904C"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w:t>
            </w:r>
          </w:p>
        </w:tc>
        <w:tc>
          <w:tcPr>
            <w:tcW w:w="2977" w:type="dxa"/>
            <w:tcBorders>
              <w:top w:val="nil"/>
              <w:left w:val="nil"/>
              <w:bottom w:val="single" w:sz="4" w:space="0" w:color="auto"/>
              <w:right w:val="single" w:sz="4" w:space="0" w:color="auto"/>
            </w:tcBorders>
            <w:shd w:val="clear" w:color="auto" w:fill="auto"/>
            <w:hideMark/>
          </w:tcPr>
          <w:p w14:paraId="49A386EE"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Order on Collection and Use of Information on EE</w:t>
            </w:r>
          </w:p>
        </w:tc>
        <w:tc>
          <w:tcPr>
            <w:tcW w:w="2693" w:type="dxa"/>
            <w:tcBorders>
              <w:top w:val="nil"/>
              <w:left w:val="nil"/>
              <w:bottom w:val="single" w:sz="4" w:space="0" w:color="auto"/>
              <w:right w:val="single" w:sz="4" w:space="0" w:color="auto"/>
            </w:tcBorders>
            <w:shd w:val="clear" w:color="auto" w:fill="auto"/>
            <w:noWrap/>
            <w:hideMark/>
          </w:tcPr>
          <w:p w14:paraId="217C31B4"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3798" w:type="dxa"/>
            <w:tcBorders>
              <w:top w:val="nil"/>
              <w:left w:val="nil"/>
              <w:bottom w:val="single" w:sz="4" w:space="0" w:color="auto"/>
              <w:right w:val="single" w:sz="4" w:space="0" w:color="auto"/>
            </w:tcBorders>
            <w:shd w:val="clear" w:color="auto" w:fill="auto"/>
            <w:noWrap/>
            <w:hideMark/>
          </w:tcPr>
          <w:p w14:paraId="348B86AE"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Submitted to the Ministry un February 2020</w:t>
            </w:r>
          </w:p>
        </w:tc>
      </w:tr>
      <w:tr w:rsidR="00067E1D" w:rsidRPr="00245D6A" w14:paraId="7DEF133A" w14:textId="77777777" w:rsidTr="00C41294">
        <w:trPr>
          <w:trHeight w:val="1104"/>
        </w:trPr>
        <w:tc>
          <w:tcPr>
            <w:tcW w:w="568" w:type="dxa"/>
            <w:tcBorders>
              <w:top w:val="nil"/>
              <w:left w:val="single" w:sz="4" w:space="0" w:color="auto"/>
              <w:bottom w:val="single" w:sz="4" w:space="0" w:color="auto"/>
              <w:right w:val="single" w:sz="4" w:space="0" w:color="auto"/>
            </w:tcBorders>
            <w:shd w:val="clear" w:color="auto" w:fill="auto"/>
            <w:noWrap/>
            <w:hideMark/>
          </w:tcPr>
          <w:p w14:paraId="7BFADD7B"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w:t>
            </w:r>
          </w:p>
        </w:tc>
        <w:tc>
          <w:tcPr>
            <w:tcW w:w="2977" w:type="dxa"/>
            <w:tcBorders>
              <w:top w:val="nil"/>
              <w:left w:val="nil"/>
              <w:bottom w:val="single" w:sz="4" w:space="0" w:color="auto"/>
              <w:right w:val="single" w:sz="4" w:space="0" w:color="auto"/>
            </w:tcBorders>
            <w:shd w:val="clear" w:color="auto" w:fill="auto"/>
            <w:hideMark/>
          </w:tcPr>
          <w:p w14:paraId="620F9F9B"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Working Order of Inter-ministerial council on Ecological Education</w:t>
            </w:r>
          </w:p>
        </w:tc>
        <w:tc>
          <w:tcPr>
            <w:tcW w:w="2693" w:type="dxa"/>
            <w:tcBorders>
              <w:top w:val="nil"/>
              <w:left w:val="nil"/>
              <w:bottom w:val="single" w:sz="4" w:space="0" w:color="auto"/>
              <w:right w:val="single" w:sz="4" w:space="0" w:color="auto"/>
            </w:tcBorders>
            <w:shd w:val="clear" w:color="auto" w:fill="auto"/>
            <w:noWrap/>
            <w:hideMark/>
          </w:tcPr>
          <w:p w14:paraId="0C6AFB1E"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3798" w:type="dxa"/>
            <w:tcBorders>
              <w:top w:val="nil"/>
              <w:left w:val="nil"/>
              <w:bottom w:val="single" w:sz="4" w:space="0" w:color="auto"/>
              <w:right w:val="single" w:sz="4" w:space="0" w:color="auto"/>
            </w:tcBorders>
            <w:shd w:val="clear" w:color="auto" w:fill="auto"/>
            <w:hideMark/>
          </w:tcPr>
          <w:p w14:paraId="7F306066"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Developed by the request of the Ministry, however</w:t>
            </w:r>
            <w:r w:rsidR="002A4BFD" w:rsidRPr="00245D6A">
              <w:rPr>
                <w:rFonts w:ascii="Times New Roman" w:eastAsia="Times New Roman" w:hAnsi="Times New Roman" w:cs="Times New Roman"/>
                <w:color w:val="000000"/>
                <w:lang w:eastAsia="en-CA"/>
              </w:rPr>
              <w:t>,</w:t>
            </w:r>
            <w:r w:rsidRPr="00245D6A">
              <w:rPr>
                <w:rFonts w:ascii="Times New Roman" w:eastAsia="Times New Roman" w:hAnsi="Times New Roman" w:cs="Times New Roman"/>
                <w:color w:val="000000"/>
                <w:lang w:eastAsia="en-CA"/>
              </w:rPr>
              <w:t xml:space="preserve"> the new government does not support the functioning of Inter-ministerial council on Ecological Education</w:t>
            </w:r>
          </w:p>
        </w:tc>
      </w:tr>
      <w:tr w:rsidR="00067E1D" w:rsidRPr="00245D6A" w14:paraId="4769F02F" w14:textId="77777777" w:rsidTr="00C41294">
        <w:trPr>
          <w:trHeight w:val="990"/>
        </w:trPr>
        <w:tc>
          <w:tcPr>
            <w:tcW w:w="568" w:type="dxa"/>
            <w:tcBorders>
              <w:top w:val="nil"/>
              <w:left w:val="single" w:sz="4" w:space="0" w:color="auto"/>
              <w:bottom w:val="single" w:sz="4" w:space="0" w:color="auto"/>
              <w:right w:val="single" w:sz="4" w:space="0" w:color="auto"/>
            </w:tcBorders>
            <w:shd w:val="clear" w:color="auto" w:fill="auto"/>
            <w:noWrap/>
            <w:hideMark/>
          </w:tcPr>
          <w:p w14:paraId="57C180BE"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10</w:t>
            </w:r>
          </w:p>
        </w:tc>
        <w:tc>
          <w:tcPr>
            <w:tcW w:w="2977" w:type="dxa"/>
            <w:tcBorders>
              <w:top w:val="nil"/>
              <w:left w:val="nil"/>
              <w:bottom w:val="single" w:sz="4" w:space="0" w:color="auto"/>
              <w:right w:val="single" w:sz="4" w:space="0" w:color="auto"/>
            </w:tcBorders>
            <w:shd w:val="clear" w:color="auto" w:fill="auto"/>
            <w:noWrap/>
            <w:hideMark/>
          </w:tcPr>
          <w:p w14:paraId="3574EFC9"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Draft "Law on Ecological Information"</w:t>
            </w:r>
          </w:p>
        </w:tc>
        <w:tc>
          <w:tcPr>
            <w:tcW w:w="2693" w:type="dxa"/>
            <w:tcBorders>
              <w:top w:val="nil"/>
              <w:left w:val="nil"/>
              <w:bottom w:val="single" w:sz="4" w:space="0" w:color="auto"/>
              <w:right w:val="single" w:sz="4" w:space="0" w:color="auto"/>
            </w:tcBorders>
            <w:shd w:val="clear" w:color="auto" w:fill="auto"/>
            <w:noWrap/>
            <w:hideMark/>
          </w:tcPr>
          <w:p w14:paraId="621FC809"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National Assembly</w:t>
            </w:r>
          </w:p>
        </w:tc>
        <w:tc>
          <w:tcPr>
            <w:tcW w:w="3798" w:type="dxa"/>
            <w:tcBorders>
              <w:top w:val="nil"/>
              <w:left w:val="nil"/>
              <w:bottom w:val="single" w:sz="4" w:space="0" w:color="auto"/>
              <w:right w:val="single" w:sz="4" w:space="0" w:color="auto"/>
            </w:tcBorders>
            <w:shd w:val="clear" w:color="auto" w:fill="auto"/>
            <w:hideMark/>
          </w:tcPr>
          <w:p w14:paraId="7849EF30"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Circulated among stakeholders by the National Assembly for feedback (the general procedure for approval of legal documents)</w:t>
            </w:r>
          </w:p>
        </w:tc>
      </w:tr>
      <w:tr w:rsidR="00067E1D" w:rsidRPr="00245D6A" w14:paraId="7997061C" w14:textId="77777777" w:rsidTr="00C41294">
        <w:trPr>
          <w:trHeight w:val="552"/>
        </w:trPr>
        <w:tc>
          <w:tcPr>
            <w:tcW w:w="568" w:type="dxa"/>
            <w:tcBorders>
              <w:top w:val="nil"/>
              <w:left w:val="single" w:sz="4" w:space="0" w:color="auto"/>
              <w:bottom w:val="single" w:sz="4" w:space="0" w:color="auto"/>
              <w:right w:val="single" w:sz="4" w:space="0" w:color="auto"/>
            </w:tcBorders>
            <w:shd w:val="clear" w:color="auto" w:fill="auto"/>
            <w:noWrap/>
            <w:hideMark/>
          </w:tcPr>
          <w:p w14:paraId="46301CB5" w14:textId="77777777" w:rsidR="00067E1D" w:rsidRPr="00245D6A" w:rsidRDefault="00067E1D"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lastRenderedPageBreak/>
              <w:t>11</w:t>
            </w:r>
          </w:p>
        </w:tc>
        <w:tc>
          <w:tcPr>
            <w:tcW w:w="2977" w:type="dxa"/>
            <w:tcBorders>
              <w:top w:val="nil"/>
              <w:left w:val="nil"/>
              <w:bottom w:val="single" w:sz="4" w:space="0" w:color="auto"/>
              <w:right w:val="single" w:sz="4" w:space="0" w:color="auto"/>
            </w:tcBorders>
            <w:shd w:val="clear" w:color="auto" w:fill="auto"/>
            <w:noWrap/>
            <w:hideMark/>
          </w:tcPr>
          <w:p w14:paraId="3ECA193B"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Draft "Law on Ecological Policy"</w:t>
            </w:r>
          </w:p>
        </w:tc>
        <w:tc>
          <w:tcPr>
            <w:tcW w:w="2693" w:type="dxa"/>
            <w:tcBorders>
              <w:top w:val="nil"/>
              <w:left w:val="nil"/>
              <w:bottom w:val="single" w:sz="4" w:space="0" w:color="auto"/>
              <w:right w:val="single" w:sz="4" w:space="0" w:color="auto"/>
            </w:tcBorders>
            <w:shd w:val="clear" w:color="auto" w:fill="auto"/>
            <w:noWrap/>
            <w:hideMark/>
          </w:tcPr>
          <w:p w14:paraId="6A36BF3A"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National Assembly</w:t>
            </w:r>
          </w:p>
        </w:tc>
        <w:tc>
          <w:tcPr>
            <w:tcW w:w="3798" w:type="dxa"/>
            <w:tcBorders>
              <w:top w:val="nil"/>
              <w:left w:val="nil"/>
              <w:bottom w:val="single" w:sz="4" w:space="0" w:color="auto"/>
              <w:right w:val="single" w:sz="4" w:space="0" w:color="auto"/>
            </w:tcBorders>
            <w:shd w:val="clear" w:color="auto" w:fill="auto"/>
            <w:hideMark/>
          </w:tcPr>
          <w:p w14:paraId="51530942" w14:textId="77777777" w:rsidR="00067E1D" w:rsidRPr="00245D6A" w:rsidRDefault="00067E1D"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Final stage of development of draft Law, the circulation is planned for November 2019</w:t>
            </w:r>
          </w:p>
        </w:tc>
      </w:tr>
    </w:tbl>
    <w:p w14:paraId="31D257E9" w14:textId="77777777" w:rsidR="00067E1D" w:rsidRPr="00245D6A" w:rsidRDefault="00067E1D" w:rsidP="004D0AFE">
      <w:pPr>
        <w:jc w:val="both"/>
        <w:rPr>
          <w:rFonts w:ascii="Times New Roman" w:hAnsi="Times New Roman" w:cs="Times New Roman"/>
          <w:sz w:val="24"/>
          <w:szCs w:val="24"/>
          <w:lang w:val="en-US"/>
        </w:rPr>
      </w:pPr>
    </w:p>
    <w:p w14:paraId="6D83434F" w14:textId="77777777" w:rsidR="0018328D" w:rsidRPr="00245D6A" w:rsidRDefault="00F213A4" w:rsidP="004D0AF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achievement of targets </w:t>
      </w:r>
      <w:r w:rsidR="0018328D" w:rsidRPr="00245D6A">
        <w:rPr>
          <w:rFonts w:ascii="Times New Roman" w:hAnsi="Times New Roman" w:cs="Times New Roman"/>
          <w:sz w:val="24"/>
          <w:szCs w:val="24"/>
          <w:lang w:val="en-US"/>
        </w:rPr>
        <w:t>for</w:t>
      </w:r>
      <w:r w:rsidRPr="00245D6A">
        <w:rPr>
          <w:rFonts w:ascii="Times New Roman" w:hAnsi="Times New Roman" w:cs="Times New Roman"/>
          <w:sz w:val="24"/>
          <w:szCs w:val="24"/>
          <w:lang w:val="en-US"/>
        </w:rPr>
        <w:t xml:space="preserve"> Outcome 1 (legal and institutional changes) </w:t>
      </w:r>
      <w:r w:rsidR="0018328D" w:rsidRPr="00245D6A">
        <w:rPr>
          <w:rFonts w:ascii="Times New Roman" w:hAnsi="Times New Roman" w:cs="Times New Roman"/>
          <w:sz w:val="24"/>
          <w:szCs w:val="24"/>
          <w:lang w:val="en-US"/>
        </w:rPr>
        <w:t>has been the</w:t>
      </w:r>
      <w:r w:rsidRPr="00245D6A">
        <w:rPr>
          <w:rFonts w:ascii="Times New Roman" w:hAnsi="Times New Roman" w:cs="Times New Roman"/>
          <w:sz w:val="24"/>
          <w:szCs w:val="24"/>
          <w:lang w:val="en-US"/>
        </w:rPr>
        <w:t xml:space="preserve"> most challenging</w:t>
      </w:r>
      <w:r w:rsidR="0018328D" w:rsidRPr="00245D6A">
        <w:rPr>
          <w:rFonts w:ascii="Times New Roman" w:hAnsi="Times New Roman" w:cs="Times New Roman"/>
          <w:sz w:val="24"/>
          <w:szCs w:val="24"/>
          <w:lang w:val="en-US"/>
        </w:rPr>
        <w:t xml:space="preserve"> for the project, as t</w:t>
      </w:r>
      <w:r w:rsidRPr="00245D6A">
        <w:rPr>
          <w:rFonts w:ascii="Times New Roman" w:hAnsi="Times New Roman" w:cs="Times New Roman"/>
          <w:sz w:val="24"/>
          <w:szCs w:val="24"/>
          <w:lang w:val="en-US"/>
        </w:rPr>
        <w:t>he approval of legal documents</w:t>
      </w:r>
      <w:r w:rsidR="0018328D" w:rsidRPr="00245D6A">
        <w:rPr>
          <w:rFonts w:ascii="Times New Roman" w:hAnsi="Times New Roman" w:cs="Times New Roman"/>
          <w:sz w:val="24"/>
          <w:szCs w:val="24"/>
          <w:lang w:val="en-US"/>
        </w:rPr>
        <w:t xml:space="preserve"> and </w:t>
      </w:r>
      <w:r w:rsidRPr="00245D6A">
        <w:rPr>
          <w:rFonts w:ascii="Times New Roman" w:hAnsi="Times New Roman" w:cs="Times New Roman"/>
          <w:sz w:val="24"/>
          <w:szCs w:val="24"/>
          <w:lang w:val="en-US"/>
        </w:rPr>
        <w:t xml:space="preserve">adoption of </w:t>
      </w:r>
      <w:r w:rsidR="0018328D" w:rsidRPr="00245D6A">
        <w:rPr>
          <w:rFonts w:ascii="Times New Roman" w:hAnsi="Times New Roman" w:cs="Times New Roman"/>
          <w:sz w:val="24"/>
          <w:szCs w:val="24"/>
          <w:lang w:val="en-US"/>
        </w:rPr>
        <w:t>l</w:t>
      </w:r>
      <w:r w:rsidRPr="00245D6A">
        <w:rPr>
          <w:rFonts w:ascii="Times New Roman" w:hAnsi="Times New Roman" w:cs="Times New Roman"/>
          <w:sz w:val="24"/>
          <w:szCs w:val="24"/>
          <w:lang w:val="en-US"/>
        </w:rPr>
        <w:t xml:space="preserve">aws, </w:t>
      </w:r>
      <w:r w:rsidR="0018328D" w:rsidRPr="00245D6A">
        <w:rPr>
          <w:rFonts w:ascii="Times New Roman" w:hAnsi="Times New Roman" w:cs="Times New Roman"/>
          <w:sz w:val="24"/>
          <w:szCs w:val="24"/>
          <w:lang w:val="en-US"/>
        </w:rPr>
        <w:t>policies</w:t>
      </w:r>
      <w:r w:rsidRPr="00245D6A">
        <w:rPr>
          <w:rFonts w:ascii="Times New Roman" w:hAnsi="Times New Roman" w:cs="Times New Roman"/>
          <w:sz w:val="24"/>
          <w:szCs w:val="24"/>
          <w:lang w:val="en-US"/>
        </w:rPr>
        <w:t xml:space="preserve"> and </w:t>
      </w:r>
      <w:r w:rsidR="0018328D"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trategic </w:t>
      </w:r>
      <w:r w:rsidR="0018328D"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 xml:space="preserve">ocuments by the </w:t>
      </w:r>
      <w:r w:rsidR="0018328D" w:rsidRPr="00245D6A">
        <w:rPr>
          <w:rFonts w:ascii="Times New Roman" w:hAnsi="Times New Roman" w:cs="Times New Roman"/>
          <w:sz w:val="24"/>
          <w:szCs w:val="24"/>
          <w:lang w:val="en-US"/>
        </w:rPr>
        <w:t>g</w:t>
      </w:r>
      <w:r w:rsidRPr="00245D6A">
        <w:rPr>
          <w:rFonts w:ascii="Times New Roman" w:hAnsi="Times New Roman" w:cs="Times New Roman"/>
          <w:sz w:val="24"/>
          <w:szCs w:val="24"/>
          <w:lang w:val="en-US"/>
        </w:rPr>
        <w:t xml:space="preserve">overnment </w:t>
      </w:r>
      <w:r w:rsidR="0018328D" w:rsidRPr="00245D6A">
        <w:rPr>
          <w:rFonts w:ascii="Times New Roman" w:hAnsi="Times New Roman" w:cs="Times New Roman"/>
          <w:sz w:val="24"/>
          <w:szCs w:val="24"/>
          <w:lang w:val="en-US"/>
        </w:rPr>
        <w:t>has taken</w:t>
      </w:r>
      <w:r w:rsidRPr="00245D6A">
        <w:rPr>
          <w:rFonts w:ascii="Times New Roman" w:hAnsi="Times New Roman" w:cs="Times New Roman"/>
          <w:sz w:val="24"/>
          <w:szCs w:val="24"/>
          <w:lang w:val="en-US"/>
        </w:rPr>
        <w:t xml:space="preserve"> quite </w:t>
      </w:r>
      <w:r w:rsidR="0018328D" w:rsidRPr="00245D6A">
        <w:rPr>
          <w:rFonts w:ascii="Times New Roman" w:hAnsi="Times New Roman" w:cs="Times New Roman"/>
          <w:sz w:val="24"/>
          <w:szCs w:val="24"/>
          <w:lang w:val="en-US"/>
        </w:rPr>
        <w:t xml:space="preserve">a </w:t>
      </w:r>
      <w:r w:rsidRPr="00245D6A">
        <w:rPr>
          <w:rFonts w:ascii="Times New Roman" w:hAnsi="Times New Roman" w:cs="Times New Roman"/>
          <w:sz w:val="24"/>
          <w:szCs w:val="24"/>
          <w:lang w:val="en-US"/>
        </w:rPr>
        <w:t>long time</w:t>
      </w:r>
      <w:r w:rsidR="0018328D" w:rsidRPr="00245D6A">
        <w:rPr>
          <w:rFonts w:ascii="Times New Roman" w:hAnsi="Times New Roman" w:cs="Times New Roman"/>
          <w:sz w:val="24"/>
          <w:szCs w:val="24"/>
          <w:lang w:val="en-US"/>
        </w:rPr>
        <w:t>. Also, the significant changes in the administration due to political volatility have played a complicating role.</w:t>
      </w:r>
      <w:r w:rsidR="004B2E50" w:rsidRPr="00245D6A">
        <w:rPr>
          <w:rStyle w:val="FootnoteReference"/>
          <w:rFonts w:ascii="Times New Roman" w:hAnsi="Times New Roman" w:cs="Times New Roman"/>
          <w:sz w:val="24"/>
          <w:szCs w:val="24"/>
          <w:lang w:val="en-US"/>
        </w:rPr>
        <w:footnoteReference w:id="35"/>
      </w:r>
      <w:r w:rsidR="0018328D" w:rsidRPr="00245D6A">
        <w:rPr>
          <w:rFonts w:ascii="Times New Roman" w:hAnsi="Times New Roman" w:cs="Times New Roman"/>
          <w:sz w:val="24"/>
          <w:szCs w:val="24"/>
          <w:lang w:val="en-US"/>
        </w:rPr>
        <w:t xml:space="preserve"> The project team has learned that </w:t>
      </w:r>
      <w:r w:rsidR="004B2E50" w:rsidRPr="00245D6A">
        <w:rPr>
          <w:rFonts w:ascii="Times New Roman" w:hAnsi="Times New Roman" w:cs="Times New Roman"/>
          <w:sz w:val="24"/>
          <w:szCs w:val="24"/>
          <w:lang w:val="en-US"/>
        </w:rPr>
        <w:t>it is not realistic to complete such an ambitious agenda within the short lifespan of a project like EEP.</w:t>
      </w:r>
    </w:p>
    <w:p w14:paraId="5FBA1A58" w14:textId="77777777" w:rsidR="003549A6" w:rsidRPr="00245D6A" w:rsidRDefault="009310A9" w:rsidP="003549A6">
      <w:pPr>
        <w:jc w:val="both"/>
        <w:rPr>
          <w:rFonts w:ascii="Times New Roman" w:hAnsi="Times New Roman" w:cs="Times New Roman"/>
          <w:b/>
          <w:bCs/>
          <w:sz w:val="24"/>
          <w:szCs w:val="24"/>
          <w:u w:val="single"/>
          <w:lang w:val="en-US"/>
        </w:rPr>
      </w:pPr>
      <w:r w:rsidRPr="00245D6A">
        <w:rPr>
          <w:rFonts w:ascii="Times New Roman" w:hAnsi="Times New Roman" w:cs="Times New Roman"/>
          <w:b/>
          <w:bCs/>
          <w:sz w:val="24"/>
          <w:szCs w:val="24"/>
          <w:u w:val="single"/>
          <w:lang w:val="en-US"/>
        </w:rPr>
        <w:t>Outcome 2: Capacity of relevant government and educational entities</w:t>
      </w:r>
    </w:p>
    <w:p w14:paraId="01918A7F" w14:textId="77777777" w:rsidR="00A71B6B" w:rsidRPr="00245D6A" w:rsidRDefault="003549A6" w:rsidP="00A71B6B">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EEP project has had a significant focus on the training of individuals at the central and sub-national level. </w:t>
      </w:r>
      <w:r w:rsidR="005D4B5C" w:rsidRPr="00245D6A">
        <w:rPr>
          <w:rFonts w:ascii="Times New Roman" w:hAnsi="Times New Roman" w:cs="Times New Roman"/>
          <w:sz w:val="24"/>
          <w:szCs w:val="24"/>
          <w:lang w:val="en-US"/>
        </w:rPr>
        <w:t>T</w:t>
      </w:r>
      <w:r w:rsidRPr="00245D6A">
        <w:rPr>
          <w:rFonts w:ascii="Times New Roman" w:hAnsi="Times New Roman" w:cs="Times New Roman"/>
          <w:sz w:val="24"/>
          <w:szCs w:val="24"/>
          <w:lang w:val="en-US"/>
        </w:rPr>
        <w:t>able</w:t>
      </w:r>
      <w:r w:rsidR="003F7D65" w:rsidRPr="00245D6A">
        <w:rPr>
          <w:rFonts w:ascii="Times New Roman" w:hAnsi="Times New Roman" w:cs="Times New Roman"/>
          <w:sz w:val="24"/>
          <w:szCs w:val="24"/>
          <w:lang w:val="en-US"/>
        </w:rPr>
        <w:t xml:space="preserve"> 12</w:t>
      </w:r>
      <w:r w:rsidRPr="00245D6A">
        <w:rPr>
          <w:rFonts w:ascii="Times New Roman" w:hAnsi="Times New Roman" w:cs="Times New Roman"/>
          <w:sz w:val="24"/>
          <w:szCs w:val="24"/>
          <w:lang w:val="en-US"/>
        </w:rPr>
        <w:t xml:space="preserve"> below shows </w:t>
      </w:r>
      <w:r w:rsidR="005D4B5C" w:rsidRPr="00245D6A">
        <w:rPr>
          <w:rFonts w:ascii="Times New Roman" w:hAnsi="Times New Roman" w:cs="Times New Roman"/>
          <w:sz w:val="24"/>
          <w:szCs w:val="24"/>
          <w:lang w:val="en-US"/>
        </w:rPr>
        <w:t xml:space="preserve">that more than 1,500 individuals </w:t>
      </w:r>
      <w:r w:rsidRPr="00245D6A">
        <w:rPr>
          <w:rFonts w:ascii="Times New Roman" w:hAnsi="Times New Roman" w:cs="Times New Roman"/>
          <w:sz w:val="24"/>
          <w:szCs w:val="24"/>
          <w:lang w:val="en-US"/>
        </w:rPr>
        <w:t>from different backgrounds received training by the project.</w:t>
      </w:r>
      <w:r w:rsidR="005D4B5C" w:rsidRPr="00245D6A">
        <w:rPr>
          <w:rFonts w:ascii="Times New Roman" w:hAnsi="Times New Roman" w:cs="Times New Roman"/>
          <w:sz w:val="24"/>
          <w:szCs w:val="24"/>
          <w:lang w:val="en-US"/>
        </w:rPr>
        <w:t xml:space="preserve"> The largest number of trainees included community servants, local self-governing bodies, including leaders of communities, their deputies and other administrative staff, </w:t>
      </w:r>
      <w:r w:rsidR="003F7D65" w:rsidRPr="00245D6A">
        <w:rPr>
          <w:rFonts w:ascii="Times New Roman" w:hAnsi="Times New Roman" w:cs="Times New Roman"/>
          <w:sz w:val="24"/>
          <w:szCs w:val="24"/>
          <w:lang w:val="en-US"/>
        </w:rPr>
        <w:t xml:space="preserve">representatives of the private sector, members of local communities, </w:t>
      </w:r>
      <w:r w:rsidR="005D4B5C" w:rsidRPr="00245D6A">
        <w:rPr>
          <w:rFonts w:ascii="Times New Roman" w:hAnsi="Times New Roman" w:cs="Times New Roman"/>
          <w:sz w:val="24"/>
          <w:szCs w:val="24"/>
          <w:lang w:val="en-US"/>
        </w:rPr>
        <w:t>and teachers and professors.</w:t>
      </w:r>
      <w:r w:rsidR="003F7D65" w:rsidRPr="00245D6A">
        <w:rPr>
          <w:rFonts w:ascii="Times New Roman" w:hAnsi="Times New Roman" w:cs="Times New Roman"/>
          <w:sz w:val="24"/>
          <w:szCs w:val="24"/>
          <w:lang w:val="en-US"/>
        </w:rPr>
        <w:t xml:space="preserve"> The number of civil servants is smaller – about 75 – which reflects the difficulty of engaging with the civil service system</w:t>
      </w:r>
      <w:r w:rsidR="002A4BFD" w:rsidRPr="00245D6A">
        <w:rPr>
          <w:rFonts w:ascii="Times New Roman" w:hAnsi="Times New Roman" w:cs="Times New Roman"/>
          <w:sz w:val="24"/>
          <w:szCs w:val="24"/>
          <w:lang w:val="en-US"/>
        </w:rPr>
        <w:t>,</w:t>
      </w:r>
      <w:r w:rsidR="003F7D65" w:rsidRPr="00245D6A">
        <w:rPr>
          <w:rFonts w:ascii="Times New Roman" w:hAnsi="Times New Roman" w:cs="Times New Roman"/>
          <w:sz w:val="24"/>
          <w:szCs w:val="24"/>
          <w:lang w:val="en-US"/>
        </w:rPr>
        <w:t xml:space="preserve"> which has been undergoing reformation since before the velvet revolution.</w:t>
      </w:r>
      <w:r w:rsidR="00632155" w:rsidRPr="00245D6A">
        <w:rPr>
          <w:rFonts w:ascii="Times New Roman" w:hAnsi="Times New Roman" w:cs="Times New Roman"/>
          <w:sz w:val="24"/>
          <w:szCs w:val="24"/>
          <w:lang w:val="en-US"/>
        </w:rPr>
        <w:t xml:space="preserve"> About 50% of all recipients of training have been female.</w:t>
      </w:r>
    </w:p>
    <w:p w14:paraId="477AEC86" w14:textId="67048578" w:rsidR="003549A6" w:rsidRPr="00245D6A" w:rsidRDefault="00906E7D" w:rsidP="00906E7D">
      <w:pPr>
        <w:pStyle w:val="Caption"/>
        <w:rPr>
          <w:rFonts w:cs="Times New Roman"/>
          <w:b w:val="0"/>
          <w:bCs w:val="0"/>
          <w:szCs w:val="24"/>
          <w:lang w:val="en-US"/>
        </w:rPr>
      </w:pPr>
      <w:bookmarkStart w:id="78" w:name="_Toc24147199"/>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12</w:t>
      </w:r>
      <w:r w:rsidR="009A3B2C" w:rsidRPr="001A71FA">
        <w:rPr>
          <w:rFonts w:cs="Times New Roman"/>
          <w:noProof/>
        </w:rPr>
        <w:fldChar w:fldCharType="end"/>
      </w:r>
      <w:r w:rsidRPr="001A71FA">
        <w:rPr>
          <w:rFonts w:cs="Times New Roman"/>
        </w:rPr>
        <w:t>: List of People Trained by the Project</w:t>
      </w:r>
      <w:bookmarkEnd w:id="78"/>
      <w:r w:rsidR="003549A6" w:rsidRPr="00245D6A">
        <w:rPr>
          <w:rFonts w:cs="Times New Roman"/>
          <w:b w:val="0"/>
          <w:bCs w:val="0"/>
          <w:szCs w:val="24"/>
          <w:lang w:val="en-US"/>
        </w:rPr>
        <w:tab/>
      </w:r>
      <w:r w:rsidR="003549A6" w:rsidRPr="00245D6A">
        <w:rPr>
          <w:rFonts w:cs="Times New Roman"/>
          <w:b w:val="0"/>
          <w:bCs w:val="0"/>
          <w:szCs w:val="24"/>
          <w:lang w:val="en-US"/>
        </w:rPr>
        <w:tab/>
      </w:r>
      <w:r w:rsidR="003549A6" w:rsidRPr="00245D6A">
        <w:rPr>
          <w:rFonts w:cs="Times New Roman"/>
          <w:b w:val="0"/>
          <w:bCs w:val="0"/>
          <w:szCs w:val="24"/>
          <w:lang w:val="en-US"/>
        </w:rPr>
        <w:tab/>
      </w:r>
    </w:p>
    <w:tbl>
      <w:tblPr>
        <w:tblW w:w="9493" w:type="dxa"/>
        <w:tblInd w:w="113" w:type="dxa"/>
        <w:tblLook w:val="04A0" w:firstRow="1" w:lastRow="0" w:firstColumn="1" w:lastColumn="0" w:noHBand="0" w:noVBand="1"/>
      </w:tblPr>
      <w:tblGrid>
        <w:gridCol w:w="540"/>
        <w:gridCol w:w="3283"/>
        <w:gridCol w:w="1275"/>
        <w:gridCol w:w="1701"/>
        <w:gridCol w:w="1418"/>
        <w:gridCol w:w="1276"/>
      </w:tblGrid>
      <w:tr w:rsidR="003549A6" w:rsidRPr="00245D6A" w14:paraId="333536AC" w14:textId="77777777" w:rsidTr="00067E1D">
        <w:trPr>
          <w:trHeight w:val="552"/>
        </w:trPr>
        <w:tc>
          <w:tcPr>
            <w:tcW w:w="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D0A7F9"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No.</w:t>
            </w:r>
          </w:p>
        </w:tc>
        <w:tc>
          <w:tcPr>
            <w:tcW w:w="3283" w:type="dxa"/>
            <w:tcBorders>
              <w:top w:val="single" w:sz="4" w:space="0" w:color="auto"/>
              <w:left w:val="nil"/>
              <w:bottom w:val="single" w:sz="4" w:space="0" w:color="auto"/>
              <w:right w:val="single" w:sz="4" w:space="0" w:color="auto"/>
            </w:tcBorders>
            <w:shd w:val="clear" w:color="000000" w:fill="F2F2F2"/>
            <w:vAlign w:val="center"/>
            <w:hideMark/>
          </w:tcPr>
          <w:p w14:paraId="4CC8D1D9"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Type of Trainees</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4F275C3B"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 No.</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340A1A94"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Of whom male</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14:paraId="02AA5CC3"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Of whom female</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5CB552C5"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Share of Females</w:t>
            </w:r>
          </w:p>
        </w:tc>
      </w:tr>
      <w:tr w:rsidR="003549A6" w:rsidRPr="00245D6A" w14:paraId="50D2697C" w14:textId="77777777" w:rsidTr="00067E1D">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1B7F2C91"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w:t>
            </w:r>
          </w:p>
        </w:tc>
        <w:tc>
          <w:tcPr>
            <w:tcW w:w="3283" w:type="dxa"/>
            <w:tcBorders>
              <w:top w:val="nil"/>
              <w:left w:val="nil"/>
              <w:bottom w:val="single" w:sz="4" w:space="0" w:color="auto"/>
              <w:right w:val="single" w:sz="4" w:space="0" w:color="auto"/>
            </w:tcBorders>
            <w:shd w:val="clear" w:color="000000" w:fill="FFFFFF"/>
            <w:noWrap/>
            <w:hideMark/>
          </w:tcPr>
          <w:p w14:paraId="78DD8679" w14:textId="77777777" w:rsidR="003549A6" w:rsidRPr="00245D6A" w:rsidRDefault="003549A6"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Civil Servants</w:t>
            </w:r>
          </w:p>
        </w:tc>
        <w:tc>
          <w:tcPr>
            <w:tcW w:w="1275" w:type="dxa"/>
            <w:tcBorders>
              <w:top w:val="nil"/>
              <w:left w:val="nil"/>
              <w:bottom w:val="single" w:sz="4" w:space="0" w:color="auto"/>
              <w:right w:val="single" w:sz="4" w:space="0" w:color="auto"/>
            </w:tcBorders>
            <w:shd w:val="clear" w:color="000000" w:fill="FFFFFF"/>
            <w:noWrap/>
            <w:vAlign w:val="center"/>
            <w:hideMark/>
          </w:tcPr>
          <w:p w14:paraId="657CBAF4"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75</w:t>
            </w:r>
          </w:p>
        </w:tc>
        <w:tc>
          <w:tcPr>
            <w:tcW w:w="1701" w:type="dxa"/>
            <w:tcBorders>
              <w:top w:val="nil"/>
              <w:left w:val="nil"/>
              <w:bottom w:val="single" w:sz="4" w:space="0" w:color="auto"/>
              <w:right w:val="single" w:sz="4" w:space="0" w:color="auto"/>
            </w:tcBorders>
            <w:shd w:val="clear" w:color="000000" w:fill="FFFFFF"/>
            <w:noWrap/>
            <w:vAlign w:val="center"/>
            <w:hideMark/>
          </w:tcPr>
          <w:p w14:paraId="7D1D0B2A"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50</w:t>
            </w:r>
          </w:p>
        </w:tc>
        <w:tc>
          <w:tcPr>
            <w:tcW w:w="1418" w:type="dxa"/>
            <w:tcBorders>
              <w:top w:val="nil"/>
              <w:left w:val="nil"/>
              <w:bottom w:val="single" w:sz="4" w:space="0" w:color="auto"/>
              <w:right w:val="single" w:sz="4" w:space="0" w:color="auto"/>
            </w:tcBorders>
            <w:shd w:val="clear" w:color="000000" w:fill="FFFFFF"/>
            <w:noWrap/>
            <w:vAlign w:val="center"/>
            <w:hideMark/>
          </w:tcPr>
          <w:p w14:paraId="5E423302"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25</w:t>
            </w:r>
          </w:p>
        </w:tc>
        <w:tc>
          <w:tcPr>
            <w:tcW w:w="1276" w:type="dxa"/>
            <w:tcBorders>
              <w:top w:val="nil"/>
              <w:left w:val="nil"/>
              <w:bottom w:val="single" w:sz="4" w:space="0" w:color="auto"/>
              <w:right w:val="single" w:sz="4" w:space="0" w:color="auto"/>
            </w:tcBorders>
            <w:shd w:val="clear" w:color="auto" w:fill="auto"/>
            <w:noWrap/>
            <w:vAlign w:val="center"/>
            <w:hideMark/>
          </w:tcPr>
          <w:p w14:paraId="2CABAB2B"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33%</w:t>
            </w:r>
          </w:p>
        </w:tc>
      </w:tr>
      <w:tr w:rsidR="003549A6" w:rsidRPr="00245D6A" w14:paraId="3B418B16" w14:textId="77777777" w:rsidTr="00067E1D">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3325A439"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w:t>
            </w:r>
          </w:p>
        </w:tc>
        <w:tc>
          <w:tcPr>
            <w:tcW w:w="3283" w:type="dxa"/>
            <w:tcBorders>
              <w:top w:val="nil"/>
              <w:left w:val="nil"/>
              <w:bottom w:val="single" w:sz="4" w:space="0" w:color="auto"/>
              <w:right w:val="single" w:sz="4" w:space="0" w:color="auto"/>
            </w:tcBorders>
            <w:shd w:val="clear" w:color="000000" w:fill="FFFFFF"/>
            <w:noWrap/>
            <w:hideMark/>
          </w:tcPr>
          <w:p w14:paraId="4619E0F2" w14:textId="77777777" w:rsidR="003549A6" w:rsidRPr="00245D6A" w:rsidRDefault="003549A6"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Community Servants</w:t>
            </w:r>
          </w:p>
        </w:tc>
        <w:tc>
          <w:tcPr>
            <w:tcW w:w="1275" w:type="dxa"/>
            <w:tcBorders>
              <w:top w:val="nil"/>
              <w:left w:val="nil"/>
              <w:bottom w:val="single" w:sz="4" w:space="0" w:color="auto"/>
              <w:right w:val="single" w:sz="4" w:space="0" w:color="auto"/>
            </w:tcBorders>
            <w:shd w:val="clear" w:color="000000" w:fill="FFFFFF"/>
            <w:noWrap/>
            <w:vAlign w:val="center"/>
            <w:hideMark/>
          </w:tcPr>
          <w:p w14:paraId="69D76D44"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333</w:t>
            </w:r>
          </w:p>
        </w:tc>
        <w:tc>
          <w:tcPr>
            <w:tcW w:w="1701" w:type="dxa"/>
            <w:tcBorders>
              <w:top w:val="nil"/>
              <w:left w:val="nil"/>
              <w:bottom w:val="single" w:sz="4" w:space="0" w:color="auto"/>
              <w:right w:val="single" w:sz="4" w:space="0" w:color="auto"/>
            </w:tcBorders>
            <w:shd w:val="clear" w:color="000000" w:fill="FFFFFF"/>
            <w:noWrap/>
            <w:vAlign w:val="center"/>
            <w:hideMark/>
          </w:tcPr>
          <w:p w14:paraId="0887C33E"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187</w:t>
            </w:r>
          </w:p>
        </w:tc>
        <w:tc>
          <w:tcPr>
            <w:tcW w:w="1418" w:type="dxa"/>
            <w:tcBorders>
              <w:top w:val="nil"/>
              <w:left w:val="nil"/>
              <w:bottom w:val="single" w:sz="4" w:space="0" w:color="auto"/>
              <w:right w:val="single" w:sz="4" w:space="0" w:color="auto"/>
            </w:tcBorders>
            <w:shd w:val="clear" w:color="000000" w:fill="FFFFFF"/>
            <w:noWrap/>
            <w:vAlign w:val="center"/>
            <w:hideMark/>
          </w:tcPr>
          <w:p w14:paraId="5B59C676"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146</w:t>
            </w:r>
          </w:p>
        </w:tc>
        <w:tc>
          <w:tcPr>
            <w:tcW w:w="1276" w:type="dxa"/>
            <w:tcBorders>
              <w:top w:val="nil"/>
              <w:left w:val="nil"/>
              <w:bottom w:val="single" w:sz="4" w:space="0" w:color="auto"/>
              <w:right w:val="single" w:sz="4" w:space="0" w:color="auto"/>
            </w:tcBorders>
            <w:shd w:val="clear" w:color="auto" w:fill="auto"/>
            <w:noWrap/>
            <w:vAlign w:val="center"/>
            <w:hideMark/>
          </w:tcPr>
          <w:p w14:paraId="1E1F8BC3"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44%</w:t>
            </w:r>
          </w:p>
        </w:tc>
      </w:tr>
      <w:tr w:rsidR="003549A6" w:rsidRPr="00245D6A" w14:paraId="59E82130" w14:textId="77777777" w:rsidTr="00067E1D">
        <w:trPr>
          <w:trHeight w:val="828"/>
        </w:trPr>
        <w:tc>
          <w:tcPr>
            <w:tcW w:w="540" w:type="dxa"/>
            <w:tcBorders>
              <w:top w:val="nil"/>
              <w:left w:val="single" w:sz="4" w:space="0" w:color="auto"/>
              <w:bottom w:val="single" w:sz="4" w:space="0" w:color="auto"/>
              <w:right w:val="single" w:sz="4" w:space="0" w:color="auto"/>
            </w:tcBorders>
            <w:shd w:val="clear" w:color="auto" w:fill="auto"/>
            <w:noWrap/>
            <w:hideMark/>
          </w:tcPr>
          <w:p w14:paraId="5C819D43"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w:t>
            </w:r>
          </w:p>
        </w:tc>
        <w:tc>
          <w:tcPr>
            <w:tcW w:w="3283" w:type="dxa"/>
            <w:tcBorders>
              <w:top w:val="nil"/>
              <w:left w:val="nil"/>
              <w:bottom w:val="single" w:sz="4" w:space="0" w:color="auto"/>
              <w:right w:val="single" w:sz="4" w:space="0" w:color="auto"/>
            </w:tcBorders>
            <w:shd w:val="clear" w:color="000000" w:fill="FFFFFF"/>
            <w:hideMark/>
          </w:tcPr>
          <w:p w14:paraId="737AFE1C" w14:textId="77777777" w:rsidR="003549A6" w:rsidRPr="00245D6A" w:rsidRDefault="003549A6"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Local</w:t>
            </w:r>
            <w:r w:rsidR="004D57AF" w:rsidRPr="00245D6A">
              <w:rPr>
                <w:rFonts w:ascii="Times New Roman" w:eastAsia="Times New Roman" w:hAnsi="Times New Roman" w:cs="Times New Roman"/>
                <w:color w:val="000000"/>
                <w:lang w:eastAsia="en-CA"/>
              </w:rPr>
              <w:t xml:space="preserve"> </w:t>
            </w:r>
            <w:r w:rsidRPr="00245D6A">
              <w:rPr>
                <w:rFonts w:ascii="Times New Roman" w:eastAsia="Times New Roman" w:hAnsi="Times New Roman" w:cs="Times New Roman"/>
                <w:color w:val="000000"/>
                <w:lang w:eastAsia="en-CA"/>
              </w:rPr>
              <w:t>self</w:t>
            </w:r>
            <w:r w:rsidR="004D57AF" w:rsidRPr="00245D6A">
              <w:rPr>
                <w:rFonts w:ascii="Times New Roman" w:eastAsia="Times New Roman" w:hAnsi="Times New Roman" w:cs="Times New Roman"/>
                <w:color w:val="000000"/>
                <w:lang w:eastAsia="en-CA"/>
              </w:rPr>
              <w:t>-</w:t>
            </w:r>
            <w:r w:rsidRPr="00245D6A">
              <w:rPr>
                <w:rFonts w:ascii="Times New Roman" w:eastAsia="Times New Roman" w:hAnsi="Times New Roman" w:cs="Times New Roman"/>
                <w:color w:val="000000"/>
                <w:lang w:eastAsia="en-CA"/>
              </w:rPr>
              <w:t>governing bodies, including leaders of communities, their deputies and other administrative staff</w:t>
            </w:r>
          </w:p>
        </w:tc>
        <w:tc>
          <w:tcPr>
            <w:tcW w:w="1275" w:type="dxa"/>
            <w:tcBorders>
              <w:top w:val="nil"/>
              <w:left w:val="nil"/>
              <w:bottom w:val="single" w:sz="4" w:space="0" w:color="auto"/>
              <w:right w:val="single" w:sz="4" w:space="0" w:color="auto"/>
            </w:tcBorders>
            <w:shd w:val="clear" w:color="000000" w:fill="FFFFFF"/>
            <w:noWrap/>
            <w:vAlign w:val="center"/>
            <w:hideMark/>
          </w:tcPr>
          <w:p w14:paraId="50737228"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255</w:t>
            </w:r>
          </w:p>
        </w:tc>
        <w:tc>
          <w:tcPr>
            <w:tcW w:w="1701" w:type="dxa"/>
            <w:tcBorders>
              <w:top w:val="nil"/>
              <w:left w:val="nil"/>
              <w:bottom w:val="single" w:sz="4" w:space="0" w:color="auto"/>
              <w:right w:val="single" w:sz="4" w:space="0" w:color="auto"/>
            </w:tcBorders>
            <w:shd w:val="clear" w:color="000000" w:fill="FFFFFF"/>
            <w:noWrap/>
            <w:vAlign w:val="center"/>
            <w:hideMark/>
          </w:tcPr>
          <w:p w14:paraId="77EF3747"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197</w:t>
            </w:r>
          </w:p>
        </w:tc>
        <w:tc>
          <w:tcPr>
            <w:tcW w:w="1418" w:type="dxa"/>
            <w:tcBorders>
              <w:top w:val="nil"/>
              <w:left w:val="nil"/>
              <w:bottom w:val="single" w:sz="4" w:space="0" w:color="auto"/>
              <w:right w:val="single" w:sz="4" w:space="0" w:color="auto"/>
            </w:tcBorders>
            <w:shd w:val="clear" w:color="000000" w:fill="FFFFFF"/>
            <w:noWrap/>
            <w:vAlign w:val="center"/>
            <w:hideMark/>
          </w:tcPr>
          <w:p w14:paraId="2F289B53"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58</w:t>
            </w:r>
          </w:p>
        </w:tc>
        <w:tc>
          <w:tcPr>
            <w:tcW w:w="1276" w:type="dxa"/>
            <w:tcBorders>
              <w:top w:val="nil"/>
              <w:left w:val="nil"/>
              <w:bottom w:val="single" w:sz="4" w:space="0" w:color="auto"/>
              <w:right w:val="single" w:sz="4" w:space="0" w:color="auto"/>
            </w:tcBorders>
            <w:shd w:val="clear" w:color="auto" w:fill="auto"/>
            <w:noWrap/>
            <w:vAlign w:val="center"/>
            <w:hideMark/>
          </w:tcPr>
          <w:p w14:paraId="43DB94CC"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w:t>
            </w:r>
          </w:p>
        </w:tc>
      </w:tr>
      <w:tr w:rsidR="003549A6" w:rsidRPr="00245D6A" w14:paraId="6A4D50C2" w14:textId="77777777" w:rsidTr="00067E1D">
        <w:trPr>
          <w:trHeight w:val="552"/>
        </w:trPr>
        <w:tc>
          <w:tcPr>
            <w:tcW w:w="540" w:type="dxa"/>
            <w:tcBorders>
              <w:top w:val="nil"/>
              <w:left w:val="single" w:sz="4" w:space="0" w:color="auto"/>
              <w:bottom w:val="single" w:sz="4" w:space="0" w:color="auto"/>
              <w:right w:val="single" w:sz="4" w:space="0" w:color="auto"/>
            </w:tcBorders>
            <w:shd w:val="clear" w:color="auto" w:fill="auto"/>
            <w:noWrap/>
            <w:hideMark/>
          </w:tcPr>
          <w:p w14:paraId="394E086D"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w:t>
            </w:r>
          </w:p>
        </w:tc>
        <w:tc>
          <w:tcPr>
            <w:tcW w:w="3283" w:type="dxa"/>
            <w:tcBorders>
              <w:top w:val="nil"/>
              <w:left w:val="nil"/>
              <w:bottom w:val="single" w:sz="4" w:space="0" w:color="auto"/>
              <w:right w:val="single" w:sz="4" w:space="0" w:color="auto"/>
            </w:tcBorders>
            <w:shd w:val="clear" w:color="000000" w:fill="FFFFFF"/>
            <w:hideMark/>
          </w:tcPr>
          <w:p w14:paraId="01A61D36" w14:textId="77777777" w:rsidR="003549A6" w:rsidRPr="00245D6A" w:rsidRDefault="003549A6"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Other decision makers - state non-commercial entities, CJSC, etc.</w:t>
            </w:r>
          </w:p>
        </w:tc>
        <w:tc>
          <w:tcPr>
            <w:tcW w:w="1275" w:type="dxa"/>
            <w:tcBorders>
              <w:top w:val="nil"/>
              <w:left w:val="nil"/>
              <w:bottom w:val="single" w:sz="4" w:space="0" w:color="auto"/>
              <w:right w:val="single" w:sz="4" w:space="0" w:color="auto"/>
            </w:tcBorders>
            <w:shd w:val="clear" w:color="000000" w:fill="FFFFFF"/>
            <w:noWrap/>
            <w:vAlign w:val="center"/>
            <w:hideMark/>
          </w:tcPr>
          <w:p w14:paraId="5CBB4B66"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87</w:t>
            </w:r>
          </w:p>
        </w:tc>
        <w:tc>
          <w:tcPr>
            <w:tcW w:w="1701" w:type="dxa"/>
            <w:tcBorders>
              <w:top w:val="nil"/>
              <w:left w:val="nil"/>
              <w:bottom w:val="single" w:sz="4" w:space="0" w:color="auto"/>
              <w:right w:val="single" w:sz="4" w:space="0" w:color="auto"/>
            </w:tcBorders>
            <w:shd w:val="clear" w:color="000000" w:fill="FFFFFF"/>
            <w:noWrap/>
            <w:vAlign w:val="center"/>
            <w:hideMark/>
          </w:tcPr>
          <w:p w14:paraId="18487D65"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42</w:t>
            </w:r>
          </w:p>
        </w:tc>
        <w:tc>
          <w:tcPr>
            <w:tcW w:w="1418" w:type="dxa"/>
            <w:tcBorders>
              <w:top w:val="nil"/>
              <w:left w:val="nil"/>
              <w:bottom w:val="single" w:sz="4" w:space="0" w:color="auto"/>
              <w:right w:val="single" w:sz="4" w:space="0" w:color="auto"/>
            </w:tcBorders>
            <w:shd w:val="clear" w:color="000000" w:fill="FFFFFF"/>
            <w:noWrap/>
            <w:vAlign w:val="center"/>
            <w:hideMark/>
          </w:tcPr>
          <w:p w14:paraId="2FFF5BDE"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w:t>
            </w:r>
          </w:p>
        </w:tc>
        <w:tc>
          <w:tcPr>
            <w:tcW w:w="1276" w:type="dxa"/>
            <w:tcBorders>
              <w:top w:val="nil"/>
              <w:left w:val="nil"/>
              <w:bottom w:val="single" w:sz="4" w:space="0" w:color="auto"/>
              <w:right w:val="single" w:sz="4" w:space="0" w:color="auto"/>
            </w:tcBorders>
            <w:shd w:val="clear" w:color="auto" w:fill="auto"/>
            <w:noWrap/>
            <w:vAlign w:val="center"/>
            <w:hideMark/>
          </w:tcPr>
          <w:p w14:paraId="727414C2"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w:t>
            </w:r>
          </w:p>
        </w:tc>
      </w:tr>
      <w:tr w:rsidR="003549A6" w:rsidRPr="00245D6A" w14:paraId="7E7DEEF4" w14:textId="77777777" w:rsidTr="00067E1D">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33200D1A"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w:t>
            </w:r>
          </w:p>
        </w:tc>
        <w:tc>
          <w:tcPr>
            <w:tcW w:w="3283" w:type="dxa"/>
            <w:tcBorders>
              <w:top w:val="nil"/>
              <w:left w:val="nil"/>
              <w:bottom w:val="single" w:sz="4" w:space="0" w:color="auto"/>
              <w:right w:val="single" w:sz="4" w:space="0" w:color="auto"/>
            </w:tcBorders>
            <w:shd w:val="clear" w:color="000000" w:fill="FFFFFF"/>
            <w:noWrap/>
            <w:hideMark/>
          </w:tcPr>
          <w:p w14:paraId="6FA36420" w14:textId="77777777" w:rsidR="003549A6" w:rsidRPr="00245D6A" w:rsidRDefault="003549A6"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Teachers and professors</w:t>
            </w:r>
          </w:p>
        </w:tc>
        <w:tc>
          <w:tcPr>
            <w:tcW w:w="1275" w:type="dxa"/>
            <w:tcBorders>
              <w:top w:val="nil"/>
              <w:left w:val="nil"/>
              <w:bottom w:val="single" w:sz="4" w:space="0" w:color="auto"/>
              <w:right w:val="single" w:sz="4" w:space="0" w:color="auto"/>
            </w:tcBorders>
            <w:shd w:val="clear" w:color="000000" w:fill="FFFFFF"/>
            <w:noWrap/>
            <w:vAlign w:val="center"/>
            <w:hideMark/>
          </w:tcPr>
          <w:p w14:paraId="6A451CFA"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249</w:t>
            </w:r>
          </w:p>
        </w:tc>
        <w:tc>
          <w:tcPr>
            <w:tcW w:w="1701" w:type="dxa"/>
            <w:tcBorders>
              <w:top w:val="nil"/>
              <w:left w:val="nil"/>
              <w:bottom w:val="single" w:sz="4" w:space="0" w:color="auto"/>
              <w:right w:val="single" w:sz="4" w:space="0" w:color="auto"/>
            </w:tcBorders>
            <w:shd w:val="clear" w:color="000000" w:fill="FFFFFF"/>
            <w:noWrap/>
            <w:vAlign w:val="center"/>
            <w:hideMark/>
          </w:tcPr>
          <w:p w14:paraId="78759EAC"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46</w:t>
            </w:r>
          </w:p>
        </w:tc>
        <w:tc>
          <w:tcPr>
            <w:tcW w:w="1418" w:type="dxa"/>
            <w:tcBorders>
              <w:top w:val="nil"/>
              <w:left w:val="nil"/>
              <w:bottom w:val="single" w:sz="4" w:space="0" w:color="auto"/>
              <w:right w:val="single" w:sz="4" w:space="0" w:color="auto"/>
            </w:tcBorders>
            <w:shd w:val="clear" w:color="000000" w:fill="FFFFFF"/>
            <w:noWrap/>
            <w:vAlign w:val="center"/>
            <w:hideMark/>
          </w:tcPr>
          <w:p w14:paraId="5355365A"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203</w:t>
            </w:r>
          </w:p>
        </w:tc>
        <w:tc>
          <w:tcPr>
            <w:tcW w:w="1276" w:type="dxa"/>
            <w:tcBorders>
              <w:top w:val="nil"/>
              <w:left w:val="nil"/>
              <w:bottom w:val="single" w:sz="4" w:space="0" w:color="auto"/>
              <w:right w:val="single" w:sz="4" w:space="0" w:color="auto"/>
            </w:tcBorders>
            <w:shd w:val="clear" w:color="auto" w:fill="auto"/>
            <w:noWrap/>
            <w:vAlign w:val="center"/>
            <w:hideMark/>
          </w:tcPr>
          <w:p w14:paraId="0712FCEE"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82%</w:t>
            </w:r>
          </w:p>
        </w:tc>
      </w:tr>
      <w:tr w:rsidR="003549A6" w:rsidRPr="00245D6A" w14:paraId="6AFBB296" w14:textId="77777777" w:rsidTr="00067E1D">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40450532"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w:t>
            </w:r>
          </w:p>
        </w:tc>
        <w:tc>
          <w:tcPr>
            <w:tcW w:w="3283" w:type="dxa"/>
            <w:tcBorders>
              <w:top w:val="nil"/>
              <w:left w:val="nil"/>
              <w:bottom w:val="single" w:sz="4" w:space="0" w:color="auto"/>
              <w:right w:val="single" w:sz="4" w:space="0" w:color="auto"/>
            </w:tcBorders>
            <w:shd w:val="clear" w:color="000000" w:fill="FFFFFF"/>
            <w:hideMark/>
          </w:tcPr>
          <w:p w14:paraId="32E52110" w14:textId="77777777" w:rsidR="003549A6" w:rsidRPr="00245D6A" w:rsidRDefault="003549A6"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Media and CBO representatives</w:t>
            </w:r>
          </w:p>
        </w:tc>
        <w:tc>
          <w:tcPr>
            <w:tcW w:w="1275" w:type="dxa"/>
            <w:tcBorders>
              <w:top w:val="nil"/>
              <w:left w:val="nil"/>
              <w:bottom w:val="single" w:sz="4" w:space="0" w:color="auto"/>
              <w:right w:val="single" w:sz="4" w:space="0" w:color="auto"/>
            </w:tcBorders>
            <w:shd w:val="clear" w:color="000000" w:fill="FFFFFF"/>
            <w:noWrap/>
            <w:vAlign w:val="center"/>
            <w:hideMark/>
          </w:tcPr>
          <w:p w14:paraId="1B322ABF"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129</w:t>
            </w:r>
          </w:p>
        </w:tc>
        <w:tc>
          <w:tcPr>
            <w:tcW w:w="1701" w:type="dxa"/>
            <w:tcBorders>
              <w:top w:val="nil"/>
              <w:left w:val="nil"/>
              <w:bottom w:val="single" w:sz="4" w:space="0" w:color="auto"/>
              <w:right w:val="single" w:sz="4" w:space="0" w:color="auto"/>
            </w:tcBorders>
            <w:shd w:val="clear" w:color="000000" w:fill="FFFFFF"/>
            <w:noWrap/>
            <w:vAlign w:val="center"/>
            <w:hideMark/>
          </w:tcPr>
          <w:p w14:paraId="6E9EA33F"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38</w:t>
            </w:r>
          </w:p>
        </w:tc>
        <w:tc>
          <w:tcPr>
            <w:tcW w:w="1418" w:type="dxa"/>
            <w:tcBorders>
              <w:top w:val="nil"/>
              <w:left w:val="nil"/>
              <w:bottom w:val="single" w:sz="4" w:space="0" w:color="auto"/>
              <w:right w:val="single" w:sz="4" w:space="0" w:color="auto"/>
            </w:tcBorders>
            <w:shd w:val="clear" w:color="000000" w:fill="FFFFFF"/>
            <w:noWrap/>
            <w:vAlign w:val="center"/>
            <w:hideMark/>
          </w:tcPr>
          <w:p w14:paraId="56E99B20"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91</w:t>
            </w:r>
          </w:p>
        </w:tc>
        <w:tc>
          <w:tcPr>
            <w:tcW w:w="1276" w:type="dxa"/>
            <w:tcBorders>
              <w:top w:val="nil"/>
              <w:left w:val="nil"/>
              <w:bottom w:val="single" w:sz="4" w:space="0" w:color="auto"/>
              <w:right w:val="single" w:sz="4" w:space="0" w:color="auto"/>
            </w:tcBorders>
            <w:shd w:val="clear" w:color="auto" w:fill="auto"/>
            <w:noWrap/>
            <w:vAlign w:val="center"/>
            <w:hideMark/>
          </w:tcPr>
          <w:p w14:paraId="5AF1028D"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71%</w:t>
            </w:r>
          </w:p>
        </w:tc>
      </w:tr>
      <w:tr w:rsidR="003549A6" w:rsidRPr="00245D6A" w14:paraId="00DCAFE8" w14:textId="77777777" w:rsidTr="00067E1D">
        <w:trPr>
          <w:trHeight w:val="552"/>
        </w:trPr>
        <w:tc>
          <w:tcPr>
            <w:tcW w:w="540" w:type="dxa"/>
            <w:tcBorders>
              <w:top w:val="nil"/>
              <w:left w:val="single" w:sz="4" w:space="0" w:color="auto"/>
              <w:bottom w:val="single" w:sz="4" w:space="0" w:color="auto"/>
              <w:right w:val="single" w:sz="4" w:space="0" w:color="auto"/>
            </w:tcBorders>
            <w:shd w:val="clear" w:color="auto" w:fill="auto"/>
            <w:noWrap/>
            <w:hideMark/>
          </w:tcPr>
          <w:p w14:paraId="54FF1CC0"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w:t>
            </w:r>
          </w:p>
        </w:tc>
        <w:tc>
          <w:tcPr>
            <w:tcW w:w="3283" w:type="dxa"/>
            <w:tcBorders>
              <w:top w:val="nil"/>
              <w:left w:val="nil"/>
              <w:bottom w:val="single" w:sz="4" w:space="0" w:color="auto"/>
              <w:right w:val="single" w:sz="4" w:space="0" w:color="auto"/>
            </w:tcBorders>
            <w:shd w:val="clear" w:color="000000" w:fill="FFFFFF"/>
            <w:hideMark/>
          </w:tcPr>
          <w:p w14:paraId="59FEE01E" w14:textId="77777777" w:rsidR="003549A6" w:rsidRPr="00245D6A" w:rsidRDefault="003549A6" w:rsidP="00067E1D">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Private Sector, members of local communities</w:t>
            </w:r>
          </w:p>
        </w:tc>
        <w:tc>
          <w:tcPr>
            <w:tcW w:w="1275" w:type="dxa"/>
            <w:tcBorders>
              <w:top w:val="nil"/>
              <w:left w:val="nil"/>
              <w:bottom w:val="single" w:sz="4" w:space="0" w:color="auto"/>
              <w:right w:val="single" w:sz="4" w:space="0" w:color="auto"/>
            </w:tcBorders>
            <w:shd w:val="clear" w:color="000000" w:fill="FFFFFF"/>
            <w:noWrap/>
            <w:vAlign w:val="center"/>
            <w:hideMark/>
          </w:tcPr>
          <w:p w14:paraId="21E8CE18"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417</w:t>
            </w:r>
          </w:p>
        </w:tc>
        <w:tc>
          <w:tcPr>
            <w:tcW w:w="1701" w:type="dxa"/>
            <w:tcBorders>
              <w:top w:val="nil"/>
              <w:left w:val="nil"/>
              <w:bottom w:val="single" w:sz="4" w:space="0" w:color="auto"/>
              <w:right w:val="single" w:sz="4" w:space="0" w:color="auto"/>
            </w:tcBorders>
            <w:shd w:val="clear" w:color="000000" w:fill="FFFFFF"/>
            <w:noWrap/>
            <w:vAlign w:val="center"/>
            <w:hideMark/>
          </w:tcPr>
          <w:p w14:paraId="7B373779"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225</w:t>
            </w:r>
          </w:p>
        </w:tc>
        <w:tc>
          <w:tcPr>
            <w:tcW w:w="1418" w:type="dxa"/>
            <w:tcBorders>
              <w:top w:val="nil"/>
              <w:left w:val="nil"/>
              <w:bottom w:val="single" w:sz="4" w:space="0" w:color="auto"/>
              <w:right w:val="single" w:sz="4" w:space="0" w:color="auto"/>
            </w:tcBorders>
            <w:shd w:val="clear" w:color="000000" w:fill="FFFFFF"/>
            <w:noWrap/>
            <w:vAlign w:val="center"/>
            <w:hideMark/>
          </w:tcPr>
          <w:p w14:paraId="1058051C"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1BC8C93B"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46%</w:t>
            </w:r>
          </w:p>
        </w:tc>
      </w:tr>
      <w:tr w:rsidR="003549A6" w:rsidRPr="00245D6A" w14:paraId="6E8BC3B4" w14:textId="77777777" w:rsidTr="00096274">
        <w:trPr>
          <w:trHeight w:val="288"/>
        </w:trPr>
        <w:tc>
          <w:tcPr>
            <w:tcW w:w="54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2D551818"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 </w:t>
            </w:r>
          </w:p>
        </w:tc>
        <w:tc>
          <w:tcPr>
            <w:tcW w:w="3283" w:type="dxa"/>
            <w:tcBorders>
              <w:top w:val="nil"/>
              <w:left w:val="nil"/>
              <w:bottom w:val="single" w:sz="4" w:space="0" w:color="auto"/>
              <w:right w:val="single" w:sz="4" w:space="0" w:color="auto"/>
            </w:tcBorders>
            <w:shd w:val="clear" w:color="auto" w:fill="F2F2F2" w:themeFill="background1" w:themeFillShade="F2"/>
            <w:noWrap/>
            <w:hideMark/>
          </w:tcPr>
          <w:p w14:paraId="348A2F21"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343EE53C"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1,545</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6BED01A1"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785</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E6462FA" w14:textId="77777777" w:rsidR="003549A6" w:rsidRPr="00245D6A" w:rsidRDefault="003549A6" w:rsidP="00067E1D">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760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C35FF30" w14:textId="77777777" w:rsidR="003549A6" w:rsidRPr="00245D6A" w:rsidRDefault="003549A6" w:rsidP="00067E1D">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49%</w:t>
            </w:r>
          </w:p>
        </w:tc>
      </w:tr>
    </w:tbl>
    <w:p w14:paraId="02DFC68E" w14:textId="77777777" w:rsidR="003549A6" w:rsidRPr="00245D6A" w:rsidRDefault="003549A6" w:rsidP="003549A6">
      <w:pPr>
        <w:jc w:val="both"/>
        <w:rPr>
          <w:rFonts w:ascii="Times New Roman" w:hAnsi="Times New Roman" w:cs="Times New Roman"/>
          <w:sz w:val="24"/>
          <w:szCs w:val="24"/>
          <w:lang w:val="en-US"/>
        </w:rPr>
      </w:pPr>
    </w:p>
    <w:p w14:paraId="5DD0FA4B" w14:textId="77777777" w:rsidR="003F7D65" w:rsidRPr="00245D6A" w:rsidRDefault="002F0986" w:rsidP="002F0986">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 xml:space="preserve">Table 13 below shows the </w:t>
      </w:r>
      <w:r w:rsidR="003F7D65" w:rsidRPr="00245D6A">
        <w:rPr>
          <w:rFonts w:ascii="Times New Roman" w:hAnsi="Times New Roman" w:cs="Times New Roman"/>
          <w:sz w:val="24"/>
          <w:szCs w:val="24"/>
          <w:lang w:val="en-US"/>
        </w:rPr>
        <w:t>types of trainings that were provided by the project</w:t>
      </w:r>
      <w:r w:rsidRPr="00245D6A">
        <w:rPr>
          <w:rFonts w:ascii="Times New Roman" w:hAnsi="Times New Roman" w:cs="Times New Roman"/>
          <w:sz w:val="24"/>
          <w:szCs w:val="24"/>
          <w:lang w:val="en-US"/>
        </w:rPr>
        <w:t>. As can be seen from the table, d</w:t>
      </w:r>
      <w:r w:rsidR="003F7D65" w:rsidRPr="00245D6A">
        <w:rPr>
          <w:rFonts w:ascii="Times New Roman" w:hAnsi="Times New Roman" w:cs="Times New Roman"/>
          <w:sz w:val="24"/>
          <w:szCs w:val="24"/>
          <w:lang w:val="en-US"/>
        </w:rPr>
        <w:t xml:space="preserve">ecision-makers from central and local government bodies received training on the sustainable management of natural resources. </w:t>
      </w:r>
      <w:r w:rsidRPr="00245D6A">
        <w:rPr>
          <w:rFonts w:ascii="Times New Roman" w:hAnsi="Times New Roman" w:cs="Times New Roman"/>
          <w:sz w:val="24"/>
          <w:szCs w:val="24"/>
          <w:lang w:val="en-US"/>
        </w:rPr>
        <w:t>T</w:t>
      </w:r>
      <w:r w:rsidR="003F7D65" w:rsidRPr="00245D6A">
        <w:rPr>
          <w:rFonts w:ascii="Times New Roman" w:hAnsi="Times New Roman" w:cs="Times New Roman"/>
          <w:sz w:val="24"/>
          <w:szCs w:val="24"/>
          <w:lang w:val="en-US"/>
        </w:rPr>
        <w:t xml:space="preserve">eachers, professors and lecturers from educational institutions were trained to deliver environmental education programmes. This includes 44 public-school teachers and methodologists who were trained on the delivery of </w:t>
      </w:r>
      <w:r w:rsidRPr="00245D6A">
        <w:rPr>
          <w:rFonts w:ascii="Times New Roman" w:hAnsi="Times New Roman" w:cs="Times New Roman"/>
          <w:sz w:val="24"/>
          <w:szCs w:val="24"/>
          <w:lang w:val="en-US"/>
        </w:rPr>
        <w:t xml:space="preserve">the </w:t>
      </w:r>
      <w:r w:rsidR="003F7D65" w:rsidRPr="00245D6A">
        <w:rPr>
          <w:rFonts w:ascii="Times New Roman" w:hAnsi="Times New Roman" w:cs="Times New Roman"/>
          <w:sz w:val="24"/>
          <w:szCs w:val="24"/>
          <w:lang w:val="en-US"/>
        </w:rPr>
        <w:t>Climate Box interactive tool at schools.</w:t>
      </w:r>
      <w:r w:rsidRPr="00245D6A">
        <w:rPr>
          <w:rFonts w:ascii="Times New Roman" w:hAnsi="Times New Roman" w:cs="Times New Roman"/>
          <w:sz w:val="24"/>
          <w:szCs w:val="24"/>
          <w:lang w:val="en-US"/>
        </w:rPr>
        <w:t xml:space="preserve"> Training events have also included </w:t>
      </w:r>
      <w:r w:rsidR="003F7D65" w:rsidRPr="00245D6A">
        <w:rPr>
          <w:rFonts w:ascii="Times New Roman" w:hAnsi="Times New Roman" w:cs="Times New Roman"/>
          <w:sz w:val="24"/>
          <w:szCs w:val="24"/>
          <w:lang w:val="en-US"/>
        </w:rPr>
        <w:t>representatives of media</w:t>
      </w:r>
      <w:r w:rsidRPr="00245D6A">
        <w:rPr>
          <w:rFonts w:ascii="Times New Roman" w:hAnsi="Times New Roman" w:cs="Times New Roman"/>
          <w:sz w:val="24"/>
          <w:szCs w:val="24"/>
          <w:lang w:val="en-US"/>
        </w:rPr>
        <w:t>,</w:t>
      </w:r>
      <w:r w:rsidRPr="00245D6A">
        <w:rPr>
          <w:rStyle w:val="FootnoteReference"/>
          <w:rFonts w:ascii="Times New Roman" w:hAnsi="Times New Roman" w:cs="Times New Roman"/>
          <w:sz w:val="24"/>
          <w:szCs w:val="24"/>
          <w:lang w:val="en-US"/>
        </w:rPr>
        <w:footnoteReference w:id="36"/>
      </w:r>
      <w:r w:rsidRPr="00245D6A">
        <w:rPr>
          <w:rFonts w:ascii="Times New Roman" w:hAnsi="Times New Roman" w:cs="Times New Roman"/>
          <w:sz w:val="24"/>
          <w:szCs w:val="24"/>
          <w:lang w:val="en-US"/>
        </w:rPr>
        <w:t xml:space="preserve"> </w:t>
      </w:r>
      <w:r w:rsidR="003F7D65" w:rsidRPr="00245D6A">
        <w:rPr>
          <w:rFonts w:ascii="Times New Roman" w:hAnsi="Times New Roman" w:cs="Times New Roman"/>
          <w:sz w:val="24"/>
          <w:szCs w:val="24"/>
          <w:lang w:val="en-US"/>
        </w:rPr>
        <w:t>CBOs</w:t>
      </w:r>
      <w:r w:rsidRPr="00245D6A">
        <w:rPr>
          <w:rFonts w:ascii="Times New Roman" w:hAnsi="Times New Roman" w:cs="Times New Roman"/>
          <w:sz w:val="24"/>
          <w:szCs w:val="24"/>
          <w:lang w:val="en-US"/>
        </w:rPr>
        <w:t>, companies (state non-commercial entities, Closed Joint Stock Companies, etc.)</w:t>
      </w:r>
      <w:r w:rsidR="003F7D65" w:rsidRPr="00245D6A">
        <w:rPr>
          <w:rFonts w:ascii="Times New Roman" w:hAnsi="Times New Roman" w:cs="Times New Roman"/>
          <w:sz w:val="24"/>
          <w:szCs w:val="24"/>
          <w:lang w:val="en-US"/>
        </w:rPr>
        <w:t xml:space="preserve"> and local communities</w:t>
      </w:r>
      <w:r w:rsidRPr="00245D6A">
        <w:rPr>
          <w:rFonts w:ascii="Times New Roman" w:hAnsi="Times New Roman" w:cs="Times New Roman"/>
          <w:sz w:val="24"/>
          <w:szCs w:val="24"/>
          <w:lang w:val="en-US"/>
        </w:rPr>
        <w:t>, etc. The two largest training events have been the workshop on "</w:t>
      </w:r>
      <w:r w:rsidRPr="00245D6A">
        <w:rPr>
          <w:rFonts w:ascii="Times New Roman" w:hAnsi="Times New Roman" w:cs="Times New Roman"/>
          <w:i/>
          <w:iCs/>
          <w:sz w:val="24"/>
          <w:szCs w:val="24"/>
          <w:lang w:val="en-US"/>
        </w:rPr>
        <w:t>Introduction of renewable sources for energy production and incorporation of innovative models for distribution/ smart networks</w:t>
      </w:r>
      <w:r w:rsidRPr="00245D6A">
        <w:rPr>
          <w:rFonts w:ascii="Times New Roman" w:hAnsi="Times New Roman" w:cs="Times New Roman"/>
          <w:sz w:val="24"/>
          <w:szCs w:val="24"/>
          <w:lang w:val="en-US"/>
        </w:rPr>
        <w:t>" and a training course on "</w:t>
      </w:r>
      <w:r w:rsidRPr="00245D6A">
        <w:rPr>
          <w:rFonts w:ascii="Times New Roman" w:hAnsi="Times New Roman" w:cs="Times New Roman"/>
          <w:i/>
          <w:iCs/>
          <w:sz w:val="24"/>
          <w:szCs w:val="24"/>
          <w:lang w:val="en-US"/>
        </w:rPr>
        <w:t>Sustainable management of natural resources</w:t>
      </w:r>
      <w:r w:rsidRPr="00245D6A">
        <w:rPr>
          <w:rFonts w:ascii="Times New Roman" w:hAnsi="Times New Roman" w:cs="Times New Roman"/>
          <w:sz w:val="24"/>
          <w:szCs w:val="24"/>
          <w:lang w:val="en-US"/>
        </w:rPr>
        <w:t>" for decision makers. Each of them has involved more than 500 trainees. It should also be noted here that the project has also assisted with the</w:t>
      </w:r>
      <w:r w:rsidR="003F7D65" w:rsidRPr="00245D6A">
        <w:rPr>
          <w:rFonts w:ascii="Times New Roman" w:hAnsi="Times New Roman" w:cs="Times New Roman"/>
          <w:sz w:val="24"/>
          <w:szCs w:val="24"/>
          <w:lang w:val="en-US"/>
        </w:rPr>
        <w:t xml:space="preserve"> development of </w:t>
      </w:r>
      <w:r w:rsidRPr="00245D6A">
        <w:rPr>
          <w:rFonts w:ascii="Times New Roman" w:hAnsi="Times New Roman" w:cs="Times New Roman"/>
          <w:sz w:val="24"/>
          <w:szCs w:val="24"/>
          <w:lang w:val="en-US"/>
        </w:rPr>
        <w:t xml:space="preserve">a </w:t>
      </w:r>
      <w:r w:rsidR="003F7D65" w:rsidRPr="00245D6A">
        <w:rPr>
          <w:rFonts w:ascii="Times New Roman" w:hAnsi="Times New Roman" w:cs="Times New Roman"/>
          <w:sz w:val="24"/>
          <w:szCs w:val="24"/>
          <w:lang w:val="en-US"/>
        </w:rPr>
        <w:t>distance learning/online course.</w:t>
      </w:r>
    </w:p>
    <w:p w14:paraId="351EFEBE" w14:textId="11BAFE3C" w:rsidR="004F176A" w:rsidRPr="00245D6A" w:rsidRDefault="00906E7D" w:rsidP="00906E7D">
      <w:pPr>
        <w:pStyle w:val="Caption"/>
        <w:rPr>
          <w:rFonts w:cs="Times New Roman"/>
          <w:b w:val="0"/>
          <w:bCs w:val="0"/>
          <w:szCs w:val="24"/>
          <w:lang w:val="en-US"/>
        </w:rPr>
      </w:pPr>
      <w:bookmarkStart w:id="79" w:name="_Toc24147200"/>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13</w:t>
      </w:r>
      <w:r w:rsidR="009A3B2C" w:rsidRPr="001A71FA">
        <w:rPr>
          <w:rFonts w:cs="Times New Roman"/>
          <w:noProof/>
        </w:rPr>
        <w:fldChar w:fldCharType="end"/>
      </w:r>
      <w:r w:rsidRPr="001A71FA">
        <w:rPr>
          <w:rFonts w:cs="Times New Roman"/>
        </w:rPr>
        <w:t>: List of Trainings Provided by the Project</w:t>
      </w:r>
      <w:bookmarkEnd w:id="79"/>
      <w:r w:rsidR="004F176A" w:rsidRPr="00245D6A">
        <w:rPr>
          <w:rFonts w:cs="Times New Roman"/>
          <w:b w:val="0"/>
          <w:bCs w:val="0"/>
          <w:szCs w:val="24"/>
          <w:lang w:val="en-US"/>
        </w:rPr>
        <w:tab/>
      </w:r>
      <w:r w:rsidR="004F176A" w:rsidRPr="00245D6A">
        <w:rPr>
          <w:rFonts w:cs="Times New Roman"/>
          <w:b w:val="0"/>
          <w:bCs w:val="0"/>
          <w:szCs w:val="24"/>
          <w:lang w:val="en-US"/>
        </w:rPr>
        <w:tab/>
      </w:r>
    </w:p>
    <w:tbl>
      <w:tblPr>
        <w:tblW w:w="10349" w:type="dxa"/>
        <w:tblInd w:w="-318" w:type="dxa"/>
        <w:tblLook w:val="04A0" w:firstRow="1" w:lastRow="0" w:firstColumn="1" w:lastColumn="0" w:noHBand="0" w:noVBand="1"/>
      </w:tblPr>
      <w:tblGrid>
        <w:gridCol w:w="558"/>
        <w:gridCol w:w="2845"/>
        <w:gridCol w:w="2126"/>
        <w:gridCol w:w="1387"/>
        <w:gridCol w:w="1294"/>
        <w:gridCol w:w="1066"/>
        <w:gridCol w:w="1073"/>
      </w:tblGrid>
      <w:tr w:rsidR="004F176A" w:rsidRPr="00245D6A" w14:paraId="1BED2940" w14:textId="77777777" w:rsidTr="00004D7D">
        <w:trPr>
          <w:trHeight w:val="1056"/>
          <w:tblHeader/>
        </w:trPr>
        <w:tc>
          <w:tcPr>
            <w:tcW w:w="55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1F944C"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No.</w:t>
            </w:r>
          </w:p>
        </w:tc>
        <w:tc>
          <w:tcPr>
            <w:tcW w:w="2845" w:type="dxa"/>
            <w:tcBorders>
              <w:top w:val="single" w:sz="4" w:space="0" w:color="auto"/>
              <w:left w:val="nil"/>
              <w:bottom w:val="single" w:sz="4" w:space="0" w:color="auto"/>
              <w:right w:val="single" w:sz="4" w:space="0" w:color="auto"/>
            </w:tcBorders>
            <w:shd w:val="clear" w:color="000000" w:fill="F2F2F2"/>
            <w:vAlign w:val="center"/>
            <w:hideMark/>
          </w:tcPr>
          <w:p w14:paraId="3388CFD9"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Description of Training</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14:paraId="229A8011"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Target Group</w:t>
            </w:r>
          </w:p>
        </w:tc>
        <w:tc>
          <w:tcPr>
            <w:tcW w:w="1387" w:type="dxa"/>
            <w:tcBorders>
              <w:top w:val="single" w:sz="4" w:space="0" w:color="auto"/>
              <w:left w:val="nil"/>
              <w:bottom w:val="single" w:sz="4" w:space="0" w:color="auto"/>
              <w:right w:val="single" w:sz="4" w:space="0" w:color="auto"/>
            </w:tcBorders>
            <w:shd w:val="clear" w:color="000000" w:fill="A9D08E"/>
            <w:vAlign w:val="center"/>
            <w:hideMark/>
          </w:tcPr>
          <w:p w14:paraId="1C2FCF0D"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Was the training evaluated at the end?</w:t>
            </w:r>
          </w:p>
        </w:tc>
        <w:tc>
          <w:tcPr>
            <w:tcW w:w="1294" w:type="dxa"/>
            <w:tcBorders>
              <w:top w:val="single" w:sz="4" w:space="0" w:color="auto"/>
              <w:left w:val="nil"/>
              <w:bottom w:val="single" w:sz="4" w:space="0" w:color="auto"/>
              <w:right w:val="single" w:sz="4" w:space="0" w:color="auto"/>
            </w:tcBorders>
            <w:shd w:val="clear" w:color="000000" w:fill="FFC000"/>
            <w:vAlign w:val="center"/>
            <w:hideMark/>
          </w:tcPr>
          <w:p w14:paraId="7126F0C3"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Total no. of beneficiaries</w:t>
            </w:r>
          </w:p>
        </w:tc>
        <w:tc>
          <w:tcPr>
            <w:tcW w:w="1066" w:type="dxa"/>
            <w:tcBorders>
              <w:top w:val="single" w:sz="4" w:space="0" w:color="auto"/>
              <w:left w:val="nil"/>
              <w:bottom w:val="single" w:sz="4" w:space="0" w:color="auto"/>
              <w:right w:val="single" w:sz="4" w:space="0" w:color="auto"/>
            </w:tcBorders>
            <w:shd w:val="clear" w:color="000000" w:fill="FFC000"/>
            <w:vAlign w:val="center"/>
            <w:hideMark/>
          </w:tcPr>
          <w:p w14:paraId="7DEF5286"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Of whom male</w:t>
            </w:r>
          </w:p>
        </w:tc>
        <w:tc>
          <w:tcPr>
            <w:tcW w:w="1073" w:type="dxa"/>
            <w:tcBorders>
              <w:top w:val="single" w:sz="4" w:space="0" w:color="auto"/>
              <w:left w:val="nil"/>
              <w:bottom w:val="single" w:sz="4" w:space="0" w:color="auto"/>
              <w:right w:val="single" w:sz="4" w:space="0" w:color="auto"/>
            </w:tcBorders>
            <w:shd w:val="clear" w:color="000000" w:fill="FFC000"/>
            <w:vAlign w:val="center"/>
            <w:hideMark/>
          </w:tcPr>
          <w:p w14:paraId="613DD3A4"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Of whom female</w:t>
            </w:r>
          </w:p>
        </w:tc>
      </w:tr>
      <w:tr w:rsidR="004F176A" w:rsidRPr="00245D6A" w14:paraId="52D9B26B" w14:textId="77777777" w:rsidTr="004F176A">
        <w:trPr>
          <w:trHeight w:val="52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74543A9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w:t>
            </w:r>
          </w:p>
        </w:tc>
        <w:tc>
          <w:tcPr>
            <w:tcW w:w="2845" w:type="dxa"/>
            <w:tcBorders>
              <w:top w:val="nil"/>
              <w:left w:val="nil"/>
              <w:bottom w:val="single" w:sz="4" w:space="0" w:color="auto"/>
              <w:right w:val="single" w:sz="4" w:space="0" w:color="auto"/>
            </w:tcBorders>
            <w:shd w:val="clear" w:color="auto" w:fill="auto"/>
            <w:vAlign w:val="center"/>
            <w:hideMark/>
          </w:tcPr>
          <w:p w14:paraId="5E58917D"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Law" workshop</w:t>
            </w:r>
          </w:p>
        </w:tc>
        <w:tc>
          <w:tcPr>
            <w:tcW w:w="2126" w:type="dxa"/>
            <w:tcBorders>
              <w:top w:val="nil"/>
              <w:left w:val="nil"/>
              <w:bottom w:val="single" w:sz="4" w:space="0" w:color="auto"/>
              <w:right w:val="single" w:sz="4" w:space="0" w:color="auto"/>
            </w:tcBorders>
            <w:shd w:val="clear" w:color="auto" w:fill="auto"/>
            <w:vAlign w:val="center"/>
            <w:hideMark/>
          </w:tcPr>
          <w:p w14:paraId="06D25223"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Representatives of governmental entities </w:t>
            </w:r>
          </w:p>
        </w:tc>
        <w:tc>
          <w:tcPr>
            <w:tcW w:w="1387" w:type="dxa"/>
            <w:tcBorders>
              <w:top w:val="nil"/>
              <w:left w:val="nil"/>
              <w:bottom w:val="single" w:sz="4" w:space="0" w:color="auto"/>
              <w:right w:val="single" w:sz="4" w:space="0" w:color="auto"/>
            </w:tcBorders>
            <w:shd w:val="clear" w:color="auto" w:fill="auto"/>
            <w:vAlign w:val="center"/>
            <w:hideMark/>
          </w:tcPr>
          <w:p w14:paraId="4DA5C781"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6BE381F1"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20</w:t>
            </w:r>
          </w:p>
        </w:tc>
        <w:tc>
          <w:tcPr>
            <w:tcW w:w="1066" w:type="dxa"/>
            <w:tcBorders>
              <w:top w:val="nil"/>
              <w:left w:val="nil"/>
              <w:bottom w:val="single" w:sz="4" w:space="0" w:color="auto"/>
              <w:right w:val="single" w:sz="4" w:space="0" w:color="auto"/>
            </w:tcBorders>
            <w:shd w:val="clear" w:color="auto" w:fill="auto"/>
            <w:vAlign w:val="center"/>
            <w:hideMark/>
          </w:tcPr>
          <w:p w14:paraId="11FCF1D7"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9</w:t>
            </w:r>
          </w:p>
        </w:tc>
        <w:tc>
          <w:tcPr>
            <w:tcW w:w="1073" w:type="dxa"/>
            <w:tcBorders>
              <w:top w:val="nil"/>
              <w:left w:val="nil"/>
              <w:bottom w:val="single" w:sz="4" w:space="0" w:color="auto"/>
              <w:right w:val="single" w:sz="4" w:space="0" w:color="auto"/>
            </w:tcBorders>
            <w:shd w:val="clear" w:color="auto" w:fill="auto"/>
            <w:vAlign w:val="center"/>
            <w:hideMark/>
          </w:tcPr>
          <w:p w14:paraId="2FD67F2D"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11</w:t>
            </w:r>
          </w:p>
        </w:tc>
      </w:tr>
      <w:tr w:rsidR="004F176A" w:rsidRPr="00245D6A" w14:paraId="0024F745" w14:textId="77777777" w:rsidTr="004F176A">
        <w:trPr>
          <w:trHeight w:val="52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049EA13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w:t>
            </w:r>
          </w:p>
        </w:tc>
        <w:tc>
          <w:tcPr>
            <w:tcW w:w="2845" w:type="dxa"/>
            <w:tcBorders>
              <w:top w:val="nil"/>
              <w:left w:val="nil"/>
              <w:bottom w:val="single" w:sz="4" w:space="0" w:color="auto"/>
              <w:right w:val="single" w:sz="4" w:space="0" w:color="auto"/>
            </w:tcBorders>
            <w:shd w:val="clear" w:color="auto" w:fill="auto"/>
            <w:vAlign w:val="center"/>
            <w:hideMark/>
          </w:tcPr>
          <w:p w14:paraId="549C905A"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Law" workshop</w:t>
            </w:r>
          </w:p>
        </w:tc>
        <w:tc>
          <w:tcPr>
            <w:tcW w:w="2126" w:type="dxa"/>
            <w:tcBorders>
              <w:top w:val="nil"/>
              <w:left w:val="nil"/>
              <w:bottom w:val="single" w:sz="4" w:space="0" w:color="auto"/>
              <w:right w:val="single" w:sz="4" w:space="0" w:color="auto"/>
            </w:tcBorders>
            <w:shd w:val="clear" w:color="auto" w:fill="auto"/>
            <w:vAlign w:val="center"/>
            <w:hideMark/>
          </w:tcPr>
          <w:p w14:paraId="155ABBD1"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Representatives of mass media and CBOs</w:t>
            </w:r>
          </w:p>
        </w:tc>
        <w:tc>
          <w:tcPr>
            <w:tcW w:w="1387" w:type="dxa"/>
            <w:tcBorders>
              <w:top w:val="nil"/>
              <w:left w:val="nil"/>
              <w:bottom w:val="single" w:sz="4" w:space="0" w:color="auto"/>
              <w:right w:val="single" w:sz="4" w:space="0" w:color="auto"/>
            </w:tcBorders>
            <w:shd w:val="clear" w:color="auto" w:fill="auto"/>
            <w:vAlign w:val="center"/>
            <w:hideMark/>
          </w:tcPr>
          <w:p w14:paraId="54E402B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4A48EC63"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20</w:t>
            </w:r>
          </w:p>
        </w:tc>
        <w:tc>
          <w:tcPr>
            <w:tcW w:w="1066" w:type="dxa"/>
            <w:tcBorders>
              <w:top w:val="nil"/>
              <w:left w:val="nil"/>
              <w:bottom w:val="single" w:sz="4" w:space="0" w:color="auto"/>
              <w:right w:val="single" w:sz="4" w:space="0" w:color="auto"/>
            </w:tcBorders>
            <w:shd w:val="clear" w:color="auto" w:fill="auto"/>
            <w:vAlign w:val="center"/>
            <w:hideMark/>
          </w:tcPr>
          <w:p w14:paraId="6AA17DDC"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8</w:t>
            </w:r>
          </w:p>
        </w:tc>
        <w:tc>
          <w:tcPr>
            <w:tcW w:w="1073" w:type="dxa"/>
            <w:tcBorders>
              <w:top w:val="nil"/>
              <w:left w:val="nil"/>
              <w:bottom w:val="single" w:sz="4" w:space="0" w:color="auto"/>
              <w:right w:val="single" w:sz="4" w:space="0" w:color="auto"/>
            </w:tcBorders>
            <w:shd w:val="clear" w:color="auto" w:fill="auto"/>
            <w:vAlign w:val="center"/>
            <w:hideMark/>
          </w:tcPr>
          <w:p w14:paraId="50665057"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12</w:t>
            </w:r>
          </w:p>
        </w:tc>
      </w:tr>
      <w:tr w:rsidR="004F176A" w:rsidRPr="00245D6A" w14:paraId="4A8604D8" w14:textId="77777777" w:rsidTr="004F176A">
        <w:trPr>
          <w:trHeight w:val="184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252EC77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3</w:t>
            </w:r>
          </w:p>
        </w:tc>
        <w:tc>
          <w:tcPr>
            <w:tcW w:w="2845" w:type="dxa"/>
            <w:tcBorders>
              <w:top w:val="nil"/>
              <w:left w:val="nil"/>
              <w:bottom w:val="single" w:sz="4" w:space="0" w:color="auto"/>
              <w:right w:val="single" w:sz="4" w:space="0" w:color="auto"/>
            </w:tcBorders>
            <w:shd w:val="clear" w:color="auto" w:fill="auto"/>
            <w:vAlign w:val="center"/>
            <w:hideMark/>
          </w:tcPr>
          <w:p w14:paraId="0EA7F3CF"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"Environmental communication and environmental journalism -design thinking, digital content, use of social media platforms and multimedia materials in covering environmental issues" workshop </w:t>
            </w:r>
          </w:p>
        </w:tc>
        <w:tc>
          <w:tcPr>
            <w:tcW w:w="2126" w:type="dxa"/>
            <w:tcBorders>
              <w:top w:val="nil"/>
              <w:left w:val="nil"/>
              <w:bottom w:val="single" w:sz="4" w:space="0" w:color="auto"/>
              <w:right w:val="single" w:sz="4" w:space="0" w:color="auto"/>
            </w:tcBorders>
            <w:shd w:val="clear" w:color="auto" w:fill="auto"/>
            <w:vAlign w:val="center"/>
            <w:hideMark/>
          </w:tcPr>
          <w:p w14:paraId="5C41158D"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Representatives of mass media and CBOs</w:t>
            </w:r>
          </w:p>
        </w:tc>
        <w:tc>
          <w:tcPr>
            <w:tcW w:w="1387" w:type="dxa"/>
            <w:tcBorders>
              <w:top w:val="nil"/>
              <w:left w:val="nil"/>
              <w:bottom w:val="single" w:sz="4" w:space="0" w:color="auto"/>
              <w:right w:val="single" w:sz="4" w:space="0" w:color="auto"/>
            </w:tcBorders>
            <w:shd w:val="clear" w:color="auto" w:fill="auto"/>
            <w:vAlign w:val="center"/>
            <w:hideMark/>
          </w:tcPr>
          <w:p w14:paraId="47E4BBC2"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2D03CCC8"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26</w:t>
            </w:r>
          </w:p>
        </w:tc>
        <w:tc>
          <w:tcPr>
            <w:tcW w:w="1066" w:type="dxa"/>
            <w:tcBorders>
              <w:top w:val="nil"/>
              <w:left w:val="nil"/>
              <w:bottom w:val="single" w:sz="4" w:space="0" w:color="auto"/>
              <w:right w:val="single" w:sz="4" w:space="0" w:color="auto"/>
            </w:tcBorders>
            <w:shd w:val="clear" w:color="auto" w:fill="auto"/>
            <w:vAlign w:val="center"/>
            <w:hideMark/>
          </w:tcPr>
          <w:p w14:paraId="05D3DD31"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8</w:t>
            </w:r>
          </w:p>
        </w:tc>
        <w:tc>
          <w:tcPr>
            <w:tcW w:w="1073" w:type="dxa"/>
            <w:tcBorders>
              <w:top w:val="nil"/>
              <w:left w:val="nil"/>
              <w:bottom w:val="single" w:sz="4" w:space="0" w:color="auto"/>
              <w:right w:val="single" w:sz="4" w:space="0" w:color="auto"/>
            </w:tcBorders>
            <w:shd w:val="clear" w:color="auto" w:fill="auto"/>
            <w:vAlign w:val="center"/>
            <w:hideMark/>
          </w:tcPr>
          <w:p w14:paraId="2BD94DA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18</w:t>
            </w:r>
          </w:p>
        </w:tc>
      </w:tr>
      <w:tr w:rsidR="004F176A" w:rsidRPr="00245D6A" w14:paraId="5F4BC366" w14:textId="77777777" w:rsidTr="004F176A">
        <w:trPr>
          <w:trHeight w:val="52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1274BD3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w:t>
            </w:r>
          </w:p>
        </w:tc>
        <w:tc>
          <w:tcPr>
            <w:tcW w:w="2845" w:type="dxa"/>
            <w:tcBorders>
              <w:top w:val="nil"/>
              <w:left w:val="nil"/>
              <w:bottom w:val="single" w:sz="4" w:space="0" w:color="auto"/>
              <w:right w:val="single" w:sz="4" w:space="0" w:color="auto"/>
            </w:tcBorders>
            <w:shd w:val="clear" w:color="auto" w:fill="auto"/>
            <w:vAlign w:val="center"/>
            <w:hideMark/>
          </w:tcPr>
          <w:p w14:paraId="238CC725"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Journalism" workshop</w:t>
            </w:r>
          </w:p>
        </w:tc>
        <w:tc>
          <w:tcPr>
            <w:tcW w:w="2126" w:type="dxa"/>
            <w:tcBorders>
              <w:top w:val="nil"/>
              <w:left w:val="nil"/>
              <w:bottom w:val="single" w:sz="4" w:space="0" w:color="auto"/>
              <w:right w:val="single" w:sz="4" w:space="0" w:color="auto"/>
            </w:tcBorders>
            <w:shd w:val="clear" w:color="auto" w:fill="auto"/>
            <w:vAlign w:val="center"/>
            <w:hideMark/>
          </w:tcPr>
          <w:p w14:paraId="6AC0A530"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Representatives of media outlets</w:t>
            </w:r>
          </w:p>
        </w:tc>
        <w:tc>
          <w:tcPr>
            <w:tcW w:w="1387" w:type="dxa"/>
            <w:tcBorders>
              <w:top w:val="nil"/>
              <w:left w:val="nil"/>
              <w:bottom w:val="single" w:sz="4" w:space="0" w:color="auto"/>
              <w:right w:val="single" w:sz="4" w:space="0" w:color="auto"/>
            </w:tcBorders>
            <w:shd w:val="clear" w:color="auto" w:fill="auto"/>
            <w:vAlign w:val="center"/>
            <w:hideMark/>
          </w:tcPr>
          <w:p w14:paraId="7B8E1EF7"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1646E597"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17</w:t>
            </w:r>
          </w:p>
        </w:tc>
        <w:tc>
          <w:tcPr>
            <w:tcW w:w="1066" w:type="dxa"/>
            <w:tcBorders>
              <w:top w:val="nil"/>
              <w:left w:val="nil"/>
              <w:bottom w:val="single" w:sz="4" w:space="0" w:color="auto"/>
              <w:right w:val="single" w:sz="4" w:space="0" w:color="auto"/>
            </w:tcBorders>
            <w:shd w:val="clear" w:color="auto" w:fill="auto"/>
            <w:vAlign w:val="center"/>
            <w:hideMark/>
          </w:tcPr>
          <w:p w14:paraId="38E28F13"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w:t>
            </w:r>
          </w:p>
        </w:tc>
        <w:tc>
          <w:tcPr>
            <w:tcW w:w="1073" w:type="dxa"/>
            <w:tcBorders>
              <w:top w:val="nil"/>
              <w:left w:val="nil"/>
              <w:bottom w:val="single" w:sz="4" w:space="0" w:color="auto"/>
              <w:right w:val="single" w:sz="4" w:space="0" w:color="auto"/>
            </w:tcBorders>
            <w:shd w:val="clear" w:color="auto" w:fill="auto"/>
            <w:vAlign w:val="center"/>
            <w:hideMark/>
          </w:tcPr>
          <w:p w14:paraId="66978EBD"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15</w:t>
            </w:r>
          </w:p>
        </w:tc>
      </w:tr>
      <w:tr w:rsidR="004F176A" w:rsidRPr="00245D6A" w14:paraId="540D1F67" w14:textId="77777777" w:rsidTr="004F176A">
        <w:trPr>
          <w:trHeight w:val="52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7893F89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5</w:t>
            </w:r>
          </w:p>
        </w:tc>
        <w:tc>
          <w:tcPr>
            <w:tcW w:w="2845" w:type="dxa"/>
            <w:tcBorders>
              <w:top w:val="nil"/>
              <w:left w:val="nil"/>
              <w:bottom w:val="single" w:sz="4" w:space="0" w:color="auto"/>
              <w:right w:val="single" w:sz="4" w:space="0" w:color="auto"/>
            </w:tcBorders>
            <w:shd w:val="clear" w:color="auto" w:fill="auto"/>
            <w:vAlign w:val="center"/>
            <w:hideMark/>
          </w:tcPr>
          <w:p w14:paraId="5FB5BA0F"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"Nature is God's gift to human: the lord and steward of Nature</w:t>
            </w:r>
          </w:p>
        </w:tc>
        <w:tc>
          <w:tcPr>
            <w:tcW w:w="2126" w:type="dxa"/>
            <w:tcBorders>
              <w:top w:val="nil"/>
              <w:left w:val="nil"/>
              <w:bottom w:val="single" w:sz="4" w:space="0" w:color="auto"/>
              <w:right w:val="single" w:sz="4" w:space="0" w:color="auto"/>
            </w:tcBorders>
            <w:shd w:val="clear" w:color="auto" w:fill="auto"/>
            <w:vAlign w:val="center"/>
            <w:hideMark/>
          </w:tcPr>
          <w:p w14:paraId="59AFCA9B"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Clergies of Armenian Apostolic church</w:t>
            </w:r>
          </w:p>
        </w:tc>
        <w:tc>
          <w:tcPr>
            <w:tcW w:w="1387" w:type="dxa"/>
            <w:tcBorders>
              <w:top w:val="nil"/>
              <w:left w:val="nil"/>
              <w:bottom w:val="single" w:sz="4" w:space="0" w:color="auto"/>
              <w:right w:val="single" w:sz="4" w:space="0" w:color="auto"/>
            </w:tcBorders>
            <w:shd w:val="clear" w:color="auto" w:fill="auto"/>
            <w:vAlign w:val="center"/>
            <w:hideMark/>
          </w:tcPr>
          <w:p w14:paraId="47FC917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3F66924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20</w:t>
            </w:r>
          </w:p>
        </w:tc>
        <w:tc>
          <w:tcPr>
            <w:tcW w:w="1066" w:type="dxa"/>
            <w:tcBorders>
              <w:top w:val="nil"/>
              <w:left w:val="nil"/>
              <w:bottom w:val="single" w:sz="4" w:space="0" w:color="auto"/>
              <w:right w:val="single" w:sz="4" w:space="0" w:color="auto"/>
            </w:tcBorders>
            <w:shd w:val="clear" w:color="auto" w:fill="auto"/>
            <w:vAlign w:val="center"/>
            <w:hideMark/>
          </w:tcPr>
          <w:p w14:paraId="5D0658CD"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20</w:t>
            </w:r>
          </w:p>
        </w:tc>
        <w:tc>
          <w:tcPr>
            <w:tcW w:w="1073" w:type="dxa"/>
            <w:tcBorders>
              <w:top w:val="nil"/>
              <w:left w:val="nil"/>
              <w:bottom w:val="single" w:sz="4" w:space="0" w:color="auto"/>
              <w:right w:val="single" w:sz="4" w:space="0" w:color="auto"/>
            </w:tcBorders>
            <w:shd w:val="clear" w:color="auto" w:fill="auto"/>
            <w:vAlign w:val="center"/>
            <w:hideMark/>
          </w:tcPr>
          <w:p w14:paraId="5789945A"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0</w:t>
            </w:r>
          </w:p>
        </w:tc>
      </w:tr>
      <w:tr w:rsidR="004F176A" w:rsidRPr="00245D6A" w14:paraId="5F844850" w14:textId="77777777" w:rsidTr="004F176A">
        <w:trPr>
          <w:trHeight w:val="13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167AA30A"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6</w:t>
            </w:r>
          </w:p>
        </w:tc>
        <w:tc>
          <w:tcPr>
            <w:tcW w:w="2845" w:type="dxa"/>
            <w:tcBorders>
              <w:top w:val="nil"/>
              <w:left w:val="nil"/>
              <w:bottom w:val="single" w:sz="4" w:space="0" w:color="auto"/>
              <w:right w:val="single" w:sz="4" w:space="0" w:color="auto"/>
            </w:tcBorders>
            <w:shd w:val="clear" w:color="auto" w:fill="auto"/>
            <w:vAlign w:val="center"/>
            <w:hideMark/>
          </w:tcPr>
          <w:p w14:paraId="79CD6A55"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"Introduction of renewable sources for energy production and incorporation of innovative models for distribution/ smart networks" workshop</w:t>
            </w:r>
          </w:p>
        </w:tc>
        <w:tc>
          <w:tcPr>
            <w:tcW w:w="2126" w:type="dxa"/>
            <w:tcBorders>
              <w:top w:val="nil"/>
              <w:left w:val="nil"/>
              <w:bottom w:val="single" w:sz="4" w:space="0" w:color="auto"/>
              <w:right w:val="single" w:sz="4" w:space="0" w:color="auto"/>
            </w:tcBorders>
            <w:shd w:val="clear" w:color="auto" w:fill="auto"/>
            <w:vAlign w:val="center"/>
            <w:hideMark/>
          </w:tcPr>
          <w:p w14:paraId="58752574"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Leaders of   local communities, members of elderly councils, staff of local self</w:t>
            </w:r>
            <w:r w:rsidR="00280446" w:rsidRPr="00245D6A">
              <w:rPr>
                <w:rFonts w:ascii="Times New Roman" w:eastAsia="Times New Roman" w:hAnsi="Times New Roman" w:cs="Times New Roman"/>
                <w:color w:val="000000"/>
                <w:sz w:val="20"/>
                <w:szCs w:val="20"/>
                <w:lang w:eastAsia="en-CA"/>
              </w:rPr>
              <w:t>-</w:t>
            </w:r>
            <w:r w:rsidRPr="00245D6A">
              <w:rPr>
                <w:rFonts w:ascii="Times New Roman" w:eastAsia="Times New Roman" w:hAnsi="Times New Roman" w:cs="Times New Roman"/>
                <w:color w:val="000000"/>
                <w:sz w:val="20"/>
                <w:szCs w:val="20"/>
                <w:lang w:eastAsia="en-CA"/>
              </w:rPr>
              <w:t>governing bodies</w:t>
            </w:r>
          </w:p>
        </w:tc>
        <w:tc>
          <w:tcPr>
            <w:tcW w:w="1387" w:type="dxa"/>
            <w:tcBorders>
              <w:top w:val="nil"/>
              <w:left w:val="nil"/>
              <w:bottom w:val="single" w:sz="4" w:space="0" w:color="auto"/>
              <w:right w:val="single" w:sz="4" w:space="0" w:color="auto"/>
            </w:tcBorders>
            <w:shd w:val="clear" w:color="auto" w:fill="auto"/>
            <w:vAlign w:val="center"/>
            <w:hideMark/>
          </w:tcPr>
          <w:p w14:paraId="212AC69B"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0111FEA1"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527</w:t>
            </w:r>
          </w:p>
        </w:tc>
        <w:tc>
          <w:tcPr>
            <w:tcW w:w="1066" w:type="dxa"/>
            <w:tcBorders>
              <w:top w:val="nil"/>
              <w:left w:val="nil"/>
              <w:bottom w:val="single" w:sz="4" w:space="0" w:color="auto"/>
              <w:right w:val="single" w:sz="4" w:space="0" w:color="auto"/>
            </w:tcBorders>
            <w:shd w:val="clear" w:color="auto" w:fill="auto"/>
            <w:vAlign w:val="center"/>
            <w:hideMark/>
          </w:tcPr>
          <w:p w14:paraId="2A62238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348</w:t>
            </w:r>
          </w:p>
        </w:tc>
        <w:tc>
          <w:tcPr>
            <w:tcW w:w="1073" w:type="dxa"/>
            <w:tcBorders>
              <w:top w:val="nil"/>
              <w:left w:val="nil"/>
              <w:bottom w:val="single" w:sz="4" w:space="0" w:color="auto"/>
              <w:right w:val="single" w:sz="4" w:space="0" w:color="auto"/>
            </w:tcBorders>
            <w:shd w:val="clear" w:color="auto" w:fill="auto"/>
            <w:vAlign w:val="center"/>
            <w:hideMark/>
          </w:tcPr>
          <w:p w14:paraId="11FAD9DA"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179</w:t>
            </w:r>
          </w:p>
        </w:tc>
      </w:tr>
      <w:tr w:rsidR="004F176A" w:rsidRPr="00245D6A" w14:paraId="579BF13A" w14:textId="77777777" w:rsidTr="004F176A">
        <w:trPr>
          <w:trHeight w:val="1584"/>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70D70B8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lastRenderedPageBreak/>
              <w:t>7</w:t>
            </w:r>
          </w:p>
        </w:tc>
        <w:tc>
          <w:tcPr>
            <w:tcW w:w="2845" w:type="dxa"/>
            <w:tcBorders>
              <w:top w:val="nil"/>
              <w:left w:val="nil"/>
              <w:bottom w:val="single" w:sz="4" w:space="0" w:color="auto"/>
              <w:right w:val="single" w:sz="4" w:space="0" w:color="auto"/>
            </w:tcBorders>
            <w:shd w:val="clear" w:color="auto" w:fill="auto"/>
            <w:vAlign w:val="center"/>
            <w:hideMark/>
          </w:tcPr>
          <w:p w14:paraId="04E20FC4"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"Better informed and responsible communities" workshop</w:t>
            </w:r>
          </w:p>
        </w:tc>
        <w:tc>
          <w:tcPr>
            <w:tcW w:w="2126" w:type="dxa"/>
            <w:tcBorders>
              <w:top w:val="nil"/>
              <w:left w:val="nil"/>
              <w:bottom w:val="single" w:sz="4" w:space="0" w:color="auto"/>
              <w:right w:val="single" w:sz="4" w:space="0" w:color="auto"/>
            </w:tcBorders>
            <w:shd w:val="clear" w:color="auto" w:fill="auto"/>
            <w:vAlign w:val="center"/>
            <w:hideMark/>
          </w:tcPr>
          <w:p w14:paraId="6F837DE2"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Leaders of   local communities, staff of local self</w:t>
            </w:r>
            <w:r w:rsidR="00280446" w:rsidRPr="00245D6A">
              <w:rPr>
                <w:rFonts w:ascii="Times New Roman" w:eastAsia="Times New Roman" w:hAnsi="Times New Roman" w:cs="Times New Roman"/>
                <w:color w:val="000000"/>
                <w:sz w:val="20"/>
                <w:szCs w:val="20"/>
                <w:lang w:eastAsia="en-CA"/>
              </w:rPr>
              <w:t>-</w:t>
            </w:r>
            <w:r w:rsidRPr="00245D6A">
              <w:rPr>
                <w:rFonts w:ascii="Times New Roman" w:eastAsia="Times New Roman" w:hAnsi="Times New Roman" w:cs="Times New Roman"/>
                <w:color w:val="000000"/>
                <w:sz w:val="20"/>
                <w:szCs w:val="20"/>
                <w:lang w:eastAsia="en-CA"/>
              </w:rPr>
              <w:t>governing bodies and regional administration, members of CBOs</w:t>
            </w:r>
          </w:p>
        </w:tc>
        <w:tc>
          <w:tcPr>
            <w:tcW w:w="1387" w:type="dxa"/>
            <w:tcBorders>
              <w:top w:val="nil"/>
              <w:left w:val="nil"/>
              <w:bottom w:val="single" w:sz="4" w:space="0" w:color="auto"/>
              <w:right w:val="single" w:sz="4" w:space="0" w:color="auto"/>
            </w:tcBorders>
            <w:shd w:val="clear" w:color="auto" w:fill="auto"/>
            <w:vAlign w:val="center"/>
            <w:hideMark/>
          </w:tcPr>
          <w:p w14:paraId="2281435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5400F403"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106</w:t>
            </w:r>
          </w:p>
        </w:tc>
        <w:tc>
          <w:tcPr>
            <w:tcW w:w="1066" w:type="dxa"/>
            <w:tcBorders>
              <w:top w:val="nil"/>
              <w:left w:val="nil"/>
              <w:bottom w:val="single" w:sz="4" w:space="0" w:color="auto"/>
              <w:right w:val="single" w:sz="4" w:space="0" w:color="auto"/>
            </w:tcBorders>
            <w:shd w:val="clear" w:color="auto" w:fill="auto"/>
            <w:vAlign w:val="center"/>
            <w:hideMark/>
          </w:tcPr>
          <w:p w14:paraId="439DF2A7"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20</w:t>
            </w:r>
          </w:p>
        </w:tc>
        <w:tc>
          <w:tcPr>
            <w:tcW w:w="1073" w:type="dxa"/>
            <w:tcBorders>
              <w:top w:val="nil"/>
              <w:left w:val="nil"/>
              <w:bottom w:val="single" w:sz="4" w:space="0" w:color="auto"/>
              <w:right w:val="single" w:sz="4" w:space="0" w:color="auto"/>
            </w:tcBorders>
            <w:shd w:val="clear" w:color="auto" w:fill="auto"/>
            <w:vAlign w:val="center"/>
            <w:hideMark/>
          </w:tcPr>
          <w:p w14:paraId="1D72C929"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86</w:t>
            </w:r>
          </w:p>
        </w:tc>
      </w:tr>
      <w:tr w:rsidR="004F176A" w:rsidRPr="00245D6A" w14:paraId="27534F6F" w14:textId="77777777" w:rsidTr="004F176A">
        <w:trPr>
          <w:trHeight w:val="13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148214EA"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8</w:t>
            </w:r>
          </w:p>
        </w:tc>
        <w:tc>
          <w:tcPr>
            <w:tcW w:w="2845" w:type="dxa"/>
            <w:tcBorders>
              <w:top w:val="nil"/>
              <w:left w:val="nil"/>
              <w:bottom w:val="single" w:sz="4" w:space="0" w:color="auto"/>
              <w:right w:val="single" w:sz="4" w:space="0" w:color="auto"/>
            </w:tcBorders>
            <w:shd w:val="clear" w:color="auto" w:fill="auto"/>
            <w:vAlign w:val="center"/>
            <w:hideMark/>
          </w:tcPr>
          <w:p w14:paraId="5D691C7D"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"Sustainable management of natural resources" - training courses for decision makers</w:t>
            </w:r>
          </w:p>
        </w:tc>
        <w:tc>
          <w:tcPr>
            <w:tcW w:w="2126" w:type="dxa"/>
            <w:tcBorders>
              <w:top w:val="nil"/>
              <w:left w:val="nil"/>
              <w:bottom w:val="single" w:sz="4" w:space="0" w:color="auto"/>
              <w:right w:val="single" w:sz="4" w:space="0" w:color="auto"/>
            </w:tcBorders>
            <w:shd w:val="clear" w:color="auto" w:fill="auto"/>
            <w:vAlign w:val="center"/>
            <w:hideMark/>
          </w:tcPr>
          <w:p w14:paraId="2476CC31"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Civil and community servants, members of elderly councils, staff of local self</w:t>
            </w:r>
            <w:r w:rsidR="00280446" w:rsidRPr="00245D6A">
              <w:rPr>
                <w:rFonts w:ascii="Times New Roman" w:eastAsia="Times New Roman" w:hAnsi="Times New Roman" w:cs="Times New Roman"/>
                <w:color w:val="000000"/>
                <w:sz w:val="20"/>
                <w:szCs w:val="20"/>
                <w:lang w:eastAsia="en-CA"/>
              </w:rPr>
              <w:t>-</w:t>
            </w:r>
            <w:r w:rsidRPr="00245D6A">
              <w:rPr>
                <w:rFonts w:ascii="Times New Roman" w:eastAsia="Times New Roman" w:hAnsi="Times New Roman" w:cs="Times New Roman"/>
                <w:color w:val="000000"/>
                <w:sz w:val="20"/>
                <w:szCs w:val="20"/>
                <w:lang w:eastAsia="en-CA"/>
              </w:rPr>
              <w:t>governing bodies</w:t>
            </w:r>
          </w:p>
        </w:tc>
        <w:tc>
          <w:tcPr>
            <w:tcW w:w="1387" w:type="dxa"/>
            <w:tcBorders>
              <w:top w:val="nil"/>
              <w:left w:val="nil"/>
              <w:bottom w:val="single" w:sz="4" w:space="0" w:color="auto"/>
              <w:right w:val="single" w:sz="4" w:space="0" w:color="auto"/>
            </w:tcBorders>
            <w:shd w:val="clear" w:color="auto" w:fill="auto"/>
            <w:vAlign w:val="center"/>
            <w:hideMark/>
          </w:tcPr>
          <w:p w14:paraId="7C843309"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Yes</w:t>
            </w:r>
          </w:p>
        </w:tc>
        <w:tc>
          <w:tcPr>
            <w:tcW w:w="1294" w:type="dxa"/>
            <w:tcBorders>
              <w:top w:val="nil"/>
              <w:left w:val="nil"/>
              <w:bottom w:val="single" w:sz="4" w:space="0" w:color="auto"/>
              <w:right w:val="single" w:sz="4" w:space="0" w:color="auto"/>
            </w:tcBorders>
            <w:shd w:val="clear" w:color="auto" w:fill="auto"/>
            <w:vAlign w:val="center"/>
            <w:hideMark/>
          </w:tcPr>
          <w:p w14:paraId="76A6EC28"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583</w:t>
            </w:r>
          </w:p>
        </w:tc>
        <w:tc>
          <w:tcPr>
            <w:tcW w:w="1066" w:type="dxa"/>
            <w:tcBorders>
              <w:top w:val="nil"/>
              <w:left w:val="nil"/>
              <w:bottom w:val="single" w:sz="4" w:space="0" w:color="auto"/>
              <w:right w:val="single" w:sz="4" w:space="0" w:color="auto"/>
            </w:tcBorders>
            <w:shd w:val="clear" w:color="auto" w:fill="auto"/>
            <w:vAlign w:val="center"/>
            <w:hideMark/>
          </w:tcPr>
          <w:p w14:paraId="7CBEBF87"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374</w:t>
            </w:r>
          </w:p>
        </w:tc>
        <w:tc>
          <w:tcPr>
            <w:tcW w:w="1073" w:type="dxa"/>
            <w:tcBorders>
              <w:top w:val="nil"/>
              <w:left w:val="nil"/>
              <w:bottom w:val="single" w:sz="4" w:space="0" w:color="auto"/>
              <w:right w:val="single" w:sz="4" w:space="0" w:color="auto"/>
            </w:tcBorders>
            <w:shd w:val="clear" w:color="auto" w:fill="auto"/>
            <w:vAlign w:val="center"/>
            <w:hideMark/>
          </w:tcPr>
          <w:p w14:paraId="3CC687C4"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209</w:t>
            </w:r>
          </w:p>
        </w:tc>
      </w:tr>
      <w:tr w:rsidR="004F176A" w:rsidRPr="00245D6A" w14:paraId="5ED0287B" w14:textId="77777777" w:rsidTr="004F176A">
        <w:trPr>
          <w:trHeight w:val="1584"/>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21B1803"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9</w:t>
            </w:r>
          </w:p>
        </w:tc>
        <w:tc>
          <w:tcPr>
            <w:tcW w:w="2845" w:type="dxa"/>
            <w:tcBorders>
              <w:top w:val="nil"/>
              <w:left w:val="nil"/>
              <w:bottom w:val="single" w:sz="4" w:space="0" w:color="auto"/>
              <w:right w:val="single" w:sz="4" w:space="0" w:color="auto"/>
            </w:tcBorders>
            <w:shd w:val="clear" w:color="auto" w:fill="auto"/>
            <w:vAlign w:val="center"/>
            <w:hideMark/>
          </w:tcPr>
          <w:p w14:paraId="2474F7E5"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Open space discussion / preparation of environmental proposals</w:t>
            </w:r>
          </w:p>
        </w:tc>
        <w:tc>
          <w:tcPr>
            <w:tcW w:w="2126" w:type="dxa"/>
            <w:tcBorders>
              <w:top w:val="nil"/>
              <w:left w:val="nil"/>
              <w:bottom w:val="single" w:sz="4" w:space="0" w:color="auto"/>
              <w:right w:val="single" w:sz="4" w:space="0" w:color="auto"/>
            </w:tcBorders>
            <w:shd w:val="clear" w:color="auto" w:fill="auto"/>
            <w:vAlign w:val="center"/>
            <w:hideMark/>
          </w:tcPr>
          <w:p w14:paraId="3656C6A3"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Representatives of governmental entities, local self-governing bodies, CBOs and members of local communities</w:t>
            </w:r>
          </w:p>
        </w:tc>
        <w:tc>
          <w:tcPr>
            <w:tcW w:w="1387" w:type="dxa"/>
            <w:tcBorders>
              <w:top w:val="nil"/>
              <w:left w:val="nil"/>
              <w:bottom w:val="single" w:sz="4" w:space="0" w:color="auto"/>
              <w:right w:val="single" w:sz="4" w:space="0" w:color="auto"/>
            </w:tcBorders>
            <w:shd w:val="clear" w:color="auto" w:fill="auto"/>
            <w:vAlign w:val="center"/>
            <w:hideMark/>
          </w:tcPr>
          <w:p w14:paraId="3A0F28C4"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729BC0F7"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42</w:t>
            </w:r>
          </w:p>
        </w:tc>
        <w:tc>
          <w:tcPr>
            <w:tcW w:w="1066" w:type="dxa"/>
            <w:tcBorders>
              <w:top w:val="nil"/>
              <w:left w:val="nil"/>
              <w:bottom w:val="single" w:sz="4" w:space="0" w:color="auto"/>
              <w:right w:val="single" w:sz="4" w:space="0" w:color="auto"/>
            </w:tcBorders>
            <w:shd w:val="clear" w:color="auto" w:fill="auto"/>
            <w:vAlign w:val="center"/>
            <w:hideMark/>
          </w:tcPr>
          <w:p w14:paraId="5C46B4CC"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15</w:t>
            </w:r>
          </w:p>
        </w:tc>
        <w:tc>
          <w:tcPr>
            <w:tcW w:w="1073" w:type="dxa"/>
            <w:tcBorders>
              <w:top w:val="nil"/>
              <w:left w:val="nil"/>
              <w:bottom w:val="single" w:sz="4" w:space="0" w:color="auto"/>
              <w:right w:val="single" w:sz="4" w:space="0" w:color="auto"/>
            </w:tcBorders>
            <w:shd w:val="clear" w:color="auto" w:fill="auto"/>
            <w:vAlign w:val="center"/>
            <w:hideMark/>
          </w:tcPr>
          <w:p w14:paraId="1F92D3B2"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27</w:t>
            </w:r>
          </w:p>
        </w:tc>
      </w:tr>
      <w:tr w:rsidR="004F176A" w:rsidRPr="00245D6A" w14:paraId="56B19BE9" w14:textId="77777777" w:rsidTr="004F176A">
        <w:trPr>
          <w:trHeight w:val="1056"/>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72ADE832"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10</w:t>
            </w:r>
          </w:p>
        </w:tc>
        <w:tc>
          <w:tcPr>
            <w:tcW w:w="2845" w:type="dxa"/>
            <w:tcBorders>
              <w:top w:val="nil"/>
              <w:left w:val="nil"/>
              <w:bottom w:val="single" w:sz="4" w:space="0" w:color="auto"/>
              <w:right w:val="single" w:sz="4" w:space="0" w:color="auto"/>
            </w:tcBorders>
            <w:shd w:val="clear" w:color="auto" w:fill="auto"/>
            <w:vAlign w:val="center"/>
            <w:hideMark/>
          </w:tcPr>
          <w:p w14:paraId="14B1CD7D"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Study visit/ renewable energy, energy efficiency</w:t>
            </w:r>
          </w:p>
        </w:tc>
        <w:tc>
          <w:tcPr>
            <w:tcW w:w="2126" w:type="dxa"/>
            <w:tcBorders>
              <w:top w:val="nil"/>
              <w:left w:val="nil"/>
              <w:bottom w:val="single" w:sz="4" w:space="0" w:color="auto"/>
              <w:right w:val="single" w:sz="4" w:space="0" w:color="auto"/>
            </w:tcBorders>
            <w:shd w:val="clear" w:color="auto" w:fill="auto"/>
            <w:vAlign w:val="center"/>
            <w:hideMark/>
          </w:tcPr>
          <w:p w14:paraId="0424E9B0"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Representatives of local self-governing bodies and members of local communities</w:t>
            </w:r>
          </w:p>
        </w:tc>
        <w:tc>
          <w:tcPr>
            <w:tcW w:w="1387" w:type="dxa"/>
            <w:tcBorders>
              <w:top w:val="nil"/>
              <w:left w:val="nil"/>
              <w:bottom w:val="single" w:sz="4" w:space="0" w:color="auto"/>
              <w:right w:val="single" w:sz="4" w:space="0" w:color="auto"/>
            </w:tcBorders>
            <w:shd w:val="clear" w:color="auto" w:fill="auto"/>
            <w:vAlign w:val="center"/>
            <w:hideMark/>
          </w:tcPr>
          <w:p w14:paraId="1725BE09"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1DF8227C"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41</w:t>
            </w:r>
          </w:p>
        </w:tc>
        <w:tc>
          <w:tcPr>
            <w:tcW w:w="1066" w:type="dxa"/>
            <w:tcBorders>
              <w:top w:val="nil"/>
              <w:left w:val="nil"/>
              <w:bottom w:val="single" w:sz="4" w:space="0" w:color="auto"/>
              <w:right w:val="single" w:sz="4" w:space="0" w:color="auto"/>
            </w:tcBorders>
            <w:shd w:val="clear" w:color="auto" w:fill="auto"/>
            <w:vAlign w:val="center"/>
            <w:hideMark/>
          </w:tcPr>
          <w:p w14:paraId="534F9FE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23</w:t>
            </w:r>
          </w:p>
        </w:tc>
        <w:tc>
          <w:tcPr>
            <w:tcW w:w="1073" w:type="dxa"/>
            <w:tcBorders>
              <w:top w:val="nil"/>
              <w:left w:val="nil"/>
              <w:bottom w:val="single" w:sz="4" w:space="0" w:color="auto"/>
              <w:right w:val="single" w:sz="4" w:space="0" w:color="auto"/>
            </w:tcBorders>
            <w:shd w:val="clear" w:color="auto" w:fill="auto"/>
            <w:vAlign w:val="center"/>
            <w:hideMark/>
          </w:tcPr>
          <w:p w14:paraId="30B624E1"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18</w:t>
            </w:r>
          </w:p>
        </w:tc>
      </w:tr>
      <w:tr w:rsidR="004F176A" w:rsidRPr="00245D6A" w14:paraId="6A239FC5" w14:textId="77777777" w:rsidTr="004F176A">
        <w:trPr>
          <w:trHeight w:val="288"/>
        </w:trPr>
        <w:tc>
          <w:tcPr>
            <w:tcW w:w="5529"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14:paraId="76B7211E"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Total</w:t>
            </w:r>
          </w:p>
        </w:tc>
        <w:tc>
          <w:tcPr>
            <w:tcW w:w="1387" w:type="dxa"/>
            <w:tcBorders>
              <w:top w:val="nil"/>
              <w:left w:val="nil"/>
              <w:bottom w:val="single" w:sz="4" w:space="0" w:color="auto"/>
              <w:right w:val="single" w:sz="4" w:space="0" w:color="auto"/>
            </w:tcBorders>
            <w:shd w:val="clear" w:color="000000" w:fill="F2F2F2"/>
            <w:vAlign w:val="center"/>
            <w:hideMark/>
          </w:tcPr>
          <w:p w14:paraId="6A7E762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w:t>
            </w:r>
          </w:p>
        </w:tc>
        <w:tc>
          <w:tcPr>
            <w:tcW w:w="1294" w:type="dxa"/>
            <w:tcBorders>
              <w:top w:val="nil"/>
              <w:left w:val="nil"/>
              <w:bottom w:val="single" w:sz="4" w:space="0" w:color="auto"/>
              <w:right w:val="single" w:sz="4" w:space="0" w:color="auto"/>
            </w:tcBorders>
            <w:shd w:val="clear" w:color="000000" w:fill="F2F2F2"/>
            <w:vAlign w:val="center"/>
            <w:hideMark/>
          </w:tcPr>
          <w:p w14:paraId="1088AD56"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1,402</w:t>
            </w:r>
          </w:p>
        </w:tc>
        <w:tc>
          <w:tcPr>
            <w:tcW w:w="1066" w:type="dxa"/>
            <w:tcBorders>
              <w:top w:val="nil"/>
              <w:left w:val="nil"/>
              <w:bottom w:val="single" w:sz="4" w:space="0" w:color="auto"/>
              <w:right w:val="single" w:sz="4" w:space="0" w:color="auto"/>
            </w:tcBorders>
            <w:shd w:val="clear" w:color="000000" w:fill="F2F2F2"/>
            <w:vAlign w:val="center"/>
            <w:hideMark/>
          </w:tcPr>
          <w:p w14:paraId="666E81EC"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827</w:t>
            </w:r>
          </w:p>
        </w:tc>
        <w:tc>
          <w:tcPr>
            <w:tcW w:w="1073" w:type="dxa"/>
            <w:tcBorders>
              <w:top w:val="nil"/>
              <w:left w:val="nil"/>
              <w:bottom w:val="single" w:sz="4" w:space="0" w:color="auto"/>
              <w:right w:val="single" w:sz="4" w:space="0" w:color="auto"/>
            </w:tcBorders>
            <w:shd w:val="clear" w:color="000000" w:fill="F2F2F2"/>
            <w:vAlign w:val="center"/>
            <w:hideMark/>
          </w:tcPr>
          <w:p w14:paraId="387B3817"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575</w:t>
            </w:r>
          </w:p>
        </w:tc>
      </w:tr>
    </w:tbl>
    <w:p w14:paraId="73B54B77" w14:textId="77777777" w:rsidR="00004D7D" w:rsidRPr="00245D6A" w:rsidRDefault="00004D7D" w:rsidP="004F176A">
      <w:pPr>
        <w:spacing w:after="0" w:line="360" w:lineRule="auto"/>
        <w:jc w:val="both"/>
        <w:rPr>
          <w:rFonts w:ascii="Times New Roman" w:hAnsi="Times New Roman" w:cs="Times New Roman"/>
          <w:sz w:val="24"/>
          <w:szCs w:val="24"/>
          <w:lang w:val="en-US"/>
        </w:rPr>
      </w:pPr>
    </w:p>
    <w:p w14:paraId="0D1CFA96" w14:textId="77777777" w:rsidR="00632155" w:rsidRPr="00245D6A" w:rsidRDefault="00632155" w:rsidP="00632155">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has also contributed with the training of trainers (shown in Table 14 below), which has contributed to the strengthening of the sustainability of the training programme. This has been particularly important, given the lack of training skills identified as a challenge by the project. About 250 have been trained as trainers </w:t>
      </w:r>
      <w:r w:rsidR="00E27050" w:rsidRPr="00245D6A">
        <w:rPr>
          <w:rFonts w:ascii="Times New Roman" w:hAnsi="Times New Roman" w:cs="Times New Roman"/>
          <w:sz w:val="24"/>
          <w:szCs w:val="24"/>
          <w:lang w:val="en-US"/>
        </w:rPr>
        <w:t>through five training programmes. They have included university professors and lecturers, public school teachers, CBO representatives, teachers of educational and youth centers, etc.</w:t>
      </w:r>
    </w:p>
    <w:p w14:paraId="2BC604C4" w14:textId="51A97FB2" w:rsidR="00D975B6" w:rsidRPr="00245D6A" w:rsidRDefault="00906E7D" w:rsidP="00906E7D">
      <w:pPr>
        <w:pStyle w:val="Caption"/>
        <w:rPr>
          <w:rFonts w:cs="Times New Roman"/>
          <w:b w:val="0"/>
          <w:bCs w:val="0"/>
          <w:szCs w:val="24"/>
          <w:lang w:val="en-US"/>
        </w:rPr>
      </w:pPr>
      <w:bookmarkStart w:id="80" w:name="_Toc24147201"/>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14</w:t>
      </w:r>
      <w:r w:rsidR="009A3B2C" w:rsidRPr="001A71FA">
        <w:rPr>
          <w:rFonts w:cs="Times New Roman"/>
          <w:noProof/>
        </w:rPr>
        <w:fldChar w:fldCharType="end"/>
      </w:r>
      <w:r w:rsidRPr="001A71FA">
        <w:rPr>
          <w:rFonts w:cs="Times New Roman"/>
        </w:rPr>
        <w:t>: List of Trainings for Trainers Workshops Provided by the Project</w:t>
      </w:r>
      <w:bookmarkEnd w:id="80"/>
    </w:p>
    <w:tbl>
      <w:tblPr>
        <w:tblW w:w="10349" w:type="dxa"/>
        <w:tblInd w:w="-318" w:type="dxa"/>
        <w:tblLook w:val="04A0" w:firstRow="1" w:lastRow="0" w:firstColumn="1" w:lastColumn="0" w:noHBand="0" w:noVBand="1"/>
      </w:tblPr>
      <w:tblGrid>
        <w:gridCol w:w="569"/>
        <w:gridCol w:w="2833"/>
        <w:gridCol w:w="2125"/>
        <w:gridCol w:w="1417"/>
        <w:gridCol w:w="1294"/>
        <w:gridCol w:w="977"/>
        <w:gridCol w:w="1134"/>
      </w:tblGrid>
      <w:tr w:rsidR="004F176A" w:rsidRPr="00245D6A" w14:paraId="21FB7275" w14:textId="77777777" w:rsidTr="00004D7D">
        <w:trPr>
          <w:trHeight w:val="1056"/>
          <w:tblHeader/>
        </w:trPr>
        <w:tc>
          <w:tcPr>
            <w:tcW w:w="56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B1967D"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No.</w:t>
            </w:r>
          </w:p>
        </w:tc>
        <w:tc>
          <w:tcPr>
            <w:tcW w:w="2833" w:type="dxa"/>
            <w:tcBorders>
              <w:top w:val="single" w:sz="4" w:space="0" w:color="auto"/>
              <w:left w:val="nil"/>
              <w:bottom w:val="single" w:sz="4" w:space="0" w:color="auto"/>
              <w:right w:val="single" w:sz="4" w:space="0" w:color="auto"/>
            </w:tcBorders>
            <w:shd w:val="clear" w:color="000000" w:fill="F2F2F2"/>
            <w:vAlign w:val="center"/>
            <w:hideMark/>
          </w:tcPr>
          <w:p w14:paraId="45E71798"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Description of Training</w:t>
            </w:r>
          </w:p>
        </w:tc>
        <w:tc>
          <w:tcPr>
            <w:tcW w:w="2125" w:type="dxa"/>
            <w:tcBorders>
              <w:top w:val="single" w:sz="4" w:space="0" w:color="auto"/>
              <w:left w:val="nil"/>
              <w:bottom w:val="single" w:sz="4" w:space="0" w:color="auto"/>
              <w:right w:val="single" w:sz="4" w:space="0" w:color="auto"/>
            </w:tcBorders>
            <w:shd w:val="clear" w:color="000000" w:fill="F2F2F2"/>
            <w:vAlign w:val="center"/>
            <w:hideMark/>
          </w:tcPr>
          <w:p w14:paraId="4D81086C"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Target Group</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14:paraId="6A2CE7C8"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Was the training evaluated at the end?</w:t>
            </w:r>
          </w:p>
        </w:tc>
        <w:tc>
          <w:tcPr>
            <w:tcW w:w="1294" w:type="dxa"/>
            <w:tcBorders>
              <w:top w:val="single" w:sz="4" w:space="0" w:color="auto"/>
              <w:left w:val="nil"/>
              <w:bottom w:val="single" w:sz="4" w:space="0" w:color="auto"/>
              <w:right w:val="single" w:sz="4" w:space="0" w:color="auto"/>
            </w:tcBorders>
            <w:shd w:val="clear" w:color="000000" w:fill="FFC000"/>
            <w:vAlign w:val="center"/>
            <w:hideMark/>
          </w:tcPr>
          <w:p w14:paraId="57C4C79C"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Total no. of beneficiaries</w:t>
            </w:r>
          </w:p>
        </w:tc>
        <w:tc>
          <w:tcPr>
            <w:tcW w:w="977" w:type="dxa"/>
            <w:tcBorders>
              <w:top w:val="single" w:sz="4" w:space="0" w:color="auto"/>
              <w:left w:val="nil"/>
              <w:bottom w:val="single" w:sz="4" w:space="0" w:color="auto"/>
              <w:right w:val="single" w:sz="4" w:space="0" w:color="auto"/>
            </w:tcBorders>
            <w:shd w:val="clear" w:color="000000" w:fill="FFC000"/>
            <w:vAlign w:val="center"/>
            <w:hideMark/>
          </w:tcPr>
          <w:p w14:paraId="332A915A"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Of whom male</w:t>
            </w:r>
          </w:p>
        </w:tc>
        <w:tc>
          <w:tcPr>
            <w:tcW w:w="1134" w:type="dxa"/>
            <w:tcBorders>
              <w:top w:val="single" w:sz="4" w:space="0" w:color="auto"/>
              <w:left w:val="nil"/>
              <w:bottom w:val="single" w:sz="4" w:space="0" w:color="auto"/>
              <w:right w:val="single" w:sz="4" w:space="0" w:color="auto"/>
            </w:tcBorders>
            <w:shd w:val="clear" w:color="000000" w:fill="FFC000"/>
            <w:vAlign w:val="center"/>
            <w:hideMark/>
          </w:tcPr>
          <w:p w14:paraId="0316EFD5"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Of whom female</w:t>
            </w:r>
          </w:p>
        </w:tc>
      </w:tr>
      <w:tr w:rsidR="004F176A" w:rsidRPr="00245D6A" w14:paraId="6C2AC4F4" w14:textId="77777777" w:rsidTr="004F176A">
        <w:trPr>
          <w:trHeight w:val="792"/>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4662AF33"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w:t>
            </w:r>
          </w:p>
        </w:tc>
        <w:tc>
          <w:tcPr>
            <w:tcW w:w="2833" w:type="dxa"/>
            <w:tcBorders>
              <w:top w:val="nil"/>
              <w:left w:val="nil"/>
              <w:bottom w:val="single" w:sz="4" w:space="0" w:color="auto"/>
              <w:right w:val="single" w:sz="4" w:space="0" w:color="auto"/>
            </w:tcBorders>
            <w:shd w:val="clear" w:color="auto" w:fill="auto"/>
            <w:vAlign w:val="center"/>
            <w:hideMark/>
          </w:tcPr>
          <w:p w14:paraId="52E806F3"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"Delivering Environmental Education Course </w:t>
            </w:r>
            <w:r w:rsidRPr="00245D6A">
              <w:rPr>
                <w:rFonts w:ascii="Times New Roman" w:eastAsia="Times New Roman" w:hAnsi="Times New Roman" w:cs="Times New Roman"/>
                <w:color w:val="000000"/>
                <w:sz w:val="20"/>
                <w:szCs w:val="20"/>
                <w:lang w:eastAsia="en-CA"/>
              </w:rPr>
              <w:br/>
              <w:t>for decision-makers" workshop</w:t>
            </w:r>
          </w:p>
        </w:tc>
        <w:tc>
          <w:tcPr>
            <w:tcW w:w="2125" w:type="dxa"/>
            <w:tcBorders>
              <w:top w:val="nil"/>
              <w:left w:val="nil"/>
              <w:bottom w:val="single" w:sz="4" w:space="0" w:color="auto"/>
              <w:right w:val="single" w:sz="4" w:space="0" w:color="auto"/>
            </w:tcBorders>
            <w:shd w:val="clear" w:color="auto" w:fill="auto"/>
            <w:vAlign w:val="center"/>
            <w:hideMark/>
          </w:tcPr>
          <w:p w14:paraId="2A5F86CC"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Professors of Universities and representatives of CBOs</w:t>
            </w:r>
          </w:p>
        </w:tc>
        <w:tc>
          <w:tcPr>
            <w:tcW w:w="1417" w:type="dxa"/>
            <w:tcBorders>
              <w:top w:val="nil"/>
              <w:left w:val="nil"/>
              <w:bottom w:val="single" w:sz="4" w:space="0" w:color="auto"/>
              <w:right w:val="single" w:sz="4" w:space="0" w:color="auto"/>
            </w:tcBorders>
            <w:shd w:val="clear" w:color="auto" w:fill="auto"/>
            <w:vAlign w:val="center"/>
            <w:hideMark/>
          </w:tcPr>
          <w:p w14:paraId="2DC316E1"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Yes</w:t>
            </w:r>
          </w:p>
        </w:tc>
        <w:tc>
          <w:tcPr>
            <w:tcW w:w="1294" w:type="dxa"/>
            <w:tcBorders>
              <w:top w:val="nil"/>
              <w:left w:val="nil"/>
              <w:bottom w:val="single" w:sz="4" w:space="0" w:color="auto"/>
              <w:right w:val="single" w:sz="4" w:space="0" w:color="auto"/>
            </w:tcBorders>
            <w:shd w:val="clear" w:color="auto" w:fill="auto"/>
            <w:vAlign w:val="center"/>
            <w:hideMark/>
          </w:tcPr>
          <w:p w14:paraId="30517641"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46</w:t>
            </w:r>
          </w:p>
        </w:tc>
        <w:tc>
          <w:tcPr>
            <w:tcW w:w="977" w:type="dxa"/>
            <w:tcBorders>
              <w:top w:val="nil"/>
              <w:left w:val="nil"/>
              <w:bottom w:val="single" w:sz="4" w:space="0" w:color="auto"/>
              <w:right w:val="single" w:sz="4" w:space="0" w:color="auto"/>
            </w:tcBorders>
            <w:shd w:val="clear" w:color="auto" w:fill="auto"/>
            <w:vAlign w:val="center"/>
            <w:hideMark/>
          </w:tcPr>
          <w:p w14:paraId="40325E2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21</w:t>
            </w:r>
          </w:p>
        </w:tc>
        <w:tc>
          <w:tcPr>
            <w:tcW w:w="1134" w:type="dxa"/>
            <w:tcBorders>
              <w:top w:val="nil"/>
              <w:left w:val="nil"/>
              <w:bottom w:val="single" w:sz="4" w:space="0" w:color="auto"/>
              <w:right w:val="single" w:sz="4" w:space="0" w:color="auto"/>
            </w:tcBorders>
            <w:shd w:val="clear" w:color="auto" w:fill="auto"/>
            <w:vAlign w:val="center"/>
            <w:hideMark/>
          </w:tcPr>
          <w:p w14:paraId="6752BD08"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25</w:t>
            </w:r>
          </w:p>
        </w:tc>
      </w:tr>
      <w:tr w:rsidR="004F176A" w:rsidRPr="00245D6A" w14:paraId="1B6632A9" w14:textId="77777777" w:rsidTr="004F176A">
        <w:trPr>
          <w:trHeight w:val="792"/>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3FD2B7C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w:t>
            </w:r>
          </w:p>
        </w:tc>
        <w:tc>
          <w:tcPr>
            <w:tcW w:w="2833" w:type="dxa"/>
            <w:tcBorders>
              <w:top w:val="nil"/>
              <w:left w:val="nil"/>
              <w:bottom w:val="single" w:sz="4" w:space="0" w:color="auto"/>
              <w:right w:val="single" w:sz="4" w:space="0" w:color="auto"/>
            </w:tcBorders>
            <w:shd w:val="clear" w:color="auto" w:fill="auto"/>
            <w:vAlign w:val="center"/>
            <w:hideMark/>
          </w:tcPr>
          <w:p w14:paraId="11E23AB9"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Disaster Risk Reduction"</w:t>
            </w:r>
          </w:p>
        </w:tc>
        <w:tc>
          <w:tcPr>
            <w:tcW w:w="2125" w:type="dxa"/>
            <w:tcBorders>
              <w:top w:val="nil"/>
              <w:left w:val="nil"/>
              <w:bottom w:val="single" w:sz="4" w:space="0" w:color="auto"/>
              <w:right w:val="single" w:sz="4" w:space="0" w:color="auto"/>
            </w:tcBorders>
            <w:shd w:val="clear" w:color="auto" w:fill="auto"/>
            <w:vAlign w:val="center"/>
            <w:hideMark/>
          </w:tcPr>
          <w:p w14:paraId="2EF3795D"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Professors of Universities and representatives of CBOs</w:t>
            </w:r>
          </w:p>
        </w:tc>
        <w:tc>
          <w:tcPr>
            <w:tcW w:w="1417" w:type="dxa"/>
            <w:tcBorders>
              <w:top w:val="nil"/>
              <w:left w:val="nil"/>
              <w:bottom w:val="single" w:sz="4" w:space="0" w:color="auto"/>
              <w:right w:val="single" w:sz="4" w:space="0" w:color="auto"/>
            </w:tcBorders>
            <w:shd w:val="clear" w:color="auto" w:fill="auto"/>
            <w:vAlign w:val="center"/>
            <w:hideMark/>
          </w:tcPr>
          <w:p w14:paraId="4D83BA6D"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5193D90A"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26</w:t>
            </w:r>
          </w:p>
        </w:tc>
        <w:tc>
          <w:tcPr>
            <w:tcW w:w="977" w:type="dxa"/>
            <w:tcBorders>
              <w:top w:val="nil"/>
              <w:left w:val="nil"/>
              <w:bottom w:val="single" w:sz="4" w:space="0" w:color="auto"/>
              <w:right w:val="single" w:sz="4" w:space="0" w:color="auto"/>
            </w:tcBorders>
            <w:shd w:val="clear" w:color="auto" w:fill="auto"/>
            <w:vAlign w:val="center"/>
            <w:hideMark/>
          </w:tcPr>
          <w:p w14:paraId="2FFA2E9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7</w:t>
            </w:r>
          </w:p>
        </w:tc>
        <w:tc>
          <w:tcPr>
            <w:tcW w:w="1134" w:type="dxa"/>
            <w:tcBorders>
              <w:top w:val="nil"/>
              <w:left w:val="nil"/>
              <w:bottom w:val="single" w:sz="4" w:space="0" w:color="auto"/>
              <w:right w:val="single" w:sz="4" w:space="0" w:color="auto"/>
            </w:tcBorders>
            <w:shd w:val="clear" w:color="auto" w:fill="auto"/>
            <w:vAlign w:val="center"/>
            <w:hideMark/>
          </w:tcPr>
          <w:p w14:paraId="2BDB695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19</w:t>
            </w:r>
          </w:p>
        </w:tc>
      </w:tr>
      <w:tr w:rsidR="004F176A" w:rsidRPr="00245D6A" w14:paraId="699BE77A" w14:textId="77777777" w:rsidTr="004F176A">
        <w:trPr>
          <w:trHeight w:val="528"/>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3AB24C5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lastRenderedPageBreak/>
              <w:t>3</w:t>
            </w:r>
          </w:p>
        </w:tc>
        <w:tc>
          <w:tcPr>
            <w:tcW w:w="2833" w:type="dxa"/>
            <w:tcBorders>
              <w:top w:val="nil"/>
              <w:left w:val="nil"/>
              <w:bottom w:val="single" w:sz="4" w:space="0" w:color="auto"/>
              <w:right w:val="single" w:sz="4" w:space="0" w:color="auto"/>
            </w:tcBorders>
            <w:shd w:val="clear" w:color="auto" w:fill="auto"/>
            <w:vAlign w:val="center"/>
            <w:hideMark/>
          </w:tcPr>
          <w:p w14:paraId="65289D38"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Journalism" workshop</w:t>
            </w:r>
          </w:p>
        </w:tc>
        <w:tc>
          <w:tcPr>
            <w:tcW w:w="2125" w:type="dxa"/>
            <w:tcBorders>
              <w:top w:val="nil"/>
              <w:left w:val="nil"/>
              <w:bottom w:val="single" w:sz="4" w:space="0" w:color="auto"/>
              <w:right w:val="single" w:sz="4" w:space="0" w:color="auto"/>
            </w:tcBorders>
            <w:shd w:val="clear" w:color="auto" w:fill="auto"/>
            <w:vAlign w:val="center"/>
            <w:hideMark/>
          </w:tcPr>
          <w:p w14:paraId="62245CD6"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Professors of Universities </w:t>
            </w:r>
          </w:p>
        </w:tc>
        <w:tc>
          <w:tcPr>
            <w:tcW w:w="1417" w:type="dxa"/>
            <w:tcBorders>
              <w:top w:val="nil"/>
              <w:left w:val="nil"/>
              <w:bottom w:val="single" w:sz="4" w:space="0" w:color="auto"/>
              <w:right w:val="single" w:sz="4" w:space="0" w:color="auto"/>
            </w:tcBorders>
            <w:shd w:val="clear" w:color="auto" w:fill="auto"/>
            <w:vAlign w:val="center"/>
            <w:hideMark/>
          </w:tcPr>
          <w:p w14:paraId="280A625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316CAE2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9</w:t>
            </w:r>
          </w:p>
        </w:tc>
        <w:tc>
          <w:tcPr>
            <w:tcW w:w="977" w:type="dxa"/>
            <w:tcBorders>
              <w:top w:val="nil"/>
              <w:left w:val="nil"/>
              <w:bottom w:val="single" w:sz="4" w:space="0" w:color="auto"/>
              <w:right w:val="single" w:sz="4" w:space="0" w:color="auto"/>
            </w:tcBorders>
            <w:shd w:val="clear" w:color="auto" w:fill="auto"/>
            <w:vAlign w:val="center"/>
            <w:hideMark/>
          </w:tcPr>
          <w:p w14:paraId="3162E21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w:t>
            </w:r>
          </w:p>
        </w:tc>
        <w:tc>
          <w:tcPr>
            <w:tcW w:w="1134" w:type="dxa"/>
            <w:tcBorders>
              <w:top w:val="nil"/>
              <w:left w:val="nil"/>
              <w:bottom w:val="single" w:sz="4" w:space="0" w:color="auto"/>
              <w:right w:val="single" w:sz="4" w:space="0" w:color="auto"/>
            </w:tcBorders>
            <w:shd w:val="clear" w:color="auto" w:fill="auto"/>
            <w:vAlign w:val="center"/>
            <w:hideMark/>
          </w:tcPr>
          <w:p w14:paraId="398976B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8</w:t>
            </w:r>
          </w:p>
        </w:tc>
      </w:tr>
      <w:tr w:rsidR="004F176A" w:rsidRPr="00245D6A" w14:paraId="5FBBE828" w14:textId="77777777" w:rsidTr="004F176A">
        <w:trPr>
          <w:trHeight w:val="528"/>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1D0C187A"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w:t>
            </w:r>
          </w:p>
        </w:tc>
        <w:tc>
          <w:tcPr>
            <w:tcW w:w="2833" w:type="dxa"/>
            <w:tcBorders>
              <w:top w:val="nil"/>
              <w:left w:val="nil"/>
              <w:bottom w:val="single" w:sz="4" w:space="0" w:color="auto"/>
              <w:right w:val="single" w:sz="4" w:space="0" w:color="auto"/>
            </w:tcBorders>
            <w:shd w:val="clear" w:color="auto" w:fill="auto"/>
            <w:vAlign w:val="center"/>
            <w:hideMark/>
          </w:tcPr>
          <w:p w14:paraId="7413BC09"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"Climate Box" interactive toolkit</w:t>
            </w:r>
          </w:p>
        </w:tc>
        <w:tc>
          <w:tcPr>
            <w:tcW w:w="2125" w:type="dxa"/>
            <w:tcBorders>
              <w:top w:val="nil"/>
              <w:left w:val="nil"/>
              <w:bottom w:val="single" w:sz="4" w:space="0" w:color="auto"/>
              <w:right w:val="single" w:sz="4" w:space="0" w:color="auto"/>
            </w:tcBorders>
            <w:shd w:val="clear" w:color="auto" w:fill="auto"/>
            <w:vAlign w:val="center"/>
            <w:hideMark/>
          </w:tcPr>
          <w:p w14:paraId="34219C8E"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Teachers of public schools</w:t>
            </w:r>
          </w:p>
        </w:tc>
        <w:tc>
          <w:tcPr>
            <w:tcW w:w="1417" w:type="dxa"/>
            <w:tcBorders>
              <w:top w:val="nil"/>
              <w:left w:val="nil"/>
              <w:bottom w:val="single" w:sz="4" w:space="0" w:color="auto"/>
              <w:right w:val="single" w:sz="4" w:space="0" w:color="auto"/>
            </w:tcBorders>
            <w:shd w:val="clear" w:color="auto" w:fill="auto"/>
            <w:vAlign w:val="center"/>
            <w:hideMark/>
          </w:tcPr>
          <w:p w14:paraId="087FD40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2AF594E4"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119</w:t>
            </w:r>
          </w:p>
        </w:tc>
        <w:tc>
          <w:tcPr>
            <w:tcW w:w="977" w:type="dxa"/>
            <w:tcBorders>
              <w:top w:val="nil"/>
              <w:left w:val="nil"/>
              <w:bottom w:val="single" w:sz="4" w:space="0" w:color="auto"/>
              <w:right w:val="single" w:sz="4" w:space="0" w:color="auto"/>
            </w:tcBorders>
            <w:shd w:val="clear" w:color="auto" w:fill="auto"/>
            <w:vAlign w:val="center"/>
            <w:hideMark/>
          </w:tcPr>
          <w:p w14:paraId="2A5DB6D6"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8</w:t>
            </w:r>
          </w:p>
        </w:tc>
        <w:tc>
          <w:tcPr>
            <w:tcW w:w="1134" w:type="dxa"/>
            <w:tcBorders>
              <w:top w:val="nil"/>
              <w:left w:val="nil"/>
              <w:bottom w:val="single" w:sz="4" w:space="0" w:color="auto"/>
              <w:right w:val="single" w:sz="4" w:space="0" w:color="auto"/>
            </w:tcBorders>
            <w:shd w:val="clear" w:color="auto" w:fill="auto"/>
            <w:vAlign w:val="center"/>
            <w:hideMark/>
          </w:tcPr>
          <w:p w14:paraId="683BF892"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111</w:t>
            </w:r>
          </w:p>
        </w:tc>
      </w:tr>
      <w:tr w:rsidR="004F176A" w:rsidRPr="00245D6A" w14:paraId="36AC7AB7" w14:textId="77777777" w:rsidTr="004F176A">
        <w:trPr>
          <w:trHeight w:val="2376"/>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46C62EAE"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5</w:t>
            </w:r>
          </w:p>
        </w:tc>
        <w:tc>
          <w:tcPr>
            <w:tcW w:w="2833" w:type="dxa"/>
            <w:tcBorders>
              <w:top w:val="nil"/>
              <w:left w:val="nil"/>
              <w:bottom w:val="single" w:sz="4" w:space="0" w:color="auto"/>
              <w:right w:val="single" w:sz="4" w:space="0" w:color="auto"/>
            </w:tcBorders>
            <w:shd w:val="clear" w:color="auto" w:fill="auto"/>
            <w:vAlign w:val="center"/>
            <w:hideMark/>
          </w:tcPr>
          <w:p w14:paraId="3BF9B57C"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"Nature is God's gift to human: the lord and steward of Nature</w:t>
            </w:r>
          </w:p>
        </w:tc>
        <w:tc>
          <w:tcPr>
            <w:tcW w:w="2125" w:type="dxa"/>
            <w:tcBorders>
              <w:top w:val="nil"/>
              <w:left w:val="nil"/>
              <w:bottom w:val="single" w:sz="4" w:space="0" w:color="auto"/>
              <w:right w:val="single" w:sz="4" w:space="0" w:color="auto"/>
            </w:tcBorders>
            <w:shd w:val="clear" w:color="auto" w:fill="auto"/>
            <w:vAlign w:val="center"/>
            <w:hideMark/>
          </w:tcPr>
          <w:p w14:paraId="75B41B94" w14:textId="77777777" w:rsidR="004F176A" w:rsidRPr="00245D6A" w:rsidRDefault="004F176A" w:rsidP="004F176A">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Representatives of Centers of Christian upbringing, teachers of educational and youth centers, functioning under the Mother See of Holy Etchmiadzin and Armenian General Benevolent Union</w:t>
            </w:r>
          </w:p>
        </w:tc>
        <w:tc>
          <w:tcPr>
            <w:tcW w:w="1417" w:type="dxa"/>
            <w:tcBorders>
              <w:top w:val="nil"/>
              <w:left w:val="nil"/>
              <w:bottom w:val="single" w:sz="4" w:space="0" w:color="auto"/>
              <w:right w:val="single" w:sz="4" w:space="0" w:color="auto"/>
            </w:tcBorders>
            <w:shd w:val="clear" w:color="auto" w:fill="auto"/>
            <w:vAlign w:val="center"/>
            <w:hideMark/>
          </w:tcPr>
          <w:p w14:paraId="1992EC30"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No</w:t>
            </w:r>
          </w:p>
        </w:tc>
        <w:tc>
          <w:tcPr>
            <w:tcW w:w="1294" w:type="dxa"/>
            <w:tcBorders>
              <w:top w:val="nil"/>
              <w:left w:val="nil"/>
              <w:bottom w:val="single" w:sz="4" w:space="0" w:color="auto"/>
              <w:right w:val="single" w:sz="4" w:space="0" w:color="auto"/>
            </w:tcBorders>
            <w:shd w:val="clear" w:color="auto" w:fill="auto"/>
            <w:vAlign w:val="center"/>
            <w:hideMark/>
          </w:tcPr>
          <w:p w14:paraId="347BA4CF"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49</w:t>
            </w:r>
          </w:p>
        </w:tc>
        <w:tc>
          <w:tcPr>
            <w:tcW w:w="977" w:type="dxa"/>
            <w:tcBorders>
              <w:top w:val="nil"/>
              <w:left w:val="nil"/>
              <w:bottom w:val="single" w:sz="4" w:space="0" w:color="auto"/>
              <w:right w:val="single" w:sz="4" w:space="0" w:color="auto"/>
            </w:tcBorders>
            <w:shd w:val="clear" w:color="auto" w:fill="auto"/>
            <w:vAlign w:val="center"/>
            <w:hideMark/>
          </w:tcPr>
          <w:p w14:paraId="066E7BF5"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9</w:t>
            </w:r>
          </w:p>
        </w:tc>
        <w:tc>
          <w:tcPr>
            <w:tcW w:w="1134" w:type="dxa"/>
            <w:tcBorders>
              <w:top w:val="nil"/>
              <w:left w:val="nil"/>
              <w:bottom w:val="single" w:sz="4" w:space="0" w:color="auto"/>
              <w:right w:val="single" w:sz="4" w:space="0" w:color="auto"/>
            </w:tcBorders>
            <w:shd w:val="clear" w:color="auto" w:fill="auto"/>
            <w:vAlign w:val="center"/>
            <w:hideMark/>
          </w:tcPr>
          <w:p w14:paraId="579628EA" w14:textId="77777777" w:rsidR="004F176A" w:rsidRPr="00245D6A" w:rsidRDefault="004F176A" w:rsidP="004F176A">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40</w:t>
            </w:r>
          </w:p>
        </w:tc>
      </w:tr>
      <w:tr w:rsidR="004F176A" w:rsidRPr="00245D6A" w14:paraId="323A5FBB" w14:textId="77777777" w:rsidTr="004F176A">
        <w:trPr>
          <w:trHeight w:val="288"/>
        </w:trPr>
        <w:tc>
          <w:tcPr>
            <w:tcW w:w="5527" w:type="dxa"/>
            <w:gridSpan w:val="3"/>
            <w:tcBorders>
              <w:top w:val="single" w:sz="4" w:space="0" w:color="auto"/>
              <w:left w:val="single" w:sz="4" w:space="0" w:color="auto"/>
              <w:bottom w:val="single" w:sz="4" w:space="0" w:color="auto"/>
              <w:right w:val="single" w:sz="4" w:space="0" w:color="000000"/>
            </w:tcBorders>
            <w:shd w:val="clear" w:color="000000" w:fill="F2F2F2"/>
            <w:hideMark/>
          </w:tcPr>
          <w:p w14:paraId="11EC92EE"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Total</w:t>
            </w:r>
          </w:p>
        </w:tc>
        <w:tc>
          <w:tcPr>
            <w:tcW w:w="1417" w:type="dxa"/>
            <w:tcBorders>
              <w:top w:val="nil"/>
              <w:left w:val="nil"/>
              <w:bottom w:val="single" w:sz="4" w:space="0" w:color="auto"/>
              <w:right w:val="single" w:sz="4" w:space="0" w:color="auto"/>
            </w:tcBorders>
            <w:shd w:val="clear" w:color="000000" w:fill="F2F2F2"/>
            <w:hideMark/>
          </w:tcPr>
          <w:p w14:paraId="3BCD5CC6"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 </w:t>
            </w:r>
          </w:p>
        </w:tc>
        <w:tc>
          <w:tcPr>
            <w:tcW w:w="1294" w:type="dxa"/>
            <w:tcBorders>
              <w:top w:val="nil"/>
              <w:left w:val="nil"/>
              <w:bottom w:val="single" w:sz="4" w:space="0" w:color="auto"/>
              <w:right w:val="single" w:sz="4" w:space="0" w:color="auto"/>
            </w:tcBorders>
            <w:shd w:val="clear" w:color="000000" w:fill="F2F2F2"/>
            <w:hideMark/>
          </w:tcPr>
          <w:p w14:paraId="506CE721"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249</w:t>
            </w:r>
          </w:p>
        </w:tc>
        <w:tc>
          <w:tcPr>
            <w:tcW w:w="977" w:type="dxa"/>
            <w:tcBorders>
              <w:top w:val="nil"/>
              <w:left w:val="nil"/>
              <w:bottom w:val="single" w:sz="4" w:space="0" w:color="auto"/>
              <w:right w:val="single" w:sz="4" w:space="0" w:color="auto"/>
            </w:tcBorders>
            <w:shd w:val="clear" w:color="000000" w:fill="F2F2F2"/>
            <w:hideMark/>
          </w:tcPr>
          <w:p w14:paraId="7CEBB699"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46</w:t>
            </w:r>
          </w:p>
        </w:tc>
        <w:tc>
          <w:tcPr>
            <w:tcW w:w="1134" w:type="dxa"/>
            <w:tcBorders>
              <w:top w:val="nil"/>
              <w:left w:val="nil"/>
              <w:bottom w:val="single" w:sz="4" w:space="0" w:color="auto"/>
              <w:right w:val="single" w:sz="4" w:space="0" w:color="auto"/>
            </w:tcBorders>
            <w:shd w:val="clear" w:color="000000" w:fill="F2F2F2"/>
            <w:hideMark/>
          </w:tcPr>
          <w:p w14:paraId="79C91512" w14:textId="77777777" w:rsidR="004F176A" w:rsidRPr="00245D6A" w:rsidRDefault="004F176A" w:rsidP="004F176A">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203</w:t>
            </w:r>
          </w:p>
        </w:tc>
      </w:tr>
    </w:tbl>
    <w:p w14:paraId="04775D15" w14:textId="77777777" w:rsidR="00280446" w:rsidRPr="00245D6A" w:rsidRDefault="00280446" w:rsidP="009310A9">
      <w:pPr>
        <w:jc w:val="both"/>
        <w:rPr>
          <w:rFonts w:ascii="Times New Roman" w:hAnsi="Times New Roman" w:cs="Times New Roman"/>
          <w:sz w:val="24"/>
          <w:szCs w:val="24"/>
          <w:lang w:val="en-US"/>
        </w:rPr>
      </w:pPr>
    </w:p>
    <w:p w14:paraId="723AA16D" w14:textId="77777777" w:rsidR="00E27050" w:rsidRPr="00245D6A" w:rsidRDefault="00E27050" w:rsidP="009310A9">
      <w:pPr>
        <w:jc w:val="both"/>
        <w:rPr>
          <w:rFonts w:ascii="Times New Roman" w:hAnsi="Times New Roman" w:cs="Times New Roman"/>
          <w:sz w:val="24"/>
          <w:szCs w:val="24"/>
          <w:lang w:val="en-US"/>
        </w:rPr>
      </w:pPr>
    </w:p>
    <w:p w14:paraId="4E4FD8A5" w14:textId="77777777" w:rsidR="00E27050" w:rsidRPr="00245D6A" w:rsidRDefault="00E27050" w:rsidP="009310A9">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following (Table 15) is the list of training modules developed by the project. This represents an impressive body of knowledge that is available to a wide range of stakeholders in the country.</w:t>
      </w:r>
    </w:p>
    <w:p w14:paraId="68370A21" w14:textId="2441876D" w:rsidR="00D975B6" w:rsidRPr="00245D6A" w:rsidRDefault="00906E7D" w:rsidP="00906E7D">
      <w:pPr>
        <w:pStyle w:val="Caption"/>
        <w:rPr>
          <w:rFonts w:cs="Times New Roman"/>
          <w:b w:val="0"/>
          <w:bCs w:val="0"/>
          <w:szCs w:val="24"/>
          <w:lang w:val="en-US"/>
        </w:rPr>
      </w:pPr>
      <w:bookmarkStart w:id="81" w:name="_Toc24147202"/>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15</w:t>
      </w:r>
      <w:r w:rsidR="009A3B2C" w:rsidRPr="001A71FA">
        <w:rPr>
          <w:rFonts w:cs="Times New Roman"/>
          <w:noProof/>
        </w:rPr>
        <w:fldChar w:fldCharType="end"/>
      </w:r>
      <w:r w:rsidRPr="001A71FA">
        <w:rPr>
          <w:rFonts w:cs="Times New Roman"/>
        </w:rPr>
        <w:t>: List of Trainings Modules Developed by the Project</w:t>
      </w:r>
      <w:bookmarkEnd w:id="81"/>
      <w:r w:rsidR="00280446" w:rsidRPr="00245D6A">
        <w:rPr>
          <w:rFonts w:cs="Times New Roman"/>
          <w:b w:val="0"/>
          <w:bCs w:val="0"/>
          <w:szCs w:val="24"/>
          <w:lang w:val="en-US"/>
        </w:rPr>
        <w:tab/>
      </w:r>
      <w:r w:rsidR="00280446" w:rsidRPr="00245D6A">
        <w:rPr>
          <w:rFonts w:cs="Times New Roman"/>
          <w:b w:val="0"/>
          <w:bCs w:val="0"/>
          <w:szCs w:val="24"/>
          <w:lang w:val="en-US"/>
        </w:rPr>
        <w:tab/>
      </w:r>
    </w:p>
    <w:tbl>
      <w:tblPr>
        <w:tblW w:w="9740" w:type="dxa"/>
        <w:tblInd w:w="113" w:type="dxa"/>
        <w:tblLook w:val="04A0" w:firstRow="1" w:lastRow="0" w:firstColumn="1" w:lastColumn="0" w:noHBand="0" w:noVBand="1"/>
      </w:tblPr>
      <w:tblGrid>
        <w:gridCol w:w="511"/>
        <w:gridCol w:w="3675"/>
        <w:gridCol w:w="2777"/>
        <w:gridCol w:w="2777"/>
      </w:tblGrid>
      <w:tr w:rsidR="00280446" w:rsidRPr="00245D6A" w14:paraId="561EFD38" w14:textId="77777777" w:rsidTr="00280446">
        <w:trPr>
          <w:trHeight w:val="639"/>
          <w:tblHeader/>
        </w:trPr>
        <w:tc>
          <w:tcPr>
            <w:tcW w:w="5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8C8C2D" w14:textId="77777777" w:rsidR="00280446" w:rsidRPr="00245D6A" w:rsidRDefault="00280446" w:rsidP="00280446">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No.</w:t>
            </w:r>
          </w:p>
        </w:tc>
        <w:tc>
          <w:tcPr>
            <w:tcW w:w="3680" w:type="dxa"/>
            <w:tcBorders>
              <w:top w:val="single" w:sz="4" w:space="0" w:color="auto"/>
              <w:left w:val="nil"/>
              <w:bottom w:val="single" w:sz="4" w:space="0" w:color="auto"/>
              <w:right w:val="single" w:sz="4" w:space="0" w:color="auto"/>
            </w:tcBorders>
            <w:shd w:val="clear" w:color="000000" w:fill="F2F2F2"/>
            <w:vAlign w:val="center"/>
            <w:hideMark/>
          </w:tcPr>
          <w:p w14:paraId="04EA5B50" w14:textId="77777777" w:rsidR="00280446" w:rsidRPr="00245D6A" w:rsidRDefault="00280446" w:rsidP="00280446">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Description of the Module</w:t>
            </w:r>
          </w:p>
        </w:tc>
        <w:tc>
          <w:tcPr>
            <w:tcW w:w="2780" w:type="dxa"/>
            <w:tcBorders>
              <w:top w:val="single" w:sz="4" w:space="0" w:color="auto"/>
              <w:left w:val="nil"/>
              <w:bottom w:val="single" w:sz="4" w:space="0" w:color="auto"/>
              <w:right w:val="single" w:sz="4" w:space="0" w:color="auto"/>
            </w:tcBorders>
            <w:shd w:val="clear" w:color="000000" w:fill="F2F2F2"/>
            <w:vAlign w:val="center"/>
            <w:hideMark/>
          </w:tcPr>
          <w:p w14:paraId="2DBDD20C" w14:textId="77777777" w:rsidR="00280446" w:rsidRPr="00245D6A" w:rsidRDefault="00280446" w:rsidP="00280446">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Developed By</w:t>
            </w:r>
          </w:p>
        </w:tc>
        <w:tc>
          <w:tcPr>
            <w:tcW w:w="2780" w:type="dxa"/>
            <w:tcBorders>
              <w:top w:val="single" w:sz="4" w:space="0" w:color="auto"/>
              <w:left w:val="nil"/>
              <w:bottom w:val="single" w:sz="4" w:space="0" w:color="auto"/>
              <w:right w:val="single" w:sz="4" w:space="0" w:color="auto"/>
            </w:tcBorders>
            <w:shd w:val="clear" w:color="000000" w:fill="F2F2F2"/>
            <w:vAlign w:val="center"/>
            <w:hideMark/>
          </w:tcPr>
          <w:p w14:paraId="662FE2DC" w14:textId="77777777" w:rsidR="00280446" w:rsidRPr="00245D6A" w:rsidRDefault="00280446" w:rsidP="00280446">
            <w:pPr>
              <w:spacing w:after="0" w:line="240" w:lineRule="auto"/>
              <w:jc w:val="center"/>
              <w:rPr>
                <w:rFonts w:ascii="Times New Roman" w:eastAsia="Times New Roman" w:hAnsi="Times New Roman" w:cs="Times New Roman"/>
                <w:b/>
                <w:bCs/>
                <w:color w:val="000000"/>
                <w:sz w:val="20"/>
                <w:szCs w:val="20"/>
                <w:lang w:eastAsia="en-CA"/>
              </w:rPr>
            </w:pPr>
            <w:r w:rsidRPr="00245D6A">
              <w:rPr>
                <w:rFonts w:ascii="Times New Roman" w:eastAsia="Times New Roman" w:hAnsi="Times New Roman" w:cs="Times New Roman"/>
                <w:b/>
                <w:bCs/>
                <w:color w:val="000000"/>
                <w:sz w:val="20"/>
                <w:szCs w:val="20"/>
                <w:lang w:eastAsia="en-CA"/>
              </w:rPr>
              <w:t>Delivered By</w:t>
            </w:r>
          </w:p>
        </w:tc>
      </w:tr>
      <w:tr w:rsidR="00280446" w:rsidRPr="00245D6A" w14:paraId="50492583" w14:textId="77777777" w:rsidTr="00280446">
        <w:trPr>
          <w:trHeight w:val="828"/>
        </w:trPr>
        <w:tc>
          <w:tcPr>
            <w:tcW w:w="500" w:type="dxa"/>
            <w:tcBorders>
              <w:top w:val="nil"/>
              <w:left w:val="single" w:sz="4" w:space="0" w:color="auto"/>
              <w:bottom w:val="single" w:sz="4" w:space="0" w:color="auto"/>
              <w:right w:val="single" w:sz="4" w:space="0" w:color="auto"/>
            </w:tcBorders>
            <w:shd w:val="clear" w:color="auto" w:fill="auto"/>
            <w:hideMark/>
          </w:tcPr>
          <w:p w14:paraId="7DE52B60" w14:textId="77777777" w:rsidR="00280446" w:rsidRPr="00245D6A" w:rsidRDefault="00280446" w:rsidP="00280446">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1</w:t>
            </w:r>
          </w:p>
        </w:tc>
        <w:tc>
          <w:tcPr>
            <w:tcW w:w="3680" w:type="dxa"/>
            <w:tcBorders>
              <w:top w:val="nil"/>
              <w:left w:val="nil"/>
              <w:bottom w:val="single" w:sz="4" w:space="0" w:color="auto"/>
              <w:right w:val="single" w:sz="4" w:space="0" w:color="auto"/>
            </w:tcBorders>
            <w:shd w:val="clear" w:color="auto" w:fill="auto"/>
            <w:hideMark/>
          </w:tcPr>
          <w:p w14:paraId="5BBE0081"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Law</w:t>
            </w:r>
          </w:p>
        </w:tc>
        <w:tc>
          <w:tcPr>
            <w:tcW w:w="2780" w:type="dxa"/>
            <w:tcBorders>
              <w:top w:val="nil"/>
              <w:left w:val="nil"/>
              <w:bottom w:val="single" w:sz="4" w:space="0" w:color="auto"/>
              <w:right w:val="single" w:sz="4" w:space="0" w:color="auto"/>
            </w:tcBorders>
            <w:shd w:val="clear" w:color="auto" w:fill="auto"/>
            <w:hideMark/>
          </w:tcPr>
          <w:p w14:paraId="23262DCE"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Law Resource Centre of Law Faculty of Yerevan State University</w:t>
            </w:r>
          </w:p>
        </w:tc>
        <w:tc>
          <w:tcPr>
            <w:tcW w:w="2780" w:type="dxa"/>
            <w:tcBorders>
              <w:top w:val="nil"/>
              <w:left w:val="nil"/>
              <w:bottom w:val="single" w:sz="4" w:space="0" w:color="auto"/>
              <w:right w:val="single" w:sz="4" w:space="0" w:color="auto"/>
            </w:tcBorders>
            <w:shd w:val="clear" w:color="auto" w:fill="auto"/>
            <w:hideMark/>
          </w:tcPr>
          <w:p w14:paraId="0AB8029E"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Law Resource Centre of Law Faculty of Yerevan State University</w:t>
            </w:r>
          </w:p>
        </w:tc>
      </w:tr>
      <w:tr w:rsidR="00280446" w:rsidRPr="00245D6A" w14:paraId="2DC532E9" w14:textId="77777777" w:rsidTr="00280446">
        <w:trPr>
          <w:trHeight w:val="552"/>
        </w:trPr>
        <w:tc>
          <w:tcPr>
            <w:tcW w:w="500" w:type="dxa"/>
            <w:tcBorders>
              <w:top w:val="nil"/>
              <w:left w:val="single" w:sz="4" w:space="0" w:color="auto"/>
              <w:bottom w:val="single" w:sz="4" w:space="0" w:color="auto"/>
              <w:right w:val="single" w:sz="4" w:space="0" w:color="auto"/>
            </w:tcBorders>
            <w:shd w:val="clear" w:color="auto" w:fill="auto"/>
            <w:hideMark/>
          </w:tcPr>
          <w:p w14:paraId="213102AF" w14:textId="77777777" w:rsidR="00280446" w:rsidRPr="00245D6A" w:rsidRDefault="00280446" w:rsidP="00280446">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2</w:t>
            </w:r>
          </w:p>
        </w:tc>
        <w:tc>
          <w:tcPr>
            <w:tcW w:w="3680" w:type="dxa"/>
            <w:tcBorders>
              <w:top w:val="nil"/>
              <w:left w:val="nil"/>
              <w:bottom w:val="single" w:sz="4" w:space="0" w:color="auto"/>
              <w:right w:val="single" w:sz="4" w:space="0" w:color="auto"/>
            </w:tcBorders>
            <w:shd w:val="clear" w:color="auto" w:fill="auto"/>
            <w:hideMark/>
          </w:tcPr>
          <w:p w14:paraId="7040C338"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Environmental Disaster Risk Reduction </w:t>
            </w:r>
          </w:p>
        </w:tc>
        <w:tc>
          <w:tcPr>
            <w:tcW w:w="2780" w:type="dxa"/>
            <w:tcBorders>
              <w:top w:val="nil"/>
              <w:left w:val="nil"/>
              <w:bottom w:val="single" w:sz="4" w:space="0" w:color="auto"/>
              <w:right w:val="single" w:sz="4" w:space="0" w:color="auto"/>
            </w:tcBorders>
            <w:shd w:val="clear" w:color="auto" w:fill="auto"/>
            <w:hideMark/>
          </w:tcPr>
          <w:p w14:paraId="7F8E3EC4"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Crisis Management State Academy</w:t>
            </w:r>
          </w:p>
        </w:tc>
        <w:tc>
          <w:tcPr>
            <w:tcW w:w="2780" w:type="dxa"/>
            <w:tcBorders>
              <w:top w:val="nil"/>
              <w:left w:val="nil"/>
              <w:bottom w:val="single" w:sz="4" w:space="0" w:color="auto"/>
              <w:right w:val="single" w:sz="4" w:space="0" w:color="auto"/>
            </w:tcBorders>
            <w:shd w:val="clear" w:color="auto" w:fill="auto"/>
            <w:hideMark/>
          </w:tcPr>
          <w:p w14:paraId="0F0AD620"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Crisis Management State Academy</w:t>
            </w:r>
          </w:p>
        </w:tc>
      </w:tr>
      <w:tr w:rsidR="00280446" w:rsidRPr="00245D6A" w14:paraId="42E4DF03" w14:textId="77777777" w:rsidTr="00280446">
        <w:trPr>
          <w:trHeight w:val="828"/>
        </w:trPr>
        <w:tc>
          <w:tcPr>
            <w:tcW w:w="500" w:type="dxa"/>
            <w:tcBorders>
              <w:top w:val="nil"/>
              <w:left w:val="single" w:sz="4" w:space="0" w:color="auto"/>
              <w:bottom w:val="single" w:sz="4" w:space="0" w:color="auto"/>
              <w:right w:val="single" w:sz="4" w:space="0" w:color="auto"/>
            </w:tcBorders>
            <w:shd w:val="clear" w:color="auto" w:fill="auto"/>
            <w:hideMark/>
          </w:tcPr>
          <w:p w14:paraId="013EF1B6" w14:textId="77777777" w:rsidR="00280446" w:rsidRPr="00245D6A" w:rsidRDefault="00280446" w:rsidP="00280446">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3</w:t>
            </w:r>
          </w:p>
        </w:tc>
        <w:tc>
          <w:tcPr>
            <w:tcW w:w="3680" w:type="dxa"/>
            <w:tcBorders>
              <w:top w:val="nil"/>
              <w:left w:val="nil"/>
              <w:bottom w:val="single" w:sz="4" w:space="0" w:color="auto"/>
              <w:right w:val="single" w:sz="4" w:space="0" w:color="auto"/>
            </w:tcBorders>
            <w:shd w:val="clear" w:color="auto" w:fill="auto"/>
            <w:hideMark/>
          </w:tcPr>
          <w:p w14:paraId="66CB7728"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Education training course for decision-makers - "Sustainable management of natural resources"</w:t>
            </w:r>
          </w:p>
        </w:tc>
        <w:tc>
          <w:tcPr>
            <w:tcW w:w="2780" w:type="dxa"/>
            <w:tcBorders>
              <w:top w:val="nil"/>
              <w:left w:val="nil"/>
              <w:bottom w:val="single" w:sz="4" w:space="0" w:color="auto"/>
              <w:right w:val="single" w:sz="4" w:space="0" w:color="auto"/>
            </w:tcBorders>
            <w:shd w:val="clear" w:color="auto" w:fill="auto"/>
            <w:hideMark/>
          </w:tcPr>
          <w:p w14:paraId="26A72189"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American University of</w:t>
            </w:r>
            <w:r w:rsidR="00096274" w:rsidRPr="00245D6A">
              <w:rPr>
                <w:rFonts w:ascii="Times New Roman" w:eastAsia="Times New Roman" w:hAnsi="Times New Roman" w:cs="Times New Roman"/>
                <w:color w:val="000000"/>
                <w:sz w:val="20"/>
                <w:szCs w:val="20"/>
                <w:lang w:eastAsia="en-CA"/>
              </w:rPr>
              <w:t xml:space="preserve"> </w:t>
            </w:r>
            <w:r w:rsidRPr="00245D6A">
              <w:rPr>
                <w:rFonts w:ascii="Times New Roman" w:eastAsia="Times New Roman" w:hAnsi="Times New Roman" w:cs="Times New Roman"/>
                <w:color w:val="000000"/>
                <w:sz w:val="20"/>
                <w:szCs w:val="20"/>
                <w:lang w:eastAsia="en-CA"/>
              </w:rPr>
              <w:t>Armenia</w:t>
            </w:r>
            <w:r w:rsidR="00096274" w:rsidRPr="00245D6A">
              <w:rPr>
                <w:rFonts w:ascii="Times New Roman" w:eastAsia="Times New Roman" w:hAnsi="Times New Roman" w:cs="Times New Roman"/>
                <w:color w:val="000000"/>
                <w:sz w:val="20"/>
                <w:szCs w:val="20"/>
                <w:lang w:eastAsia="en-CA"/>
              </w:rPr>
              <w:t>,</w:t>
            </w:r>
            <w:r w:rsidRPr="00245D6A">
              <w:rPr>
                <w:rFonts w:ascii="Times New Roman" w:eastAsia="Times New Roman" w:hAnsi="Times New Roman" w:cs="Times New Roman"/>
                <w:color w:val="000000"/>
                <w:sz w:val="20"/>
                <w:szCs w:val="20"/>
                <w:lang w:eastAsia="en-CA"/>
              </w:rPr>
              <w:t xml:space="preserve"> Acopian Center for the Environment</w:t>
            </w:r>
          </w:p>
        </w:tc>
        <w:tc>
          <w:tcPr>
            <w:tcW w:w="2780" w:type="dxa"/>
            <w:tcBorders>
              <w:top w:val="nil"/>
              <w:left w:val="nil"/>
              <w:bottom w:val="single" w:sz="4" w:space="0" w:color="auto"/>
              <w:right w:val="single" w:sz="4" w:space="0" w:color="auto"/>
            </w:tcBorders>
            <w:shd w:val="clear" w:color="auto" w:fill="auto"/>
            <w:hideMark/>
          </w:tcPr>
          <w:p w14:paraId="74BE4834"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Public Administration Academy of RA</w:t>
            </w:r>
          </w:p>
        </w:tc>
      </w:tr>
      <w:tr w:rsidR="00280446" w:rsidRPr="00245D6A" w14:paraId="7BB96EAA" w14:textId="77777777" w:rsidTr="00280446">
        <w:trPr>
          <w:trHeight w:val="552"/>
        </w:trPr>
        <w:tc>
          <w:tcPr>
            <w:tcW w:w="500" w:type="dxa"/>
            <w:tcBorders>
              <w:top w:val="nil"/>
              <w:left w:val="single" w:sz="4" w:space="0" w:color="auto"/>
              <w:bottom w:val="single" w:sz="4" w:space="0" w:color="auto"/>
              <w:right w:val="single" w:sz="4" w:space="0" w:color="auto"/>
            </w:tcBorders>
            <w:shd w:val="clear" w:color="auto" w:fill="auto"/>
            <w:hideMark/>
          </w:tcPr>
          <w:p w14:paraId="614C5420" w14:textId="77777777" w:rsidR="00280446" w:rsidRPr="00245D6A" w:rsidRDefault="00280446" w:rsidP="00280446">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4</w:t>
            </w:r>
          </w:p>
        </w:tc>
        <w:tc>
          <w:tcPr>
            <w:tcW w:w="3680" w:type="dxa"/>
            <w:tcBorders>
              <w:top w:val="nil"/>
              <w:left w:val="nil"/>
              <w:bottom w:val="single" w:sz="4" w:space="0" w:color="auto"/>
              <w:right w:val="single" w:sz="4" w:space="0" w:color="auto"/>
            </w:tcBorders>
            <w:shd w:val="clear" w:color="auto" w:fill="auto"/>
            <w:hideMark/>
          </w:tcPr>
          <w:p w14:paraId="484427E4"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"Nature is God's gift to human: the lord and steward of Nature" </w:t>
            </w:r>
          </w:p>
        </w:tc>
        <w:tc>
          <w:tcPr>
            <w:tcW w:w="2780" w:type="dxa"/>
            <w:tcBorders>
              <w:top w:val="nil"/>
              <w:left w:val="nil"/>
              <w:bottom w:val="single" w:sz="4" w:space="0" w:color="auto"/>
              <w:right w:val="single" w:sz="4" w:space="0" w:color="auto"/>
            </w:tcBorders>
            <w:shd w:val="clear" w:color="auto" w:fill="auto"/>
            <w:hideMark/>
          </w:tcPr>
          <w:p w14:paraId="79BB2E9D"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"Generation of Light" Educational Foundation</w:t>
            </w:r>
          </w:p>
        </w:tc>
        <w:tc>
          <w:tcPr>
            <w:tcW w:w="2780" w:type="dxa"/>
            <w:tcBorders>
              <w:top w:val="nil"/>
              <w:left w:val="nil"/>
              <w:bottom w:val="single" w:sz="4" w:space="0" w:color="auto"/>
              <w:right w:val="single" w:sz="4" w:space="0" w:color="auto"/>
            </w:tcBorders>
            <w:shd w:val="clear" w:color="auto" w:fill="auto"/>
            <w:hideMark/>
          </w:tcPr>
          <w:p w14:paraId="1CF8469B"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"Generation of Light" Educational Foundation</w:t>
            </w:r>
          </w:p>
        </w:tc>
      </w:tr>
      <w:tr w:rsidR="00280446" w:rsidRPr="00245D6A" w14:paraId="3E3E06EA" w14:textId="77777777" w:rsidTr="00280446">
        <w:trPr>
          <w:trHeight w:val="1104"/>
        </w:trPr>
        <w:tc>
          <w:tcPr>
            <w:tcW w:w="500" w:type="dxa"/>
            <w:tcBorders>
              <w:top w:val="nil"/>
              <w:left w:val="single" w:sz="4" w:space="0" w:color="auto"/>
              <w:bottom w:val="single" w:sz="4" w:space="0" w:color="auto"/>
              <w:right w:val="single" w:sz="4" w:space="0" w:color="auto"/>
            </w:tcBorders>
            <w:shd w:val="clear" w:color="auto" w:fill="auto"/>
            <w:hideMark/>
          </w:tcPr>
          <w:p w14:paraId="13D75F1B" w14:textId="77777777" w:rsidR="00280446" w:rsidRPr="00245D6A" w:rsidRDefault="00280446" w:rsidP="00280446">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5</w:t>
            </w:r>
          </w:p>
        </w:tc>
        <w:tc>
          <w:tcPr>
            <w:tcW w:w="3680" w:type="dxa"/>
            <w:tcBorders>
              <w:top w:val="nil"/>
              <w:left w:val="nil"/>
              <w:bottom w:val="single" w:sz="4" w:space="0" w:color="auto"/>
              <w:right w:val="single" w:sz="4" w:space="0" w:color="auto"/>
            </w:tcBorders>
            <w:shd w:val="clear" w:color="auto" w:fill="auto"/>
            <w:hideMark/>
          </w:tcPr>
          <w:p w14:paraId="48683F49"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 Introduction of renewable sources for energy production and incorporation of innovative models for distribution/ Local smart networks/Micro-networks</w:t>
            </w:r>
          </w:p>
        </w:tc>
        <w:tc>
          <w:tcPr>
            <w:tcW w:w="2780" w:type="dxa"/>
            <w:tcBorders>
              <w:top w:val="nil"/>
              <w:left w:val="nil"/>
              <w:bottom w:val="single" w:sz="4" w:space="0" w:color="auto"/>
              <w:right w:val="single" w:sz="4" w:space="0" w:color="auto"/>
            </w:tcBorders>
            <w:shd w:val="clear" w:color="auto" w:fill="auto"/>
            <w:hideMark/>
          </w:tcPr>
          <w:p w14:paraId="6250C15D"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"Third Nature" NGO</w:t>
            </w:r>
          </w:p>
        </w:tc>
        <w:tc>
          <w:tcPr>
            <w:tcW w:w="2780" w:type="dxa"/>
            <w:tcBorders>
              <w:top w:val="nil"/>
              <w:left w:val="nil"/>
              <w:bottom w:val="single" w:sz="4" w:space="0" w:color="auto"/>
              <w:right w:val="single" w:sz="4" w:space="0" w:color="auto"/>
            </w:tcBorders>
            <w:shd w:val="clear" w:color="auto" w:fill="auto"/>
            <w:hideMark/>
          </w:tcPr>
          <w:p w14:paraId="4F16F190"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"Third Nature" NGO</w:t>
            </w:r>
          </w:p>
        </w:tc>
      </w:tr>
      <w:tr w:rsidR="00280446" w:rsidRPr="00245D6A" w14:paraId="5FF3F833" w14:textId="77777777" w:rsidTr="00280446">
        <w:trPr>
          <w:trHeight w:val="1185"/>
        </w:trPr>
        <w:tc>
          <w:tcPr>
            <w:tcW w:w="500" w:type="dxa"/>
            <w:tcBorders>
              <w:top w:val="nil"/>
              <w:left w:val="single" w:sz="4" w:space="0" w:color="auto"/>
              <w:bottom w:val="single" w:sz="4" w:space="0" w:color="auto"/>
              <w:right w:val="single" w:sz="4" w:space="0" w:color="auto"/>
            </w:tcBorders>
            <w:shd w:val="clear" w:color="auto" w:fill="auto"/>
            <w:hideMark/>
          </w:tcPr>
          <w:p w14:paraId="6C9C2489" w14:textId="77777777" w:rsidR="00280446" w:rsidRPr="00245D6A" w:rsidRDefault="00280446" w:rsidP="00280446">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6</w:t>
            </w:r>
          </w:p>
        </w:tc>
        <w:tc>
          <w:tcPr>
            <w:tcW w:w="3680" w:type="dxa"/>
            <w:tcBorders>
              <w:top w:val="nil"/>
              <w:left w:val="nil"/>
              <w:bottom w:val="single" w:sz="4" w:space="0" w:color="auto"/>
              <w:right w:val="single" w:sz="4" w:space="0" w:color="auto"/>
            </w:tcBorders>
            <w:shd w:val="clear" w:color="auto" w:fill="auto"/>
            <w:hideMark/>
          </w:tcPr>
          <w:p w14:paraId="3D327A54"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"Environmental Journalism</w:t>
            </w:r>
          </w:p>
        </w:tc>
        <w:tc>
          <w:tcPr>
            <w:tcW w:w="2780" w:type="dxa"/>
            <w:tcBorders>
              <w:top w:val="nil"/>
              <w:left w:val="nil"/>
              <w:bottom w:val="single" w:sz="4" w:space="0" w:color="auto"/>
              <w:right w:val="single" w:sz="4" w:space="0" w:color="auto"/>
            </w:tcBorders>
            <w:shd w:val="clear" w:color="auto" w:fill="auto"/>
            <w:hideMark/>
          </w:tcPr>
          <w:p w14:paraId="548BCB58"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Scientific Educational Centre at Yerevan State Linguistic University</w:t>
            </w:r>
          </w:p>
        </w:tc>
        <w:tc>
          <w:tcPr>
            <w:tcW w:w="2780" w:type="dxa"/>
            <w:tcBorders>
              <w:top w:val="nil"/>
              <w:left w:val="nil"/>
              <w:bottom w:val="single" w:sz="4" w:space="0" w:color="auto"/>
              <w:right w:val="single" w:sz="4" w:space="0" w:color="auto"/>
            </w:tcBorders>
            <w:shd w:val="clear" w:color="auto" w:fill="auto"/>
            <w:hideMark/>
          </w:tcPr>
          <w:p w14:paraId="1204DF37"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Scientific Educational Centre at Yerevan State Linguistic University</w:t>
            </w:r>
          </w:p>
        </w:tc>
      </w:tr>
      <w:tr w:rsidR="00280446" w:rsidRPr="00245D6A" w14:paraId="5A400262" w14:textId="77777777" w:rsidTr="00280446">
        <w:trPr>
          <w:trHeight w:val="1104"/>
        </w:trPr>
        <w:tc>
          <w:tcPr>
            <w:tcW w:w="500" w:type="dxa"/>
            <w:tcBorders>
              <w:top w:val="nil"/>
              <w:left w:val="single" w:sz="4" w:space="0" w:color="auto"/>
              <w:bottom w:val="single" w:sz="4" w:space="0" w:color="auto"/>
              <w:right w:val="single" w:sz="4" w:space="0" w:color="auto"/>
            </w:tcBorders>
            <w:shd w:val="clear" w:color="auto" w:fill="auto"/>
            <w:hideMark/>
          </w:tcPr>
          <w:p w14:paraId="2D85B7B6" w14:textId="77777777" w:rsidR="00280446" w:rsidRPr="00245D6A" w:rsidRDefault="00280446" w:rsidP="00280446">
            <w:pPr>
              <w:spacing w:after="0" w:line="240" w:lineRule="auto"/>
              <w:jc w:val="center"/>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lastRenderedPageBreak/>
              <w:t>7</w:t>
            </w:r>
          </w:p>
        </w:tc>
        <w:tc>
          <w:tcPr>
            <w:tcW w:w="3680" w:type="dxa"/>
            <w:tcBorders>
              <w:top w:val="nil"/>
              <w:left w:val="nil"/>
              <w:bottom w:val="single" w:sz="4" w:space="0" w:color="auto"/>
              <w:right w:val="single" w:sz="4" w:space="0" w:color="auto"/>
            </w:tcBorders>
            <w:shd w:val="clear" w:color="auto" w:fill="auto"/>
            <w:hideMark/>
          </w:tcPr>
          <w:p w14:paraId="7DE58C44"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"Climate Box" interactive toolkit</w:t>
            </w:r>
          </w:p>
        </w:tc>
        <w:tc>
          <w:tcPr>
            <w:tcW w:w="2780" w:type="dxa"/>
            <w:tcBorders>
              <w:top w:val="nil"/>
              <w:left w:val="nil"/>
              <w:bottom w:val="single" w:sz="4" w:space="0" w:color="auto"/>
              <w:right w:val="single" w:sz="4" w:space="0" w:color="auto"/>
            </w:tcBorders>
            <w:shd w:val="clear" w:color="auto" w:fill="auto"/>
            <w:hideMark/>
          </w:tcPr>
          <w:p w14:paraId="6A431405"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 xml:space="preserve">Translation of the manual into Armenian and its adaptation with support of UNDP Russian Trust Fund </w:t>
            </w:r>
          </w:p>
        </w:tc>
        <w:tc>
          <w:tcPr>
            <w:tcW w:w="2780" w:type="dxa"/>
            <w:tcBorders>
              <w:top w:val="nil"/>
              <w:left w:val="nil"/>
              <w:bottom w:val="single" w:sz="4" w:space="0" w:color="auto"/>
              <w:right w:val="single" w:sz="4" w:space="0" w:color="auto"/>
            </w:tcBorders>
            <w:shd w:val="clear" w:color="auto" w:fill="auto"/>
            <w:hideMark/>
          </w:tcPr>
          <w:p w14:paraId="2A6405D2" w14:textId="77777777" w:rsidR="00280446" w:rsidRPr="00245D6A" w:rsidRDefault="00280446" w:rsidP="00280446">
            <w:pPr>
              <w:spacing w:after="0" w:line="240" w:lineRule="auto"/>
              <w:rPr>
                <w:rFonts w:ascii="Times New Roman" w:eastAsia="Times New Roman" w:hAnsi="Times New Roman" w:cs="Times New Roman"/>
                <w:color w:val="000000"/>
                <w:sz w:val="20"/>
                <w:szCs w:val="20"/>
                <w:lang w:eastAsia="en-CA"/>
              </w:rPr>
            </w:pPr>
            <w:r w:rsidRPr="00245D6A">
              <w:rPr>
                <w:rFonts w:ascii="Times New Roman" w:eastAsia="Times New Roman" w:hAnsi="Times New Roman" w:cs="Times New Roman"/>
                <w:color w:val="000000"/>
                <w:sz w:val="20"/>
                <w:szCs w:val="20"/>
                <w:lang w:eastAsia="en-CA"/>
              </w:rPr>
              <w:t>Public schools of Armenia</w:t>
            </w:r>
          </w:p>
        </w:tc>
      </w:tr>
    </w:tbl>
    <w:p w14:paraId="64A8532C" w14:textId="77777777" w:rsidR="00D82669" w:rsidRPr="00245D6A" w:rsidRDefault="00D82669" w:rsidP="009310A9">
      <w:pPr>
        <w:jc w:val="both"/>
        <w:rPr>
          <w:rFonts w:ascii="Times New Roman" w:hAnsi="Times New Roman" w:cs="Times New Roman"/>
          <w:sz w:val="24"/>
          <w:szCs w:val="24"/>
          <w:lang w:val="en-US"/>
        </w:rPr>
      </w:pPr>
    </w:p>
    <w:p w14:paraId="288BBC91" w14:textId="77777777" w:rsidR="009310A9" w:rsidRPr="00245D6A" w:rsidRDefault="009310A9" w:rsidP="004D0AFE">
      <w:pPr>
        <w:jc w:val="both"/>
        <w:rPr>
          <w:rFonts w:ascii="Times New Roman" w:hAnsi="Times New Roman" w:cs="Times New Roman"/>
          <w:b/>
          <w:bCs/>
          <w:sz w:val="24"/>
          <w:szCs w:val="24"/>
          <w:u w:val="single"/>
          <w:lang w:val="en-US"/>
        </w:rPr>
      </w:pPr>
      <w:r w:rsidRPr="00245D6A">
        <w:rPr>
          <w:rFonts w:ascii="Times New Roman" w:hAnsi="Times New Roman" w:cs="Times New Roman"/>
          <w:b/>
          <w:bCs/>
          <w:sz w:val="24"/>
          <w:szCs w:val="24"/>
          <w:u w:val="single"/>
          <w:lang w:val="en-US"/>
        </w:rPr>
        <w:t>Outcome 3: Capacity of community-based organizations</w:t>
      </w:r>
    </w:p>
    <w:p w14:paraId="13CDCAA4" w14:textId="2A20CCEE" w:rsidR="00096274" w:rsidRPr="00245D6A" w:rsidRDefault="00F23E39" w:rsidP="00F23E39">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As has been mentioned, the project awarded three m</w:t>
      </w:r>
      <w:r w:rsidR="00004D7D" w:rsidRPr="00245D6A">
        <w:rPr>
          <w:rFonts w:ascii="Times New Roman" w:hAnsi="Times New Roman" w:cs="Times New Roman"/>
          <w:sz w:val="24"/>
          <w:szCs w:val="24"/>
          <w:lang w:val="en-US"/>
        </w:rPr>
        <w:t>icro</w:t>
      </w:r>
      <w:r w:rsidR="00FC7A7C" w:rsidRPr="00245D6A">
        <w:rPr>
          <w:rFonts w:ascii="Times New Roman" w:hAnsi="Times New Roman" w:cs="Times New Roman"/>
          <w:sz w:val="24"/>
          <w:szCs w:val="24"/>
          <w:lang w:val="en-US"/>
        </w:rPr>
        <w:t xml:space="preserve"> </w:t>
      </w:r>
      <w:r w:rsidR="00004D7D" w:rsidRPr="00245D6A">
        <w:rPr>
          <w:rFonts w:ascii="Times New Roman" w:hAnsi="Times New Roman" w:cs="Times New Roman"/>
          <w:sz w:val="24"/>
          <w:szCs w:val="24"/>
          <w:lang w:val="en-US"/>
        </w:rPr>
        <w:t xml:space="preserve">capital grants to local </w:t>
      </w:r>
      <w:r w:rsidRPr="00245D6A">
        <w:rPr>
          <w:rFonts w:ascii="Times New Roman" w:hAnsi="Times New Roman" w:cs="Times New Roman"/>
          <w:sz w:val="24"/>
          <w:szCs w:val="24"/>
          <w:lang w:val="en-US"/>
        </w:rPr>
        <w:t>CBOs</w:t>
      </w:r>
      <w:r w:rsidR="00004D7D" w:rsidRPr="00245D6A">
        <w:rPr>
          <w:rFonts w:ascii="Times New Roman" w:hAnsi="Times New Roman" w:cs="Times New Roman"/>
          <w:sz w:val="24"/>
          <w:szCs w:val="24"/>
          <w:lang w:val="en-US"/>
        </w:rPr>
        <w:t xml:space="preserve"> through which more than 600 decision-makers were trained on </w:t>
      </w:r>
      <w:r w:rsidRPr="00245D6A">
        <w:rPr>
          <w:rFonts w:ascii="Times New Roman" w:hAnsi="Times New Roman" w:cs="Times New Roman"/>
          <w:sz w:val="24"/>
          <w:szCs w:val="24"/>
          <w:lang w:val="en-US"/>
        </w:rPr>
        <w:t>environmental education</w:t>
      </w:r>
      <w:r w:rsidR="00004D7D" w:rsidRPr="00245D6A">
        <w:rPr>
          <w:rFonts w:ascii="Times New Roman" w:hAnsi="Times New Roman" w:cs="Times New Roman"/>
          <w:sz w:val="24"/>
          <w:szCs w:val="24"/>
          <w:lang w:val="en-US"/>
        </w:rPr>
        <w:t xml:space="preserve"> issues</w:t>
      </w:r>
      <w:r w:rsidR="00096274"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Through</w:t>
      </w:r>
      <w:r w:rsidR="00096274" w:rsidRPr="00245D6A">
        <w:rPr>
          <w:rFonts w:ascii="Times New Roman" w:hAnsi="Times New Roman" w:cs="Times New Roman"/>
          <w:sz w:val="24"/>
          <w:szCs w:val="24"/>
          <w:lang w:val="en-US"/>
        </w:rPr>
        <w:t xml:space="preserve"> “Environmental Education Challenge” call</w:t>
      </w:r>
      <w:r w:rsidRPr="00245D6A">
        <w:rPr>
          <w:rFonts w:ascii="Times New Roman" w:hAnsi="Times New Roman" w:cs="Times New Roman"/>
          <w:sz w:val="24"/>
          <w:szCs w:val="24"/>
          <w:lang w:val="en-US"/>
        </w:rPr>
        <w:t>,</w:t>
      </w:r>
      <w:r w:rsidR="00096274" w:rsidRPr="00245D6A">
        <w:rPr>
          <w:rFonts w:ascii="Times New Roman" w:hAnsi="Times New Roman" w:cs="Times New Roman"/>
          <w:sz w:val="24"/>
          <w:szCs w:val="24"/>
          <w:lang w:val="en-US"/>
        </w:rPr>
        <w:t xml:space="preserve"> three regional CBOs were selected to receive financial support under the micro-capital grant modality to implement Environmental Education and public </w:t>
      </w:r>
      <w:r w:rsidR="0003077D" w:rsidRPr="00245D6A">
        <w:rPr>
          <w:rFonts w:ascii="Times New Roman" w:hAnsi="Times New Roman" w:cs="Times New Roman"/>
          <w:sz w:val="24"/>
          <w:szCs w:val="24"/>
          <w:lang w:val="en-US"/>
        </w:rPr>
        <w:t>awareness-raising</w:t>
      </w:r>
      <w:r w:rsidR="00096274" w:rsidRPr="00245D6A">
        <w:rPr>
          <w:rFonts w:ascii="Times New Roman" w:hAnsi="Times New Roman" w:cs="Times New Roman"/>
          <w:sz w:val="24"/>
          <w:szCs w:val="24"/>
          <w:lang w:val="en-US"/>
        </w:rPr>
        <w:t xml:space="preserve"> projects. As a result, around 600 representatives from local communities and decision makers participated in workshops, conducted by </w:t>
      </w:r>
      <w:r w:rsidRPr="00245D6A">
        <w:rPr>
          <w:rFonts w:ascii="Times New Roman" w:hAnsi="Times New Roman" w:cs="Times New Roman"/>
          <w:sz w:val="24"/>
          <w:szCs w:val="24"/>
          <w:lang w:val="en-US"/>
        </w:rPr>
        <w:t xml:space="preserve">the </w:t>
      </w:r>
      <w:r w:rsidR="00096274" w:rsidRPr="00245D6A">
        <w:rPr>
          <w:rFonts w:ascii="Times New Roman" w:hAnsi="Times New Roman" w:cs="Times New Roman"/>
          <w:sz w:val="24"/>
          <w:szCs w:val="24"/>
          <w:lang w:val="en-US"/>
        </w:rPr>
        <w:t>selected CBOs</w:t>
      </w:r>
      <w:r w:rsidRPr="00245D6A">
        <w:rPr>
          <w:rFonts w:ascii="Times New Roman" w:hAnsi="Times New Roman" w:cs="Times New Roman"/>
          <w:sz w:val="24"/>
          <w:szCs w:val="24"/>
          <w:lang w:val="en-US"/>
        </w:rPr>
        <w:t>. O</w:t>
      </w:r>
      <w:r w:rsidR="00096274" w:rsidRPr="00245D6A">
        <w:rPr>
          <w:rFonts w:ascii="Times New Roman" w:hAnsi="Times New Roman" w:cs="Times New Roman"/>
          <w:sz w:val="24"/>
          <w:szCs w:val="24"/>
          <w:lang w:val="en-US"/>
        </w:rPr>
        <w:t>verall</w:t>
      </w:r>
      <w:r w:rsidRPr="00245D6A">
        <w:rPr>
          <w:rFonts w:ascii="Times New Roman" w:hAnsi="Times New Roman" w:cs="Times New Roman"/>
          <w:sz w:val="24"/>
          <w:szCs w:val="24"/>
          <w:lang w:val="en-US"/>
        </w:rPr>
        <w:t>, five</w:t>
      </w:r>
      <w:r w:rsidR="00096274" w:rsidRPr="00245D6A">
        <w:rPr>
          <w:rFonts w:ascii="Times New Roman" w:hAnsi="Times New Roman" w:cs="Times New Roman"/>
          <w:sz w:val="24"/>
          <w:szCs w:val="24"/>
          <w:lang w:val="en-US"/>
        </w:rPr>
        <w:t xml:space="preserve"> manuals and educational booklets were developed. </w:t>
      </w:r>
      <w:r w:rsidRPr="00245D6A">
        <w:rPr>
          <w:rFonts w:ascii="Times New Roman" w:hAnsi="Times New Roman" w:cs="Times New Roman"/>
          <w:sz w:val="24"/>
          <w:szCs w:val="24"/>
          <w:lang w:val="en-US"/>
        </w:rPr>
        <w:t>Further, six</w:t>
      </w:r>
      <w:r w:rsidR="00096274" w:rsidRPr="00245D6A">
        <w:rPr>
          <w:rFonts w:ascii="Times New Roman" w:hAnsi="Times New Roman" w:cs="Times New Roman"/>
          <w:sz w:val="24"/>
          <w:szCs w:val="24"/>
          <w:lang w:val="en-US"/>
        </w:rPr>
        <w:t xml:space="preserve"> environmental proposals were developed and presented to governmental entities and local self-governing bodies </w:t>
      </w:r>
      <w:r w:rsidRPr="00245D6A">
        <w:rPr>
          <w:rFonts w:ascii="Times New Roman" w:hAnsi="Times New Roman" w:cs="Times New Roman"/>
          <w:sz w:val="24"/>
          <w:szCs w:val="24"/>
          <w:lang w:val="en-US"/>
        </w:rPr>
        <w:t>for further</w:t>
      </w:r>
      <w:r w:rsidR="00096274" w:rsidRPr="00245D6A">
        <w:rPr>
          <w:rFonts w:ascii="Times New Roman" w:hAnsi="Times New Roman" w:cs="Times New Roman"/>
          <w:sz w:val="24"/>
          <w:szCs w:val="24"/>
          <w:lang w:val="en-US"/>
        </w:rPr>
        <w:t xml:space="preserve"> support for implementation.</w:t>
      </w:r>
    </w:p>
    <w:p w14:paraId="58E39F63" w14:textId="77777777" w:rsidR="00A71B6B" w:rsidRPr="00245D6A" w:rsidRDefault="00F23E39" w:rsidP="00F23E39">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also supported the introduction of the </w:t>
      </w:r>
      <w:bookmarkStart w:id="82" w:name="_Hlk23501637"/>
      <w:r w:rsidR="00943303" w:rsidRPr="00245D6A">
        <w:rPr>
          <w:rFonts w:ascii="Times New Roman" w:hAnsi="Times New Roman" w:cs="Times New Roman"/>
          <w:noProof/>
          <w:sz w:val="24"/>
          <w:szCs w:val="24"/>
          <w:lang w:eastAsia="en-CA"/>
        </w:rPr>
        <w:t>Climate Box</w:t>
      </w:r>
      <w:r w:rsidRPr="00245D6A">
        <w:rPr>
          <w:rFonts w:ascii="Times New Roman" w:hAnsi="Times New Roman" w:cs="Times New Roman"/>
          <w:noProof/>
          <w:sz w:val="24"/>
          <w:szCs w:val="24"/>
          <w:lang w:eastAsia="en-CA"/>
        </w:rPr>
        <w:t xml:space="preserve"> tool into the education system. The project supported the </w:t>
      </w:r>
      <w:r w:rsidR="00943303" w:rsidRPr="00245D6A">
        <w:rPr>
          <w:rFonts w:ascii="Times New Roman" w:hAnsi="Times New Roman" w:cs="Times New Roman"/>
          <w:noProof/>
          <w:sz w:val="24"/>
          <w:szCs w:val="24"/>
          <w:lang w:eastAsia="en-CA"/>
        </w:rPr>
        <w:t>translation of the manual into Armenian and its adaptation to local settings</w:t>
      </w:r>
      <w:r w:rsidRPr="00245D6A">
        <w:rPr>
          <w:rFonts w:ascii="Times New Roman" w:hAnsi="Times New Roman" w:cs="Times New Roman"/>
          <w:noProof/>
          <w:sz w:val="24"/>
          <w:szCs w:val="24"/>
          <w:lang w:eastAsia="en-CA"/>
        </w:rPr>
        <w:t>, the</w:t>
      </w:r>
      <w:r w:rsidR="00943303" w:rsidRPr="00245D6A">
        <w:rPr>
          <w:rFonts w:ascii="Times New Roman" w:hAnsi="Times New Roman" w:cs="Times New Roman"/>
          <w:noProof/>
          <w:sz w:val="24"/>
          <w:szCs w:val="24"/>
          <w:lang w:eastAsia="en-CA"/>
        </w:rPr>
        <w:t xml:space="preserve"> organization of the first Training of Trainers for public school teachers and methodologists,</w:t>
      </w:r>
      <w:r w:rsidRPr="00245D6A">
        <w:rPr>
          <w:rStyle w:val="FootnoteReference"/>
          <w:rFonts w:ascii="Times New Roman" w:hAnsi="Times New Roman" w:cs="Times New Roman"/>
          <w:noProof/>
          <w:sz w:val="24"/>
          <w:szCs w:val="24"/>
          <w:lang w:eastAsia="en-CA"/>
        </w:rPr>
        <w:footnoteReference w:id="37"/>
      </w:r>
      <w:r w:rsidR="00943303" w:rsidRPr="00245D6A">
        <w:rPr>
          <w:rFonts w:ascii="Times New Roman" w:hAnsi="Times New Roman" w:cs="Times New Roman"/>
          <w:noProof/>
          <w:sz w:val="24"/>
          <w:szCs w:val="24"/>
          <w:lang w:eastAsia="en-CA"/>
        </w:rPr>
        <w:t xml:space="preserve"> and </w:t>
      </w:r>
      <w:r w:rsidRPr="00245D6A">
        <w:rPr>
          <w:rFonts w:ascii="Times New Roman" w:hAnsi="Times New Roman" w:cs="Times New Roman"/>
          <w:noProof/>
          <w:sz w:val="24"/>
          <w:szCs w:val="24"/>
          <w:lang w:eastAsia="en-CA"/>
        </w:rPr>
        <w:t>the</w:t>
      </w:r>
      <w:r w:rsidR="00943303" w:rsidRPr="00245D6A">
        <w:rPr>
          <w:rFonts w:ascii="Times New Roman" w:hAnsi="Times New Roman" w:cs="Times New Roman"/>
          <w:noProof/>
          <w:sz w:val="24"/>
          <w:szCs w:val="24"/>
          <w:lang w:eastAsia="en-CA"/>
        </w:rPr>
        <w:t xml:space="preserve"> hosting of the first international conference on </w:t>
      </w:r>
      <w:r w:rsidRPr="00245D6A">
        <w:rPr>
          <w:rFonts w:ascii="Times New Roman" w:hAnsi="Times New Roman" w:cs="Times New Roman"/>
          <w:noProof/>
          <w:sz w:val="24"/>
          <w:szCs w:val="24"/>
          <w:lang w:eastAsia="en-CA"/>
        </w:rPr>
        <w:t>“</w:t>
      </w:r>
      <w:r w:rsidRPr="00245D6A">
        <w:rPr>
          <w:rFonts w:ascii="Times New Roman" w:hAnsi="Times New Roman" w:cs="Times New Roman"/>
          <w:i/>
          <w:iCs/>
          <w:noProof/>
          <w:sz w:val="24"/>
          <w:szCs w:val="24"/>
          <w:lang w:eastAsia="en-CA"/>
        </w:rPr>
        <w:t xml:space="preserve">addressing </w:t>
      </w:r>
      <w:r w:rsidR="00943303" w:rsidRPr="00245D6A">
        <w:rPr>
          <w:rFonts w:ascii="Times New Roman" w:hAnsi="Times New Roman" w:cs="Times New Roman"/>
          <w:i/>
          <w:iCs/>
          <w:noProof/>
          <w:sz w:val="24"/>
          <w:szCs w:val="24"/>
          <w:lang w:eastAsia="en-CA"/>
        </w:rPr>
        <w:t>climate change through education</w:t>
      </w:r>
      <w:r w:rsidRPr="00245D6A">
        <w:rPr>
          <w:rFonts w:ascii="Times New Roman" w:hAnsi="Times New Roman" w:cs="Times New Roman"/>
          <w:noProof/>
          <w:sz w:val="24"/>
          <w:szCs w:val="24"/>
          <w:lang w:eastAsia="en-CA"/>
        </w:rPr>
        <w:t>”</w:t>
      </w:r>
      <w:r w:rsidR="00943303" w:rsidRPr="00245D6A">
        <w:rPr>
          <w:rFonts w:ascii="Times New Roman" w:hAnsi="Times New Roman" w:cs="Times New Roman"/>
          <w:noProof/>
          <w:sz w:val="24"/>
          <w:szCs w:val="24"/>
          <w:lang w:eastAsia="en-CA"/>
        </w:rPr>
        <w:t xml:space="preserve"> with</w:t>
      </w:r>
      <w:r w:rsidRPr="00245D6A">
        <w:rPr>
          <w:rFonts w:ascii="Times New Roman" w:hAnsi="Times New Roman" w:cs="Times New Roman"/>
          <w:noProof/>
          <w:sz w:val="24"/>
          <w:szCs w:val="24"/>
          <w:lang w:eastAsia="en-CA"/>
        </w:rPr>
        <w:t xml:space="preserve"> the</w:t>
      </w:r>
      <w:r w:rsidR="00943303" w:rsidRPr="00245D6A">
        <w:rPr>
          <w:rFonts w:ascii="Times New Roman" w:hAnsi="Times New Roman" w:cs="Times New Roman"/>
          <w:noProof/>
          <w:sz w:val="24"/>
          <w:szCs w:val="24"/>
          <w:lang w:eastAsia="en-CA"/>
        </w:rPr>
        <w:t xml:space="preserve"> participation of </w:t>
      </w:r>
      <w:r w:rsidRPr="00245D6A">
        <w:rPr>
          <w:rFonts w:ascii="Times New Roman" w:hAnsi="Times New Roman" w:cs="Times New Roman"/>
          <w:noProof/>
          <w:sz w:val="24"/>
          <w:szCs w:val="24"/>
          <w:lang w:eastAsia="en-CA"/>
        </w:rPr>
        <w:t>representatives from eight</w:t>
      </w:r>
      <w:r w:rsidR="00943303" w:rsidRPr="00245D6A">
        <w:rPr>
          <w:rFonts w:ascii="Times New Roman" w:hAnsi="Times New Roman" w:cs="Times New Roman"/>
          <w:noProof/>
          <w:sz w:val="24"/>
          <w:szCs w:val="24"/>
          <w:lang w:eastAsia="en-CA"/>
        </w:rPr>
        <w:t xml:space="preserve"> countries.</w:t>
      </w:r>
      <w:r w:rsidRPr="00245D6A">
        <w:rPr>
          <w:rStyle w:val="FootnoteReference"/>
          <w:rFonts w:ascii="Times New Roman" w:hAnsi="Times New Roman" w:cs="Times New Roman"/>
          <w:noProof/>
          <w:sz w:val="24"/>
          <w:szCs w:val="24"/>
          <w:lang w:eastAsia="en-CA"/>
        </w:rPr>
        <w:footnoteReference w:id="38"/>
      </w:r>
      <w:r w:rsidRPr="00245D6A">
        <w:rPr>
          <w:rFonts w:ascii="Times New Roman" w:hAnsi="Times New Roman" w:cs="Times New Roman"/>
          <w:noProof/>
          <w:sz w:val="24"/>
          <w:szCs w:val="24"/>
          <w:lang w:eastAsia="en-CA"/>
        </w:rPr>
        <w:t xml:space="preserve"> </w:t>
      </w:r>
      <w:r w:rsidRPr="00245D6A">
        <w:rPr>
          <w:rFonts w:ascii="Times New Roman" w:hAnsi="Times New Roman" w:cs="Times New Roman"/>
          <w:sz w:val="24"/>
          <w:szCs w:val="24"/>
          <w:lang w:val="en-US"/>
        </w:rPr>
        <w:t xml:space="preserve">The project also organized in March 2019 a </w:t>
      </w:r>
      <w:r w:rsidR="00A71B6B" w:rsidRPr="00245D6A">
        <w:rPr>
          <w:rFonts w:ascii="Times New Roman" w:hAnsi="Times New Roman" w:cs="Times New Roman"/>
          <w:sz w:val="24"/>
          <w:szCs w:val="24"/>
          <w:lang w:val="en-US"/>
        </w:rPr>
        <w:t xml:space="preserve">National Contest on environmental initiatives designed by schoolchildren aged 12-17. </w:t>
      </w:r>
      <w:r w:rsidRPr="00245D6A">
        <w:rPr>
          <w:rFonts w:ascii="Times New Roman" w:hAnsi="Times New Roman" w:cs="Times New Roman"/>
          <w:sz w:val="24"/>
          <w:szCs w:val="24"/>
          <w:lang w:val="en-US"/>
        </w:rPr>
        <w:t>F</w:t>
      </w:r>
      <w:r w:rsidR="00A71B6B" w:rsidRPr="00245D6A">
        <w:rPr>
          <w:rFonts w:ascii="Times New Roman" w:hAnsi="Times New Roman" w:cs="Times New Roman"/>
          <w:sz w:val="24"/>
          <w:szCs w:val="24"/>
          <w:lang w:val="en-US"/>
        </w:rPr>
        <w:t xml:space="preserve">ifteen projects were submitted in </w:t>
      </w:r>
      <w:r w:rsidRPr="00245D6A">
        <w:rPr>
          <w:rFonts w:ascii="Times New Roman" w:hAnsi="Times New Roman" w:cs="Times New Roman"/>
          <w:sz w:val="24"/>
          <w:szCs w:val="24"/>
          <w:lang w:val="en-US"/>
        </w:rPr>
        <w:t>two</w:t>
      </w:r>
      <w:r w:rsidR="00A71B6B" w:rsidRPr="00245D6A">
        <w:rPr>
          <w:rFonts w:ascii="Times New Roman" w:hAnsi="Times New Roman" w:cs="Times New Roman"/>
          <w:sz w:val="24"/>
          <w:szCs w:val="24"/>
          <w:lang w:val="en-US"/>
        </w:rPr>
        <w:t xml:space="preserve"> nominations: “Reducing Carbon Footprint” and “Climate change and Water Resources”. </w:t>
      </w:r>
      <w:r w:rsidR="00B1674F" w:rsidRPr="00245D6A">
        <w:rPr>
          <w:rFonts w:ascii="Times New Roman" w:hAnsi="Times New Roman" w:cs="Times New Roman"/>
          <w:sz w:val="24"/>
          <w:szCs w:val="24"/>
          <w:lang w:val="en-US"/>
        </w:rPr>
        <w:t>T</w:t>
      </w:r>
      <w:r w:rsidR="00A71B6B" w:rsidRPr="00245D6A">
        <w:rPr>
          <w:rFonts w:ascii="Times New Roman" w:hAnsi="Times New Roman" w:cs="Times New Roman"/>
          <w:sz w:val="24"/>
          <w:szCs w:val="24"/>
          <w:lang w:val="en-US"/>
        </w:rPr>
        <w:t xml:space="preserve">hree </w:t>
      </w:r>
      <w:r w:rsidRPr="00245D6A">
        <w:rPr>
          <w:rFonts w:ascii="Times New Roman" w:hAnsi="Times New Roman" w:cs="Times New Roman"/>
          <w:sz w:val="24"/>
          <w:szCs w:val="24"/>
          <w:lang w:val="en-US"/>
        </w:rPr>
        <w:t xml:space="preserve">of these </w:t>
      </w:r>
      <w:r w:rsidR="00A71B6B" w:rsidRPr="00245D6A">
        <w:rPr>
          <w:rFonts w:ascii="Times New Roman" w:hAnsi="Times New Roman" w:cs="Times New Roman"/>
          <w:sz w:val="24"/>
          <w:szCs w:val="24"/>
          <w:lang w:val="en-US"/>
        </w:rPr>
        <w:t xml:space="preserve">projects participated in the International Contest in Almaty, Kazakhstan </w:t>
      </w:r>
      <w:r w:rsidRPr="00245D6A">
        <w:rPr>
          <w:rFonts w:ascii="Times New Roman" w:hAnsi="Times New Roman" w:cs="Times New Roman"/>
          <w:sz w:val="24"/>
          <w:szCs w:val="24"/>
          <w:lang w:val="en-US"/>
        </w:rPr>
        <w:t>in</w:t>
      </w:r>
      <w:r w:rsidR="00A71B6B" w:rsidRPr="00245D6A">
        <w:rPr>
          <w:rFonts w:ascii="Times New Roman" w:hAnsi="Times New Roman" w:cs="Times New Roman"/>
          <w:sz w:val="24"/>
          <w:szCs w:val="24"/>
          <w:lang w:val="en-US"/>
        </w:rPr>
        <w:t xml:space="preserve"> April 2019.</w:t>
      </w:r>
    </w:p>
    <w:p w14:paraId="2F668071" w14:textId="77777777" w:rsidR="00583429" w:rsidRPr="00245D6A" w:rsidRDefault="00F23E39" w:rsidP="00096274">
      <w:pPr>
        <w:jc w:val="both"/>
        <w:rPr>
          <w:rFonts w:ascii="Times New Roman" w:hAnsi="Times New Roman" w:cs="Times New Roman"/>
          <w:noProof/>
          <w:sz w:val="24"/>
          <w:szCs w:val="24"/>
          <w:lang w:eastAsia="en-CA"/>
        </w:rPr>
      </w:pPr>
      <w:r w:rsidRPr="00245D6A">
        <w:rPr>
          <w:rFonts w:ascii="Times New Roman" w:hAnsi="Times New Roman" w:cs="Times New Roman"/>
          <w:noProof/>
          <w:sz w:val="24"/>
          <w:szCs w:val="24"/>
          <w:lang w:eastAsia="en-CA"/>
        </w:rPr>
        <w:t>Another aspect of the project was the conduct of a wide</w:t>
      </w:r>
      <w:r w:rsidR="00096274" w:rsidRPr="00245D6A">
        <w:rPr>
          <w:rFonts w:ascii="Times New Roman" w:hAnsi="Times New Roman" w:cs="Times New Roman"/>
          <w:noProof/>
          <w:sz w:val="24"/>
          <w:szCs w:val="24"/>
          <w:lang w:eastAsia="en-CA"/>
        </w:rPr>
        <w:t xml:space="preserve"> communication/public awareness campaign related to </w:t>
      </w:r>
      <w:r w:rsidRPr="00245D6A">
        <w:rPr>
          <w:rFonts w:ascii="Times New Roman" w:hAnsi="Times New Roman" w:cs="Times New Roman"/>
          <w:noProof/>
          <w:sz w:val="24"/>
          <w:szCs w:val="24"/>
          <w:lang w:eastAsia="en-CA"/>
        </w:rPr>
        <w:t xml:space="preserve">the </w:t>
      </w:r>
      <w:r w:rsidR="00096274" w:rsidRPr="00245D6A">
        <w:rPr>
          <w:rFonts w:ascii="Times New Roman" w:hAnsi="Times New Roman" w:cs="Times New Roman"/>
          <w:noProof/>
          <w:sz w:val="24"/>
          <w:szCs w:val="24"/>
          <w:lang w:eastAsia="en-CA"/>
        </w:rPr>
        <w:t xml:space="preserve">implementation of </w:t>
      </w:r>
      <w:r w:rsidRPr="00245D6A">
        <w:rPr>
          <w:rFonts w:ascii="Times New Roman" w:hAnsi="Times New Roman" w:cs="Times New Roman"/>
          <w:noProof/>
          <w:sz w:val="24"/>
          <w:szCs w:val="24"/>
          <w:lang w:eastAsia="en-CA"/>
        </w:rPr>
        <w:t xml:space="preserve">the </w:t>
      </w:r>
      <w:r w:rsidR="00096274" w:rsidRPr="00245D6A">
        <w:rPr>
          <w:rFonts w:ascii="Times New Roman" w:hAnsi="Times New Roman" w:cs="Times New Roman"/>
          <w:noProof/>
          <w:sz w:val="24"/>
          <w:szCs w:val="24"/>
          <w:lang w:eastAsia="en-CA"/>
        </w:rPr>
        <w:t xml:space="preserve">three Rio Conventions and </w:t>
      </w:r>
      <w:r w:rsidRPr="00245D6A">
        <w:rPr>
          <w:rFonts w:ascii="Times New Roman" w:hAnsi="Times New Roman" w:cs="Times New Roman"/>
          <w:noProof/>
          <w:sz w:val="24"/>
          <w:szCs w:val="24"/>
          <w:lang w:eastAsia="en-CA"/>
        </w:rPr>
        <w:t xml:space="preserve">the </w:t>
      </w:r>
      <w:r w:rsidR="00096274" w:rsidRPr="00245D6A">
        <w:rPr>
          <w:rFonts w:ascii="Times New Roman" w:hAnsi="Times New Roman" w:cs="Times New Roman"/>
          <w:noProof/>
          <w:sz w:val="24"/>
          <w:szCs w:val="24"/>
          <w:lang w:eastAsia="en-CA"/>
        </w:rPr>
        <w:t xml:space="preserve">Aarhus </w:t>
      </w:r>
      <w:r w:rsidRPr="00245D6A">
        <w:rPr>
          <w:rFonts w:ascii="Times New Roman" w:hAnsi="Times New Roman" w:cs="Times New Roman"/>
          <w:noProof/>
          <w:sz w:val="24"/>
          <w:szCs w:val="24"/>
          <w:lang w:eastAsia="en-CA"/>
        </w:rPr>
        <w:t>C</w:t>
      </w:r>
      <w:r w:rsidR="00096274" w:rsidRPr="00245D6A">
        <w:rPr>
          <w:rFonts w:ascii="Times New Roman" w:hAnsi="Times New Roman" w:cs="Times New Roman"/>
          <w:noProof/>
          <w:sz w:val="24"/>
          <w:szCs w:val="24"/>
          <w:lang w:eastAsia="en-CA"/>
        </w:rPr>
        <w:t>onvention in Armenia</w:t>
      </w:r>
      <w:r w:rsidR="00C72559" w:rsidRPr="00245D6A">
        <w:rPr>
          <w:rFonts w:ascii="Times New Roman" w:hAnsi="Times New Roman" w:cs="Times New Roman"/>
          <w:noProof/>
          <w:sz w:val="24"/>
          <w:szCs w:val="24"/>
          <w:lang w:eastAsia="en-CA"/>
        </w:rPr>
        <w:t xml:space="preserve"> (see Table 16 below for the list of </w:t>
      </w:r>
      <w:r w:rsidR="0003077D" w:rsidRPr="00245D6A">
        <w:rPr>
          <w:rFonts w:ascii="Times New Roman" w:hAnsi="Times New Roman" w:cs="Times New Roman"/>
          <w:noProof/>
          <w:sz w:val="24"/>
          <w:szCs w:val="24"/>
          <w:lang w:eastAsia="en-CA"/>
        </w:rPr>
        <w:t>awareness-raising</w:t>
      </w:r>
      <w:r w:rsidR="00C72559" w:rsidRPr="00245D6A">
        <w:rPr>
          <w:rFonts w:ascii="Times New Roman" w:hAnsi="Times New Roman" w:cs="Times New Roman"/>
          <w:noProof/>
          <w:sz w:val="24"/>
          <w:szCs w:val="24"/>
          <w:lang w:eastAsia="en-CA"/>
        </w:rPr>
        <w:t xml:space="preserve"> campaigns conducted by the project). This work included</w:t>
      </w:r>
      <w:r w:rsidR="00096274" w:rsidRPr="00245D6A">
        <w:rPr>
          <w:rFonts w:ascii="Times New Roman" w:hAnsi="Times New Roman" w:cs="Times New Roman"/>
          <w:noProof/>
          <w:sz w:val="24"/>
          <w:szCs w:val="24"/>
          <w:lang w:eastAsia="en-CA"/>
        </w:rPr>
        <w:t xml:space="preserve"> </w:t>
      </w:r>
      <w:r w:rsidRPr="00245D6A">
        <w:rPr>
          <w:rFonts w:ascii="Times New Roman" w:hAnsi="Times New Roman" w:cs="Times New Roman"/>
          <w:noProof/>
          <w:sz w:val="24"/>
          <w:szCs w:val="24"/>
          <w:lang w:eastAsia="en-CA"/>
        </w:rPr>
        <w:t xml:space="preserve">the </w:t>
      </w:r>
      <w:r w:rsidR="00096274" w:rsidRPr="00245D6A">
        <w:rPr>
          <w:rFonts w:ascii="Times New Roman" w:hAnsi="Times New Roman" w:cs="Times New Roman"/>
          <w:noProof/>
          <w:sz w:val="24"/>
          <w:szCs w:val="24"/>
          <w:lang w:eastAsia="en-CA"/>
        </w:rPr>
        <w:t xml:space="preserve">installation of Green Urban Pavilion, environmental poster design competition and competition for journalists, Pechakucha Night Yerevan 'Living Green, movie </w:t>
      </w:r>
      <w:r w:rsidR="00096274" w:rsidRPr="00245D6A">
        <w:rPr>
          <w:rFonts w:ascii="Times New Roman" w:hAnsi="Times New Roman" w:cs="Times New Roman"/>
          <w:noProof/>
          <w:sz w:val="24"/>
          <w:szCs w:val="24"/>
          <w:lang w:eastAsia="en-CA"/>
        </w:rPr>
        <w:lastRenderedPageBreak/>
        <w:t xml:space="preserve">screenings, </w:t>
      </w:r>
      <w:r w:rsidRPr="00245D6A">
        <w:rPr>
          <w:rFonts w:ascii="Times New Roman" w:hAnsi="Times New Roman" w:cs="Times New Roman"/>
          <w:noProof/>
          <w:sz w:val="24"/>
          <w:szCs w:val="24"/>
          <w:lang w:eastAsia="en-CA"/>
        </w:rPr>
        <w:t xml:space="preserve">as well as the </w:t>
      </w:r>
      <w:r w:rsidR="00096274" w:rsidRPr="00245D6A">
        <w:rPr>
          <w:rFonts w:ascii="Times New Roman" w:hAnsi="Times New Roman" w:cs="Times New Roman"/>
          <w:noProof/>
          <w:sz w:val="24"/>
          <w:szCs w:val="24"/>
          <w:lang w:eastAsia="en-CA"/>
        </w:rPr>
        <w:t xml:space="preserve">development and launch of </w:t>
      </w:r>
      <w:r w:rsidRPr="00245D6A">
        <w:rPr>
          <w:rFonts w:ascii="Times New Roman" w:hAnsi="Times New Roman" w:cs="Times New Roman"/>
          <w:noProof/>
          <w:sz w:val="24"/>
          <w:szCs w:val="24"/>
          <w:lang w:eastAsia="en-CA"/>
        </w:rPr>
        <w:t>the “</w:t>
      </w:r>
      <w:r w:rsidR="00096274" w:rsidRPr="00245D6A">
        <w:rPr>
          <w:rFonts w:ascii="Times New Roman" w:hAnsi="Times New Roman" w:cs="Times New Roman"/>
          <w:noProof/>
          <w:sz w:val="24"/>
          <w:szCs w:val="24"/>
          <w:lang w:eastAsia="en-CA"/>
        </w:rPr>
        <w:t>Recycling.am</w:t>
      </w:r>
      <w:r w:rsidRPr="00245D6A">
        <w:rPr>
          <w:rFonts w:ascii="Times New Roman" w:hAnsi="Times New Roman" w:cs="Times New Roman"/>
          <w:noProof/>
          <w:sz w:val="24"/>
          <w:szCs w:val="24"/>
          <w:lang w:eastAsia="en-CA"/>
        </w:rPr>
        <w:t xml:space="preserve">” </w:t>
      </w:r>
      <w:r w:rsidR="00096274" w:rsidRPr="00245D6A">
        <w:rPr>
          <w:rFonts w:ascii="Times New Roman" w:hAnsi="Times New Roman" w:cs="Times New Roman"/>
          <w:noProof/>
          <w:sz w:val="24"/>
          <w:szCs w:val="24"/>
          <w:lang w:eastAsia="en-CA"/>
        </w:rPr>
        <w:t>Website.</w:t>
      </w:r>
      <w:r w:rsidRPr="00245D6A">
        <w:rPr>
          <w:rStyle w:val="FootnoteReference"/>
          <w:rFonts w:ascii="Times New Roman" w:hAnsi="Times New Roman" w:cs="Times New Roman"/>
          <w:noProof/>
          <w:sz w:val="24"/>
          <w:szCs w:val="24"/>
          <w:lang w:eastAsia="en-CA"/>
        </w:rPr>
        <w:footnoteReference w:id="39"/>
      </w:r>
      <w:r w:rsidR="00C72559" w:rsidRPr="00245D6A">
        <w:rPr>
          <w:rFonts w:ascii="Times New Roman" w:hAnsi="Times New Roman" w:cs="Times New Roman"/>
          <w:noProof/>
          <w:sz w:val="24"/>
          <w:szCs w:val="24"/>
          <w:lang w:eastAsia="en-CA"/>
        </w:rPr>
        <w:t xml:space="preserve"> </w:t>
      </w:r>
      <w:r w:rsidR="00C72559" w:rsidRPr="00245D6A">
        <w:rPr>
          <w:rFonts w:ascii="Times New Roman" w:hAnsi="Times New Roman" w:cs="Times New Roman"/>
          <w:sz w:val="24"/>
          <w:szCs w:val="24"/>
          <w:lang w:val="en-US"/>
        </w:rPr>
        <w:t>The project also supported the development of the Extractive Industries Transparency Initiative (EITI) website for Armenia aimed at supporting the implementation of the Aarhus Convention, including the finalization of the innovative online reporting system complying with open-data principles.</w:t>
      </w:r>
      <w:r w:rsidR="00C72559" w:rsidRPr="00245D6A">
        <w:rPr>
          <w:rStyle w:val="FootnoteReference"/>
          <w:rFonts w:ascii="Times New Roman" w:hAnsi="Times New Roman" w:cs="Times New Roman"/>
          <w:sz w:val="24"/>
          <w:szCs w:val="24"/>
          <w:lang w:val="en-US"/>
        </w:rPr>
        <w:footnoteReference w:id="40"/>
      </w:r>
      <w:r w:rsidR="00C72559" w:rsidRPr="00245D6A">
        <w:rPr>
          <w:rFonts w:ascii="Times New Roman" w:hAnsi="Times New Roman" w:cs="Times New Roman"/>
          <w:sz w:val="24"/>
          <w:szCs w:val="24"/>
          <w:lang w:val="en-US"/>
        </w:rPr>
        <w:t xml:space="preserve"> </w:t>
      </w:r>
      <w:r w:rsidR="00583429" w:rsidRPr="00245D6A">
        <w:rPr>
          <w:rFonts w:ascii="Times New Roman" w:hAnsi="Times New Roman" w:cs="Times New Roman"/>
          <w:noProof/>
          <w:sz w:val="24"/>
          <w:szCs w:val="24"/>
          <w:lang w:eastAsia="en-CA"/>
        </w:rPr>
        <w:t xml:space="preserve">Annex VIII </w:t>
      </w:r>
      <w:r w:rsidR="00C72559" w:rsidRPr="00245D6A">
        <w:rPr>
          <w:rFonts w:ascii="Times New Roman" w:hAnsi="Times New Roman" w:cs="Times New Roman"/>
          <w:noProof/>
          <w:sz w:val="24"/>
          <w:szCs w:val="24"/>
          <w:lang w:eastAsia="en-CA"/>
        </w:rPr>
        <w:t xml:space="preserve">of this report </w:t>
      </w:r>
      <w:r w:rsidR="00583429" w:rsidRPr="00245D6A">
        <w:rPr>
          <w:rFonts w:ascii="Times New Roman" w:hAnsi="Times New Roman" w:cs="Times New Roman"/>
          <w:noProof/>
          <w:sz w:val="24"/>
          <w:szCs w:val="24"/>
          <w:lang w:eastAsia="en-CA"/>
        </w:rPr>
        <w:t>provides a summary of media coverage of project activities</w:t>
      </w:r>
      <w:r w:rsidR="00C72559" w:rsidRPr="00245D6A">
        <w:rPr>
          <w:rFonts w:ascii="Times New Roman" w:hAnsi="Times New Roman" w:cs="Times New Roman"/>
          <w:noProof/>
          <w:sz w:val="24"/>
          <w:szCs w:val="24"/>
          <w:lang w:eastAsia="en-CA"/>
        </w:rPr>
        <w:t>.</w:t>
      </w:r>
    </w:p>
    <w:p w14:paraId="0A5A42F9" w14:textId="5FAA1B65" w:rsidR="00DC5324" w:rsidRPr="00245D6A" w:rsidRDefault="00906E7D" w:rsidP="00906E7D">
      <w:pPr>
        <w:pStyle w:val="Caption"/>
        <w:rPr>
          <w:rFonts w:cs="Times New Roman"/>
          <w:b w:val="0"/>
          <w:bCs w:val="0"/>
          <w:szCs w:val="24"/>
          <w:lang w:val="en-US"/>
        </w:rPr>
      </w:pPr>
      <w:bookmarkStart w:id="83" w:name="_Toc24147203"/>
      <w:bookmarkEnd w:id="82"/>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16</w:t>
      </w:r>
      <w:r w:rsidR="009A3B2C" w:rsidRPr="001A71FA">
        <w:rPr>
          <w:rFonts w:cs="Times New Roman"/>
          <w:noProof/>
        </w:rPr>
        <w:fldChar w:fldCharType="end"/>
      </w:r>
      <w:r w:rsidRPr="001A71FA">
        <w:rPr>
          <w:rFonts w:cs="Times New Roman"/>
        </w:rPr>
        <w:t>: List of Awareness-raising/Information Campaigns</w:t>
      </w:r>
      <w:bookmarkEnd w:id="83"/>
      <w:r w:rsidR="00DC5324" w:rsidRPr="00245D6A">
        <w:rPr>
          <w:rFonts w:cs="Times New Roman"/>
          <w:b w:val="0"/>
          <w:bCs w:val="0"/>
          <w:szCs w:val="24"/>
          <w:lang w:val="en-US"/>
        </w:rPr>
        <w:tab/>
      </w:r>
      <w:r w:rsidR="00DC5324" w:rsidRPr="00245D6A">
        <w:rPr>
          <w:rFonts w:cs="Times New Roman"/>
          <w:b w:val="0"/>
          <w:bCs w:val="0"/>
          <w:szCs w:val="24"/>
          <w:lang w:val="en-US"/>
        </w:rPr>
        <w:tab/>
      </w:r>
    </w:p>
    <w:tbl>
      <w:tblPr>
        <w:tblW w:w="10122" w:type="dxa"/>
        <w:tblInd w:w="-176" w:type="dxa"/>
        <w:tblLook w:val="04A0" w:firstRow="1" w:lastRow="0" w:firstColumn="1" w:lastColumn="0" w:noHBand="0" w:noVBand="1"/>
      </w:tblPr>
      <w:tblGrid>
        <w:gridCol w:w="568"/>
        <w:gridCol w:w="5103"/>
        <w:gridCol w:w="2410"/>
        <w:gridCol w:w="2041"/>
      </w:tblGrid>
      <w:tr w:rsidR="00DC5324" w:rsidRPr="00245D6A" w14:paraId="57E51A58" w14:textId="77777777" w:rsidTr="00DC5324">
        <w:trPr>
          <w:trHeight w:val="288"/>
          <w:tblHeader/>
        </w:trPr>
        <w:tc>
          <w:tcPr>
            <w:tcW w:w="5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C80EB8" w14:textId="77777777" w:rsidR="00DC5324" w:rsidRPr="00245D6A" w:rsidRDefault="00DC5324" w:rsidP="00DC532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No.</w:t>
            </w:r>
          </w:p>
        </w:tc>
        <w:tc>
          <w:tcPr>
            <w:tcW w:w="5103" w:type="dxa"/>
            <w:tcBorders>
              <w:top w:val="single" w:sz="4" w:space="0" w:color="auto"/>
              <w:left w:val="nil"/>
              <w:bottom w:val="single" w:sz="4" w:space="0" w:color="auto"/>
              <w:right w:val="single" w:sz="4" w:space="0" w:color="auto"/>
            </w:tcBorders>
            <w:shd w:val="clear" w:color="000000" w:fill="F2F2F2"/>
            <w:vAlign w:val="center"/>
            <w:hideMark/>
          </w:tcPr>
          <w:p w14:paraId="6CE96E86" w14:textId="77777777" w:rsidR="00DC5324" w:rsidRPr="00245D6A" w:rsidRDefault="00DC5324" w:rsidP="00DC532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Name of the Campaign</w:t>
            </w:r>
          </w:p>
        </w:tc>
        <w:tc>
          <w:tcPr>
            <w:tcW w:w="2410" w:type="dxa"/>
            <w:tcBorders>
              <w:top w:val="single" w:sz="4" w:space="0" w:color="auto"/>
              <w:left w:val="nil"/>
              <w:bottom w:val="single" w:sz="4" w:space="0" w:color="auto"/>
              <w:right w:val="single" w:sz="4" w:space="0" w:color="auto"/>
            </w:tcBorders>
            <w:shd w:val="clear" w:color="000000" w:fill="F2F2F2"/>
            <w:vAlign w:val="center"/>
            <w:hideMark/>
          </w:tcPr>
          <w:p w14:paraId="52420809" w14:textId="77777777" w:rsidR="00DC5324" w:rsidRPr="00245D6A" w:rsidRDefault="00DC5324" w:rsidP="00DC532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Focal Organization</w:t>
            </w:r>
          </w:p>
        </w:tc>
        <w:tc>
          <w:tcPr>
            <w:tcW w:w="2041" w:type="dxa"/>
            <w:tcBorders>
              <w:top w:val="single" w:sz="4" w:space="0" w:color="auto"/>
              <w:left w:val="nil"/>
              <w:bottom w:val="single" w:sz="4" w:space="0" w:color="auto"/>
              <w:right w:val="single" w:sz="4" w:space="0" w:color="auto"/>
            </w:tcBorders>
            <w:shd w:val="clear" w:color="000000" w:fill="F2F2F2"/>
            <w:vAlign w:val="center"/>
            <w:hideMark/>
          </w:tcPr>
          <w:p w14:paraId="4A3B16C3" w14:textId="77777777" w:rsidR="00DC5324" w:rsidRPr="00245D6A" w:rsidRDefault="00DC5324" w:rsidP="00DC532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Target Group</w:t>
            </w:r>
          </w:p>
        </w:tc>
      </w:tr>
      <w:tr w:rsidR="00DC5324" w:rsidRPr="00245D6A" w14:paraId="7477E505" w14:textId="77777777" w:rsidTr="00DC5324">
        <w:trPr>
          <w:trHeight w:val="3036"/>
        </w:trPr>
        <w:tc>
          <w:tcPr>
            <w:tcW w:w="568" w:type="dxa"/>
            <w:tcBorders>
              <w:top w:val="nil"/>
              <w:left w:val="single" w:sz="4" w:space="0" w:color="auto"/>
              <w:bottom w:val="single" w:sz="4" w:space="0" w:color="auto"/>
              <w:right w:val="single" w:sz="4" w:space="0" w:color="auto"/>
            </w:tcBorders>
            <w:shd w:val="clear" w:color="auto" w:fill="auto"/>
            <w:hideMark/>
          </w:tcPr>
          <w:p w14:paraId="0B308434"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w:t>
            </w:r>
          </w:p>
        </w:tc>
        <w:tc>
          <w:tcPr>
            <w:tcW w:w="5103" w:type="dxa"/>
            <w:tcBorders>
              <w:top w:val="nil"/>
              <w:left w:val="nil"/>
              <w:bottom w:val="single" w:sz="4" w:space="0" w:color="auto"/>
              <w:right w:val="single" w:sz="4" w:space="0" w:color="auto"/>
            </w:tcBorders>
            <w:shd w:val="clear" w:color="auto" w:fill="auto"/>
            <w:hideMark/>
          </w:tcPr>
          <w:p w14:paraId="5F4C7763"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 xml:space="preserve">Development and facilitation of wide scope communication/public awareness campaigns related to implementation of </w:t>
            </w:r>
            <w:r w:rsidRPr="00245D6A">
              <w:rPr>
                <w:rFonts w:ascii="Times New Roman" w:eastAsia="Times New Roman" w:hAnsi="Times New Roman" w:cs="Times New Roman"/>
                <w:color w:val="000000"/>
                <w:lang w:eastAsia="en-CA"/>
              </w:rPr>
              <w:br/>
              <w:t xml:space="preserve">three Rio Conventions and Aarhus convention in Armenia was completed. The campaign included: i) installation of Green Urban Pavilion for 2 weeks on Northern Avenue for public at large; ii) Environmental poster design competition and competition for Journalists for covering environmental issues through mass media; iii) Pechakucha Night Yerevan ‘Living Green; iv) movie screenings; v) development and launch of Recycling.am Website https://recycling.am/ </w:t>
            </w:r>
          </w:p>
        </w:tc>
        <w:tc>
          <w:tcPr>
            <w:tcW w:w="2410" w:type="dxa"/>
            <w:tcBorders>
              <w:top w:val="nil"/>
              <w:left w:val="nil"/>
              <w:bottom w:val="single" w:sz="4" w:space="0" w:color="auto"/>
              <w:right w:val="single" w:sz="4" w:space="0" w:color="auto"/>
            </w:tcBorders>
            <w:shd w:val="clear" w:color="auto" w:fill="auto"/>
            <w:hideMark/>
          </w:tcPr>
          <w:p w14:paraId="138CE929"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2041" w:type="dxa"/>
            <w:tcBorders>
              <w:top w:val="nil"/>
              <w:left w:val="nil"/>
              <w:bottom w:val="single" w:sz="4" w:space="0" w:color="auto"/>
              <w:right w:val="single" w:sz="4" w:space="0" w:color="auto"/>
            </w:tcBorders>
            <w:shd w:val="clear" w:color="auto" w:fill="auto"/>
            <w:hideMark/>
          </w:tcPr>
          <w:p w14:paraId="1FD9755B"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Wide public</w:t>
            </w:r>
          </w:p>
        </w:tc>
      </w:tr>
      <w:tr w:rsidR="00DC5324" w:rsidRPr="00245D6A" w14:paraId="6934C666" w14:textId="77777777" w:rsidTr="00DC5324">
        <w:trPr>
          <w:trHeight w:val="552"/>
        </w:trPr>
        <w:tc>
          <w:tcPr>
            <w:tcW w:w="568" w:type="dxa"/>
            <w:tcBorders>
              <w:top w:val="nil"/>
              <w:left w:val="single" w:sz="4" w:space="0" w:color="auto"/>
              <w:bottom w:val="single" w:sz="4" w:space="0" w:color="auto"/>
              <w:right w:val="single" w:sz="4" w:space="0" w:color="auto"/>
            </w:tcBorders>
            <w:shd w:val="clear" w:color="auto" w:fill="auto"/>
            <w:hideMark/>
          </w:tcPr>
          <w:p w14:paraId="3699DD2A"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w:t>
            </w:r>
          </w:p>
        </w:tc>
        <w:tc>
          <w:tcPr>
            <w:tcW w:w="5103" w:type="dxa"/>
            <w:tcBorders>
              <w:top w:val="nil"/>
              <w:left w:val="nil"/>
              <w:bottom w:val="single" w:sz="4" w:space="0" w:color="auto"/>
              <w:right w:val="single" w:sz="4" w:space="0" w:color="auto"/>
            </w:tcBorders>
            <w:shd w:val="clear" w:color="auto" w:fill="auto"/>
            <w:hideMark/>
          </w:tcPr>
          <w:p w14:paraId="47C660E9"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“Eco-platform” TV project was developed. Totally 16 TV programs are broadcasted by the Public Television of Armenia</w:t>
            </w:r>
          </w:p>
        </w:tc>
        <w:tc>
          <w:tcPr>
            <w:tcW w:w="2410" w:type="dxa"/>
            <w:tcBorders>
              <w:top w:val="nil"/>
              <w:left w:val="nil"/>
              <w:bottom w:val="single" w:sz="4" w:space="0" w:color="auto"/>
              <w:right w:val="single" w:sz="4" w:space="0" w:color="auto"/>
            </w:tcBorders>
            <w:shd w:val="clear" w:color="auto" w:fill="auto"/>
            <w:hideMark/>
          </w:tcPr>
          <w:p w14:paraId="20809D84"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2041" w:type="dxa"/>
            <w:tcBorders>
              <w:top w:val="nil"/>
              <w:left w:val="nil"/>
              <w:bottom w:val="single" w:sz="4" w:space="0" w:color="auto"/>
              <w:right w:val="single" w:sz="4" w:space="0" w:color="auto"/>
            </w:tcBorders>
            <w:shd w:val="clear" w:color="auto" w:fill="auto"/>
            <w:hideMark/>
          </w:tcPr>
          <w:p w14:paraId="0127A6C0"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Wide public</w:t>
            </w:r>
          </w:p>
        </w:tc>
      </w:tr>
      <w:tr w:rsidR="00DC5324" w:rsidRPr="00245D6A" w14:paraId="052FCC7F" w14:textId="77777777" w:rsidTr="00DC5324">
        <w:trPr>
          <w:trHeight w:val="828"/>
        </w:trPr>
        <w:tc>
          <w:tcPr>
            <w:tcW w:w="568" w:type="dxa"/>
            <w:tcBorders>
              <w:top w:val="nil"/>
              <w:left w:val="single" w:sz="4" w:space="0" w:color="auto"/>
              <w:bottom w:val="single" w:sz="4" w:space="0" w:color="auto"/>
              <w:right w:val="single" w:sz="4" w:space="0" w:color="auto"/>
            </w:tcBorders>
            <w:shd w:val="clear" w:color="auto" w:fill="auto"/>
            <w:hideMark/>
          </w:tcPr>
          <w:p w14:paraId="28AC2F2B"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w:t>
            </w:r>
          </w:p>
        </w:tc>
        <w:tc>
          <w:tcPr>
            <w:tcW w:w="5103" w:type="dxa"/>
            <w:tcBorders>
              <w:top w:val="nil"/>
              <w:left w:val="nil"/>
              <w:bottom w:val="single" w:sz="4" w:space="0" w:color="auto"/>
              <w:right w:val="single" w:sz="4" w:space="0" w:color="auto"/>
            </w:tcBorders>
            <w:shd w:val="clear" w:color="auto" w:fill="auto"/>
            <w:hideMark/>
          </w:tcPr>
          <w:p w14:paraId="709A4A14"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 xml:space="preserve">12 Radio Programs related environmental protection with special focus on sectoral legal framework is launched. </w:t>
            </w:r>
            <w:r w:rsidRPr="00245D6A">
              <w:rPr>
                <w:rFonts w:ascii="Times New Roman" w:eastAsia="Times New Roman" w:hAnsi="Times New Roman" w:cs="Times New Roman"/>
                <w:color w:val="000000"/>
                <w:lang w:eastAsia="en-CA"/>
              </w:rPr>
              <w:br/>
              <w:t>The programs are broadcasted by Public Radio of Armenia.</w:t>
            </w:r>
          </w:p>
        </w:tc>
        <w:tc>
          <w:tcPr>
            <w:tcW w:w="2410" w:type="dxa"/>
            <w:tcBorders>
              <w:top w:val="nil"/>
              <w:left w:val="nil"/>
              <w:bottom w:val="single" w:sz="4" w:space="0" w:color="auto"/>
              <w:right w:val="single" w:sz="4" w:space="0" w:color="auto"/>
            </w:tcBorders>
            <w:shd w:val="clear" w:color="auto" w:fill="auto"/>
            <w:hideMark/>
          </w:tcPr>
          <w:p w14:paraId="6A18C9B7"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Ministry of Environment</w:t>
            </w:r>
          </w:p>
        </w:tc>
        <w:tc>
          <w:tcPr>
            <w:tcW w:w="2041" w:type="dxa"/>
            <w:tcBorders>
              <w:top w:val="nil"/>
              <w:left w:val="nil"/>
              <w:bottom w:val="single" w:sz="4" w:space="0" w:color="auto"/>
              <w:right w:val="single" w:sz="4" w:space="0" w:color="auto"/>
            </w:tcBorders>
            <w:shd w:val="clear" w:color="auto" w:fill="auto"/>
            <w:hideMark/>
          </w:tcPr>
          <w:p w14:paraId="53FF5369"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Wide public</w:t>
            </w:r>
          </w:p>
        </w:tc>
      </w:tr>
      <w:tr w:rsidR="00DC5324" w:rsidRPr="00245D6A" w14:paraId="334F1416" w14:textId="77777777" w:rsidTr="00DC5324">
        <w:trPr>
          <w:trHeight w:val="2208"/>
        </w:trPr>
        <w:tc>
          <w:tcPr>
            <w:tcW w:w="568" w:type="dxa"/>
            <w:tcBorders>
              <w:top w:val="nil"/>
              <w:left w:val="single" w:sz="4" w:space="0" w:color="auto"/>
              <w:bottom w:val="single" w:sz="4" w:space="0" w:color="auto"/>
              <w:right w:val="single" w:sz="4" w:space="0" w:color="auto"/>
            </w:tcBorders>
            <w:shd w:val="clear" w:color="auto" w:fill="auto"/>
            <w:hideMark/>
          </w:tcPr>
          <w:p w14:paraId="15C4E673"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w:t>
            </w:r>
          </w:p>
        </w:tc>
        <w:tc>
          <w:tcPr>
            <w:tcW w:w="5103" w:type="dxa"/>
            <w:tcBorders>
              <w:top w:val="nil"/>
              <w:left w:val="nil"/>
              <w:bottom w:val="single" w:sz="4" w:space="0" w:color="auto"/>
              <w:right w:val="single" w:sz="4" w:space="0" w:color="auto"/>
            </w:tcBorders>
            <w:shd w:val="clear" w:color="auto" w:fill="auto"/>
            <w:hideMark/>
          </w:tcPr>
          <w:p w14:paraId="3DC99A1A"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The special section on environment was created in on-line media Ampop.am (https://ampop.am/category/ecology/). The materials are also disseminated through social media (https://www.facebook.com/ampop.am/)</w:t>
            </w:r>
          </w:p>
        </w:tc>
        <w:tc>
          <w:tcPr>
            <w:tcW w:w="2410" w:type="dxa"/>
            <w:tcBorders>
              <w:top w:val="nil"/>
              <w:left w:val="nil"/>
              <w:bottom w:val="single" w:sz="4" w:space="0" w:color="auto"/>
              <w:right w:val="single" w:sz="4" w:space="0" w:color="auto"/>
            </w:tcBorders>
            <w:shd w:val="clear" w:color="auto" w:fill="auto"/>
            <w:hideMark/>
          </w:tcPr>
          <w:p w14:paraId="7A29A67E"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Ampop Media (a media initiative, the first data-reporting platform in Armenia in the genre of explanatory journalism and data visualization that covers key and widely discussed topics in Armenia and throughout the world.)</w:t>
            </w:r>
          </w:p>
        </w:tc>
        <w:tc>
          <w:tcPr>
            <w:tcW w:w="2041" w:type="dxa"/>
            <w:tcBorders>
              <w:top w:val="nil"/>
              <w:left w:val="nil"/>
              <w:bottom w:val="single" w:sz="4" w:space="0" w:color="auto"/>
              <w:right w:val="single" w:sz="4" w:space="0" w:color="auto"/>
            </w:tcBorders>
            <w:shd w:val="clear" w:color="auto" w:fill="auto"/>
            <w:hideMark/>
          </w:tcPr>
          <w:p w14:paraId="2AE521D1"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Wide public</w:t>
            </w:r>
          </w:p>
        </w:tc>
      </w:tr>
      <w:tr w:rsidR="00DC5324" w:rsidRPr="00245D6A" w14:paraId="58D2EA2B" w14:textId="77777777" w:rsidTr="00DC5324">
        <w:trPr>
          <w:trHeight w:val="288"/>
        </w:trPr>
        <w:tc>
          <w:tcPr>
            <w:tcW w:w="568" w:type="dxa"/>
            <w:tcBorders>
              <w:top w:val="nil"/>
              <w:left w:val="single" w:sz="4" w:space="0" w:color="auto"/>
              <w:bottom w:val="single" w:sz="4" w:space="0" w:color="auto"/>
              <w:right w:val="single" w:sz="4" w:space="0" w:color="auto"/>
            </w:tcBorders>
            <w:shd w:val="clear" w:color="auto" w:fill="auto"/>
            <w:hideMark/>
          </w:tcPr>
          <w:p w14:paraId="7BC25C91"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w:t>
            </w:r>
          </w:p>
        </w:tc>
        <w:tc>
          <w:tcPr>
            <w:tcW w:w="5103" w:type="dxa"/>
            <w:tcBorders>
              <w:top w:val="nil"/>
              <w:left w:val="nil"/>
              <w:bottom w:val="single" w:sz="4" w:space="0" w:color="auto"/>
              <w:right w:val="single" w:sz="4" w:space="0" w:color="auto"/>
            </w:tcBorders>
            <w:shd w:val="clear" w:color="auto" w:fill="auto"/>
            <w:hideMark/>
          </w:tcPr>
          <w:p w14:paraId="6A6618F0"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 xml:space="preserve">Environmental/ecological movie screenings </w:t>
            </w:r>
          </w:p>
        </w:tc>
        <w:tc>
          <w:tcPr>
            <w:tcW w:w="2410" w:type="dxa"/>
            <w:tcBorders>
              <w:top w:val="nil"/>
              <w:left w:val="nil"/>
              <w:bottom w:val="single" w:sz="4" w:space="0" w:color="auto"/>
              <w:right w:val="single" w:sz="4" w:space="0" w:color="auto"/>
            </w:tcBorders>
            <w:shd w:val="clear" w:color="auto" w:fill="auto"/>
            <w:hideMark/>
          </w:tcPr>
          <w:p w14:paraId="69D7AF8A" w14:textId="77777777" w:rsidR="00DC5324" w:rsidRPr="00245D6A" w:rsidRDefault="00DC5324" w:rsidP="00DC532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 xml:space="preserve">NGO Center, Proper Company </w:t>
            </w:r>
          </w:p>
        </w:tc>
        <w:tc>
          <w:tcPr>
            <w:tcW w:w="2041" w:type="dxa"/>
            <w:tcBorders>
              <w:top w:val="nil"/>
              <w:left w:val="nil"/>
              <w:bottom w:val="single" w:sz="4" w:space="0" w:color="auto"/>
              <w:right w:val="single" w:sz="4" w:space="0" w:color="auto"/>
            </w:tcBorders>
            <w:shd w:val="clear" w:color="auto" w:fill="auto"/>
            <w:hideMark/>
          </w:tcPr>
          <w:p w14:paraId="127620BF" w14:textId="77777777" w:rsidR="00DC5324" w:rsidRPr="00245D6A" w:rsidRDefault="00DC5324" w:rsidP="00DC532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Wide public</w:t>
            </w:r>
          </w:p>
        </w:tc>
      </w:tr>
    </w:tbl>
    <w:p w14:paraId="2E6E68F6" w14:textId="77777777" w:rsidR="00DC5324" w:rsidRPr="00245D6A" w:rsidRDefault="00DC5324" w:rsidP="00DC5324">
      <w:pPr>
        <w:jc w:val="both"/>
        <w:rPr>
          <w:rFonts w:ascii="Times New Roman" w:hAnsi="Times New Roman" w:cs="Times New Roman"/>
          <w:sz w:val="24"/>
          <w:szCs w:val="24"/>
          <w:lang w:val="en-US"/>
        </w:rPr>
      </w:pPr>
    </w:p>
    <w:p w14:paraId="5CBD6A13" w14:textId="77777777" w:rsidR="00AE34DE" w:rsidRPr="00245D6A" w:rsidRDefault="00AE34DE" w:rsidP="00AE34DE">
      <w:pPr>
        <w:jc w:val="both"/>
        <w:rPr>
          <w:rFonts w:ascii="Times New Roman" w:hAnsi="Times New Roman" w:cs="Times New Roman"/>
          <w:noProof/>
          <w:color w:val="C00000"/>
          <w:sz w:val="24"/>
          <w:szCs w:val="24"/>
          <w:lang w:eastAsia="en-CA"/>
        </w:rPr>
      </w:pPr>
      <w:r w:rsidRPr="00245D6A">
        <w:rPr>
          <w:rFonts w:ascii="Times New Roman" w:hAnsi="Times New Roman" w:cs="Times New Roman"/>
          <w:noProof/>
          <w:color w:val="C00000"/>
          <w:sz w:val="24"/>
          <w:szCs w:val="24"/>
          <w:lang w:eastAsia="en-CA"/>
        </w:rPr>
        <w:t>Given that all of the project’s planned activities have been completed and almost all targets have been met, the rating of the project’s effectiveness is “Satisfactory”.</w:t>
      </w:r>
    </w:p>
    <w:p w14:paraId="699B4A65" w14:textId="77777777" w:rsidR="00AE7C81" w:rsidRPr="00245D6A" w:rsidRDefault="00AE7C81" w:rsidP="00FD0911">
      <w:pPr>
        <w:jc w:val="both"/>
        <w:rPr>
          <w:rFonts w:ascii="Times New Roman" w:hAnsi="Times New Roman" w:cs="Times New Roman"/>
          <w:sz w:val="24"/>
          <w:szCs w:val="24"/>
          <w:lang w:val="en-US"/>
        </w:rPr>
      </w:pPr>
    </w:p>
    <w:p w14:paraId="0581E953" w14:textId="7C9BD0B4" w:rsidR="00274AFB" w:rsidRPr="00245D6A" w:rsidRDefault="00274AFB"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84" w:name="_Toc28687952"/>
      <w:r w:rsidRPr="00245D6A">
        <w:rPr>
          <w:rFonts w:ascii="Times New Roman" w:hAnsi="Times New Roman" w:cs="Times New Roman"/>
          <w:color w:val="1F497D" w:themeColor="text2"/>
          <w:sz w:val="24"/>
          <w:szCs w:val="24"/>
          <w:lang w:val="en-US"/>
        </w:rPr>
        <w:t>Efficiency</w:t>
      </w:r>
      <w:bookmarkEnd w:id="84"/>
    </w:p>
    <w:p w14:paraId="63E0C674" w14:textId="77777777" w:rsidR="00A138FB" w:rsidRPr="00245D6A" w:rsidRDefault="00A138FB" w:rsidP="00CC06A3">
      <w:pPr>
        <w:spacing w:after="0" w:line="240" w:lineRule="auto"/>
        <w:jc w:val="both"/>
        <w:rPr>
          <w:rFonts w:ascii="Times New Roman" w:hAnsi="Times New Roman" w:cs="Times New Roman"/>
          <w:sz w:val="24"/>
          <w:szCs w:val="24"/>
          <w:lang w:val="en-US"/>
        </w:rPr>
      </w:pPr>
    </w:p>
    <w:p w14:paraId="412A3DE9" w14:textId="77777777" w:rsidR="00367F0F" w:rsidRPr="00245D6A" w:rsidRDefault="00083F9F" w:rsidP="00CC06A3">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w:t>
      </w:r>
      <w:r w:rsidR="00367F0F" w:rsidRPr="00245D6A">
        <w:rPr>
          <w:rFonts w:ascii="Times New Roman" w:hAnsi="Times New Roman" w:cs="Times New Roman"/>
          <w:sz w:val="24"/>
          <w:szCs w:val="24"/>
          <w:lang w:val="en-US"/>
        </w:rPr>
        <w:t>o assess efficiency, th</w:t>
      </w:r>
      <w:r w:rsidR="002B55DF" w:rsidRPr="00245D6A">
        <w:rPr>
          <w:rFonts w:ascii="Times New Roman" w:hAnsi="Times New Roman" w:cs="Times New Roman"/>
          <w:sz w:val="24"/>
          <w:szCs w:val="24"/>
          <w:lang w:val="en-US"/>
        </w:rPr>
        <w:t>e</w:t>
      </w:r>
      <w:r w:rsidR="00367F0F" w:rsidRPr="00245D6A">
        <w:rPr>
          <w:rFonts w:ascii="Times New Roman" w:hAnsi="Times New Roman" w:cs="Times New Roman"/>
          <w:sz w:val="24"/>
          <w:szCs w:val="24"/>
          <w:lang w:val="en-US"/>
        </w:rPr>
        <w:t xml:space="preserve"> report focus</w:t>
      </w:r>
      <w:r w:rsidR="002B55DF" w:rsidRPr="00245D6A">
        <w:rPr>
          <w:rFonts w:ascii="Times New Roman" w:hAnsi="Times New Roman" w:cs="Times New Roman"/>
          <w:sz w:val="24"/>
          <w:szCs w:val="24"/>
          <w:lang w:val="en-US"/>
        </w:rPr>
        <w:t>es</w:t>
      </w:r>
      <w:r w:rsidR="00367F0F" w:rsidRPr="00245D6A">
        <w:rPr>
          <w:rFonts w:ascii="Times New Roman" w:hAnsi="Times New Roman" w:cs="Times New Roman"/>
          <w:sz w:val="24"/>
          <w:szCs w:val="24"/>
          <w:lang w:val="en-US"/>
        </w:rPr>
        <w:t xml:space="preserve"> on a number of parameters </w:t>
      </w:r>
      <w:r w:rsidR="002A4BFD" w:rsidRPr="00245D6A">
        <w:rPr>
          <w:rFonts w:ascii="Times New Roman" w:hAnsi="Times New Roman" w:cs="Times New Roman"/>
          <w:sz w:val="24"/>
          <w:szCs w:val="24"/>
          <w:lang w:val="en-US"/>
        </w:rPr>
        <w:t>that</w:t>
      </w:r>
      <w:r w:rsidR="00367F0F" w:rsidRPr="00245D6A">
        <w:rPr>
          <w:rFonts w:ascii="Times New Roman" w:hAnsi="Times New Roman" w:cs="Times New Roman"/>
          <w:sz w:val="24"/>
          <w:szCs w:val="24"/>
          <w:lang w:val="en-US"/>
        </w:rPr>
        <w:t xml:space="preserve"> are closely associated with efficient </w:t>
      </w:r>
      <w:r w:rsidR="00EB2C56" w:rsidRPr="00245D6A">
        <w:rPr>
          <w:rFonts w:ascii="Times New Roman" w:hAnsi="Times New Roman" w:cs="Times New Roman"/>
          <w:sz w:val="24"/>
          <w:szCs w:val="24"/>
          <w:lang w:val="en-US"/>
        </w:rPr>
        <w:t>project</w:t>
      </w:r>
      <w:r w:rsidR="00367F0F" w:rsidRPr="00245D6A">
        <w:rPr>
          <w:rFonts w:ascii="Times New Roman" w:hAnsi="Times New Roman" w:cs="Times New Roman"/>
          <w:sz w:val="24"/>
          <w:szCs w:val="24"/>
          <w:lang w:val="en-US"/>
        </w:rPr>
        <w:t xml:space="preserve"> management. These parameters are categorized</w:t>
      </w:r>
      <w:r w:rsidR="007104F8" w:rsidRPr="00245D6A">
        <w:rPr>
          <w:rFonts w:ascii="Times New Roman" w:hAnsi="Times New Roman" w:cs="Times New Roman"/>
          <w:sz w:val="24"/>
          <w:szCs w:val="24"/>
          <w:lang w:val="en-US"/>
        </w:rPr>
        <w:t xml:space="preserve"> into the following </w:t>
      </w:r>
      <w:r w:rsidR="002025E1" w:rsidRPr="00245D6A">
        <w:rPr>
          <w:rFonts w:ascii="Times New Roman" w:hAnsi="Times New Roman" w:cs="Times New Roman"/>
          <w:sz w:val="24"/>
          <w:szCs w:val="24"/>
          <w:lang w:val="en-US"/>
        </w:rPr>
        <w:t xml:space="preserve">categories: i) </w:t>
      </w:r>
      <w:r w:rsidR="00367F0F" w:rsidRPr="00245D6A">
        <w:rPr>
          <w:rFonts w:ascii="Times New Roman" w:hAnsi="Times New Roman" w:cs="Times New Roman"/>
          <w:sz w:val="24"/>
          <w:szCs w:val="24"/>
          <w:lang w:val="en-US"/>
        </w:rPr>
        <w:t>budget execution rates;</w:t>
      </w:r>
      <w:r w:rsidR="002D76E8" w:rsidRPr="00245D6A">
        <w:rPr>
          <w:rFonts w:ascii="Times New Roman" w:hAnsi="Times New Roman" w:cs="Times New Roman"/>
          <w:sz w:val="24"/>
          <w:szCs w:val="24"/>
          <w:lang w:val="en-US"/>
        </w:rPr>
        <w:t xml:space="preserve"> </w:t>
      </w:r>
      <w:r w:rsidR="00367F0F" w:rsidRPr="00245D6A">
        <w:rPr>
          <w:rFonts w:ascii="Times New Roman" w:hAnsi="Times New Roman" w:cs="Times New Roman"/>
          <w:sz w:val="24"/>
          <w:szCs w:val="24"/>
          <w:lang w:val="en-US"/>
        </w:rPr>
        <w:t>ii) t</w:t>
      </w:r>
      <w:r w:rsidR="00B552F5" w:rsidRPr="00245D6A">
        <w:rPr>
          <w:rFonts w:ascii="Times New Roman" w:hAnsi="Times New Roman" w:cs="Times New Roman"/>
          <w:sz w:val="24"/>
          <w:szCs w:val="24"/>
          <w:lang w:val="en-US"/>
        </w:rPr>
        <w:t>imeliness of project activities; and, i</w:t>
      </w:r>
      <w:r w:rsidR="002D76E8" w:rsidRPr="00245D6A">
        <w:rPr>
          <w:rFonts w:ascii="Times New Roman" w:hAnsi="Times New Roman" w:cs="Times New Roman"/>
          <w:sz w:val="24"/>
          <w:szCs w:val="24"/>
          <w:lang w:val="en-US"/>
        </w:rPr>
        <w:t>ii</w:t>
      </w:r>
      <w:r w:rsidR="00B552F5" w:rsidRPr="00245D6A">
        <w:rPr>
          <w:rFonts w:ascii="Times New Roman" w:hAnsi="Times New Roman" w:cs="Times New Roman"/>
          <w:sz w:val="24"/>
          <w:szCs w:val="24"/>
          <w:lang w:val="en-US"/>
        </w:rPr>
        <w:t>) synergies and linkages</w:t>
      </w:r>
      <w:r w:rsidR="007B3400" w:rsidRPr="00245D6A">
        <w:rPr>
          <w:rFonts w:ascii="Times New Roman" w:hAnsi="Times New Roman" w:cs="Times New Roman"/>
          <w:sz w:val="24"/>
          <w:szCs w:val="24"/>
          <w:lang w:val="en-US"/>
        </w:rPr>
        <w:t xml:space="preserve"> with other similar initiatives in the country</w:t>
      </w:r>
      <w:r w:rsidR="00B552F5" w:rsidRPr="00245D6A">
        <w:rPr>
          <w:rFonts w:ascii="Times New Roman" w:hAnsi="Times New Roman" w:cs="Times New Roman"/>
          <w:sz w:val="24"/>
          <w:szCs w:val="24"/>
          <w:lang w:val="en-US"/>
        </w:rPr>
        <w:t>.</w:t>
      </w:r>
    </w:p>
    <w:p w14:paraId="6AC221B0" w14:textId="77777777" w:rsidR="007B3400" w:rsidRPr="00245D6A" w:rsidRDefault="007B3400" w:rsidP="00CC06A3">
      <w:pPr>
        <w:jc w:val="both"/>
        <w:rPr>
          <w:rFonts w:ascii="Times New Roman" w:hAnsi="Times New Roman" w:cs="Times New Roman"/>
          <w:sz w:val="24"/>
          <w:szCs w:val="24"/>
          <w:lang w:val="en-US"/>
        </w:rPr>
      </w:pPr>
    </w:p>
    <w:p w14:paraId="34933C06" w14:textId="77777777" w:rsidR="00D31E75" w:rsidRPr="00245D6A" w:rsidRDefault="00BB6294" w:rsidP="004B1CC8">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 xml:space="preserve">Expenditure and </w:t>
      </w:r>
      <w:r w:rsidR="00D31E75" w:rsidRPr="00245D6A">
        <w:rPr>
          <w:rFonts w:ascii="Times New Roman" w:hAnsi="Times New Roman" w:cs="Times New Roman"/>
          <w:sz w:val="24"/>
          <w:szCs w:val="24"/>
          <w:u w:val="single"/>
          <w:lang w:val="en-US"/>
        </w:rPr>
        <w:t>Budget Execution Rates</w:t>
      </w:r>
    </w:p>
    <w:p w14:paraId="0F7278EA" w14:textId="4F239946" w:rsidR="007B3400" w:rsidRPr="001A71FA" w:rsidRDefault="007B3400" w:rsidP="007B3400">
      <w:pPr>
        <w:jc w:val="both"/>
        <w:rPr>
          <w:rFonts w:ascii="Times New Roman" w:hAnsi="Times New Roman" w:cs="Times New Roman"/>
        </w:rPr>
      </w:pPr>
      <w:r w:rsidRPr="00245D6A">
        <w:rPr>
          <w:rFonts w:ascii="Times New Roman" w:hAnsi="Times New Roman" w:cs="Times New Roman"/>
          <w:sz w:val="24"/>
          <w:szCs w:val="24"/>
        </w:rPr>
        <w:t>T</w:t>
      </w:r>
      <w:r w:rsidR="00BB6294" w:rsidRPr="00245D6A">
        <w:rPr>
          <w:rFonts w:ascii="Times New Roman" w:hAnsi="Times New Roman" w:cs="Times New Roman"/>
          <w:sz w:val="24"/>
          <w:szCs w:val="24"/>
        </w:rPr>
        <w:t>able</w:t>
      </w:r>
      <w:r w:rsidRPr="00245D6A">
        <w:rPr>
          <w:rFonts w:ascii="Times New Roman" w:hAnsi="Times New Roman" w:cs="Times New Roman"/>
          <w:sz w:val="24"/>
          <w:szCs w:val="24"/>
        </w:rPr>
        <w:t xml:space="preserve"> 17</w:t>
      </w:r>
      <w:r w:rsidR="00BB6294" w:rsidRPr="00245D6A">
        <w:rPr>
          <w:rFonts w:ascii="Times New Roman" w:hAnsi="Times New Roman" w:cs="Times New Roman"/>
          <w:sz w:val="24"/>
          <w:szCs w:val="24"/>
        </w:rPr>
        <w:t xml:space="preserve"> below shows project expenditures by </w:t>
      </w:r>
      <w:r w:rsidR="002A4BFD" w:rsidRPr="00245D6A">
        <w:rPr>
          <w:rFonts w:ascii="Times New Roman" w:hAnsi="Times New Roman" w:cs="Times New Roman"/>
          <w:sz w:val="24"/>
          <w:szCs w:val="24"/>
        </w:rPr>
        <w:t xml:space="preserve">the </w:t>
      </w:r>
      <w:r w:rsidR="00BB6294" w:rsidRPr="00245D6A">
        <w:rPr>
          <w:rFonts w:ascii="Times New Roman" w:hAnsi="Times New Roman" w:cs="Times New Roman"/>
          <w:sz w:val="24"/>
          <w:szCs w:val="24"/>
        </w:rPr>
        <w:t xml:space="preserve">outcome area for the four years of operation. </w:t>
      </w:r>
      <w:r w:rsidR="00BB6294" w:rsidRPr="00245D6A">
        <w:rPr>
          <w:rFonts w:ascii="Times New Roman" w:hAnsi="Times New Roman" w:cs="Times New Roman"/>
          <w:sz w:val="24"/>
          <w:szCs w:val="24"/>
          <w:lang w:val="en-US"/>
        </w:rPr>
        <w:t>As can be seen from the table, by the time of this evaluation the project had spent a total of about US$ 715,000, or about 93% of what was budgeted for the project.</w:t>
      </w:r>
      <w:r w:rsidR="00BB6294" w:rsidRPr="00245D6A">
        <w:rPr>
          <w:rStyle w:val="FootnoteReference"/>
          <w:rFonts w:ascii="Times New Roman" w:hAnsi="Times New Roman" w:cs="Times New Roman"/>
          <w:sz w:val="24"/>
          <w:szCs w:val="24"/>
          <w:lang w:val="en-US"/>
        </w:rPr>
        <w:footnoteReference w:id="41"/>
      </w:r>
      <w:r w:rsidR="00BB6294" w:rsidRPr="00245D6A">
        <w:rPr>
          <w:rFonts w:ascii="Times New Roman" w:hAnsi="Times New Roman" w:cs="Times New Roman"/>
          <w:sz w:val="24"/>
          <w:szCs w:val="24"/>
          <w:lang w:val="en-US"/>
        </w:rPr>
        <w:t xml:space="preserve"> This total amount spent represents about 95% of the total funding provided by GEF for this project (US$ 750,000).</w:t>
      </w:r>
      <w:r w:rsidR="00BB6294" w:rsidRPr="00245D6A">
        <w:rPr>
          <w:rFonts w:ascii="Times New Roman" w:hAnsi="Times New Roman" w:cs="Times New Roman"/>
          <w:sz w:val="24"/>
          <w:szCs w:val="24"/>
        </w:rPr>
        <w:t xml:space="preserve"> </w:t>
      </w:r>
      <w:r w:rsidRPr="00245D6A">
        <w:rPr>
          <w:rFonts w:ascii="Times New Roman" w:hAnsi="Times New Roman" w:cs="Times New Roman"/>
          <w:sz w:val="24"/>
          <w:szCs w:val="24"/>
        </w:rPr>
        <w:t>The project team has planned to expend all available resources by the end of the project.</w:t>
      </w:r>
      <w:r w:rsidR="00E715F3" w:rsidRPr="00245D6A">
        <w:rPr>
          <w:rFonts w:ascii="Times New Roman" w:hAnsi="Times New Roman" w:cs="Times New Roman"/>
          <w:sz w:val="24"/>
          <w:szCs w:val="24"/>
        </w:rPr>
        <w:t xml:space="preserve"> </w:t>
      </w:r>
      <w:r w:rsidRPr="00245D6A">
        <w:rPr>
          <w:rFonts w:ascii="Times New Roman" w:hAnsi="Times New Roman" w:cs="Times New Roman"/>
          <w:sz w:val="24"/>
          <w:szCs w:val="24"/>
        </w:rPr>
        <w:t>Further, the project started with a slow execution rate in 2016, but subsequently the pace of implementation accelerated in the following three years. The table also shows that Outcome 2, which includes the training for civil and community servants has been the project’s largest component, taking up about 35% of total expenditure. Outcome 3, which includes the micro</w:t>
      </w:r>
      <w:r w:rsidR="00FC7A7C" w:rsidRPr="00245D6A">
        <w:rPr>
          <w:rFonts w:ascii="Times New Roman" w:hAnsi="Times New Roman" w:cs="Times New Roman"/>
          <w:sz w:val="24"/>
          <w:szCs w:val="24"/>
        </w:rPr>
        <w:t xml:space="preserve"> capital </w:t>
      </w:r>
      <w:r w:rsidRPr="00245D6A">
        <w:rPr>
          <w:rFonts w:ascii="Times New Roman" w:hAnsi="Times New Roman" w:cs="Times New Roman"/>
          <w:sz w:val="24"/>
          <w:szCs w:val="24"/>
        </w:rPr>
        <w:t>grants, has also been a large component with about 30% of total expenditure. Project management costs have constituted about 10% of total expenditure, which is a good indicator of efficiency.</w:t>
      </w:r>
    </w:p>
    <w:p w14:paraId="35956E78" w14:textId="42677ED7" w:rsidR="00BB6294" w:rsidRPr="00245D6A" w:rsidRDefault="00BB6294" w:rsidP="00BB6294">
      <w:pPr>
        <w:pStyle w:val="Caption"/>
        <w:ind w:firstLine="720"/>
        <w:rPr>
          <w:rFonts w:cs="Times New Roman"/>
          <w:b w:val="0"/>
          <w:szCs w:val="24"/>
        </w:rPr>
      </w:pPr>
      <w:bookmarkStart w:id="85" w:name="_Toc24147204"/>
      <w:r w:rsidRPr="00245D6A">
        <w:rPr>
          <w:rFonts w:cs="Times New Roman"/>
          <w:szCs w:val="24"/>
        </w:rPr>
        <w:t xml:space="preserve">Table </w:t>
      </w:r>
      <w:r w:rsidRPr="001A71FA">
        <w:rPr>
          <w:rFonts w:cs="Times New Roman"/>
          <w:szCs w:val="24"/>
        </w:rPr>
        <w:fldChar w:fldCharType="begin"/>
      </w:r>
      <w:r w:rsidRPr="00245D6A">
        <w:rPr>
          <w:rFonts w:cs="Times New Roman"/>
          <w:szCs w:val="24"/>
        </w:rPr>
        <w:instrText xml:space="preserve"> SEQ Table \* ARABIC </w:instrText>
      </w:r>
      <w:r w:rsidRPr="001A71FA">
        <w:rPr>
          <w:rFonts w:cs="Times New Roman"/>
          <w:szCs w:val="24"/>
        </w:rPr>
        <w:fldChar w:fldCharType="separate"/>
      </w:r>
      <w:r w:rsidR="00FB1371">
        <w:rPr>
          <w:rFonts w:cs="Times New Roman"/>
          <w:noProof/>
          <w:szCs w:val="24"/>
        </w:rPr>
        <w:t>17</w:t>
      </w:r>
      <w:r w:rsidRPr="001A71FA">
        <w:rPr>
          <w:rFonts w:cs="Times New Roman"/>
          <w:szCs w:val="24"/>
        </w:rPr>
        <w:fldChar w:fldCharType="end"/>
      </w:r>
      <w:r w:rsidRPr="00245D6A">
        <w:rPr>
          <w:rFonts w:cs="Times New Roman"/>
          <w:szCs w:val="24"/>
        </w:rPr>
        <w:t>: Project Expenditure (US$)</w:t>
      </w:r>
      <w:bookmarkEnd w:id="85"/>
    </w:p>
    <w:tbl>
      <w:tblPr>
        <w:tblW w:w="8040" w:type="dxa"/>
        <w:jc w:val="center"/>
        <w:tblLook w:val="04A0" w:firstRow="1" w:lastRow="0" w:firstColumn="1" w:lastColumn="0" w:noHBand="0" w:noVBand="1"/>
      </w:tblPr>
      <w:tblGrid>
        <w:gridCol w:w="2240"/>
        <w:gridCol w:w="960"/>
        <w:gridCol w:w="960"/>
        <w:gridCol w:w="960"/>
        <w:gridCol w:w="960"/>
        <w:gridCol w:w="960"/>
        <w:gridCol w:w="1000"/>
      </w:tblGrid>
      <w:tr w:rsidR="00BB6294" w:rsidRPr="00245D6A" w14:paraId="2935FDE4" w14:textId="77777777" w:rsidTr="002D1834">
        <w:trPr>
          <w:trHeight w:val="330"/>
          <w:jc w:val="center"/>
        </w:trPr>
        <w:tc>
          <w:tcPr>
            <w:tcW w:w="224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40BBB3AE" w14:textId="77777777" w:rsidR="00BB6294" w:rsidRPr="00245D6A" w:rsidRDefault="00BB6294" w:rsidP="002D1834">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Outcome Areas</w:t>
            </w:r>
          </w:p>
        </w:tc>
        <w:tc>
          <w:tcPr>
            <w:tcW w:w="960" w:type="dxa"/>
            <w:tcBorders>
              <w:top w:val="single" w:sz="8" w:space="0" w:color="auto"/>
              <w:left w:val="nil"/>
              <w:bottom w:val="single" w:sz="8" w:space="0" w:color="auto"/>
              <w:right w:val="single" w:sz="4" w:space="0" w:color="auto"/>
            </w:tcBorders>
            <w:shd w:val="clear" w:color="000000" w:fill="F2F2F2"/>
            <w:noWrap/>
            <w:vAlign w:val="bottom"/>
            <w:hideMark/>
          </w:tcPr>
          <w:p w14:paraId="7BE8FBFD" w14:textId="77777777" w:rsidR="00BB6294" w:rsidRPr="00245D6A" w:rsidRDefault="00BB6294" w:rsidP="002D183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2016</w:t>
            </w:r>
          </w:p>
        </w:tc>
        <w:tc>
          <w:tcPr>
            <w:tcW w:w="960" w:type="dxa"/>
            <w:tcBorders>
              <w:top w:val="single" w:sz="8" w:space="0" w:color="auto"/>
              <w:left w:val="nil"/>
              <w:bottom w:val="single" w:sz="8" w:space="0" w:color="auto"/>
              <w:right w:val="single" w:sz="4" w:space="0" w:color="auto"/>
            </w:tcBorders>
            <w:shd w:val="clear" w:color="000000" w:fill="F2F2F2"/>
            <w:noWrap/>
            <w:vAlign w:val="bottom"/>
            <w:hideMark/>
          </w:tcPr>
          <w:p w14:paraId="34181AB0" w14:textId="77777777" w:rsidR="00BB6294" w:rsidRPr="00245D6A" w:rsidRDefault="00BB6294" w:rsidP="002D183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2017</w:t>
            </w:r>
          </w:p>
        </w:tc>
        <w:tc>
          <w:tcPr>
            <w:tcW w:w="960" w:type="dxa"/>
            <w:tcBorders>
              <w:top w:val="single" w:sz="8" w:space="0" w:color="auto"/>
              <w:left w:val="nil"/>
              <w:bottom w:val="single" w:sz="8" w:space="0" w:color="auto"/>
              <w:right w:val="single" w:sz="4" w:space="0" w:color="auto"/>
            </w:tcBorders>
            <w:shd w:val="clear" w:color="000000" w:fill="F2F2F2"/>
            <w:noWrap/>
            <w:vAlign w:val="bottom"/>
            <w:hideMark/>
          </w:tcPr>
          <w:p w14:paraId="1BC49C7E" w14:textId="77777777" w:rsidR="00BB6294" w:rsidRPr="00245D6A" w:rsidRDefault="00BB6294" w:rsidP="002D183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2018</w:t>
            </w:r>
          </w:p>
        </w:tc>
        <w:tc>
          <w:tcPr>
            <w:tcW w:w="960" w:type="dxa"/>
            <w:tcBorders>
              <w:top w:val="single" w:sz="8" w:space="0" w:color="auto"/>
              <w:left w:val="nil"/>
              <w:bottom w:val="single" w:sz="8" w:space="0" w:color="auto"/>
              <w:right w:val="single" w:sz="4" w:space="0" w:color="auto"/>
            </w:tcBorders>
            <w:shd w:val="clear" w:color="000000" w:fill="F2F2F2"/>
            <w:noWrap/>
            <w:vAlign w:val="bottom"/>
            <w:hideMark/>
          </w:tcPr>
          <w:p w14:paraId="60B45D58" w14:textId="77777777" w:rsidR="00BB6294" w:rsidRPr="00245D6A" w:rsidRDefault="00BB6294" w:rsidP="002D183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2019</w:t>
            </w:r>
          </w:p>
        </w:tc>
        <w:tc>
          <w:tcPr>
            <w:tcW w:w="960" w:type="dxa"/>
            <w:tcBorders>
              <w:top w:val="single" w:sz="8" w:space="0" w:color="auto"/>
              <w:left w:val="nil"/>
              <w:bottom w:val="single" w:sz="8" w:space="0" w:color="auto"/>
              <w:right w:val="single" w:sz="4" w:space="0" w:color="auto"/>
            </w:tcBorders>
            <w:shd w:val="clear" w:color="000000" w:fill="F2F2F2"/>
            <w:noWrap/>
            <w:vAlign w:val="bottom"/>
            <w:hideMark/>
          </w:tcPr>
          <w:p w14:paraId="026DF56E" w14:textId="77777777" w:rsidR="00BB6294" w:rsidRPr="00245D6A" w:rsidRDefault="00BB6294" w:rsidP="002D183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000" w:type="dxa"/>
            <w:tcBorders>
              <w:top w:val="single" w:sz="8" w:space="0" w:color="auto"/>
              <w:left w:val="nil"/>
              <w:bottom w:val="single" w:sz="8" w:space="0" w:color="auto"/>
              <w:right w:val="single" w:sz="8" w:space="0" w:color="auto"/>
            </w:tcBorders>
            <w:shd w:val="clear" w:color="000000" w:fill="F2F2F2"/>
            <w:noWrap/>
            <w:vAlign w:val="bottom"/>
            <w:hideMark/>
          </w:tcPr>
          <w:p w14:paraId="4F6D251F" w14:textId="77777777" w:rsidR="00BB6294" w:rsidRPr="00245D6A" w:rsidRDefault="00BB6294" w:rsidP="002D1834">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Shares</w:t>
            </w:r>
          </w:p>
        </w:tc>
      </w:tr>
      <w:tr w:rsidR="00BB6294" w:rsidRPr="00245D6A" w14:paraId="463A12C6" w14:textId="77777777" w:rsidTr="002D1834">
        <w:trPr>
          <w:trHeight w:val="288"/>
          <w:jc w:val="center"/>
        </w:trPr>
        <w:tc>
          <w:tcPr>
            <w:tcW w:w="2240" w:type="dxa"/>
            <w:tcBorders>
              <w:top w:val="nil"/>
              <w:left w:val="single" w:sz="8" w:space="0" w:color="auto"/>
              <w:bottom w:val="single" w:sz="4" w:space="0" w:color="auto"/>
              <w:right w:val="single" w:sz="4" w:space="0" w:color="auto"/>
            </w:tcBorders>
            <w:shd w:val="clear" w:color="auto" w:fill="auto"/>
            <w:hideMark/>
          </w:tcPr>
          <w:p w14:paraId="1759E654" w14:textId="77777777" w:rsidR="00BB6294" w:rsidRPr="00245D6A" w:rsidRDefault="00BB6294" w:rsidP="002D183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960" w:type="dxa"/>
            <w:tcBorders>
              <w:top w:val="nil"/>
              <w:left w:val="nil"/>
              <w:bottom w:val="single" w:sz="4" w:space="0" w:color="auto"/>
              <w:right w:val="single" w:sz="4" w:space="0" w:color="auto"/>
            </w:tcBorders>
            <w:shd w:val="clear" w:color="auto" w:fill="auto"/>
            <w:vAlign w:val="center"/>
            <w:hideMark/>
          </w:tcPr>
          <w:p w14:paraId="6EE5D777"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22,047</w:t>
            </w:r>
          </w:p>
        </w:tc>
        <w:tc>
          <w:tcPr>
            <w:tcW w:w="960" w:type="dxa"/>
            <w:tcBorders>
              <w:top w:val="nil"/>
              <w:left w:val="nil"/>
              <w:bottom w:val="single" w:sz="4" w:space="0" w:color="auto"/>
              <w:right w:val="single" w:sz="4" w:space="0" w:color="auto"/>
            </w:tcBorders>
            <w:shd w:val="clear" w:color="auto" w:fill="auto"/>
            <w:vAlign w:val="center"/>
            <w:hideMark/>
          </w:tcPr>
          <w:p w14:paraId="0287DDDB"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49,406</w:t>
            </w:r>
          </w:p>
        </w:tc>
        <w:tc>
          <w:tcPr>
            <w:tcW w:w="960" w:type="dxa"/>
            <w:tcBorders>
              <w:top w:val="nil"/>
              <w:left w:val="nil"/>
              <w:bottom w:val="single" w:sz="4" w:space="0" w:color="auto"/>
              <w:right w:val="single" w:sz="4" w:space="0" w:color="auto"/>
            </w:tcBorders>
            <w:shd w:val="clear" w:color="auto" w:fill="auto"/>
            <w:vAlign w:val="center"/>
            <w:hideMark/>
          </w:tcPr>
          <w:p w14:paraId="3156C425"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74,554</w:t>
            </w:r>
          </w:p>
        </w:tc>
        <w:tc>
          <w:tcPr>
            <w:tcW w:w="960" w:type="dxa"/>
            <w:tcBorders>
              <w:top w:val="nil"/>
              <w:left w:val="nil"/>
              <w:bottom w:val="single" w:sz="4" w:space="0" w:color="auto"/>
              <w:right w:val="single" w:sz="4" w:space="0" w:color="auto"/>
            </w:tcBorders>
            <w:shd w:val="clear" w:color="auto" w:fill="auto"/>
            <w:vAlign w:val="center"/>
            <w:hideMark/>
          </w:tcPr>
          <w:p w14:paraId="68AF9203"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20,617</w:t>
            </w:r>
          </w:p>
        </w:tc>
        <w:tc>
          <w:tcPr>
            <w:tcW w:w="960" w:type="dxa"/>
            <w:tcBorders>
              <w:top w:val="nil"/>
              <w:left w:val="nil"/>
              <w:bottom w:val="single" w:sz="4" w:space="0" w:color="auto"/>
              <w:right w:val="single" w:sz="4" w:space="0" w:color="auto"/>
            </w:tcBorders>
            <w:shd w:val="clear" w:color="auto" w:fill="auto"/>
            <w:noWrap/>
            <w:vAlign w:val="bottom"/>
            <w:hideMark/>
          </w:tcPr>
          <w:p w14:paraId="32817460"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166,624</w:t>
            </w:r>
          </w:p>
        </w:tc>
        <w:tc>
          <w:tcPr>
            <w:tcW w:w="1000" w:type="dxa"/>
            <w:tcBorders>
              <w:top w:val="nil"/>
              <w:left w:val="nil"/>
              <w:bottom w:val="single" w:sz="4" w:space="0" w:color="auto"/>
              <w:right w:val="single" w:sz="8" w:space="0" w:color="auto"/>
            </w:tcBorders>
            <w:shd w:val="clear" w:color="auto" w:fill="auto"/>
            <w:noWrap/>
            <w:vAlign w:val="bottom"/>
            <w:hideMark/>
          </w:tcPr>
          <w:p w14:paraId="2B5A674F"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w:t>
            </w:r>
          </w:p>
        </w:tc>
      </w:tr>
      <w:tr w:rsidR="00BB6294" w:rsidRPr="00245D6A" w14:paraId="349DE9C2" w14:textId="77777777" w:rsidTr="002D1834">
        <w:trPr>
          <w:trHeight w:val="288"/>
          <w:jc w:val="center"/>
        </w:trPr>
        <w:tc>
          <w:tcPr>
            <w:tcW w:w="2240" w:type="dxa"/>
            <w:tcBorders>
              <w:top w:val="nil"/>
              <w:left w:val="single" w:sz="8" w:space="0" w:color="auto"/>
              <w:bottom w:val="single" w:sz="4" w:space="0" w:color="auto"/>
              <w:right w:val="single" w:sz="4" w:space="0" w:color="auto"/>
            </w:tcBorders>
            <w:shd w:val="clear" w:color="auto" w:fill="auto"/>
            <w:hideMark/>
          </w:tcPr>
          <w:p w14:paraId="3CEEFDF0" w14:textId="77777777" w:rsidR="00BB6294" w:rsidRPr="00245D6A" w:rsidRDefault="00BB6294" w:rsidP="002D183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960" w:type="dxa"/>
            <w:tcBorders>
              <w:top w:val="nil"/>
              <w:left w:val="nil"/>
              <w:bottom w:val="single" w:sz="4" w:space="0" w:color="auto"/>
              <w:right w:val="single" w:sz="4" w:space="0" w:color="auto"/>
            </w:tcBorders>
            <w:shd w:val="clear" w:color="auto" w:fill="auto"/>
            <w:vAlign w:val="center"/>
            <w:hideMark/>
          </w:tcPr>
          <w:p w14:paraId="3790A905"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16,324</w:t>
            </w:r>
          </w:p>
        </w:tc>
        <w:tc>
          <w:tcPr>
            <w:tcW w:w="960" w:type="dxa"/>
            <w:tcBorders>
              <w:top w:val="nil"/>
              <w:left w:val="nil"/>
              <w:bottom w:val="single" w:sz="4" w:space="0" w:color="auto"/>
              <w:right w:val="single" w:sz="4" w:space="0" w:color="auto"/>
            </w:tcBorders>
            <w:shd w:val="clear" w:color="auto" w:fill="auto"/>
            <w:vAlign w:val="center"/>
            <w:hideMark/>
          </w:tcPr>
          <w:p w14:paraId="43B0ED92"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45,676</w:t>
            </w:r>
          </w:p>
        </w:tc>
        <w:tc>
          <w:tcPr>
            <w:tcW w:w="960" w:type="dxa"/>
            <w:tcBorders>
              <w:top w:val="nil"/>
              <w:left w:val="nil"/>
              <w:bottom w:val="single" w:sz="4" w:space="0" w:color="auto"/>
              <w:right w:val="single" w:sz="4" w:space="0" w:color="auto"/>
            </w:tcBorders>
            <w:shd w:val="clear" w:color="auto" w:fill="auto"/>
            <w:vAlign w:val="center"/>
            <w:hideMark/>
          </w:tcPr>
          <w:p w14:paraId="7596E230"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52,034</w:t>
            </w:r>
          </w:p>
        </w:tc>
        <w:tc>
          <w:tcPr>
            <w:tcW w:w="960" w:type="dxa"/>
            <w:tcBorders>
              <w:top w:val="nil"/>
              <w:left w:val="nil"/>
              <w:bottom w:val="single" w:sz="4" w:space="0" w:color="auto"/>
              <w:right w:val="single" w:sz="4" w:space="0" w:color="auto"/>
            </w:tcBorders>
            <w:shd w:val="clear" w:color="auto" w:fill="auto"/>
            <w:vAlign w:val="center"/>
            <w:hideMark/>
          </w:tcPr>
          <w:p w14:paraId="387037B6"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135,033</w:t>
            </w:r>
          </w:p>
        </w:tc>
        <w:tc>
          <w:tcPr>
            <w:tcW w:w="960" w:type="dxa"/>
            <w:tcBorders>
              <w:top w:val="nil"/>
              <w:left w:val="nil"/>
              <w:bottom w:val="single" w:sz="4" w:space="0" w:color="auto"/>
              <w:right w:val="single" w:sz="4" w:space="0" w:color="auto"/>
            </w:tcBorders>
            <w:shd w:val="clear" w:color="auto" w:fill="auto"/>
            <w:noWrap/>
            <w:vAlign w:val="bottom"/>
            <w:hideMark/>
          </w:tcPr>
          <w:p w14:paraId="441606BA"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249,067</w:t>
            </w:r>
          </w:p>
        </w:tc>
        <w:tc>
          <w:tcPr>
            <w:tcW w:w="1000" w:type="dxa"/>
            <w:tcBorders>
              <w:top w:val="nil"/>
              <w:left w:val="nil"/>
              <w:bottom w:val="single" w:sz="4" w:space="0" w:color="auto"/>
              <w:right w:val="single" w:sz="8" w:space="0" w:color="auto"/>
            </w:tcBorders>
            <w:shd w:val="clear" w:color="auto" w:fill="auto"/>
            <w:noWrap/>
            <w:vAlign w:val="bottom"/>
            <w:hideMark/>
          </w:tcPr>
          <w:p w14:paraId="1C0CDD99"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35%</w:t>
            </w:r>
          </w:p>
        </w:tc>
      </w:tr>
      <w:tr w:rsidR="00BB6294" w:rsidRPr="00245D6A" w14:paraId="119B08AB" w14:textId="77777777" w:rsidTr="002D1834">
        <w:trPr>
          <w:trHeight w:val="288"/>
          <w:jc w:val="center"/>
        </w:trPr>
        <w:tc>
          <w:tcPr>
            <w:tcW w:w="2240" w:type="dxa"/>
            <w:tcBorders>
              <w:top w:val="nil"/>
              <w:left w:val="single" w:sz="8" w:space="0" w:color="auto"/>
              <w:bottom w:val="single" w:sz="4" w:space="0" w:color="auto"/>
              <w:right w:val="single" w:sz="4" w:space="0" w:color="auto"/>
            </w:tcBorders>
            <w:shd w:val="clear" w:color="auto" w:fill="auto"/>
            <w:hideMark/>
          </w:tcPr>
          <w:p w14:paraId="291D93A4" w14:textId="77777777" w:rsidR="00BB6294" w:rsidRPr="00245D6A" w:rsidRDefault="00BB6294" w:rsidP="002D183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960" w:type="dxa"/>
            <w:tcBorders>
              <w:top w:val="nil"/>
              <w:left w:val="nil"/>
              <w:bottom w:val="single" w:sz="4" w:space="0" w:color="auto"/>
              <w:right w:val="single" w:sz="4" w:space="0" w:color="auto"/>
            </w:tcBorders>
            <w:shd w:val="clear" w:color="auto" w:fill="auto"/>
            <w:vAlign w:val="center"/>
            <w:hideMark/>
          </w:tcPr>
          <w:p w14:paraId="6EB5BE16"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4,881</w:t>
            </w:r>
          </w:p>
        </w:tc>
        <w:tc>
          <w:tcPr>
            <w:tcW w:w="960" w:type="dxa"/>
            <w:tcBorders>
              <w:top w:val="nil"/>
              <w:left w:val="nil"/>
              <w:bottom w:val="single" w:sz="4" w:space="0" w:color="auto"/>
              <w:right w:val="single" w:sz="4" w:space="0" w:color="auto"/>
            </w:tcBorders>
            <w:shd w:val="clear" w:color="auto" w:fill="auto"/>
            <w:vAlign w:val="center"/>
            <w:hideMark/>
          </w:tcPr>
          <w:p w14:paraId="4D4A4515"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30,370</w:t>
            </w:r>
          </w:p>
        </w:tc>
        <w:tc>
          <w:tcPr>
            <w:tcW w:w="960" w:type="dxa"/>
            <w:tcBorders>
              <w:top w:val="nil"/>
              <w:left w:val="nil"/>
              <w:bottom w:val="single" w:sz="4" w:space="0" w:color="auto"/>
              <w:right w:val="single" w:sz="4" w:space="0" w:color="auto"/>
            </w:tcBorders>
            <w:shd w:val="clear" w:color="auto" w:fill="auto"/>
            <w:vAlign w:val="center"/>
            <w:hideMark/>
          </w:tcPr>
          <w:p w14:paraId="35491078"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121,796</w:t>
            </w:r>
          </w:p>
        </w:tc>
        <w:tc>
          <w:tcPr>
            <w:tcW w:w="960" w:type="dxa"/>
            <w:tcBorders>
              <w:top w:val="nil"/>
              <w:left w:val="nil"/>
              <w:bottom w:val="single" w:sz="4" w:space="0" w:color="auto"/>
              <w:right w:val="single" w:sz="4" w:space="0" w:color="auto"/>
            </w:tcBorders>
            <w:shd w:val="clear" w:color="auto" w:fill="auto"/>
            <w:vAlign w:val="center"/>
            <w:hideMark/>
          </w:tcPr>
          <w:p w14:paraId="4F099D44"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67,270</w:t>
            </w:r>
          </w:p>
        </w:tc>
        <w:tc>
          <w:tcPr>
            <w:tcW w:w="960" w:type="dxa"/>
            <w:tcBorders>
              <w:top w:val="nil"/>
              <w:left w:val="nil"/>
              <w:bottom w:val="single" w:sz="4" w:space="0" w:color="auto"/>
              <w:right w:val="single" w:sz="4" w:space="0" w:color="auto"/>
            </w:tcBorders>
            <w:shd w:val="clear" w:color="auto" w:fill="auto"/>
            <w:noWrap/>
            <w:vAlign w:val="bottom"/>
            <w:hideMark/>
          </w:tcPr>
          <w:p w14:paraId="3EE31318"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224,318</w:t>
            </w:r>
          </w:p>
        </w:tc>
        <w:tc>
          <w:tcPr>
            <w:tcW w:w="1000" w:type="dxa"/>
            <w:tcBorders>
              <w:top w:val="nil"/>
              <w:left w:val="nil"/>
              <w:bottom w:val="single" w:sz="4" w:space="0" w:color="auto"/>
              <w:right w:val="single" w:sz="8" w:space="0" w:color="auto"/>
            </w:tcBorders>
            <w:shd w:val="clear" w:color="auto" w:fill="auto"/>
            <w:noWrap/>
            <w:vAlign w:val="bottom"/>
            <w:hideMark/>
          </w:tcPr>
          <w:p w14:paraId="28604DF2"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w:t>
            </w:r>
          </w:p>
        </w:tc>
      </w:tr>
      <w:tr w:rsidR="00BB6294" w:rsidRPr="00245D6A" w14:paraId="3FA729D0" w14:textId="77777777" w:rsidTr="002D1834">
        <w:trPr>
          <w:trHeight w:val="300"/>
          <w:jc w:val="center"/>
        </w:trPr>
        <w:tc>
          <w:tcPr>
            <w:tcW w:w="2240" w:type="dxa"/>
            <w:tcBorders>
              <w:top w:val="nil"/>
              <w:left w:val="single" w:sz="8" w:space="0" w:color="auto"/>
              <w:bottom w:val="nil"/>
              <w:right w:val="single" w:sz="4" w:space="0" w:color="auto"/>
            </w:tcBorders>
            <w:shd w:val="clear" w:color="auto" w:fill="auto"/>
            <w:hideMark/>
          </w:tcPr>
          <w:p w14:paraId="03A8541A" w14:textId="77777777" w:rsidR="00BB6294" w:rsidRPr="00245D6A" w:rsidRDefault="00BB6294" w:rsidP="002D1834">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960" w:type="dxa"/>
            <w:tcBorders>
              <w:top w:val="nil"/>
              <w:left w:val="nil"/>
              <w:bottom w:val="nil"/>
              <w:right w:val="single" w:sz="4" w:space="0" w:color="auto"/>
            </w:tcBorders>
            <w:shd w:val="clear" w:color="auto" w:fill="auto"/>
            <w:vAlign w:val="center"/>
            <w:hideMark/>
          </w:tcPr>
          <w:p w14:paraId="6BAF23F6"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7,789</w:t>
            </w:r>
          </w:p>
        </w:tc>
        <w:tc>
          <w:tcPr>
            <w:tcW w:w="960" w:type="dxa"/>
            <w:tcBorders>
              <w:top w:val="nil"/>
              <w:left w:val="nil"/>
              <w:bottom w:val="nil"/>
              <w:right w:val="single" w:sz="4" w:space="0" w:color="auto"/>
            </w:tcBorders>
            <w:shd w:val="clear" w:color="auto" w:fill="auto"/>
            <w:vAlign w:val="center"/>
            <w:hideMark/>
          </w:tcPr>
          <w:p w14:paraId="39038F40"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18,936</w:t>
            </w:r>
          </w:p>
        </w:tc>
        <w:tc>
          <w:tcPr>
            <w:tcW w:w="960" w:type="dxa"/>
            <w:tcBorders>
              <w:top w:val="nil"/>
              <w:left w:val="nil"/>
              <w:bottom w:val="nil"/>
              <w:right w:val="single" w:sz="4" w:space="0" w:color="auto"/>
            </w:tcBorders>
            <w:shd w:val="clear" w:color="auto" w:fill="auto"/>
            <w:vAlign w:val="center"/>
            <w:hideMark/>
          </w:tcPr>
          <w:p w14:paraId="589B5FE4"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31,066</w:t>
            </w:r>
          </w:p>
        </w:tc>
        <w:tc>
          <w:tcPr>
            <w:tcW w:w="960" w:type="dxa"/>
            <w:tcBorders>
              <w:top w:val="nil"/>
              <w:left w:val="nil"/>
              <w:bottom w:val="nil"/>
              <w:right w:val="single" w:sz="4" w:space="0" w:color="auto"/>
            </w:tcBorders>
            <w:shd w:val="clear" w:color="auto" w:fill="auto"/>
            <w:vAlign w:val="center"/>
            <w:hideMark/>
          </w:tcPr>
          <w:p w14:paraId="5BBA9F45" w14:textId="77777777" w:rsidR="00BB6294" w:rsidRPr="00245D6A" w:rsidRDefault="00BB6294" w:rsidP="002D1834">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17,148</w:t>
            </w:r>
          </w:p>
        </w:tc>
        <w:tc>
          <w:tcPr>
            <w:tcW w:w="960" w:type="dxa"/>
            <w:tcBorders>
              <w:top w:val="nil"/>
              <w:left w:val="nil"/>
              <w:bottom w:val="nil"/>
              <w:right w:val="single" w:sz="4" w:space="0" w:color="auto"/>
            </w:tcBorders>
            <w:shd w:val="clear" w:color="auto" w:fill="auto"/>
            <w:noWrap/>
            <w:vAlign w:val="bottom"/>
            <w:hideMark/>
          </w:tcPr>
          <w:p w14:paraId="217CF40F"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74,938</w:t>
            </w:r>
          </w:p>
        </w:tc>
        <w:tc>
          <w:tcPr>
            <w:tcW w:w="1000" w:type="dxa"/>
            <w:tcBorders>
              <w:top w:val="nil"/>
              <w:left w:val="nil"/>
              <w:bottom w:val="nil"/>
              <w:right w:val="single" w:sz="8" w:space="0" w:color="auto"/>
            </w:tcBorders>
            <w:shd w:val="clear" w:color="auto" w:fill="auto"/>
            <w:noWrap/>
            <w:vAlign w:val="bottom"/>
            <w:hideMark/>
          </w:tcPr>
          <w:p w14:paraId="51AB9CB2"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10%</w:t>
            </w:r>
          </w:p>
        </w:tc>
      </w:tr>
      <w:tr w:rsidR="00BB6294" w:rsidRPr="00245D6A" w14:paraId="2C8F3F02" w14:textId="77777777" w:rsidTr="002D1834">
        <w:trPr>
          <w:trHeight w:val="300"/>
          <w:jc w:val="center"/>
        </w:trPr>
        <w:tc>
          <w:tcPr>
            <w:tcW w:w="2240" w:type="dxa"/>
            <w:tcBorders>
              <w:top w:val="single" w:sz="8" w:space="0" w:color="auto"/>
              <w:left w:val="single" w:sz="8" w:space="0" w:color="auto"/>
              <w:bottom w:val="single" w:sz="8" w:space="0" w:color="auto"/>
              <w:right w:val="single" w:sz="4" w:space="0" w:color="auto"/>
            </w:tcBorders>
            <w:shd w:val="clear" w:color="auto" w:fill="auto"/>
            <w:hideMark/>
          </w:tcPr>
          <w:p w14:paraId="0AFBDF8A" w14:textId="77777777" w:rsidR="00BB6294" w:rsidRPr="00245D6A" w:rsidRDefault="00BB6294" w:rsidP="002D1834">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BBB75D7" w14:textId="77777777" w:rsidR="00BB6294" w:rsidRPr="00245D6A" w:rsidRDefault="00BB6294"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51,041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1A4A899" w14:textId="77777777" w:rsidR="00BB6294" w:rsidRPr="00245D6A" w:rsidRDefault="00BB6294"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144,388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04E4DA37" w14:textId="77777777" w:rsidR="00BB6294" w:rsidRPr="00245D6A" w:rsidRDefault="00BB6294"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279,450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A942148" w14:textId="77777777" w:rsidR="00BB6294" w:rsidRPr="00245D6A" w:rsidRDefault="00BB6294"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240,068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FCDB4EC" w14:textId="77777777" w:rsidR="00BB6294" w:rsidRPr="00245D6A" w:rsidRDefault="00BB6294" w:rsidP="002D1834">
            <w:pPr>
              <w:spacing w:after="0" w:line="240" w:lineRule="auto"/>
              <w:jc w:val="right"/>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714,947</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11A2C5E9" w14:textId="77777777" w:rsidR="00BB6294" w:rsidRPr="00245D6A" w:rsidRDefault="00BB6294" w:rsidP="002D1834">
            <w:pPr>
              <w:spacing w:after="0" w:line="240" w:lineRule="auto"/>
              <w:jc w:val="right"/>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100%</w:t>
            </w:r>
          </w:p>
        </w:tc>
      </w:tr>
    </w:tbl>
    <w:p w14:paraId="0E70EE85" w14:textId="77777777" w:rsidR="00BB6294" w:rsidRPr="00245D6A" w:rsidRDefault="00BB6294" w:rsidP="00BB6294">
      <w:pPr>
        <w:jc w:val="both"/>
        <w:rPr>
          <w:rFonts w:ascii="Times New Roman" w:hAnsi="Times New Roman" w:cs="Times New Roman"/>
          <w:sz w:val="24"/>
          <w:szCs w:val="24"/>
        </w:rPr>
      </w:pPr>
    </w:p>
    <w:p w14:paraId="1D7B2009" w14:textId="77777777" w:rsidR="007B3400" w:rsidRPr="00245D6A" w:rsidRDefault="007B3400" w:rsidP="007B3400">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Table </w:t>
      </w:r>
      <w:r w:rsidR="00E715F3" w:rsidRPr="00245D6A">
        <w:rPr>
          <w:rFonts w:ascii="Times New Roman" w:hAnsi="Times New Roman" w:cs="Times New Roman"/>
          <w:sz w:val="24"/>
          <w:szCs w:val="24"/>
          <w:lang w:val="en-US"/>
        </w:rPr>
        <w:t>18</w:t>
      </w:r>
      <w:r w:rsidRPr="00245D6A">
        <w:rPr>
          <w:rFonts w:ascii="Times New Roman" w:hAnsi="Times New Roman" w:cs="Times New Roman"/>
          <w:sz w:val="24"/>
          <w:szCs w:val="24"/>
          <w:lang w:val="en-US"/>
        </w:rPr>
        <w:t xml:space="preserve"> below shows the project’s execution rates for each year and for all years together based on planned budgets planned. Two versions of the budget are shown – one version compares expenditure to what was planned originally in the project document and the other compares expenditure to what was planned after the revision of the budget. This allows us to see the execution rates based on the old and the revised budget. Execution rates are also shown by component. </w:t>
      </w:r>
      <w:r w:rsidR="00E715F3" w:rsidRPr="00245D6A">
        <w:rPr>
          <w:rFonts w:ascii="Times New Roman" w:hAnsi="Times New Roman" w:cs="Times New Roman"/>
          <w:sz w:val="24"/>
          <w:szCs w:val="24"/>
          <w:lang w:val="en-US"/>
        </w:rPr>
        <w:t>The t</w:t>
      </w:r>
      <w:r w:rsidRPr="00245D6A">
        <w:rPr>
          <w:rFonts w:ascii="Times New Roman" w:hAnsi="Times New Roman" w:cs="Times New Roman"/>
          <w:sz w:val="24"/>
          <w:szCs w:val="24"/>
          <w:lang w:val="en-US"/>
        </w:rPr>
        <w:t xml:space="preserve">able shows that the rate of fund utilization has varied though by year and component. Years 2016 and 2017 have had quite low execution rates compared to the original </w:t>
      </w:r>
      <w:r w:rsidRPr="00245D6A">
        <w:rPr>
          <w:rFonts w:ascii="Times New Roman" w:hAnsi="Times New Roman" w:cs="Times New Roman"/>
          <w:sz w:val="24"/>
          <w:szCs w:val="24"/>
          <w:lang w:val="en-US"/>
        </w:rPr>
        <w:lastRenderedPageBreak/>
        <w:t xml:space="preserve">budget, mainly as a result of delays discussed in the previous sections. For </w:t>
      </w:r>
      <w:r w:rsidR="002A4BFD"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year 2017, </w:t>
      </w:r>
      <w:r w:rsidR="002A4BFD"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execution was low even when compared to the revised budget and the main reason for this is </w:t>
      </w:r>
      <w:r w:rsidR="002A4BFD"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weak execution of the third component (the micro-capital schemes). </w:t>
      </w:r>
    </w:p>
    <w:p w14:paraId="1788CA32" w14:textId="5EE38DFF" w:rsidR="007B3400" w:rsidRPr="00245D6A" w:rsidRDefault="007B3400" w:rsidP="007B3400">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 much better execution rate can be noted in the table below during the last couple of years of implementation. Execution for the third component picks up in 2018, with more than US$ 120,000 spent on </w:t>
      </w:r>
      <w:r w:rsidR="00E87CD1" w:rsidRPr="00245D6A">
        <w:rPr>
          <w:rFonts w:ascii="Times New Roman" w:hAnsi="Times New Roman" w:cs="Times New Roman"/>
          <w:sz w:val="24"/>
          <w:szCs w:val="24"/>
          <w:lang w:val="en-US"/>
        </w:rPr>
        <w:t>this outcome (of which about US$ 33,000 spent on micro capital grants)</w:t>
      </w:r>
      <w:r w:rsidRPr="00245D6A">
        <w:rPr>
          <w:rFonts w:ascii="Times New Roman" w:hAnsi="Times New Roman" w:cs="Times New Roman"/>
          <w:sz w:val="24"/>
          <w:szCs w:val="24"/>
          <w:lang w:val="en-US"/>
        </w:rPr>
        <w:t xml:space="preserve">. Overall, </w:t>
      </w:r>
      <w:r w:rsidR="002A4BFD"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year 2018 was a turn-around year for the project, with total expenditure reaching about US$ 280,000 and execution 75%. Overall, all three project components have had execution rates above 90% for the whole duration of the project (based on the revised budget)</w:t>
      </w:r>
      <w:r w:rsidR="00E715F3" w:rsidRPr="00245D6A">
        <w:rPr>
          <w:rFonts w:ascii="Times New Roman" w:hAnsi="Times New Roman" w:cs="Times New Roman"/>
          <w:sz w:val="24"/>
          <w:szCs w:val="24"/>
          <w:lang w:val="en-US"/>
        </w:rPr>
        <w:t>.</w:t>
      </w:r>
      <w:r w:rsidRPr="00245D6A">
        <w:rPr>
          <w:rFonts w:ascii="Times New Roman" w:hAnsi="Times New Roman" w:cs="Times New Roman"/>
          <w:sz w:val="24"/>
          <w:szCs w:val="24"/>
          <w:lang w:val="en-US"/>
        </w:rPr>
        <w:t xml:space="preserve"> </w:t>
      </w:r>
    </w:p>
    <w:p w14:paraId="75C19A3B" w14:textId="77777777" w:rsidR="00465437" w:rsidRPr="00245D6A" w:rsidRDefault="00465437" w:rsidP="008D7AB5">
      <w:pPr>
        <w:jc w:val="both"/>
        <w:rPr>
          <w:rFonts w:ascii="Times New Roman" w:hAnsi="Times New Roman" w:cs="Times New Roman"/>
          <w:sz w:val="24"/>
          <w:szCs w:val="24"/>
          <w:u w:val="single"/>
          <w:lang w:val="en-US"/>
        </w:rPr>
        <w:sectPr w:rsidR="00465437" w:rsidRPr="00245D6A">
          <w:pgSz w:w="12240" w:h="15840"/>
          <w:pgMar w:top="1440" w:right="1440" w:bottom="1440" w:left="1440" w:header="720" w:footer="720" w:gutter="0"/>
          <w:cols w:space="720"/>
          <w:docGrid w:linePitch="360"/>
        </w:sectPr>
      </w:pPr>
    </w:p>
    <w:p w14:paraId="1F46C0DF" w14:textId="77777777" w:rsidR="009C27BC" w:rsidRPr="00245D6A" w:rsidRDefault="009C27BC" w:rsidP="009C27BC">
      <w:pPr>
        <w:pStyle w:val="Caption"/>
        <w:spacing w:line="360" w:lineRule="auto"/>
        <w:jc w:val="center"/>
        <w:rPr>
          <w:rFonts w:cs="Times New Roman"/>
          <w:szCs w:val="24"/>
        </w:rPr>
      </w:pPr>
    </w:p>
    <w:p w14:paraId="7861F32A" w14:textId="524A9EB0" w:rsidR="00465437" w:rsidRPr="00245D6A" w:rsidRDefault="00465437" w:rsidP="009C27BC">
      <w:pPr>
        <w:pStyle w:val="Caption"/>
        <w:spacing w:line="360" w:lineRule="auto"/>
        <w:jc w:val="center"/>
        <w:rPr>
          <w:rFonts w:cs="Times New Roman"/>
          <w:szCs w:val="24"/>
          <w:lang w:val="en-US"/>
        </w:rPr>
      </w:pPr>
      <w:bookmarkStart w:id="86" w:name="_Toc24147205"/>
      <w:r w:rsidRPr="00245D6A">
        <w:rPr>
          <w:rFonts w:cs="Times New Roman"/>
          <w:szCs w:val="24"/>
        </w:rPr>
        <w:t xml:space="preserve">Table </w:t>
      </w:r>
      <w:r w:rsidRPr="001A71FA">
        <w:rPr>
          <w:rFonts w:cs="Times New Roman"/>
          <w:szCs w:val="24"/>
        </w:rPr>
        <w:fldChar w:fldCharType="begin"/>
      </w:r>
      <w:r w:rsidRPr="00245D6A">
        <w:rPr>
          <w:rFonts w:cs="Times New Roman"/>
          <w:szCs w:val="24"/>
        </w:rPr>
        <w:instrText xml:space="preserve"> SEQ Table \* ARABIC </w:instrText>
      </w:r>
      <w:r w:rsidRPr="001A71FA">
        <w:rPr>
          <w:rFonts w:cs="Times New Roman"/>
          <w:szCs w:val="24"/>
        </w:rPr>
        <w:fldChar w:fldCharType="separate"/>
      </w:r>
      <w:r w:rsidR="00FB1371">
        <w:rPr>
          <w:rFonts w:cs="Times New Roman"/>
          <w:noProof/>
          <w:szCs w:val="24"/>
        </w:rPr>
        <w:t>18</w:t>
      </w:r>
      <w:r w:rsidRPr="001A71FA">
        <w:rPr>
          <w:rFonts w:cs="Times New Roman"/>
          <w:szCs w:val="24"/>
        </w:rPr>
        <w:fldChar w:fldCharType="end"/>
      </w:r>
      <w:r w:rsidRPr="00245D6A">
        <w:rPr>
          <w:rFonts w:cs="Times New Roman"/>
          <w:szCs w:val="24"/>
          <w:lang w:val="en-US"/>
        </w:rPr>
        <w:t>: Budget Execution Rates (in %)</w:t>
      </w:r>
      <w:bookmarkEnd w:id="86"/>
    </w:p>
    <w:tbl>
      <w:tblPr>
        <w:tblW w:w="9840" w:type="dxa"/>
        <w:jc w:val="center"/>
        <w:tblLook w:val="04A0" w:firstRow="1" w:lastRow="0" w:firstColumn="1" w:lastColumn="0" w:noHBand="0" w:noVBand="1"/>
      </w:tblPr>
      <w:tblGrid>
        <w:gridCol w:w="540"/>
        <w:gridCol w:w="1912"/>
        <w:gridCol w:w="1348"/>
        <w:gridCol w:w="1187"/>
        <w:gridCol w:w="1158"/>
        <w:gridCol w:w="1405"/>
        <w:gridCol w:w="1130"/>
        <w:gridCol w:w="1160"/>
      </w:tblGrid>
      <w:tr w:rsidR="00465437" w:rsidRPr="00245D6A" w14:paraId="2AA659F4" w14:textId="77777777" w:rsidTr="009C27BC">
        <w:trPr>
          <w:trHeight w:val="556"/>
          <w:jc w:val="center"/>
        </w:trPr>
        <w:tc>
          <w:tcPr>
            <w:tcW w:w="540"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60BA8F63"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No.</w:t>
            </w:r>
          </w:p>
        </w:tc>
        <w:tc>
          <w:tcPr>
            <w:tcW w:w="1912" w:type="dxa"/>
            <w:tcBorders>
              <w:top w:val="single" w:sz="8" w:space="0" w:color="auto"/>
              <w:left w:val="nil"/>
              <w:bottom w:val="single" w:sz="4" w:space="0" w:color="auto"/>
              <w:right w:val="single" w:sz="4" w:space="0" w:color="auto"/>
            </w:tcBorders>
            <w:shd w:val="clear" w:color="000000" w:fill="F2F2F2"/>
            <w:vAlign w:val="center"/>
            <w:hideMark/>
          </w:tcPr>
          <w:p w14:paraId="701BAFFD"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Outcome Area</w:t>
            </w:r>
          </w:p>
        </w:tc>
        <w:tc>
          <w:tcPr>
            <w:tcW w:w="1348" w:type="dxa"/>
            <w:tcBorders>
              <w:top w:val="single" w:sz="8" w:space="0" w:color="auto"/>
              <w:left w:val="nil"/>
              <w:bottom w:val="single" w:sz="4" w:space="0" w:color="auto"/>
              <w:right w:val="single" w:sz="4" w:space="0" w:color="auto"/>
            </w:tcBorders>
            <w:shd w:val="clear" w:color="000000" w:fill="F2F2F2"/>
            <w:vAlign w:val="center"/>
            <w:hideMark/>
          </w:tcPr>
          <w:p w14:paraId="713B73B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Budgeted (Pro Doc)</w:t>
            </w:r>
          </w:p>
        </w:tc>
        <w:tc>
          <w:tcPr>
            <w:tcW w:w="1187" w:type="dxa"/>
            <w:tcBorders>
              <w:top w:val="single" w:sz="8" w:space="0" w:color="auto"/>
              <w:left w:val="nil"/>
              <w:bottom w:val="single" w:sz="4" w:space="0" w:color="auto"/>
              <w:right w:val="single" w:sz="4" w:space="0" w:color="auto"/>
            </w:tcBorders>
            <w:shd w:val="clear" w:color="000000" w:fill="F2F2F2"/>
            <w:vAlign w:val="center"/>
            <w:hideMark/>
          </w:tcPr>
          <w:p w14:paraId="10D44387"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Spent</w:t>
            </w:r>
          </w:p>
        </w:tc>
        <w:tc>
          <w:tcPr>
            <w:tcW w:w="1158" w:type="dxa"/>
            <w:tcBorders>
              <w:top w:val="single" w:sz="8" w:space="0" w:color="auto"/>
              <w:left w:val="nil"/>
              <w:bottom w:val="single" w:sz="4" w:space="0" w:color="auto"/>
              <w:right w:val="single" w:sz="4" w:space="0" w:color="auto"/>
            </w:tcBorders>
            <w:shd w:val="clear" w:color="000000" w:fill="F2F2F2"/>
            <w:vAlign w:val="center"/>
            <w:hideMark/>
          </w:tcPr>
          <w:p w14:paraId="3A2F3D2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Execution Rate</w:t>
            </w:r>
          </w:p>
        </w:tc>
        <w:tc>
          <w:tcPr>
            <w:tcW w:w="1405" w:type="dxa"/>
            <w:tcBorders>
              <w:top w:val="single" w:sz="8" w:space="0" w:color="auto"/>
              <w:left w:val="nil"/>
              <w:bottom w:val="single" w:sz="4" w:space="0" w:color="auto"/>
              <w:right w:val="single" w:sz="4" w:space="0" w:color="auto"/>
            </w:tcBorders>
            <w:shd w:val="clear" w:color="000000" w:fill="FFF2CC"/>
            <w:vAlign w:val="center"/>
            <w:hideMark/>
          </w:tcPr>
          <w:p w14:paraId="4148DF79"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Revised Budget</w:t>
            </w:r>
          </w:p>
        </w:tc>
        <w:tc>
          <w:tcPr>
            <w:tcW w:w="1130" w:type="dxa"/>
            <w:tcBorders>
              <w:top w:val="single" w:sz="8" w:space="0" w:color="auto"/>
              <w:left w:val="nil"/>
              <w:bottom w:val="single" w:sz="4" w:space="0" w:color="auto"/>
              <w:right w:val="single" w:sz="4" w:space="0" w:color="auto"/>
            </w:tcBorders>
            <w:shd w:val="clear" w:color="000000" w:fill="FFF2CC"/>
            <w:vAlign w:val="center"/>
            <w:hideMark/>
          </w:tcPr>
          <w:p w14:paraId="23B1FF8C"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Spent</w:t>
            </w:r>
          </w:p>
        </w:tc>
        <w:tc>
          <w:tcPr>
            <w:tcW w:w="1160" w:type="dxa"/>
            <w:tcBorders>
              <w:top w:val="single" w:sz="8" w:space="0" w:color="auto"/>
              <w:left w:val="nil"/>
              <w:bottom w:val="single" w:sz="4" w:space="0" w:color="auto"/>
              <w:right w:val="single" w:sz="8" w:space="0" w:color="auto"/>
            </w:tcBorders>
            <w:shd w:val="clear" w:color="000000" w:fill="FFF2CC"/>
            <w:vAlign w:val="center"/>
            <w:hideMark/>
          </w:tcPr>
          <w:p w14:paraId="7EA5687C"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Execution Rate</w:t>
            </w:r>
          </w:p>
        </w:tc>
      </w:tr>
      <w:tr w:rsidR="00465437" w:rsidRPr="00245D6A" w14:paraId="03F4B0CF" w14:textId="77777777" w:rsidTr="009C27BC">
        <w:trPr>
          <w:trHeight w:val="330"/>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4AD5B7B0"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2015</w:t>
            </w:r>
          </w:p>
        </w:tc>
      </w:tr>
      <w:tr w:rsidR="00465437" w:rsidRPr="00245D6A" w14:paraId="243C6CA6"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D2FAED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09527BEB"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3C68A0B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52,500</w:t>
            </w:r>
          </w:p>
        </w:tc>
        <w:tc>
          <w:tcPr>
            <w:tcW w:w="1187" w:type="dxa"/>
            <w:tcBorders>
              <w:top w:val="nil"/>
              <w:left w:val="nil"/>
              <w:bottom w:val="single" w:sz="4" w:space="0" w:color="auto"/>
              <w:right w:val="single" w:sz="4" w:space="0" w:color="auto"/>
            </w:tcBorders>
            <w:shd w:val="clear" w:color="auto" w:fill="auto"/>
            <w:vAlign w:val="center"/>
            <w:hideMark/>
          </w:tcPr>
          <w:p w14:paraId="14EB5F9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24BF9B32"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65B1977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690D9DC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4A6BCA4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465437" w:rsidRPr="00245D6A" w14:paraId="7B631511"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3D20E822"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3276334C"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7B9AC75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89,200</w:t>
            </w:r>
          </w:p>
        </w:tc>
        <w:tc>
          <w:tcPr>
            <w:tcW w:w="1187" w:type="dxa"/>
            <w:tcBorders>
              <w:top w:val="nil"/>
              <w:left w:val="nil"/>
              <w:bottom w:val="single" w:sz="4" w:space="0" w:color="auto"/>
              <w:right w:val="single" w:sz="4" w:space="0" w:color="auto"/>
            </w:tcBorders>
            <w:shd w:val="clear" w:color="auto" w:fill="auto"/>
            <w:vAlign w:val="center"/>
            <w:hideMark/>
          </w:tcPr>
          <w:p w14:paraId="7BDF5C67"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42E8D3FA"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791901B2"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4F630EB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263932EA"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465437" w:rsidRPr="00245D6A" w14:paraId="3FDFB6BE"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32C3A1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72BE5DFF"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0C28FC52"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48,900</w:t>
            </w:r>
          </w:p>
        </w:tc>
        <w:tc>
          <w:tcPr>
            <w:tcW w:w="1187" w:type="dxa"/>
            <w:tcBorders>
              <w:top w:val="nil"/>
              <w:left w:val="nil"/>
              <w:bottom w:val="single" w:sz="4" w:space="0" w:color="auto"/>
              <w:right w:val="single" w:sz="4" w:space="0" w:color="auto"/>
            </w:tcBorders>
            <w:shd w:val="clear" w:color="auto" w:fill="auto"/>
            <w:vAlign w:val="center"/>
            <w:hideMark/>
          </w:tcPr>
          <w:p w14:paraId="1B6492D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7C62B6D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720C7944"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639523F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6B914A63"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465437" w:rsidRPr="00245D6A" w14:paraId="2ACFAC96"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4727DC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374F09B7"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6E34789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18,000</w:t>
            </w:r>
          </w:p>
        </w:tc>
        <w:tc>
          <w:tcPr>
            <w:tcW w:w="1187" w:type="dxa"/>
            <w:tcBorders>
              <w:top w:val="nil"/>
              <w:left w:val="nil"/>
              <w:bottom w:val="single" w:sz="4" w:space="0" w:color="auto"/>
              <w:right w:val="single" w:sz="4" w:space="0" w:color="auto"/>
            </w:tcBorders>
            <w:shd w:val="clear" w:color="auto" w:fill="auto"/>
            <w:vAlign w:val="center"/>
            <w:hideMark/>
          </w:tcPr>
          <w:p w14:paraId="6E02FACA"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035C119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7E1BB19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0778984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38763B5A"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r>
      <w:tr w:rsidR="00465437" w:rsidRPr="00245D6A" w14:paraId="1E291478"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7C1CB58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746C0CD9" w14:textId="77777777" w:rsidR="00465437" w:rsidRPr="00245D6A" w:rsidRDefault="00465437" w:rsidP="00465437">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7035CBC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208,600</w:t>
            </w:r>
          </w:p>
        </w:tc>
        <w:tc>
          <w:tcPr>
            <w:tcW w:w="1187" w:type="dxa"/>
            <w:tcBorders>
              <w:top w:val="nil"/>
              <w:left w:val="nil"/>
              <w:bottom w:val="single" w:sz="4" w:space="0" w:color="auto"/>
              <w:right w:val="single" w:sz="4" w:space="0" w:color="auto"/>
            </w:tcBorders>
            <w:shd w:val="clear" w:color="auto" w:fill="auto"/>
            <w:vAlign w:val="center"/>
            <w:hideMark/>
          </w:tcPr>
          <w:p w14:paraId="5AD68CB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0</w:t>
            </w:r>
          </w:p>
        </w:tc>
        <w:tc>
          <w:tcPr>
            <w:tcW w:w="1158" w:type="dxa"/>
            <w:tcBorders>
              <w:top w:val="nil"/>
              <w:left w:val="nil"/>
              <w:bottom w:val="single" w:sz="4" w:space="0" w:color="auto"/>
              <w:right w:val="single" w:sz="4" w:space="0" w:color="auto"/>
            </w:tcBorders>
            <w:shd w:val="clear" w:color="auto" w:fill="auto"/>
            <w:vAlign w:val="center"/>
            <w:hideMark/>
          </w:tcPr>
          <w:p w14:paraId="73E248EF"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0</w:t>
            </w:r>
          </w:p>
        </w:tc>
        <w:tc>
          <w:tcPr>
            <w:tcW w:w="1405" w:type="dxa"/>
            <w:tcBorders>
              <w:top w:val="nil"/>
              <w:left w:val="nil"/>
              <w:bottom w:val="single" w:sz="4" w:space="0" w:color="auto"/>
              <w:right w:val="single" w:sz="4" w:space="0" w:color="auto"/>
            </w:tcBorders>
            <w:shd w:val="clear" w:color="000000" w:fill="FFF2CC"/>
            <w:vAlign w:val="center"/>
            <w:hideMark/>
          </w:tcPr>
          <w:p w14:paraId="4B14F8F4"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130" w:type="dxa"/>
            <w:tcBorders>
              <w:top w:val="nil"/>
              <w:left w:val="nil"/>
              <w:bottom w:val="single" w:sz="4" w:space="0" w:color="auto"/>
              <w:right w:val="single" w:sz="4" w:space="0" w:color="auto"/>
            </w:tcBorders>
            <w:shd w:val="clear" w:color="000000" w:fill="FFF2CC"/>
            <w:vAlign w:val="center"/>
            <w:hideMark/>
          </w:tcPr>
          <w:p w14:paraId="7E9F737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160" w:type="dxa"/>
            <w:tcBorders>
              <w:top w:val="nil"/>
              <w:left w:val="nil"/>
              <w:bottom w:val="single" w:sz="4" w:space="0" w:color="auto"/>
              <w:right w:val="single" w:sz="8" w:space="0" w:color="auto"/>
            </w:tcBorders>
            <w:shd w:val="clear" w:color="000000" w:fill="FFF2CC"/>
            <w:vAlign w:val="center"/>
            <w:hideMark/>
          </w:tcPr>
          <w:p w14:paraId="461E9438"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r>
      <w:tr w:rsidR="00465437" w:rsidRPr="00245D6A" w14:paraId="71D1E418" w14:textId="77777777" w:rsidTr="009C27B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2902F73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2016</w:t>
            </w:r>
          </w:p>
        </w:tc>
      </w:tr>
      <w:tr w:rsidR="00465437" w:rsidRPr="00245D6A" w14:paraId="184B328F"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C286FFF"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565D461A"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535743B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70,200</w:t>
            </w:r>
          </w:p>
        </w:tc>
        <w:tc>
          <w:tcPr>
            <w:tcW w:w="1187" w:type="dxa"/>
            <w:tcBorders>
              <w:top w:val="nil"/>
              <w:left w:val="nil"/>
              <w:bottom w:val="single" w:sz="4" w:space="0" w:color="auto"/>
              <w:right w:val="single" w:sz="4" w:space="0" w:color="auto"/>
            </w:tcBorders>
            <w:shd w:val="clear" w:color="auto" w:fill="auto"/>
            <w:vAlign w:val="center"/>
            <w:hideMark/>
          </w:tcPr>
          <w:p w14:paraId="55CC948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22,047</w:t>
            </w:r>
          </w:p>
        </w:tc>
        <w:tc>
          <w:tcPr>
            <w:tcW w:w="1158" w:type="dxa"/>
            <w:tcBorders>
              <w:top w:val="nil"/>
              <w:left w:val="nil"/>
              <w:bottom w:val="single" w:sz="4" w:space="0" w:color="auto"/>
              <w:right w:val="single" w:sz="4" w:space="0" w:color="auto"/>
            </w:tcBorders>
            <w:shd w:val="clear" w:color="auto" w:fill="auto"/>
            <w:vAlign w:val="center"/>
            <w:hideMark/>
          </w:tcPr>
          <w:p w14:paraId="246AAD8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w:t>
            </w:r>
          </w:p>
        </w:tc>
        <w:tc>
          <w:tcPr>
            <w:tcW w:w="1405" w:type="dxa"/>
            <w:tcBorders>
              <w:top w:val="nil"/>
              <w:left w:val="nil"/>
              <w:bottom w:val="single" w:sz="4" w:space="0" w:color="auto"/>
              <w:right w:val="single" w:sz="4" w:space="0" w:color="auto"/>
            </w:tcBorders>
            <w:shd w:val="clear" w:color="000000" w:fill="FFF2CC"/>
            <w:vAlign w:val="center"/>
            <w:hideMark/>
          </w:tcPr>
          <w:p w14:paraId="2B8ED2A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23,505</w:t>
            </w:r>
          </w:p>
        </w:tc>
        <w:tc>
          <w:tcPr>
            <w:tcW w:w="1130" w:type="dxa"/>
            <w:tcBorders>
              <w:top w:val="nil"/>
              <w:left w:val="nil"/>
              <w:bottom w:val="single" w:sz="4" w:space="0" w:color="auto"/>
              <w:right w:val="single" w:sz="4" w:space="0" w:color="auto"/>
            </w:tcBorders>
            <w:shd w:val="clear" w:color="000000" w:fill="FFF2CC"/>
            <w:vAlign w:val="center"/>
            <w:hideMark/>
          </w:tcPr>
          <w:p w14:paraId="213431A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22,047</w:t>
            </w:r>
          </w:p>
        </w:tc>
        <w:tc>
          <w:tcPr>
            <w:tcW w:w="1160" w:type="dxa"/>
            <w:tcBorders>
              <w:top w:val="nil"/>
              <w:left w:val="nil"/>
              <w:bottom w:val="single" w:sz="4" w:space="0" w:color="auto"/>
              <w:right w:val="single" w:sz="8" w:space="0" w:color="auto"/>
            </w:tcBorders>
            <w:shd w:val="clear" w:color="000000" w:fill="FFF2CC"/>
            <w:vAlign w:val="center"/>
            <w:hideMark/>
          </w:tcPr>
          <w:p w14:paraId="6A60A29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94</w:t>
            </w:r>
          </w:p>
        </w:tc>
      </w:tr>
      <w:tr w:rsidR="00465437" w:rsidRPr="00245D6A" w14:paraId="0187AE31"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7DF6368"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6FF53CE2"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2E2D9B7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79,260</w:t>
            </w:r>
          </w:p>
        </w:tc>
        <w:tc>
          <w:tcPr>
            <w:tcW w:w="1187" w:type="dxa"/>
            <w:tcBorders>
              <w:top w:val="nil"/>
              <w:left w:val="nil"/>
              <w:bottom w:val="single" w:sz="4" w:space="0" w:color="auto"/>
              <w:right w:val="single" w:sz="4" w:space="0" w:color="auto"/>
            </w:tcBorders>
            <w:shd w:val="clear" w:color="auto" w:fill="auto"/>
            <w:vAlign w:val="center"/>
            <w:hideMark/>
          </w:tcPr>
          <w:p w14:paraId="26B21DB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16,324</w:t>
            </w:r>
          </w:p>
        </w:tc>
        <w:tc>
          <w:tcPr>
            <w:tcW w:w="1158" w:type="dxa"/>
            <w:tcBorders>
              <w:top w:val="nil"/>
              <w:left w:val="nil"/>
              <w:bottom w:val="single" w:sz="4" w:space="0" w:color="auto"/>
              <w:right w:val="single" w:sz="4" w:space="0" w:color="auto"/>
            </w:tcBorders>
            <w:shd w:val="clear" w:color="auto" w:fill="auto"/>
            <w:vAlign w:val="center"/>
            <w:hideMark/>
          </w:tcPr>
          <w:p w14:paraId="1A29D3A3"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21</w:t>
            </w:r>
          </w:p>
        </w:tc>
        <w:tc>
          <w:tcPr>
            <w:tcW w:w="1405" w:type="dxa"/>
            <w:tcBorders>
              <w:top w:val="nil"/>
              <w:left w:val="nil"/>
              <w:bottom w:val="single" w:sz="4" w:space="0" w:color="auto"/>
              <w:right w:val="single" w:sz="4" w:space="0" w:color="auto"/>
            </w:tcBorders>
            <w:shd w:val="clear" w:color="000000" w:fill="FFF2CC"/>
            <w:vAlign w:val="center"/>
            <w:hideMark/>
          </w:tcPr>
          <w:p w14:paraId="51A8E0D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16,655</w:t>
            </w:r>
          </w:p>
        </w:tc>
        <w:tc>
          <w:tcPr>
            <w:tcW w:w="1130" w:type="dxa"/>
            <w:tcBorders>
              <w:top w:val="nil"/>
              <w:left w:val="nil"/>
              <w:bottom w:val="single" w:sz="4" w:space="0" w:color="auto"/>
              <w:right w:val="single" w:sz="4" w:space="0" w:color="auto"/>
            </w:tcBorders>
            <w:shd w:val="clear" w:color="000000" w:fill="FFF2CC"/>
            <w:vAlign w:val="center"/>
            <w:hideMark/>
          </w:tcPr>
          <w:p w14:paraId="56C7778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16,324</w:t>
            </w:r>
          </w:p>
        </w:tc>
        <w:tc>
          <w:tcPr>
            <w:tcW w:w="1160" w:type="dxa"/>
            <w:tcBorders>
              <w:top w:val="nil"/>
              <w:left w:val="nil"/>
              <w:bottom w:val="single" w:sz="4" w:space="0" w:color="auto"/>
              <w:right w:val="single" w:sz="8" w:space="0" w:color="auto"/>
            </w:tcBorders>
            <w:shd w:val="clear" w:color="000000" w:fill="FFF2CC"/>
            <w:vAlign w:val="center"/>
            <w:hideMark/>
          </w:tcPr>
          <w:p w14:paraId="3D40FF1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98</w:t>
            </w:r>
          </w:p>
        </w:tc>
      </w:tr>
      <w:tr w:rsidR="00465437" w:rsidRPr="00245D6A" w14:paraId="62E5096F"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4D32392F"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1AC8A070"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1DBF97E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78,940</w:t>
            </w:r>
          </w:p>
        </w:tc>
        <w:tc>
          <w:tcPr>
            <w:tcW w:w="1187" w:type="dxa"/>
            <w:tcBorders>
              <w:top w:val="nil"/>
              <w:left w:val="nil"/>
              <w:bottom w:val="single" w:sz="4" w:space="0" w:color="auto"/>
              <w:right w:val="single" w:sz="4" w:space="0" w:color="auto"/>
            </w:tcBorders>
            <w:shd w:val="clear" w:color="auto" w:fill="auto"/>
            <w:vAlign w:val="center"/>
            <w:hideMark/>
          </w:tcPr>
          <w:p w14:paraId="5A32F04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4,881</w:t>
            </w:r>
          </w:p>
        </w:tc>
        <w:tc>
          <w:tcPr>
            <w:tcW w:w="1158" w:type="dxa"/>
            <w:tcBorders>
              <w:top w:val="nil"/>
              <w:left w:val="nil"/>
              <w:bottom w:val="single" w:sz="4" w:space="0" w:color="auto"/>
              <w:right w:val="single" w:sz="4" w:space="0" w:color="auto"/>
            </w:tcBorders>
            <w:shd w:val="clear" w:color="auto" w:fill="auto"/>
            <w:vAlign w:val="center"/>
            <w:hideMark/>
          </w:tcPr>
          <w:p w14:paraId="6F399814"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w:t>
            </w:r>
          </w:p>
        </w:tc>
        <w:tc>
          <w:tcPr>
            <w:tcW w:w="1405" w:type="dxa"/>
            <w:tcBorders>
              <w:top w:val="nil"/>
              <w:left w:val="nil"/>
              <w:bottom w:val="single" w:sz="4" w:space="0" w:color="auto"/>
              <w:right w:val="single" w:sz="4" w:space="0" w:color="auto"/>
            </w:tcBorders>
            <w:shd w:val="clear" w:color="000000" w:fill="FFF2CC"/>
            <w:vAlign w:val="center"/>
            <w:hideMark/>
          </w:tcPr>
          <w:p w14:paraId="0F8C3CD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5,405</w:t>
            </w:r>
          </w:p>
        </w:tc>
        <w:tc>
          <w:tcPr>
            <w:tcW w:w="1130" w:type="dxa"/>
            <w:tcBorders>
              <w:top w:val="nil"/>
              <w:left w:val="nil"/>
              <w:bottom w:val="single" w:sz="4" w:space="0" w:color="auto"/>
              <w:right w:val="single" w:sz="4" w:space="0" w:color="auto"/>
            </w:tcBorders>
            <w:shd w:val="clear" w:color="000000" w:fill="FFF2CC"/>
            <w:vAlign w:val="center"/>
            <w:hideMark/>
          </w:tcPr>
          <w:p w14:paraId="1207BF0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4,881</w:t>
            </w:r>
          </w:p>
        </w:tc>
        <w:tc>
          <w:tcPr>
            <w:tcW w:w="1160" w:type="dxa"/>
            <w:tcBorders>
              <w:top w:val="nil"/>
              <w:left w:val="nil"/>
              <w:bottom w:val="single" w:sz="4" w:space="0" w:color="auto"/>
              <w:right w:val="single" w:sz="8" w:space="0" w:color="auto"/>
            </w:tcBorders>
            <w:shd w:val="clear" w:color="000000" w:fill="FFF2CC"/>
            <w:vAlign w:val="center"/>
            <w:hideMark/>
          </w:tcPr>
          <w:p w14:paraId="4E385A17"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90</w:t>
            </w:r>
          </w:p>
        </w:tc>
      </w:tr>
      <w:tr w:rsidR="00465437" w:rsidRPr="00245D6A" w14:paraId="1D7F83DE"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7A7C27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49DB17BB"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752A40F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29,000</w:t>
            </w:r>
          </w:p>
        </w:tc>
        <w:tc>
          <w:tcPr>
            <w:tcW w:w="1187" w:type="dxa"/>
            <w:tcBorders>
              <w:top w:val="nil"/>
              <w:left w:val="nil"/>
              <w:bottom w:val="single" w:sz="4" w:space="0" w:color="auto"/>
              <w:right w:val="single" w:sz="4" w:space="0" w:color="auto"/>
            </w:tcBorders>
            <w:shd w:val="clear" w:color="auto" w:fill="auto"/>
            <w:vAlign w:val="center"/>
            <w:hideMark/>
          </w:tcPr>
          <w:p w14:paraId="710C24D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7,789</w:t>
            </w:r>
          </w:p>
        </w:tc>
        <w:tc>
          <w:tcPr>
            <w:tcW w:w="1158" w:type="dxa"/>
            <w:tcBorders>
              <w:top w:val="nil"/>
              <w:left w:val="nil"/>
              <w:bottom w:val="single" w:sz="4" w:space="0" w:color="auto"/>
              <w:right w:val="single" w:sz="4" w:space="0" w:color="auto"/>
            </w:tcBorders>
            <w:shd w:val="clear" w:color="auto" w:fill="auto"/>
            <w:vAlign w:val="center"/>
            <w:hideMark/>
          </w:tcPr>
          <w:p w14:paraId="79EF355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27</w:t>
            </w:r>
          </w:p>
        </w:tc>
        <w:tc>
          <w:tcPr>
            <w:tcW w:w="1405" w:type="dxa"/>
            <w:tcBorders>
              <w:top w:val="nil"/>
              <w:left w:val="nil"/>
              <w:bottom w:val="single" w:sz="4" w:space="0" w:color="auto"/>
              <w:right w:val="single" w:sz="4" w:space="0" w:color="auto"/>
            </w:tcBorders>
            <w:shd w:val="clear" w:color="000000" w:fill="FFF2CC"/>
            <w:vAlign w:val="center"/>
            <w:hideMark/>
          </w:tcPr>
          <w:p w14:paraId="68DDF23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7,800</w:t>
            </w:r>
          </w:p>
        </w:tc>
        <w:tc>
          <w:tcPr>
            <w:tcW w:w="1130" w:type="dxa"/>
            <w:tcBorders>
              <w:top w:val="nil"/>
              <w:left w:val="nil"/>
              <w:bottom w:val="single" w:sz="4" w:space="0" w:color="auto"/>
              <w:right w:val="single" w:sz="4" w:space="0" w:color="auto"/>
            </w:tcBorders>
            <w:shd w:val="clear" w:color="000000" w:fill="FFF2CC"/>
            <w:vAlign w:val="center"/>
            <w:hideMark/>
          </w:tcPr>
          <w:p w14:paraId="25A311D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7,789</w:t>
            </w:r>
          </w:p>
        </w:tc>
        <w:tc>
          <w:tcPr>
            <w:tcW w:w="1160" w:type="dxa"/>
            <w:tcBorders>
              <w:top w:val="nil"/>
              <w:left w:val="nil"/>
              <w:bottom w:val="single" w:sz="4" w:space="0" w:color="auto"/>
              <w:right w:val="single" w:sz="8" w:space="0" w:color="auto"/>
            </w:tcBorders>
            <w:shd w:val="clear" w:color="000000" w:fill="FFF2CC"/>
            <w:vAlign w:val="center"/>
            <w:hideMark/>
          </w:tcPr>
          <w:p w14:paraId="7BEF118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100</w:t>
            </w:r>
          </w:p>
        </w:tc>
      </w:tr>
      <w:tr w:rsidR="00465437" w:rsidRPr="00245D6A" w14:paraId="2C0E0030"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3FF294D2"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58440678" w14:textId="77777777" w:rsidR="00465437" w:rsidRPr="00245D6A" w:rsidRDefault="00465437" w:rsidP="00465437">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44B8FCB0"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257,400</w:t>
            </w:r>
          </w:p>
        </w:tc>
        <w:tc>
          <w:tcPr>
            <w:tcW w:w="1187" w:type="dxa"/>
            <w:tcBorders>
              <w:top w:val="nil"/>
              <w:left w:val="nil"/>
              <w:bottom w:val="single" w:sz="4" w:space="0" w:color="auto"/>
              <w:right w:val="single" w:sz="4" w:space="0" w:color="auto"/>
            </w:tcBorders>
            <w:shd w:val="clear" w:color="auto" w:fill="auto"/>
            <w:vAlign w:val="center"/>
            <w:hideMark/>
          </w:tcPr>
          <w:p w14:paraId="07C2D6A4"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51,041</w:t>
            </w:r>
          </w:p>
        </w:tc>
        <w:tc>
          <w:tcPr>
            <w:tcW w:w="1158" w:type="dxa"/>
            <w:tcBorders>
              <w:top w:val="nil"/>
              <w:left w:val="nil"/>
              <w:bottom w:val="single" w:sz="4" w:space="0" w:color="auto"/>
              <w:right w:val="single" w:sz="4" w:space="0" w:color="auto"/>
            </w:tcBorders>
            <w:shd w:val="clear" w:color="auto" w:fill="auto"/>
            <w:vAlign w:val="center"/>
            <w:hideMark/>
          </w:tcPr>
          <w:p w14:paraId="58B0F7D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20</w:t>
            </w:r>
          </w:p>
        </w:tc>
        <w:tc>
          <w:tcPr>
            <w:tcW w:w="1405" w:type="dxa"/>
            <w:tcBorders>
              <w:top w:val="nil"/>
              <w:left w:val="nil"/>
              <w:bottom w:val="single" w:sz="4" w:space="0" w:color="auto"/>
              <w:right w:val="single" w:sz="4" w:space="0" w:color="auto"/>
            </w:tcBorders>
            <w:shd w:val="clear" w:color="000000" w:fill="FFF2CC"/>
            <w:vAlign w:val="center"/>
            <w:hideMark/>
          </w:tcPr>
          <w:p w14:paraId="1821D286"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53,365</w:t>
            </w:r>
          </w:p>
        </w:tc>
        <w:tc>
          <w:tcPr>
            <w:tcW w:w="1130" w:type="dxa"/>
            <w:tcBorders>
              <w:top w:val="nil"/>
              <w:left w:val="nil"/>
              <w:bottom w:val="single" w:sz="4" w:space="0" w:color="auto"/>
              <w:right w:val="single" w:sz="4" w:space="0" w:color="auto"/>
            </w:tcBorders>
            <w:shd w:val="clear" w:color="000000" w:fill="FFF2CC"/>
            <w:vAlign w:val="center"/>
            <w:hideMark/>
          </w:tcPr>
          <w:p w14:paraId="64960E1B"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51,041</w:t>
            </w:r>
          </w:p>
        </w:tc>
        <w:tc>
          <w:tcPr>
            <w:tcW w:w="1160" w:type="dxa"/>
            <w:tcBorders>
              <w:top w:val="nil"/>
              <w:left w:val="nil"/>
              <w:bottom w:val="single" w:sz="4" w:space="0" w:color="auto"/>
              <w:right w:val="single" w:sz="8" w:space="0" w:color="auto"/>
            </w:tcBorders>
            <w:shd w:val="clear" w:color="000000" w:fill="FFF2CC"/>
            <w:vAlign w:val="center"/>
            <w:hideMark/>
          </w:tcPr>
          <w:p w14:paraId="6BA8212F"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96</w:t>
            </w:r>
          </w:p>
        </w:tc>
      </w:tr>
      <w:tr w:rsidR="00465437" w:rsidRPr="00245D6A" w14:paraId="533CAB4C" w14:textId="77777777" w:rsidTr="009C27B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3029EB82"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2017</w:t>
            </w:r>
          </w:p>
        </w:tc>
      </w:tr>
      <w:tr w:rsidR="00465437" w:rsidRPr="00245D6A" w14:paraId="0CB5C53A"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98470FA"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48EF1604"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172C603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68,800</w:t>
            </w:r>
          </w:p>
        </w:tc>
        <w:tc>
          <w:tcPr>
            <w:tcW w:w="1187" w:type="dxa"/>
            <w:tcBorders>
              <w:top w:val="nil"/>
              <w:left w:val="nil"/>
              <w:bottom w:val="single" w:sz="4" w:space="0" w:color="auto"/>
              <w:right w:val="single" w:sz="4" w:space="0" w:color="auto"/>
            </w:tcBorders>
            <w:shd w:val="clear" w:color="auto" w:fill="auto"/>
            <w:vAlign w:val="center"/>
            <w:hideMark/>
          </w:tcPr>
          <w:p w14:paraId="1C73B96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49,406</w:t>
            </w:r>
          </w:p>
        </w:tc>
        <w:tc>
          <w:tcPr>
            <w:tcW w:w="1158" w:type="dxa"/>
            <w:tcBorders>
              <w:top w:val="nil"/>
              <w:left w:val="nil"/>
              <w:bottom w:val="single" w:sz="4" w:space="0" w:color="auto"/>
              <w:right w:val="single" w:sz="4" w:space="0" w:color="auto"/>
            </w:tcBorders>
            <w:shd w:val="clear" w:color="auto" w:fill="auto"/>
            <w:vAlign w:val="center"/>
            <w:hideMark/>
          </w:tcPr>
          <w:p w14:paraId="1E9C90B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72</w:t>
            </w:r>
          </w:p>
        </w:tc>
        <w:tc>
          <w:tcPr>
            <w:tcW w:w="1405" w:type="dxa"/>
            <w:tcBorders>
              <w:top w:val="nil"/>
              <w:left w:val="nil"/>
              <w:bottom w:val="single" w:sz="4" w:space="0" w:color="auto"/>
              <w:right w:val="single" w:sz="4" w:space="0" w:color="auto"/>
            </w:tcBorders>
            <w:shd w:val="clear" w:color="000000" w:fill="FFF2CC"/>
            <w:vAlign w:val="center"/>
            <w:hideMark/>
          </w:tcPr>
          <w:p w14:paraId="77679BD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50,300</w:t>
            </w:r>
          </w:p>
        </w:tc>
        <w:tc>
          <w:tcPr>
            <w:tcW w:w="1130" w:type="dxa"/>
            <w:tcBorders>
              <w:top w:val="nil"/>
              <w:left w:val="nil"/>
              <w:bottom w:val="single" w:sz="4" w:space="0" w:color="auto"/>
              <w:right w:val="single" w:sz="4" w:space="0" w:color="auto"/>
            </w:tcBorders>
            <w:shd w:val="clear" w:color="000000" w:fill="FFF2CC"/>
            <w:vAlign w:val="center"/>
            <w:hideMark/>
          </w:tcPr>
          <w:p w14:paraId="5CD229C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49,406</w:t>
            </w:r>
          </w:p>
        </w:tc>
        <w:tc>
          <w:tcPr>
            <w:tcW w:w="1160" w:type="dxa"/>
            <w:tcBorders>
              <w:top w:val="nil"/>
              <w:left w:val="nil"/>
              <w:bottom w:val="single" w:sz="4" w:space="0" w:color="auto"/>
              <w:right w:val="single" w:sz="8" w:space="0" w:color="auto"/>
            </w:tcBorders>
            <w:shd w:val="clear" w:color="000000" w:fill="FFF2CC"/>
            <w:vAlign w:val="center"/>
            <w:hideMark/>
          </w:tcPr>
          <w:p w14:paraId="059A54D9"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98</w:t>
            </w:r>
          </w:p>
        </w:tc>
      </w:tr>
      <w:tr w:rsidR="00465437" w:rsidRPr="00245D6A" w14:paraId="53FF6A13"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345C04FB"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4937F2E4"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026DE947"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75,860</w:t>
            </w:r>
          </w:p>
        </w:tc>
        <w:tc>
          <w:tcPr>
            <w:tcW w:w="1187" w:type="dxa"/>
            <w:tcBorders>
              <w:top w:val="nil"/>
              <w:left w:val="nil"/>
              <w:bottom w:val="single" w:sz="4" w:space="0" w:color="auto"/>
              <w:right w:val="single" w:sz="4" w:space="0" w:color="auto"/>
            </w:tcBorders>
            <w:shd w:val="clear" w:color="auto" w:fill="auto"/>
            <w:vAlign w:val="center"/>
            <w:hideMark/>
          </w:tcPr>
          <w:p w14:paraId="4D9AF11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45,676</w:t>
            </w:r>
          </w:p>
        </w:tc>
        <w:tc>
          <w:tcPr>
            <w:tcW w:w="1158" w:type="dxa"/>
            <w:tcBorders>
              <w:top w:val="nil"/>
              <w:left w:val="nil"/>
              <w:bottom w:val="single" w:sz="4" w:space="0" w:color="auto"/>
              <w:right w:val="single" w:sz="4" w:space="0" w:color="auto"/>
            </w:tcBorders>
            <w:shd w:val="clear" w:color="auto" w:fill="auto"/>
            <w:vAlign w:val="center"/>
            <w:hideMark/>
          </w:tcPr>
          <w:p w14:paraId="4C206802"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60</w:t>
            </w:r>
          </w:p>
        </w:tc>
        <w:tc>
          <w:tcPr>
            <w:tcW w:w="1405" w:type="dxa"/>
            <w:tcBorders>
              <w:top w:val="nil"/>
              <w:left w:val="nil"/>
              <w:bottom w:val="single" w:sz="4" w:space="0" w:color="auto"/>
              <w:right w:val="single" w:sz="4" w:space="0" w:color="auto"/>
            </w:tcBorders>
            <w:shd w:val="clear" w:color="000000" w:fill="FFF2CC"/>
            <w:vAlign w:val="center"/>
            <w:hideMark/>
          </w:tcPr>
          <w:p w14:paraId="12430559"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79,100</w:t>
            </w:r>
          </w:p>
        </w:tc>
        <w:tc>
          <w:tcPr>
            <w:tcW w:w="1130" w:type="dxa"/>
            <w:tcBorders>
              <w:top w:val="nil"/>
              <w:left w:val="nil"/>
              <w:bottom w:val="single" w:sz="4" w:space="0" w:color="auto"/>
              <w:right w:val="single" w:sz="4" w:space="0" w:color="auto"/>
            </w:tcBorders>
            <w:shd w:val="clear" w:color="000000" w:fill="FFF2CC"/>
            <w:vAlign w:val="center"/>
            <w:hideMark/>
          </w:tcPr>
          <w:p w14:paraId="3030DB09"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45,676</w:t>
            </w:r>
          </w:p>
        </w:tc>
        <w:tc>
          <w:tcPr>
            <w:tcW w:w="1160" w:type="dxa"/>
            <w:tcBorders>
              <w:top w:val="nil"/>
              <w:left w:val="nil"/>
              <w:bottom w:val="single" w:sz="4" w:space="0" w:color="auto"/>
              <w:right w:val="single" w:sz="8" w:space="0" w:color="auto"/>
            </w:tcBorders>
            <w:shd w:val="clear" w:color="000000" w:fill="FFF2CC"/>
            <w:vAlign w:val="center"/>
            <w:hideMark/>
          </w:tcPr>
          <w:p w14:paraId="5D4FA87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58</w:t>
            </w:r>
          </w:p>
        </w:tc>
      </w:tr>
      <w:tr w:rsidR="00465437" w:rsidRPr="00245D6A" w14:paraId="3DA19439"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08952A4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5D82C0CD"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7C2B535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70,440</w:t>
            </w:r>
          </w:p>
        </w:tc>
        <w:tc>
          <w:tcPr>
            <w:tcW w:w="1187" w:type="dxa"/>
            <w:tcBorders>
              <w:top w:val="nil"/>
              <w:left w:val="nil"/>
              <w:bottom w:val="single" w:sz="4" w:space="0" w:color="auto"/>
              <w:right w:val="single" w:sz="4" w:space="0" w:color="auto"/>
            </w:tcBorders>
            <w:shd w:val="clear" w:color="auto" w:fill="auto"/>
            <w:vAlign w:val="center"/>
            <w:hideMark/>
          </w:tcPr>
          <w:p w14:paraId="2529D6E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30,370</w:t>
            </w:r>
          </w:p>
        </w:tc>
        <w:tc>
          <w:tcPr>
            <w:tcW w:w="1158" w:type="dxa"/>
            <w:tcBorders>
              <w:top w:val="nil"/>
              <w:left w:val="nil"/>
              <w:bottom w:val="single" w:sz="4" w:space="0" w:color="auto"/>
              <w:right w:val="single" w:sz="4" w:space="0" w:color="auto"/>
            </w:tcBorders>
            <w:shd w:val="clear" w:color="auto" w:fill="auto"/>
            <w:vAlign w:val="center"/>
            <w:hideMark/>
          </w:tcPr>
          <w:p w14:paraId="5127082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43</w:t>
            </w:r>
          </w:p>
        </w:tc>
        <w:tc>
          <w:tcPr>
            <w:tcW w:w="1405" w:type="dxa"/>
            <w:tcBorders>
              <w:top w:val="nil"/>
              <w:left w:val="nil"/>
              <w:bottom w:val="single" w:sz="4" w:space="0" w:color="auto"/>
              <w:right w:val="single" w:sz="4" w:space="0" w:color="auto"/>
            </w:tcBorders>
            <w:shd w:val="clear" w:color="000000" w:fill="FFF2CC"/>
            <w:vAlign w:val="center"/>
            <w:hideMark/>
          </w:tcPr>
          <w:p w14:paraId="6170BA0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63,045</w:t>
            </w:r>
          </w:p>
        </w:tc>
        <w:tc>
          <w:tcPr>
            <w:tcW w:w="1130" w:type="dxa"/>
            <w:tcBorders>
              <w:top w:val="nil"/>
              <w:left w:val="nil"/>
              <w:bottom w:val="single" w:sz="4" w:space="0" w:color="auto"/>
              <w:right w:val="single" w:sz="4" w:space="0" w:color="auto"/>
            </w:tcBorders>
            <w:shd w:val="clear" w:color="000000" w:fill="FFF2CC"/>
            <w:vAlign w:val="center"/>
            <w:hideMark/>
          </w:tcPr>
          <w:p w14:paraId="3C9C792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30,370</w:t>
            </w:r>
          </w:p>
        </w:tc>
        <w:tc>
          <w:tcPr>
            <w:tcW w:w="1160" w:type="dxa"/>
            <w:tcBorders>
              <w:top w:val="nil"/>
              <w:left w:val="nil"/>
              <w:bottom w:val="single" w:sz="4" w:space="0" w:color="auto"/>
              <w:right w:val="single" w:sz="8" w:space="0" w:color="auto"/>
            </w:tcBorders>
            <w:shd w:val="clear" w:color="000000" w:fill="FFF2CC"/>
            <w:vAlign w:val="center"/>
            <w:hideMark/>
          </w:tcPr>
          <w:p w14:paraId="59E191C2"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48</w:t>
            </w:r>
          </w:p>
        </w:tc>
      </w:tr>
      <w:tr w:rsidR="00465437" w:rsidRPr="00245D6A" w14:paraId="49FBD021"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7AC012E3"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35A199E8"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139A3479"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28,500</w:t>
            </w:r>
          </w:p>
        </w:tc>
        <w:tc>
          <w:tcPr>
            <w:tcW w:w="1187" w:type="dxa"/>
            <w:tcBorders>
              <w:top w:val="nil"/>
              <w:left w:val="nil"/>
              <w:bottom w:val="single" w:sz="4" w:space="0" w:color="auto"/>
              <w:right w:val="single" w:sz="4" w:space="0" w:color="auto"/>
            </w:tcBorders>
            <w:shd w:val="clear" w:color="auto" w:fill="auto"/>
            <w:vAlign w:val="center"/>
            <w:hideMark/>
          </w:tcPr>
          <w:p w14:paraId="1DDBBB9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18,936</w:t>
            </w:r>
          </w:p>
        </w:tc>
        <w:tc>
          <w:tcPr>
            <w:tcW w:w="1158" w:type="dxa"/>
            <w:tcBorders>
              <w:top w:val="nil"/>
              <w:left w:val="nil"/>
              <w:bottom w:val="single" w:sz="4" w:space="0" w:color="auto"/>
              <w:right w:val="single" w:sz="4" w:space="0" w:color="auto"/>
            </w:tcBorders>
            <w:shd w:val="clear" w:color="auto" w:fill="auto"/>
            <w:vAlign w:val="center"/>
            <w:hideMark/>
          </w:tcPr>
          <w:p w14:paraId="11B9054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66</w:t>
            </w:r>
          </w:p>
        </w:tc>
        <w:tc>
          <w:tcPr>
            <w:tcW w:w="1405" w:type="dxa"/>
            <w:tcBorders>
              <w:top w:val="nil"/>
              <w:left w:val="nil"/>
              <w:bottom w:val="single" w:sz="4" w:space="0" w:color="auto"/>
              <w:right w:val="single" w:sz="4" w:space="0" w:color="auto"/>
            </w:tcBorders>
            <w:shd w:val="clear" w:color="000000" w:fill="FFF2CC"/>
            <w:vAlign w:val="center"/>
            <w:hideMark/>
          </w:tcPr>
          <w:p w14:paraId="020B16D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22,300</w:t>
            </w:r>
          </w:p>
        </w:tc>
        <w:tc>
          <w:tcPr>
            <w:tcW w:w="1130" w:type="dxa"/>
            <w:tcBorders>
              <w:top w:val="nil"/>
              <w:left w:val="nil"/>
              <w:bottom w:val="single" w:sz="4" w:space="0" w:color="auto"/>
              <w:right w:val="single" w:sz="4" w:space="0" w:color="auto"/>
            </w:tcBorders>
            <w:shd w:val="clear" w:color="000000" w:fill="FFF2CC"/>
            <w:vAlign w:val="center"/>
            <w:hideMark/>
          </w:tcPr>
          <w:p w14:paraId="7E78A8A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18,936</w:t>
            </w:r>
          </w:p>
        </w:tc>
        <w:tc>
          <w:tcPr>
            <w:tcW w:w="1160" w:type="dxa"/>
            <w:tcBorders>
              <w:top w:val="nil"/>
              <w:left w:val="nil"/>
              <w:bottom w:val="single" w:sz="4" w:space="0" w:color="auto"/>
              <w:right w:val="single" w:sz="8" w:space="0" w:color="auto"/>
            </w:tcBorders>
            <w:shd w:val="clear" w:color="000000" w:fill="FFF2CC"/>
            <w:vAlign w:val="center"/>
            <w:hideMark/>
          </w:tcPr>
          <w:p w14:paraId="75EAC10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85</w:t>
            </w:r>
          </w:p>
        </w:tc>
      </w:tr>
      <w:tr w:rsidR="00465437" w:rsidRPr="00245D6A" w14:paraId="39FD9C04"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C6C70C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4730817A" w14:textId="77777777" w:rsidR="00465437" w:rsidRPr="00245D6A" w:rsidRDefault="00465437" w:rsidP="00465437">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2AE3FBB7"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243,600</w:t>
            </w:r>
          </w:p>
        </w:tc>
        <w:tc>
          <w:tcPr>
            <w:tcW w:w="1187" w:type="dxa"/>
            <w:tcBorders>
              <w:top w:val="nil"/>
              <w:left w:val="nil"/>
              <w:bottom w:val="single" w:sz="4" w:space="0" w:color="auto"/>
              <w:right w:val="single" w:sz="4" w:space="0" w:color="auto"/>
            </w:tcBorders>
            <w:shd w:val="clear" w:color="auto" w:fill="auto"/>
            <w:vAlign w:val="center"/>
            <w:hideMark/>
          </w:tcPr>
          <w:p w14:paraId="073C5F85"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144,388</w:t>
            </w:r>
          </w:p>
        </w:tc>
        <w:tc>
          <w:tcPr>
            <w:tcW w:w="1158" w:type="dxa"/>
            <w:tcBorders>
              <w:top w:val="nil"/>
              <w:left w:val="nil"/>
              <w:bottom w:val="single" w:sz="4" w:space="0" w:color="auto"/>
              <w:right w:val="single" w:sz="4" w:space="0" w:color="auto"/>
            </w:tcBorders>
            <w:shd w:val="clear" w:color="auto" w:fill="auto"/>
            <w:vAlign w:val="center"/>
            <w:hideMark/>
          </w:tcPr>
          <w:p w14:paraId="32292219"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59</w:t>
            </w:r>
          </w:p>
        </w:tc>
        <w:tc>
          <w:tcPr>
            <w:tcW w:w="1405" w:type="dxa"/>
            <w:tcBorders>
              <w:top w:val="nil"/>
              <w:left w:val="nil"/>
              <w:bottom w:val="single" w:sz="4" w:space="0" w:color="auto"/>
              <w:right w:val="single" w:sz="4" w:space="0" w:color="auto"/>
            </w:tcBorders>
            <w:shd w:val="clear" w:color="000000" w:fill="FFF2CC"/>
            <w:vAlign w:val="center"/>
            <w:hideMark/>
          </w:tcPr>
          <w:p w14:paraId="6F0DD612"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214,744</w:t>
            </w:r>
          </w:p>
        </w:tc>
        <w:tc>
          <w:tcPr>
            <w:tcW w:w="1130" w:type="dxa"/>
            <w:tcBorders>
              <w:top w:val="nil"/>
              <w:left w:val="nil"/>
              <w:bottom w:val="single" w:sz="4" w:space="0" w:color="auto"/>
              <w:right w:val="single" w:sz="4" w:space="0" w:color="auto"/>
            </w:tcBorders>
            <w:shd w:val="clear" w:color="000000" w:fill="FFF2CC"/>
            <w:vAlign w:val="center"/>
            <w:hideMark/>
          </w:tcPr>
          <w:p w14:paraId="00DA6B33"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144,388</w:t>
            </w:r>
          </w:p>
        </w:tc>
        <w:tc>
          <w:tcPr>
            <w:tcW w:w="1160" w:type="dxa"/>
            <w:tcBorders>
              <w:top w:val="nil"/>
              <w:left w:val="nil"/>
              <w:bottom w:val="single" w:sz="4" w:space="0" w:color="auto"/>
              <w:right w:val="single" w:sz="8" w:space="0" w:color="auto"/>
            </w:tcBorders>
            <w:shd w:val="clear" w:color="000000" w:fill="FFF2CC"/>
            <w:vAlign w:val="center"/>
            <w:hideMark/>
          </w:tcPr>
          <w:p w14:paraId="564F4457"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67</w:t>
            </w:r>
          </w:p>
        </w:tc>
      </w:tr>
      <w:tr w:rsidR="00465437" w:rsidRPr="00245D6A" w14:paraId="174CA6EE" w14:textId="77777777" w:rsidTr="009C27B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515725A9"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2018</w:t>
            </w:r>
          </w:p>
        </w:tc>
      </w:tr>
      <w:tr w:rsidR="00465437" w:rsidRPr="00245D6A" w14:paraId="2008FAFB"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72ACA677"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647B114C"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60538A5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8,500</w:t>
            </w:r>
          </w:p>
        </w:tc>
        <w:tc>
          <w:tcPr>
            <w:tcW w:w="1187" w:type="dxa"/>
            <w:tcBorders>
              <w:top w:val="nil"/>
              <w:left w:val="nil"/>
              <w:bottom w:val="single" w:sz="4" w:space="0" w:color="auto"/>
              <w:right w:val="single" w:sz="4" w:space="0" w:color="auto"/>
            </w:tcBorders>
            <w:shd w:val="clear" w:color="auto" w:fill="auto"/>
            <w:vAlign w:val="center"/>
            <w:hideMark/>
          </w:tcPr>
          <w:p w14:paraId="7FF0185A"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74,554</w:t>
            </w:r>
          </w:p>
        </w:tc>
        <w:tc>
          <w:tcPr>
            <w:tcW w:w="1158" w:type="dxa"/>
            <w:tcBorders>
              <w:top w:val="nil"/>
              <w:left w:val="nil"/>
              <w:bottom w:val="single" w:sz="4" w:space="0" w:color="auto"/>
              <w:right w:val="single" w:sz="4" w:space="0" w:color="auto"/>
            </w:tcBorders>
            <w:shd w:val="clear" w:color="auto" w:fill="auto"/>
            <w:vAlign w:val="center"/>
            <w:hideMark/>
          </w:tcPr>
          <w:p w14:paraId="38E33D97"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00BE9E4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83,346</w:t>
            </w:r>
          </w:p>
        </w:tc>
        <w:tc>
          <w:tcPr>
            <w:tcW w:w="1130" w:type="dxa"/>
            <w:tcBorders>
              <w:top w:val="nil"/>
              <w:left w:val="nil"/>
              <w:bottom w:val="single" w:sz="4" w:space="0" w:color="auto"/>
              <w:right w:val="single" w:sz="4" w:space="0" w:color="auto"/>
            </w:tcBorders>
            <w:shd w:val="clear" w:color="000000" w:fill="FFF2CC"/>
            <w:vAlign w:val="center"/>
            <w:hideMark/>
          </w:tcPr>
          <w:p w14:paraId="2BCBBEA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74,554</w:t>
            </w:r>
          </w:p>
        </w:tc>
        <w:tc>
          <w:tcPr>
            <w:tcW w:w="1160" w:type="dxa"/>
            <w:tcBorders>
              <w:top w:val="nil"/>
              <w:left w:val="nil"/>
              <w:bottom w:val="single" w:sz="4" w:space="0" w:color="auto"/>
              <w:right w:val="single" w:sz="8" w:space="0" w:color="auto"/>
            </w:tcBorders>
            <w:shd w:val="clear" w:color="000000" w:fill="FFF2CC"/>
            <w:vAlign w:val="center"/>
            <w:hideMark/>
          </w:tcPr>
          <w:p w14:paraId="425DB58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89</w:t>
            </w:r>
          </w:p>
        </w:tc>
      </w:tr>
      <w:tr w:rsidR="00465437" w:rsidRPr="00245D6A" w14:paraId="17B45997"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3913A9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458075D0"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6C347BA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15,680</w:t>
            </w:r>
          </w:p>
        </w:tc>
        <w:tc>
          <w:tcPr>
            <w:tcW w:w="1187" w:type="dxa"/>
            <w:tcBorders>
              <w:top w:val="nil"/>
              <w:left w:val="nil"/>
              <w:bottom w:val="single" w:sz="4" w:space="0" w:color="auto"/>
              <w:right w:val="single" w:sz="4" w:space="0" w:color="auto"/>
            </w:tcBorders>
            <w:shd w:val="clear" w:color="auto" w:fill="auto"/>
            <w:vAlign w:val="center"/>
            <w:hideMark/>
          </w:tcPr>
          <w:p w14:paraId="3479E19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52,034</w:t>
            </w:r>
          </w:p>
        </w:tc>
        <w:tc>
          <w:tcPr>
            <w:tcW w:w="1158" w:type="dxa"/>
            <w:tcBorders>
              <w:top w:val="nil"/>
              <w:left w:val="nil"/>
              <w:bottom w:val="single" w:sz="4" w:space="0" w:color="auto"/>
              <w:right w:val="single" w:sz="4" w:space="0" w:color="auto"/>
            </w:tcBorders>
            <w:shd w:val="clear" w:color="auto" w:fill="auto"/>
            <w:vAlign w:val="center"/>
            <w:hideMark/>
          </w:tcPr>
          <w:p w14:paraId="42CFF87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3F7B667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132,800</w:t>
            </w:r>
          </w:p>
        </w:tc>
        <w:tc>
          <w:tcPr>
            <w:tcW w:w="1130" w:type="dxa"/>
            <w:tcBorders>
              <w:top w:val="nil"/>
              <w:left w:val="nil"/>
              <w:bottom w:val="single" w:sz="4" w:space="0" w:color="auto"/>
              <w:right w:val="single" w:sz="4" w:space="0" w:color="auto"/>
            </w:tcBorders>
            <w:shd w:val="clear" w:color="000000" w:fill="FFF2CC"/>
            <w:vAlign w:val="center"/>
            <w:hideMark/>
          </w:tcPr>
          <w:p w14:paraId="7C1795E9"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52,034</w:t>
            </w:r>
          </w:p>
        </w:tc>
        <w:tc>
          <w:tcPr>
            <w:tcW w:w="1160" w:type="dxa"/>
            <w:tcBorders>
              <w:top w:val="nil"/>
              <w:left w:val="nil"/>
              <w:bottom w:val="single" w:sz="4" w:space="0" w:color="auto"/>
              <w:right w:val="single" w:sz="8" w:space="0" w:color="auto"/>
            </w:tcBorders>
            <w:shd w:val="clear" w:color="000000" w:fill="FFF2CC"/>
            <w:vAlign w:val="center"/>
            <w:hideMark/>
          </w:tcPr>
          <w:p w14:paraId="2FDEF6F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39</w:t>
            </w:r>
          </w:p>
        </w:tc>
      </w:tr>
      <w:tr w:rsidR="00465437" w:rsidRPr="00245D6A" w14:paraId="7DE494EE"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7CDDA7C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5E799644"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798691F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31,720</w:t>
            </w:r>
          </w:p>
        </w:tc>
        <w:tc>
          <w:tcPr>
            <w:tcW w:w="1187" w:type="dxa"/>
            <w:tcBorders>
              <w:top w:val="nil"/>
              <w:left w:val="nil"/>
              <w:bottom w:val="single" w:sz="4" w:space="0" w:color="auto"/>
              <w:right w:val="single" w:sz="4" w:space="0" w:color="auto"/>
            </w:tcBorders>
            <w:shd w:val="clear" w:color="auto" w:fill="auto"/>
            <w:vAlign w:val="center"/>
            <w:hideMark/>
          </w:tcPr>
          <w:p w14:paraId="3A9B3DE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121,796</w:t>
            </w:r>
          </w:p>
        </w:tc>
        <w:tc>
          <w:tcPr>
            <w:tcW w:w="1158" w:type="dxa"/>
            <w:tcBorders>
              <w:top w:val="nil"/>
              <w:left w:val="nil"/>
              <w:bottom w:val="single" w:sz="4" w:space="0" w:color="auto"/>
              <w:right w:val="single" w:sz="4" w:space="0" w:color="auto"/>
            </w:tcBorders>
            <w:shd w:val="clear" w:color="auto" w:fill="auto"/>
            <w:vAlign w:val="center"/>
            <w:hideMark/>
          </w:tcPr>
          <w:p w14:paraId="70A17F3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7E9AF7D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124,298</w:t>
            </w:r>
          </w:p>
        </w:tc>
        <w:tc>
          <w:tcPr>
            <w:tcW w:w="1130" w:type="dxa"/>
            <w:tcBorders>
              <w:top w:val="nil"/>
              <w:left w:val="nil"/>
              <w:bottom w:val="single" w:sz="4" w:space="0" w:color="auto"/>
              <w:right w:val="single" w:sz="4" w:space="0" w:color="auto"/>
            </w:tcBorders>
            <w:shd w:val="clear" w:color="000000" w:fill="FFF2CC"/>
            <w:vAlign w:val="center"/>
            <w:hideMark/>
          </w:tcPr>
          <w:p w14:paraId="1A23B5D3"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121,796</w:t>
            </w:r>
          </w:p>
        </w:tc>
        <w:tc>
          <w:tcPr>
            <w:tcW w:w="1160" w:type="dxa"/>
            <w:tcBorders>
              <w:top w:val="nil"/>
              <w:left w:val="nil"/>
              <w:bottom w:val="single" w:sz="4" w:space="0" w:color="auto"/>
              <w:right w:val="single" w:sz="8" w:space="0" w:color="auto"/>
            </w:tcBorders>
            <w:shd w:val="clear" w:color="000000" w:fill="FFF2CC"/>
            <w:vAlign w:val="center"/>
            <w:hideMark/>
          </w:tcPr>
          <w:p w14:paraId="67031FB7"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98</w:t>
            </w:r>
          </w:p>
        </w:tc>
      </w:tr>
      <w:tr w:rsidR="00465437" w:rsidRPr="00245D6A" w14:paraId="7F688C53"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45326C6A"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3A760563"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5CB9698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14,500</w:t>
            </w:r>
          </w:p>
        </w:tc>
        <w:tc>
          <w:tcPr>
            <w:tcW w:w="1187" w:type="dxa"/>
            <w:tcBorders>
              <w:top w:val="nil"/>
              <w:left w:val="nil"/>
              <w:bottom w:val="single" w:sz="4" w:space="0" w:color="auto"/>
              <w:right w:val="single" w:sz="4" w:space="0" w:color="auto"/>
            </w:tcBorders>
            <w:shd w:val="clear" w:color="auto" w:fill="auto"/>
            <w:vAlign w:val="center"/>
            <w:hideMark/>
          </w:tcPr>
          <w:p w14:paraId="501138BA"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31,066</w:t>
            </w:r>
          </w:p>
        </w:tc>
        <w:tc>
          <w:tcPr>
            <w:tcW w:w="1158" w:type="dxa"/>
            <w:tcBorders>
              <w:top w:val="nil"/>
              <w:left w:val="nil"/>
              <w:bottom w:val="single" w:sz="4" w:space="0" w:color="auto"/>
              <w:right w:val="single" w:sz="4" w:space="0" w:color="auto"/>
            </w:tcBorders>
            <w:shd w:val="clear" w:color="auto" w:fill="auto"/>
            <w:vAlign w:val="center"/>
            <w:hideMark/>
          </w:tcPr>
          <w:p w14:paraId="3FBA209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6282409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33,266</w:t>
            </w:r>
          </w:p>
        </w:tc>
        <w:tc>
          <w:tcPr>
            <w:tcW w:w="1130" w:type="dxa"/>
            <w:tcBorders>
              <w:top w:val="nil"/>
              <w:left w:val="nil"/>
              <w:bottom w:val="single" w:sz="4" w:space="0" w:color="auto"/>
              <w:right w:val="single" w:sz="4" w:space="0" w:color="auto"/>
            </w:tcBorders>
            <w:shd w:val="clear" w:color="000000" w:fill="FFF2CC"/>
            <w:vAlign w:val="center"/>
            <w:hideMark/>
          </w:tcPr>
          <w:p w14:paraId="39F3B51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31,066</w:t>
            </w:r>
          </w:p>
        </w:tc>
        <w:tc>
          <w:tcPr>
            <w:tcW w:w="1160" w:type="dxa"/>
            <w:tcBorders>
              <w:top w:val="nil"/>
              <w:left w:val="nil"/>
              <w:bottom w:val="single" w:sz="4" w:space="0" w:color="auto"/>
              <w:right w:val="single" w:sz="8" w:space="0" w:color="auto"/>
            </w:tcBorders>
            <w:shd w:val="clear" w:color="000000" w:fill="FFF2CC"/>
            <w:vAlign w:val="center"/>
            <w:hideMark/>
          </w:tcPr>
          <w:p w14:paraId="557833D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93</w:t>
            </w:r>
          </w:p>
        </w:tc>
      </w:tr>
      <w:tr w:rsidR="00465437" w:rsidRPr="00245D6A" w14:paraId="6368EB6A"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68DC3D38"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64256AED"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0A840149"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70,400</w:t>
            </w:r>
          </w:p>
        </w:tc>
        <w:tc>
          <w:tcPr>
            <w:tcW w:w="1187" w:type="dxa"/>
            <w:tcBorders>
              <w:top w:val="nil"/>
              <w:left w:val="nil"/>
              <w:bottom w:val="single" w:sz="4" w:space="0" w:color="auto"/>
              <w:right w:val="single" w:sz="4" w:space="0" w:color="auto"/>
            </w:tcBorders>
            <w:shd w:val="clear" w:color="auto" w:fill="auto"/>
            <w:vAlign w:val="center"/>
            <w:hideMark/>
          </w:tcPr>
          <w:p w14:paraId="0531F250"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279,450</w:t>
            </w:r>
          </w:p>
        </w:tc>
        <w:tc>
          <w:tcPr>
            <w:tcW w:w="1158" w:type="dxa"/>
            <w:tcBorders>
              <w:top w:val="nil"/>
              <w:left w:val="nil"/>
              <w:bottom w:val="single" w:sz="4" w:space="0" w:color="auto"/>
              <w:right w:val="single" w:sz="4" w:space="0" w:color="auto"/>
            </w:tcBorders>
            <w:shd w:val="clear" w:color="auto" w:fill="auto"/>
            <w:vAlign w:val="center"/>
            <w:hideMark/>
          </w:tcPr>
          <w:p w14:paraId="6829A1A8"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202B8585"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373,710</w:t>
            </w:r>
          </w:p>
        </w:tc>
        <w:tc>
          <w:tcPr>
            <w:tcW w:w="1130" w:type="dxa"/>
            <w:tcBorders>
              <w:top w:val="nil"/>
              <w:left w:val="nil"/>
              <w:bottom w:val="single" w:sz="4" w:space="0" w:color="auto"/>
              <w:right w:val="single" w:sz="4" w:space="0" w:color="auto"/>
            </w:tcBorders>
            <w:shd w:val="clear" w:color="000000" w:fill="FFF2CC"/>
            <w:vAlign w:val="center"/>
            <w:hideMark/>
          </w:tcPr>
          <w:p w14:paraId="40AE10D7"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279,450</w:t>
            </w:r>
          </w:p>
        </w:tc>
        <w:tc>
          <w:tcPr>
            <w:tcW w:w="1160" w:type="dxa"/>
            <w:tcBorders>
              <w:top w:val="nil"/>
              <w:left w:val="nil"/>
              <w:bottom w:val="single" w:sz="4" w:space="0" w:color="auto"/>
              <w:right w:val="single" w:sz="8" w:space="0" w:color="auto"/>
            </w:tcBorders>
            <w:shd w:val="clear" w:color="000000" w:fill="FFF2CC"/>
            <w:vAlign w:val="center"/>
            <w:hideMark/>
          </w:tcPr>
          <w:p w14:paraId="70C8D38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75</w:t>
            </w:r>
          </w:p>
        </w:tc>
      </w:tr>
      <w:tr w:rsidR="00465437" w:rsidRPr="00245D6A" w14:paraId="13DE4E24" w14:textId="77777777" w:rsidTr="009C27B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4B1C3306" w14:textId="569F7AF1"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Year 2019</w:t>
            </w:r>
            <w:r w:rsidR="00FC7A7C" w:rsidRPr="00245D6A">
              <w:rPr>
                <w:rFonts w:ascii="Times New Roman" w:eastAsia="Times New Roman" w:hAnsi="Times New Roman" w:cs="Times New Roman"/>
                <w:b/>
                <w:bCs/>
                <w:color w:val="000000"/>
                <w:lang w:eastAsia="en-CA"/>
              </w:rPr>
              <w:t xml:space="preserve"> (</w:t>
            </w:r>
            <w:r w:rsidR="00FC7A7C" w:rsidRPr="00245D6A">
              <w:rPr>
                <w:rFonts w:ascii="Times New Roman" w:eastAsia="Times New Roman" w:hAnsi="Times New Roman" w:cs="Times New Roman"/>
                <w:b/>
                <w:bCs/>
                <w:color w:val="FF0000"/>
                <w:lang w:eastAsia="en-CA"/>
              </w:rPr>
              <w:t>as of November</w:t>
            </w:r>
            <w:r w:rsidR="00FC7A7C" w:rsidRPr="00245D6A">
              <w:rPr>
                <w:rFonts w:ascii="Times New Roman" w:eastAsia="Times New Roman" w:hAnsi="Times New Roman" w:cs="Times New Roman"/>
                <w:b/>
                <w:bCs/>
                <w:color w:val="000000"/>
                <w:lang w:eastAsia="en-CA"/>
              </w:rPr>
              <w:t>)</w:t>
            </w:r>
          </w:p>
        </w:tc>
      </w:tr>
      <w:tr w:rsidR="00465437" w:rsidRPr="00245D6A" w14:paraId="1859DB49"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52687034"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0BA54C6B"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5F7149F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182F38D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28,993</w:t>
            </w:r>
          </w:p>
        </w:tc>
        <w:tc>
          <w:tcPr>
            <w:tcW w:w="1158" w:type="dxa"/>
            <w:tcBorders>
              <w:top w:val="nil"/>
              <w:left w:val="nil"/>
              <w:bottom w:val="single" w:sz="4" w:space="0" w:color="auto"/>
              <w:right w:val="single" w:sz="4" w:space="0" w:color="auto"/>
            </w:tcBorders>
            <w:shd w:val="clear" w:color="auto" w:fill="auto"/>
            <w:vAlign w:val="center"/>
            <w:hideMark/>
          </w:tcPr>
          <w:p w14:paraId="66A434B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4488566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28,993</w:t>
            </w:r>
          </w:p>
        </w:tc>
        <w:tc>
          <w:tcPr>
            <w:tcW w:w="1130" w:type="dxa"/>
            <w:tcBorders>
              <w:top w:val="nil"/>
              <w:left w:val="nil"/>
              <w:bottom w:val="single" w:sz="4" w:space="0" w:color="auto"/>
              <w:right w:val="single" w:sz="4" w:space="0" w:color="auto"/>
            </w:tcBorders>
            <w:shd w:val="clear" w:color="000000" w:fill="FFF2CC"/>
            <w:vAlign w:val="center"/>
            <w:hideMark/>
          </w:tcPr>
          <w:p w14:paraId="3D67B783"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20,617</w:t>
            </w:r>
          </w:p>
        </w:tc>
        <w:tc>
          <w:tcPr>
            <w:tcW w:w="1160" w:type="dxa"/>
            <w:tcBorders>
              <w:top w:val="nil"/>
              <w:left w:val="nil"/>
              <w:bottom w:val="single" w:sz="4" w:space="0" w:color="auto"/>
              <w:right w:val="single" w:sz="8" w:space="0" w:color="auto"/>
            </w:tcBorders>
            <w:shd w:val="clear" w:color="000000" w:fill="FFF2CC"/>
            <w:vAlign w:val="center"/>
            <w:hideMark/>
          </w:tcPr>
          <w:p w14:paraId="4EF7ED5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71</w:t>
            </w:r>
          </w:p>
        </w:tc>
      </w:tr>
      <w:tr w:rsidR="00465437" w:rsidRPr="00245D6A" w14:paraId="0B4CB637"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4A3E3278"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4F231337"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0FA4F4D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46524129"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160,966</w:t>
            </w:r>
          </w:p>
        </w:tc>
        <w:tc>
          <w:tcPr>
            <w:tcW w:w="1158" w:type="dxa"/>
            <w:tcBorders>
              <w:top w:val="nil"/>
              <w:left w:val="nil"/>
              <w:bottom w:val="single" w:sz="4" w:space="0" w:color="auto"/>
              <w:right w:val="single" w:sz="4" w:space="0" w:color="auto"/>
            </w:tcBorders>
            <w:shd w:val="clear" w:color="auto" w:fill="auto"/>
            <w:vAlign w:val="center"/>
            <w:hideMark/>
          </w:tcPr>
          <w:p w14:paraId="5C9AA64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33EA9AB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160,966</w:t>
            </w:r>
          </w:p>
        </w:tc>
        <w:tc>
          <w:tcPr>
            <w:tcW w:w="1130" w:type="dxa"/>
            <w:tcBorders>
              <w:top w:val="nil"/>
              <w:left w:val="nil"/>
              <w:bottom w:val="single" w:sz="4" w:space="0" w:color="auto"/>
              <w:right w:val="single" w:sz="4" w:space="0" w:color="auto"/>
            </w:tcBorders>
            <w:shd w:val="clear" w:color="000000" w:fill="FFF2CC"/>
            <w:vAlign w:val="center"/>
            <w:hideMark/>
          </w:tcPr>
          <w:p w14:paraId="4A3EF21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135,033</w:t>
            </w:r>
          </w:p>
        </w:tc>
        <w:tc>
          <w:tcPr>
            <w:tcW w:w="1160" w:type="dxa"/>
            <w:tcBorders>
              <w:top w:val="nil"/>
              <w:left w:val="nil"/>
              <w:bottom w:val="single" w:sz="4" w:space="0" w:color="auto"/>
              <w:right w:val="single" w:sz="8" w:space="0" w:color="auto"/>
            </w:tcBorders>
            <w:shd w:val="clear" w:color="000000" w:fill="FFF2CC"/>
            <w:vAlign w:val="center"/>
            <w:hideMark/>
          </w:tcPr>
          <w:p w14:paraId="6BD952D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84</w:t>
            </w:r>
          </w:p>
        </w:tc>
      </w:tr>
      <w:tr w:rsidR="00465437" w:rsidRPr="00245D6A" w14:paraId="13046EEB"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8F70BDD"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588ED362"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7A5035FB"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7233E72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82,952</w:t>
            </w:r>
          </w:p>
        </w:tc>
        <w:tc>
          <w:tcPr>
            <w:tcW w:w="1158" w:type="dxa"/>
            <w:tcBorders>
              <w:top w:val="nil"/>
              <w:left w:val="nil"/>
              <w:bottom w:val="single" w:sz="4" w:space="0" w:color="auto"/>
              <w:right w:val="single" w:sz="4" w:space="0" w:color="auto"/>
            </w:tcBorders>
            <w:shd w:val="clear" w:color="auto" w:fill="auto"/>
            <w:vAlign w:val="center"/>
            <w:hideMark/>
          </w:tcPr>
          <w:p w14:paraId="4C379E8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0CC8A4E4"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82,952</w:t>
            </w:r>
          </w:p>
        </w:tc>
        <w:tc>
          <w:tcPr>
            <w:tcW w:w="1130" w:type="dxa"/>
            <w:tcBorders>
              <w:top w:val="nil"/>
              <w:left w:val="nil"/>
              <w:bottom w:val="single" w:sz="4" w:space="0" w:color="auto"/>
              <w:right w:val="single" w:sz="4" w:space="0" w:color="auto"/>
            </w:tcBorders>
            <w:shd w:val="clear" w:color="000000" w:fill="FFF2CC"/>
            <w:vAlign w:val="center"/>
            <w:hideMark/>
          </w:tcPr>
          <w:p w14:paraId="086A7322"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67,270</w:t>
            </w:r>
          </w:p>
        </w:tc>
        <w:tc>
          <w:tcPr>
            <w:tcW w:w="1160" w:type="dxa"/>
            <w:tcBorders>
              <w:top w:val="nil"/>
              <w:left w:val="nil"/>
              <w:bottom w:val="single" w:sz="4" w:space="0" w:color="auto"/>
              <w:right w:val="single" w:sz="8" w:space="0" w:color="auto"/>
            </w:tcBorders>
            <w:shd w:val="clear" w:color="000000" w:fill="FFF2CC"/>
            <w:vAlign w:val="center"/>
            <w:hideMark/>
          </w:tcPr>
          <w:p w14:paraId="76CF8A9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81</w:t>
            </w:r>
          </w:p>
        </w:tc>
      </w:tr>
      <w:tr w:rsidR="00465437" w:rsidRPr="00245D6A" w14:paraId="01F5811E"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C1FD95B"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5CE2436F"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6F41EF2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4F81D39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32,210</w:t>
            </w:r>
          </w:p>
        </w:tc>
        <w:tc>
          <w:tcPr>
            <w:tcW w:w="1158" w:type="dxa"/>
            <w:tcBorders>
              <w:top w:val="nil"/>
              <w:left w:val="nil"/>
              <w:bottom w:val="single" w:sz="4" w:space="0" w:color="auto"/>
              <w:right w:val="single" w:sz="4" w:space="0" w:color="auto"/>
            </w:tcBorders>
            <w:shd w:val="clear" w:color="auto" w:fill="auto"/>
            <w:vAlign w:val="center"/>
            <w:hideMark/>
          </w:tcPr>
          <w:p w14:paraId="429E0DF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448A574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32,210</w:t>
            </w:r>
          </w:p>
        </w:tc>
        <w:tc>
          <w:tcPr>
            <w:tcW w:w="1130" w:type="dxa"/>
            <w:tcBorders>
              <w:top w:val="nil"/>
              <w:left w:val="nil"/>
              <w:bottom w:val="single" w:sz="4" w:space="0" w:color="auto"/>
              <w:right w:val="single" w:sz="4" w:space="0" w:color="auto"/>
            </w:tcBorders>
            <w:shd w:val="clear" w:color="000000" w:fill="FFF2CC"/>
            <w:vAlign w:val="center"/>
            <w:hideMark/>
          </w:tcPr>
          <w:p w14:paraId="0A423DF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17,148</w:t>
            </w:r>
          </w:p>
        </w:tc>
        <w:tc>
          <w:tcPr>
            <w:tcW w:w="1160" w:type="dxa"/>
            <w:tcBorders>
              <w:top w:val="nil"/>
              <w:left w:val="nil"/>
              <w:bottom w:val="single" w:sz="4" w:space="0" w:color="auto"/>
              <w:right w:val="single" w:sz="8" w:space="0" w:color="auto"/>
            </w:tcBorders>
            <w:shd w:val="clear" w:color="000000" w:fill="FFF2CC"/>
            <w:vAlign w:val="center"/>
            <w:hideMark/>
          </w:tcPr>
          <w:p w14:paraId="2A5109E6"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53</w:t>
            </w:r>
          </w:p>
        </w:tc>
      </w:tr>
      <w:tr w:rsidR="00465437" w:rsidRPr="00245D6A" w14:paraId="057A3445"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42671718"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4" w:space="0" w:color="auto"/>
              <w:right w:val="single" w:sz="4" w:space="0" w:color="auto"/>
            </w:tcBorders>
            <w:shd w:val="clear" w:color="000000" w:fill="F2F2F2"/>
            <w:hideMark/>
          </w:tcPr>
          <w:p w14:paraId="07EDBA3B"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Total</w:t>
            </w:r>
          </w:p>
        </w:tc>
        <w:tc>
          <w:tcPr>
            <w:tcW w:w="1348" w:type="dxa"/>
            <w:tcBorders>
              <w:top w:val="nil"/>
              <w:left w:val="nil"/>
              <w:bottom w:val="single" w:sz="4" w:space="0" w:color="auto"/>
              <w:right w:val="single" w:sz="4" w:space="0" w:color="auto"/>
            </w:tcBorders>
            <w:shd w:val="clear" w:color="auto" w:fill="auto"/>
            <w:vAlign w:val="center"/>
            <w:hideMark/>
          </w:tcPr>
          <w:p w14:paraId="460E30FD"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0</w:t>
            </w:r>
          </w:p>
        </w:tc>
        <w:tc>
          <w:tcPr>
            <w:tcW w:w="1187" w:type="dxa"/>
            <w:tcBorders>
              <w:top w:val="nil"/>
              <w:left w:val="nil"/>
              <w:bottom w:val="single" w:sz="4" w:space="0" w:color="auto"/>
              <w:right w:val="single" w:sz="4" w:space="0" w:color="auto"/>
            </w:tcBorders>
            <w:shd w:val="clear" w:color="auto" w:fill="auto"/>
            <w:vAlign w:val="center"/>
            <w:hideMark/>
          </w:tcPr>
          <w:p w14:paraId="297A45A9"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305,121</w:t>
            </w:r>
          </w:p>
        </w:tc>
        <w:tc>
          <w:tcPr>
            <w:tcW w:w="1158" w:type="dxa"/>
            <w:tcBorders>
              <w:top w:val="nil"/>
              <w:left w:val="nil"/>
              <w:bottom w:val="single" w:sz="4" w:space="0" w:color="auto"/>
              <w:right w:val="single" w:sz="4" w:space="0" w:color="auto"/>
            </w:tcBorders>
            <w:shd w:val="clear" w:color="auto" w:fill="auto"/>
            <w:vAlign w:val="center"/>
            <w:hideMark/>
          </w:tcPr>
          <w:p w14:paraId="52CF1F83"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6EF8CA7D"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305,121</w:t>
            </w:r>
          </w:p>
        </w:tc>
        <w:tc>
          <w:tcPr>
            <w:tcW w:w="1130" w:type="dxa"/>
            <w:tcBorders>
              <w:top w:val="nil"/>
              <w:left w:val="nil"/>
              <w:bottom w:val="single" w:sz="4" w:space="0" w:color="auto"/>
              <w:right w:val="single" w:sz="4" w:space="0" w:color="auto"/>
            </w:tcBorders>
            <w:shd w:val="clear" w:color="000000" w:fill="FFF2CC"/>
            <w:vAlign w:val="center"/>
            <w:hideMark/>
          </w:tcPr>
          <w:p w14:paraId="597D1ECF"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240,068</w:t>
            </w:r>
          </w:p>
        </w:tc>
        <w:tc>
          <w:tcPr>
            <w:tcW w:w="1160" w:type="dxa"/>
            <w:tcBorders>
              <w:top w:val="nil"/>
              <w:left w:val="nil"/>
              <w:bottom w:val="single" w:sz="4" w:space="0" w:color="auto"/>
              <w:right w:val="single" w:sz="8" w:space="0" w:color="auto"/>
            </w:tcBorders>
            <w:shd w:val="clear" w:color="000000" w:fill="FFF2CC"/>
            <w:vAlign w:val="center"/>
            <w:hideMark/>
          </w:tcPr>
          <w:p w14:paraId="3013DFB7"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79</w:t>
            </w:r>
          </w:p>
        </w:tc>
      </w:tr>
      <w:tr w:rsidR="00465437" w:rsidRPr="00245D6A" w14:paraId="2DDD6CFB" w14:textId="77777777" w:rsidTr="009C27BC">
        <w:trPr>
          <w:trHeight w:val="288"/>
          <w:jc w:val="center"/>
        </w:trPr>
        <w:tc>
          <w:tcPr>
            <w:tcW w:w="9840"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3C33E4CD"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ALL YEARS</w:t>
            </w:r>
          </w:p>
        </w:tc>
      </w:tr>
      <w:tr w:rsidR="00465437" w:rsidRPr="00245D6A" w14:paraId="4D5FB3D5"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2AAB13A"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w:t>
            </w:r>
          </w:p>
        </w:tc>
        <w:tc>
          <w:tcPr>
            <w:tcW w:w="1912" w:type="dxa"/>
            <w:tcBorders>
              <w:top w:val="nil"/>
              <w:left w:val="nil"/>
              <w:bottom w:val="single" w:sz="4" w:space="0" w:color="auto"/>
              <w:right w:val="single" w:sz="4" w:space="0" w:color="auto"/>
            </w:tcBorders>
            <w:shd w:val="clear" w:color="000000" w:fill="F2F2F2"/>
            <w:hideMark/>
          </w:tcPr>
          <w:p w14:paraId="095DC1F6"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1</w:t>
            </w:r>
          </w:p>
        </w:tc>
        <w:tc>
          <w:tcPr>
            <w:tcW w:w="1348" w:type="dxa"/>
            <w:tcBorders>
              <w:top w:val="nil"/>
              <w:left w:val="nil"/>
              <w:bottom w:val="single" w:sz="4" w:space="0" w:color="auto"/>
              <w:right w:val="single" w:sz="4" w:space="0" w:color="auto"/>
            </w:tcBorders>
            <w:shd w:val="clear" w:color="auto" w:fill="auto"/>
            <w:vAlign w:val="center"/>
            <w:hideMark/>
          </w:tcPr>
          <w:p w14:paraId="6CE69D3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200,000</w:t>
            </w:r>
          </w:p>
        </w:tc>
        <w:tc>
          <w:tcPr>
            <w:tcW w:w="1187" w:type="dxa"/>
            <w:tcBorders>
              <w:top w:val="nil"/>
              <w:left w:val="nil"/>
              <w:bottom w:val="single" w:sz="4" w:space="0" w:color="auto"/>
              <w:right w:val="single" w:sz="4" w:space="0" w:color="auto"/>
            </w:tcBorders>
            <w:shd w:val="clear" w:color="auto" w:fill="auto"/>
            <w:vAlign w:val="center"/>
            <w:hideMark/>
          </w:tcPr>
          <w:p w14:paraId="6629E5D9"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7063AFBD"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3B59D3C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175,000</w:t>
            </w:r>
          </w:p>
        </w:tc>
        <w:tc>
          <w:tcPr>
            <w:tcW w:w="1130" w:type="dxa"/>
            <w:tcBorders>
              <w:top w:val="nil"/>
              <w:left w:val="nil"/>
              <w:bottom w:val="single" w:sz="4" w:space="0" w:color="auto"/>
              <w:right w:val="single" w:sz="4" w:space="0" w:color="auto"/>
            </w:tcBorders>
            <w:shd w:val="clear" w:color="000000" w:fill="FFF2CC"/>
            <w:vAlign w:val="center"/>
            <w:hideMark/>
          </w:tcPr>
          <w:p w14:paraId="001F6047"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166,624</w:t>
            </w:r>
          </w:p>
        </w:tc>
        <w:tc>
          <w:tcPr>
            <w:tcW w:w="1160" w:type="dxa"/>
            <w:tcBorders>
              <w:top w:val="nil"/>
              <w:left w:val="nil"/>
              <w:bottom w:val="single" w:sz="4" w:space="0" w:color="auto"/>
              <w:right w:val="single" w:sz="8" w:space="0" w:color="auto"/>
            </w:tcBorders>
            <w:shd w:val="clear" w:color="000000" w:fill="FFF2CC"/>
            <w:vAlign w:val="center"/>
            <w:hideMark/>
          </w:tcPr>
          <w:p w14:paraId="4EBD407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95</w:t>
            </w:r>
          </w:p>
        </w:tc>
      </w:tr>
      <w:tr w:rsidR="00465437" w:rsidRPr="00245D6A" w14:paraId="0B5C00F9"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6B82D1FC"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2</w:t>
            </w:r>
          </w:p>
        </w:tc>
        <w:tc>
          <w:tcPr>
            <w:tcW w:w="1912" w:type="dxa"/>
            <w:tcBorders>
              <w:top w:val="nil"/>
              <w:left w:val="nil"/>
              <w:bottom w:val="single" w:sz="4" w:space="0" w:color="auto"/>
              <w:right w:val="single" w:sz="4" w:space="0" w:color="auto"/>
            </w:tcBorders>
            <w:shd w:val="clear" w:color="000000" w:fill="F2F2F2"/>
            <w:hideMark/>
          </w:tcPr>
          <w:p w14:paraId="14BEA80F"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2</w:t>
            </w:r>
          </w:p>
        </w:tc>
        <w:tc>
          <w:tcPr>
            <w:tcW w:w="1348" w:type="dxa"/>
            <w:tcBorders>
              <w:top w:val="nil"/>
              <w:left w:val="nil"/>
              <w:bottom w:val="single" w:sz="4" w:space="0" w:color="auto"/>
              <w:right w:val="single" w:sz="4" w:space="0" w:color="auto"/>
            </w:tcBorders>
            <w:shd w:val="clear" w:color="auto" w:fill="auto"/>
            <w:vAlign w:val="center"/>
            <w:hideMark/>
          </w:tcPr>
          <w:p w14:paraId="7142167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260,000</w:t>
            </w:r>
          </w:p>
        </w:tc>
        <w:tc>
          <w:tcPr>
            <w:tcW w:w="1187" w:type="dxa"/>
            <w:tcBorders>
              <w:top w:val="nil"/>
              <w:left w:val="nil"/>
              <w:bottom w:val="single" w:sz="4" w:space="0" w:color="auto"/>
              <w:right w:val="single" w:sz="4" w:space="0" w:color="auto"/>
            </w:tcBorders>
            <w:shd w:val="clear" w:color="auto" w:fill="auto"/>
            <w:vAlign w:val="center"/>
            <w:hideMark/>
          </w:tcPr>
          <w:p w14:paraId="0F65F82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55EEC1D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43905497"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275,000</w:t>
            </w:r>
          </w:p>
        </w:tc>
        <w:tc>
          <w:tcPr>
            <w:tcW w:w="1130" w:type="dxa"/>
            <w:tcBorders>
              <w:top w:val="nil"/>
              <w:left w:val="nil"/>
              <w:bottom w:val="single" w:sz="4" w:space="0" w:color="auto"/>
              <w:right w:val="single" w:sz="4" w:space="0" w:color="auto"/>
            </w:tcBorders>
            <w:shd w:val="clear" w:color="000000" w:fill="FFF2CC"/>
            <w:vAlign w:val="center"/>
            <w:hideMark/>
          </w:tcPr>
          <w:p w14:paraId="1309F0C3"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249,067</w:t>
            </w:r>
          </w:p>
        </w:tc>
        <w:tc>
          <w:tcPr>
            <w:tcW w:w="1160" w:type="dxa"/>
            <w:tcBorders>
              <w:top w:val="nil"/>
              <w:left w:val="nil"/>
              <w:bottom w:val="single" w:sz="4" w:space="0" w:color="auto"/>
              <w:right w:val="single" w:sz="8" w:space="0" w:color="auto"/>
            </w:tcBorders>
            <w:shd w:val="clear" w:color="000000" w:fill="FFF2CC"/>
            <w:vAlign w:val="center"/>
            <w:hideMark/>
          </w:tcPr>
          <w:p w14:paraId="7F661C63"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91</w:t>
            </w:r>
          </w:p>
        </w:tc>
      </w:tr>
      <w:tr w:rsidR="00465437" w:rsidRPr="00245D6A" w14:paraId="010E09DE"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639DFF6F"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3</w:t>
            </w:r>
          </w:p>
        </w:tc>
        <w:tc>
          <w:tcPr>
            <w:tcW w:w="1912" w:type="dxa"/>
            <w:tcBorders>
              <w:top w:val="nil"/>
              <w:left w:val="nil"/>
              <w:bottom w:val="single" w:sz="4" w:space="0" w:color="auto"/>
              <w:right w:val="single" w:sz="4" w:space="0" w:color="auto"/>
            </w:tcBorders>
            <w:shd w:val="clear" w:color="000000" w:fill="F2F2F2"/>
            <w:hideMark/>
          </w:tcPr>
          <w:p w14:paraId="3F5D4142"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Outcome 3</w:t>
            </w:r>
          </w:p>
        </w:tc>
        <w:tc>
          <w:tcPr>
            <w:tcW w:w="1348" w:type="dxa"/>
            <w:tcBorders>
              <w:top w:val="nil"/>
              <w:left w:val="nil"/>
              <w:bottom w:val="single" w:sz="4" w:space="0" w:color="auto"/>
              <w:right w:val="single" w:sz="4" w:space="0" w:color="auto"/>
            </w:tcBorders>
            <w:shd w:val="clear" w:color="auto" w:fill="auto"/>
            <w:vAlign w:val="center"/>
            <w:hideMark/>
          </w:tcPr>
          <w:p w14:paraId="779D4515"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230,000</w:t>
            </w:r>
          </w:p>
        </w:tc>
        <w:tc>
          <w:tcPr>
            <w:tcW w:w="1187" w:type="dxa"/>
            <w:tcBorders>
              <w:top w:val="nil"/>
              <w:left w:val="nil"/>
              <w:bottom w:val="single" w:sz="4" w:space="0" w:color="auto"/>
              <w:right w:val="single" w:sz="4" w:space="0" w:color="auto"/>
            </w:tcBorders>
            <w:shd w:val="clear" w:color="auto" w:fill="auto"/>
            <w:vAlign w:val="center"/>
            <w:hideMark/>
          </w:tcPr>
          <w:p w14:paraId="67703B1A"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579833AE"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05036EE2"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240,000</w:t>
            </w:r>
          </w:p>
        </w:tc>
        <w:tc>
          <w:tcPr>
            <w:tcW w:w="1130" w:type="dxa"/>
            <w:tcBorders>
              <w:top w:val="nil"/>
              <w:left w:val="nil"/>
              <w:bottom w:val="single" w:sz="4" w:space="0" w:color="auto"/>
              <w:right w:val="single" w:sz="4" w:space="0" w:color="auto"/>
            </w:tcBorders>
            <w:shd w:val="clear" w:color="000000" w:fill="FFF2CC"/>
            <w:vAlign w:val="center"/>
            <w:hideMark/>
          </w:tcPr>
          <w:p w14:paraId="6FC1915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224,318</w:t>
            </w:r>
          </w:p>
        </w:tc>
        <w:tc>
          <w:tcPr>
            <w:tcW w:w="1160" w:type="dxa"/>
            <w:tcBorders>
              <w:top w:val="nil"/>
              <w:left w:val="nil"/>
              <w:bottom w:val="single" w:sz="4" w:space="0" w:color="auto"/>
              <w:right w:val="single" w:sz="8" w:space="0" w:color="auto"/>
            </w:tcBorders>
            <w:shd w:val="clear" w:color="000000" w:fill="FFF2CC"/>
            <w:vAlign w:val="center"/>
            <w:hideMark/>
          </w:tcPr>
          <w:p w14:paraId="6FF0B99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93</w:t>
            </w:r>
          </w:p>
        </w:tc>
      </w:tr>
      <w:tr w:rsidR="00465437" w:rsidRPr="00245D6A" w14:paraId="20BCEE93" w14:textId="77777777" w:rsidTr="009C27BC">
        <w:trPr>
          <w:trHeight w:val="288"/>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29D3BEE"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w:t>
            </w:r>
          </w:p>
        </w:tc>
        <w:tc>
          <w:tcPr>
            <w:tcW w:w="1912" w:type="dxa"/>
            <w:tcBorders>
              <w:top w:val="nil"/>
              <w:left w:val="nil"/>
              <w:bottom w:val="single" w:sz="4" w:space="0" w:color="auto"/>
              <w:right w:val="single" w:sz="4" w:space="0" w:color="auto"/>
            </w:tcBorders>
            <w:shd w:val="clear" w:color="000000" w:fill="F2F2F2"/>
            <w:hideMark/>
          </w:tcPr>
          <w:p w14:paraId="3510C85E" w14:textId="77777777" w:rsidR="00465437" w:rsidRPr="00245D6A" w:rsidRDefault="00465437" w:rsidP="00465437">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Project Management</w:t>
            </w:r>
          </w:p>
        </w:tc>
        <w:tc>
          <w:tcPr>
            <w:tcW w:w="1348" w:type="dxa"/>
            <w:tcBorders>
              <w:top w:val="nil"/>
              <w:left w:val="nil"/>
              <w:bottom w:val="single" w:sz="4" w:space="0" w:color="auto"/>
              <w:right w:val="single" w:sz="4" w:space="0" w:color="auto"/>
            </w:tcBorders>
            <w:shd w:val="clear" w:color="auto" w:fill="auto"/>
            <w:vAlign w:val="center"/>
            <w:hideMark/>
          </w:tcPr>
          <w:p w14:paraId="5FE3984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90,000</w:t>
            </w:r>
          </w:p>
        </w:tc>
        <w:tc>
          <w:tcPr>
            <w:tcW w:w="1187" w:type="dxa"/>
            <w:tcBorders>
              <w:top w:val="nil"/>
              <w:left w:val="nil"/>
              <w:bottom w:val="single" w:sz="4" w:space="0" w:color="auto"/>
              <w:right w:val="single" w:sz="4" w:space="0" w:color="auto"/>
            </w:tcBorders>
            <w:shd w:val="clear" w:color="auto" w:fill="auto"/>
            <w:vAlign w:val="center"/>
            <w:hideMark/>
          </w:tcPr>
          <w:p w14:paraId="3954A621"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158" w:type="dxa"/>
            <w:tcBorders>
              <w:top w:val="nil"/>
              <w:left w:val="nil"/>
              <w:bottom w:val="single" w:sz="4" w:space="0" w:color="auto"/>
              <w:right w:val="single" w:sz="4" w:space="0" w:color="auto"/>
            </w:tcBorders>
            <w:shd w:val="clear" w:color="auto" w:fill="auto"/>
            <w:vAlign w:val="center"/>
            <w:hideMark/>
          </w:tcPr>
          <w:p w14:paraId="7F761E18"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w:t>
            </w:r>
          </w:p>
        </w:tc>
        <w:tc>
          <w:tcPr>
            <w:tcW w:w="1405" w:type="dxa"/>
            <w:tcBorders>
              <w:top w:val="nil"/>
              <w:left w:val="nil"/>
              <w:bottom w:val="single" w:sz="4" w:space="0" w:color="auto"/>
              <w:right w:val="single" w:sz="4" w:space="0" w:color="auto"/>
            </w:tcBorders>
            <w:shd w:val="clear" w:color="000000" w:fill="FFF2CC"/>
            <w:vAlign w:val="center"/>
            <w:hideMark/>
          </w:tcPr>
          <w:p w14:paraId="716D8450"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90,000</w:t>
            </w:r>
          </w:p>
        </w:tc>
        <w:tc>
          <w:tcPr>
            <w:tcW w:w="1130" w:type="dxa"/>
            <w:tcBorders>
              <w:top w:val="nil"/>
              <w:left w:val="nil"/>
              <w:bottom w:val="single" w:sz="4" w:space="0" w:color="auto"/>
              <w:right w:val="single" w:sz="4" w:space="0" w:color="auto"/>
            </w:tcBorders>
            <w:shd w:val="clear" w:color="000000" w:fill="FFF2CC"/>
            <w:vAlign w:val="center"/>
            <w:hideMark/>
          </w:tcPr>
          <w:p w14:paraId="1179EC2C"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74,938</w:t>
            </w:r>
          </w:p>
        </w:tc>
        <w:tc>
          <w:tcPr>
            <w:tcW w:w="1160" w:type="dxa"/>
            <w:tcBorders>
              <w:top w:val="nil"/>
              <w:left w:val="nil"/>
              <w:bottom w:val="single" w:sz="4" w:space="0" w:color="auto"/>
              <w:right w:val="single" w:sz="8" w:space="0" w:color="auto"/>
            </w:tcBorders>
            <w:shd w:val="clear" w:color="000000" w:fill="FFF2CC"/>
            <w:vAlign w:val="center"/>
            <w:hideMark/>
          </w:tcPr>
          <w:p w14:paraId="0D66183F" w14:textId="77777777" w:rsidR="00465437" w:rsidRPr="00245D6A" w:rsidRDefault="00465437" w:rsidP="00465437">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83</w:t>
            </w:r>
          </w:p>
        </w:tc>
      </w:tr>
      <w:tr w:rsidR="00465437" w:rsidRPr="00245D6A" w14:paraId="498F3D9C" w14:textId="77777777" w:rsidTr="009C27BC">
        <w:trPr>
          <w:trHeight w:val="300"/>
          <w:jc w:val="center"/>
        </w:trPr>
        <w:tc>
          <w:tcPr>
            <w:tcW w:w="540" w:type="dxa"/>
            <w:tcBorders>
              <w:top w:val="nil"/>
              <w:left w:val="single" w:sz="8" w:space="0" w:color="auto"/>
              <w:bottom w:val="single" w:sz="8" w:space="0" w:color="auto"/>
              <w:right w:val="single" w:sz="4" w:space="0" w:color="auto"/>
            </w:tcBorders>
            <w:shd w:val="clear" w:color="auto" w:fill="auto"/>
            <w:vAlign w:val="center"/>
            <w:hideMark/>
          </w:tcPr>
          <w:p w14:paraId="0B192E09"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w:t>
            </w:r>
          </w:p>
        </w:tc>
        <w:tc>
          <w:tcPr>
            <w:tcW w:w="1912" w:type="dxa"/>
            <w:tcBorders>
              <w:top w:val="nil"/>
              <w:left w:val="nil"/>
              <w:bottom w:val="single" w:sz="8" w:space="0" w:color="auto"/>
              <w:right w:val="single" w:sz="4" w:space="0" w:color="auto"/>
            </w:tcBorders>
            <w:shd w:val="clear" w:color="000000" w:fill="F2F2F2"/>
            <w:hideMark/>
          </w:tcPr>
          <w:p w14:paraId="6007BE53" w14:textId="77777777" w:rsidR="00465437" w:rsidRPr="00245D6A" w:rsidRDefault="00465437" w:rsidP="00465437">
            <w:pPr>
              <w:spacing w:after="0" w:line="240" w:lineRule="auto"/>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w:t>
            </w:r>
          </w:p>
        </w:tc>
        <w:tc>
          <w:tcPr>
            <w:tcW w:w="1348" w:type="dxa"/>
            <w:tcBorders>
              <w:top w:val="nil"/>
              <w:left w:val="nil"/>
              <w:bottom w:val="single" w:sz="8" w:space="0" w:color="auto"/>
              <w:right w:val="single" w:sz="4" w:space="0" w:color="auto"/>
            </w:tcBorders>
            <w:shd w:val="clear" w:color="auto" w:fill="auto"/>
            <w:vAlign w:val="center"/>
            <w:hideMark/>
          </w:tcPr>
          <w:p w14:paraId="241D52B1"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780,000</w:t>
            </w:r>
          </w:p>
        </w:tc>
        <w:tc>
          <w:tcPr>
            <w:tcW w:w="1187" w:type="dxa"/>
            <w:tcBorders>
              <w:top w:val="nil"/>
              <w:left w:val="nil"/>
              <w:bottom w:val="single" w:sz="8" w:space="0" w:color="auto"/>
              <w:right w:val="single" w:sz="4" w:space="0" w:color="auto"/>
            </w:tcBorders>
            <w:shd w:val="clear" w:color="auto" w:fill="auto"/>
            <w:vAlign w:val="center"/>
            <w:hideMark/>
          </w:tcPr>
          <w:p w14:paraId="13FA104B"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158" w:type="dxa"/>
            <w:tcBorders>
              <w:top w:val="nil"/>
              <w:left w:val="nil"/>
              <w:bottom w:val="single" w:sz="8" w:space="0" w:color="auto"/>
              <w:right w:val="single" w:sz="4" w:space="0" w:color="auto"/>
            </w:tcBorders>
            <w:shd w:val="clear" w:color="auto" w:fill="auto"/>
            <w:vAlign w:val="center"/>
            <w:hideMark/>
          </w:tcPr>
          <w:p w14:paraId="7B4FC55D"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w:t>
            </w:r>
          </w:p>
        </w:tc>
        <w:tc>
          <w:tcPr>
            <w:tcW w:w="1405" w:type="dxa"/>
            <w:tcBorders>
              <w:top w:val="nil"/>
              <w:left w:val="nil"/>
              <w:bottom w:val="single" w:sz="8" w:space="0" w:color="auto"/>
              <w:right w:val="single" w:sz="4" w:space="0" w:color="auto"/>
            </w:tcBorders>
            <w:shd w:val="clear" w:color="000000" w:fill="FFF2CC"/>
            <w:vAlign w:val="center"/>
            <w:hideMark/>
          </w:tcPr>
          <w:p w14:paraId="3E5382DC"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780,000</w:t>
            </w:r>
          </w:p>
        </w:tc>
        <w:tc>
          <w:tcPr>
            <w:tcW w:w="1130" w:type="dxa"/>
            <w:tcBorders>
              <w:top w:val="nil"/>
              <w:left w:val="nil"/>
              <w:bottom w:val="single" w:sz="8" w:space="0" w:color="auto"/>
              <w:right w:val="single" w:sz="4" w:space="0" w:color="auto"/>
            </w:tcBorders>
            <w:shd w:val="clear" w:color="000000" w:fill="FFF2CC"/>
            <w:vAlign w:val="center"/>
            <w:hideMark/>
          </w:tcPr>
          <w:p w14:paraId="24D0185A"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714,947</w:t>
            </w:r>
          </w:p>
        </w:tc>
        <w:tc>
          <w:tcPr>
            <w:tcW w:w="1160" w:type="dxa"/>
            <w:tcBorders>
              <w:top w:val="nil"/>
              <w:left w:val="nil"/>
              <w:bottom w:val="single" w:sz="8" w:space="0" w:color="auto"/>
              <w:right w:val="single" w:sz="8" w:space="0" w:color="auto"/>
            </w:tcBorders>
            <w:shd w:val="clear" w:color="000000" w:fill="FFF2CC"/>
            <w:vAlign w:val="center"/>
            <w:hideMark/>
          </w:tcPr>
          <w:p w14:paraId="5E42F3C9" w14:textId="77777777" w:rsidR="00465437" w:rsidRPr="00245D6A" w:rsidRDefault="00465437" w:rsidP="00465437">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92</w:t>
            </w:r>
          </w:p>
        </w:tc>
      </w:tr>
    </w:tbl>
    <w:p w14:paraId="173B707A" w14:textId="77777777" w:rsidR="00A87254" w:rsidRPr="00245D6A" w:rsidRDefault="00A87254" w:rsidP="008D7AB5">
      <w:pPr>
        <w:jc w:val="both"/>
        <w:rPr>
          <w:rFonts w:ascii="Times New Roman" w:hAnsi="Times New Roman" w:cs="Times New Roman"/>
          <w:sz w:val="24"/>
          <w:szCs w:val="24"/>
          <w:u w:val="single"/>
          <w:lang w:val="en-US"/>
        </w:rPr>
        <w:sectPr w:rsidR="00A87254" w:rsidRPr="00245D6A" w:rsidSect="009C27BC">
          <w:pgSz w:w="12240" w:h="15840"/>
          <w:pgMar w:top="720" w:right="720" w:bottom="720" w:left="720" w:header="720" w:footer="720" w:gutter="0"/>
          <w:cols w:space="720"/>
          <w:docGrid w:linePitch="360"/>
        </w:sectPr>
      </w:pPr>
    </w:p>
    <w:p w14:paraId="5E56B3E3" w14:textId="77777777" w:rsidR="00D31E75" w:rsidRPr="00245D6A" w:rsidRDefault="00D31E75" w:rsidP="006757BD">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lastRenderedPageBreak/>
        <w:t>Timeliness of Activities</w:t>
      </w:r>
    </w:p>
    <w:p w14:paraId="3F3FF4D0" w14:textId="77777777" w:rsidR="005A753C" w:rsidRPr="00245D6A" w:rsidRDefault="00B552F5" w:rsidP="005A753C">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Another indicator of project </w:t>
      </w:r>
      <w:r w:rsidR="002A4BFD" w:rsidRPr="00245D6A">
        <w:rPr>
          <w:rFonts w:ascii="Times New Roman" w:hAnsi="Times New Roman" w:cs="Times New Roman"/>
          <w:sz w:val="24"/>
          <w:szCs w:val="24"/>
          <w:lang w:val="en-US"/>
        </w:rPr>
        <w:t>efficiency</w:t>
      </w:r>
      <w:r w:rsidRPr="00245D6A">
        <w:rPr>
          <w:rFonts w:ascii="Times New Roman" w:hAnsi="Times New Roman" w:cs="Times New Roman"/>
          <w:sz w:val="24"/>
          <w:szCs w:val="24"/>
          <w:lang w:val="en-US"/>
        </w:rPr>
        <w:t xml:space="preserve"> is the extent to which implementation falls behind established timelines.</w:t>
      </w:r>
      <w:r w:rsidR="005A753C" w:rsidRPr="00245D6A">
        <w:rPr>
          <w:rStyle w:val="FootnoteReference"/>
          <w:rFonts w:ascii="Times New Roman" w:hAnsi="Times New Roman" w:cs="Times New Roman"/>
          <w:sz w:val="24"/>
          <w:szCs w:val="24"/>
          <w:lang w:val="en-US"/>
        </w:rPr>
        <w:footnoteReference w:id="42"/>
      </w:r>
      <w:r w:rsidR="00E715F3" w:rsidRPr="00245D6A">
        <w:rPr>
          <w:rFonts w:ascii="Times New Roman" w:hAnsi="Times New Roman" w:cs="Times New Roman"/>
          <w:sz w:val="24"/>
          <w:szCs w:val="24"/>
          <w:lang w:val="en-US"/>
        </w:rPr>
        <w:t xml:space="preserve"> As has been noted, t</w:t>
      </w:r>
      <w:r w:rsidR="005A753C" w:rsidRPr="00245D6A">
        <w:rPr>
          <w:rFonts w:ascii="Times New Roman" w:hAnsi="Times New Roman" w:cs="Times New Roman"/>
          <w:sz w:val="24"/>
          <w:szCs w:val="24"/>
          <w:lang w:val="en-US"/>
        </w:rPr>
        <w:t xml:space="preserve">he project </w:t>
      </w:r>
      <w:r w:rsidR="00E715F3" w:rsidRPr="00245D6A">
        <w:rPr>
          <w:rFonts w:ascii="Times New Roman" w:hAnsi="Times New Roman" w:cs="Times New Roman"/>
          <w:sz w:val="24"/>
          <w:szCs w:val="24"/>
          <w:lang w:val="en-US"/>
        </w:rPr>
        <w:t xml:space="preserve">has </w:t>
      </w:r>
      <w:r w:rsidR="005A753C" w:rsidRPr="00245D6A">
        <w:rPr>
          <w:rFonts w:ascii="Times New Roman" w:hAnsi="Times New Roman" w:cs="Times New Roman"/>
          <w:sz w:val="24"/>
          <w:szCs w:val="24"/>
          <w:lang w:val="en-US"/>
        </w:rPr>
        <w:t>experienced some delays at the beginning of implementation. In the project document, the project’s start date was set for November 2015, however</w:t>
      </w:r>
      <w:r w:rsidR="002A4BFD" w:rsidRPr="00245D6A">
        <w:rPr>
          <w:rFonts w:ascii="Times New Roman" w:hAnsi="Times New Roman" w:cs="Times New Roman"/>
          <w:sz w:val="24"/>
          <w:szCs w:val="24"/>
          <w:lang w:val="en-US"/>
        </w:rPr>
        <w:t>,</w:t>
      </w:r>
      <w:r w:rsidR="005A753C" w:rsidRPr="00245D6A">
        <w:rPr>
          <w:rFonts w:ascii="Times New Roman" w:hAnsi="Times New Roman" w:cs="Times New Roman"/>
          <w:sz w:val="24"/>
          <w:szCs w:val="24"/>
          <w:lang w:val="en-US"/>
        </w:rPr>
        <w:t xml:space="preserve"> it started in the middle of 2016. The delay was due to the late recruitment of Project Manager (Project Coordinator) because of limited local market capacities and the long time it took for the identification of the specialist with required knowledge and skills. Further, the political crisis which led to significant changes in government and political reforms, caused delays in project implementation and delivery in 2018.</w:t>
      </w:r>
    </w:p>
    <w:p w14:paraId="139FB83E" w14:textId="77777777" w:rsidR="00DC5F9E" w:rsidRPr="00245D6A" w:rsidRDefault="00DC5F9E" w:rsidP="00E9361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Although </w:t>
      </w:r>
      <w:r w:rsidR="001D7BA0" w:rsidRPr="00245D6A">
        <w:rPr>
          <w:rFonts w:ascii="Times New Roman" w:hAnsi="Times New Roman" w:cs="Times New Roman"/>
          <w:sz w:val="24"/>
          <w:szCs w:val="24"/>
          <w:lang w:val="en-US"/>
        </w:rPr>
        <w:t>the approval</w:t>
      </w:r>
      <w:r w:rsidRPr="00245D6A">
        <w:rPr>
          <w:rFonts w:ascii="Times New Roman" w:hAnsi="Times New Roman" w:cs="Times New Roman"/>
          <w:sz w:val="24"/>
          <w:szCs w:val="24"/>
          <w:lang w:val="en-US"/>
        </w:rPr>
        <w:t xml:space="preserve"> and </w:t>
      </w:r>
      <w:r w:rsidR="00D256CE" w:rsidRPr="00245D6A">
        <w:rPr>
          <w:rFonts w:ascii="Times New Roman" w:hAnsi="Times New Roman" w:cs="Times New Roman"/>
          <w:sz w:val="24"/>
          <w:szCs w:val="24"/>
          <w:lang w:val="en-US"/>
        </w:rPr>
        <w:t>initiation of the project</w:t>
      </w:r>
      <w:r w:rsidRPr="00245D6A">
        <w:rPr>
          <w:rFonts w:ascii="Times New Roman" w:hAnsi="Times New Roman" w:cs="Times New Roman"/>
          <w:sz w:val="24"/>
          <w:szCs w:val="24"/>
          <w:lang w:val="en-US"/>
        </w:rPr>
        <w:t xml:space="preserve"> were quite fast, the project ended up needing a one-year no-cost extension as a result of the delays related to the political crisis.</w:t>
      </w:r>
      <w:r w:rsidR="006757BD" w:rsidRPr="00245D6A">
        <w:rPr>
          <w:rFonts w:ascii="Times New Roman" w:hAnsi="Times New Roman" w:cs="Times New Roman"/>
          <w:sz w:val="24"/>
          <w:szCs w:val="24"/>
          <w:lang w:val="en-US"/>
        </w:rPr>
        <w:t xml:space="preserve"> These delays were for the most part outside the control of the project</w:t>
      </w:r>
      <w:r w:rsidR="00D256CE" w:rsidRPr="00245D6A">
        <w:rPr>
          <w:rFonts w:ascii="Times New Roman" w:hAnsi="Times New Roman" w:cs="Times New Roman"/>
          <w:sz w:val="24"/>
          <w:szCs w:val="24"/>
          <w:lang w:val="en-US"/>
        </w:rPr>
        <w:t>. O</w:t>
      </w:r>
      <w:r w:rsidR="006757BD" w:rsidRPr="00245D6A">
        <w:rPr>
          <w:rFonts w:ascii="Times New Roman" w:hAnsi="Times New Roman" w:cs="Times New Roman"/>
          <w:sz w:val="24"/>
          <w:szCs w:val="24"/>
          <w:lang w:val="en-US"/>
        </w:rPr>
        <w:t>verall, project execution procedures were found to have been effective, especially the recruitment of the large number of consultants, the contracting of companies for some of the training and public relations activities, the delivery of the grants for the pilot initiatives, etc.</w:t>
      </w:r>
    </w:p>
    <w:p w14:paraId="716BCC7B" w14:textId="77777777" w:rsidR="009D3B17" w:rsidRPr="00245D6A" w:rsidRDefault="00B552F5" w:rsidP="00E93617">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Synergies and Linkages</w:t>
      </w:r>
    </w:p>
    <w:p w14:paraId="4F908018" w14:textId="77777777" w:rsidR="00FD0911" w:rsidRPr="00245D6A" w:rsidRDefault="00FD0911" w:rsidP="00FD091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5A753C" w:rsidRPr="00245D6A">
        <w:rPr>
          <w:rFonts w:ascii="Times New Roman" w:hAnsi="Times New Roman" w:cs="Times New Roman"/>
          <w:sz w:val="24"/>
          <w:szCs w:val="24"/>
          <w:lang w:val="en-US"/>
        </w:rPr>
        <w:t>EEP p</w:t>
      </w:r>
      <w:r w:rsidRPr="00245D6A">
        <w:rPr>
          <w:rFonts w:ascii="Times New Roman" w:hAnsi="Times New Roman" w:cs="Times New Roman"/>
          <w:sz w:val="24"/>
          <w:szCs w:val="24"/>
          <w:lang w:val="en-US"/>
        </w:rPr>
        <w:t>roject collaborated with the following UNDP projects:</w:t>
      </w:r>
    </w:p>
    <w:p w14:paraId="758F0AD5" w14:textId="77777777" w:rsidR="00FD0911" w:rsidRPr="00245D6A" w:rsidRDefault="00FD0911" w:rsidP="00EF7730">
      <w:pPr>
        <w:pStyle w:val="ListParagraph"/>
        <w:numPr>
          <w:ilvl w:val="0"/>
          <w:numId w:val="4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UNDP-GEF Mainstreaming Sustainable Land and Forest Management in Mountain Landscapes of North-Eastern Armenia</w:t>
      </w:r>
    </w:p>
    <w:p w14:paraId="0B9F7FB9" w14:textId="77777777" w:rsidR="00FD0911" w:rsidRPr="00245D6A" w:rsidRDefault="00FD0911" w:rsidP="00EF7730">
      <w:pPr>
        <w:pStyle w:val="ListParagraph"/>
        <w:numPr>
          <w:ilvl w:val="0"/>
          <w:numId w:val="4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UNDP-RTF “Regulatory Framework to Promote Energy Efficiency in Countries of the Eurasian Economic Union”</w:t>
      </w:r>
    </w:p>
    <w:p w14:paraId="00F396E1" w14:textId="77777777" w:rsidR="00E93617" w:rsidRPr="00245D6A" w:rsidRDefault="00FD0911" w:rsidP="00EF7730">
      <w:pPr>
        <w:pStyle w:val="ListParagraph"/>
        <w:numPr>
          <w:ilvl w:val="0"/>
          <w:numId w:val="4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UNDP-GEF “Development of Armenia’s Fourth National Communication to the UNFCCC and Second Biennial Update Report” Projects</w:t>
      </w:r>
    </w:p>
    <w:p w14:paraId="1BEFF1D5" w14:textId="6AA96B94" w:rsidR="00FD0911" w:rsidRPr="00245D6A" w:rsidRDefault="00FD0911" w:rsidP="00FD091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w:t>
      </w:r>
      <w:r w:rsidR="005A753C" w:rsidRPr="00245D6A">
        <w:rPr>
          <w:rFonts w:ascii="Times New Roman" w:hAnsi="Times New Roman" w:cs="Times New Roman"/>
          <w:sz w:val="24"/>
          <w:szCs w:val="24"/>
          <w:lang w:val="en-US"/>
        </w:rPr>
        <w:t>p</w:t>
      </w:r>
      <w:r w:rsidRPr="00245D6A">
        <w:rPr>
          <w:rFonts w:ascii="Times New Roman" w:hAnsi="Times New Roman" w:cs="Times New Roman"/>
          <w:sz w:val="24"/>
          <w:szCs w:val="24"/>
          <w:lang w:val="en-US"/>
        </w:rPr>
        <w:t xml:space="preserve">roject has </w:t>
      </w:r>
      <w:r w:rsidR="005A753C" w:rsidRPr="00245D6A">
        <w:rPr>
          <w:rFonts w:ascii="Times New Roman" w:hAnsi="Times New Roman" w:cs="Times New Roman"/>
          <w:sz w:val="24"/>
          <w:szCs w:val="24"/>
          <w:lang w:val="en-US"/>
        </w:rPr>
        <w:t xml:space="preserve">maintained </w:t>
      </w:r>
      <w:r w:rsidRPr="00245D6A">
        <w:rPr>
          <w:rFonts w:ascii="Times New Roman" w:hAnsi="Times New Roman" w:cs="Times New Roman"/>
          <w:sz w:val="24"/>
          <w:szCs w:val="24"/>
          <w:lang w:val="en-US"/>
        </w:rPr>
        <w:t xml:space="preserve">ongoing cooperation with </w:t>
      </w:r>
      <w:r w:rsidR="00496C17" w:rsidRPr="00245D6A">
        <w:rPr>
          <w:rFonts w:ascii="Times New Roman" w:hAnsi="Times New Roman" w:cs="Times New Roman"/>
          <w:sz w:val="24"/>
          <w:szCs w:val="24"/>
          <w:lang w:val="en-US"/>
        </w:rPr>
        <w:t>similar</w:t>
      </w:r>
      <w:r w:rsidRPr="00245D6A">
        <w:rPr>
          <w:rFonts w:ascii="Times New Roman" w:hAnsi="Times New Roman" w:cs="Times New Roman"/>
          <w:sz w:val="24"/>
          <w:szCs w:val="24"/>
          <w:lang w:val="en-US"/>
        </w:rPr>
        <w:t xml:space="preserve"> projects</w:t>
      </w:r>
      <w:r w:rsidR="00496C17" w:rsidRPr="00245D6A">
        <w:rPr>
          <w:rFonts w:ascii="Times New Roman" w:hAnsi="Times New Roman" w:cs="Times New Roman"/>
          <w:sz w:val="24"/>
          <w:szCs w:val="24"/>
          <w:lang w:val="en-US"/>
        </w:rPr>
        <w:t xml:space="preserve"> funded by development partners</w:t>
      </w:r>
      <w:r w:rsidRPr="00245D6A">
        <w:rPr>
          <w:rFonts w:ascii="Times New Roman" w:hAnsi="Times New Roman" w:cs="Times New Roman"/>
          <w:sz w:val="24"/>
          <w:szCs w:val="24"/>
          <w:lang w:val="en-US"/>
        </w:rPr>
        <w:t xml:space="preserve">. </w:t>
      </w:r>
      <w:r w:rsidR="00206F43" w:rsidRPr="00245D6A">
        <w:rPr>
          <w:rFonts w:ascii="Times New Roman" w:hAnsi="Times New Roman" w:cs="Times New Roman"/>
          <w:sz w:val="24"/>
          <w:szCs w:val="24"/>
          <w:lang w:val="en-US"/>
        </w:rPr>
        <w:t>In particular</w:t>
      </w:r>
      <w:r w:rsidRPr="00245D6A">
        <w:rPr>
          <w:rFonts w:ascii="Times New Roman" w:hAnsi="Times New Roman" w:cs="Times New Roman"/>
          <w:sz w:val="24"/>
          <w:szCs w:val="24"/>
          <w:lang w:val="en-US"/>
        </w:rPr>
        <w:t xml:space="preserve">, </w:t>
      </w:r>
      <w:r w:rsidR="00206F43" w:rsidRPr="00245D6A">
        <w:rPr>
          <w:rFonts w:ascii="Times New Roman" w:hAnsi="Times New Roman" w:cs="Times New Roman"/>
          <w:sz w:val="24"/>
          <w:szCs w:val="24"/>
          <w:lang w:val="en-US"/>
        </w:rPr>
        <w:t>the project team has</w:t>
      </w:r>
      <w:r w:rsidRPr="00245D6A">
        <w:rPr>
          <w:rFonts w:ascii="Times New Roman" w:hAnsi="Times New Roman" w:cs="Times New Roman"/>
          <w:sz w:val="24"/>
          <w:szCs w:val="24"/>
          <w:lang w:val="en-US"/>
        </w:rPr>
        <w:t xml:space="preserve"> exchange</w:t>
      </w:r>
      <w:r w:rsidR="00206F43"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 xml:space="preserve"> information and </w:t>
      </w:r>
      <w:r w:rsidR="00206F43" w:rsidRPr="00245D6A">
        <w:rPr>
          <w:rFonts w:ascii="Times New Roman" w:hAnsi="Times New Roman" w:cs="Times New Roman"/>
          <w:sz w:val="24"/>
          <w:szCs w:val="24"/>
          <w:lang w:val="en-US"/>
        </w:rPr>
        <w:t xml:space="preserve">has </w:t>
      </w:r>
      <w:r w:rsidRPr="00245D6A">
        <w:rPr>
          <w:rFonts w:ascii="Times New Roman" w:hAnsi="Times New Roman" w:cs="Times New Roman"/>
          <w:sz w:val="24"/>
          <w:szCs w:val="24"/>
          <w:lang w:val="en-US"/>
        </w:rPr>
        <w:t>cooperat</w:t>
      </w:r>
      <w:r w:rsidR="00206F43" w:rsidRPr="00245D6A">
        <w:rPr>
          <w:rFonts w:ascii="Times New Roman" w:hAnsi="Times New Roman" w:cs="Times New Roman"/>
          <w:sz w:val="24"/>
          <w:szCs w:val="24"/>
          <w:lang w:val="en-US"/>
        </w:rPr>
        <w:t>ed with the project “</w:t>
      </w:r>
      <w:r w:rsidR="00206F43" w:rsidRPr="00245D6A">
        <w:rPr>
          <w:rFonts w:ascii="Times New Roman" w:hAnsi="Times New Roman" w:cs="Times New Roman"/>
          <w:i/>
          <w:iCs/>
          <w:sz w:val="24"/>
          <w:szCs w:val="24"/>
          <w:lang w:val="en-US"/>
        </w:rPr>
        <w:t>Integrated Biodiversity Management, South Caucasus (IBiS)</w:t>
      </w:r>
      <w:r w:rsidR="00206F43" w:rsidRPr="00245D6A">
        <w:rPr>
          <w:rFonts w:ascii="Times New Roman" w:hAnsi="Times New Roman" w:cs="Times New Roman"/>
          <w:sz w:val="24"/>
          <w:szCs w:val="24"/>
          <w:lang w:val="en-US"/>
        </w:rPr>
        <w:t xml:space="preserve">” implemented by GIZ. </w:t>
      </w:r>
      <w:r w:rsidRPr="00245D6A">
        <w:rPr>
          <w:rFonts w:ascii="Times New Roman" w:hAnsi="Times New Roman" w:cs="Times New Roman"/>
          <w:sz w:val="24"/>
          <w:szCs w:val="24"/>
          <w:lang w:val="en-US"/>
        </w:rPr>
        <w:t xml:space="preserve">The </w:t>
      </w:r>
      <w:r w:rsidR="00206F43" w:rsidRPr="00245D6A">
        <w:rPr>
          <w:rFonts w:ascii="Times New Roman" w:hAnsi="Times New Roman" w:cs="Times New Roman"/>
          <w:sz w:val="24"/>
          <w:szCs w:val="24"/>
          <w:lang w:val="en-US"/>
        </w:rPr>
        <w:t>p</w:t>
      </w:r>
      <w:r w:rsidRPr="00245D6A">
        <w:rPr>
          <w:rFonts w:ascii="Times New Roman" w:hAnsi="Times New Roman" w:cs="Times New Roman"/>
          <w:sz w:val="24"/>
          <w:szCs w:val="24"/>
          <w:lang w:val="en-US"/>
        </w:rPr>
        <w:t xml:space="preserve">roject </w:t>
      </w:r>
      <w:r w:rsidR="00206F43" w:rsidRPr="00245D6A">
        <w:rPr>
          <w:rFonts w:ascii="Times New Roman" w:hAnsi="Times New Roman" w:cs="Times New Roman"/>
          <w:sz w:val="24"/>
          <w:szCs w:val="24"/>
          <w:lang w:val="en-US"/>
        </w:rPr>
        <w:t xml:space="preserve">team </w:t>
      </w:r>
      <w:r w:rsidR="005A753C" w:rsidRPr="00245D6A">
        <w:rPr>
          <w:rFonts w:ascii="Times New Roman" w:hAnsi="Times New Roman" w:cs="Times New Roman"/>
          <w:sz w:val="24"/>
          <w:szCs w:val="24"/>
          <w:lang w:val="en-US"/>
        </w:rPr>
        <w:t xml:space="preserve">has </w:t>
      </w:r>
      <w:r w:rsidR="00206F43" w:rsidRPr="00245D6A">
        <w:rPr>
          <w:rFonts w:ascii="Times New Roman" w:hAnsi="Times New Roman" w:cs="Times New Roman"/>
          <w:sz w:val="24"/>
          <w:szCs w:val="24"/>
          <w:lang w:val="en-US"/>
        </w:rPr>
        <w:t xml:space="preserve">also </w:t>
      </w:r>
      <w:r w:rsidR="005A753C" w:rsidRPr="00245D6A">
        <w:rPr>
          <w:rFonts w:ascii="Times New Roman" w:hAnsi="Times New Roman" w:cs="Times New Roman"/>
          <w:sz w:val="24"/>
          <w:szCs w:val="24"/>
          <w:lang w:val="en-US"/>
        </w:rPr>
        <w:t>participated in</w:t>
      </w:r>
      <w:r w:rsidRPr="00245D6A">
        <w:rPr>
          <w:rFonts w:ascii="Times New Roman" w:hAnsi="Times New Roman" w:cs="Times New Roman"/>
          <w:sz w:val="24"/>
          <w:szCs w:val="24"/>
          <w:lang w:val="en-US"/>
        </w:rPr>
        <w:t xml:space="preserve"> the Environmental Education Network and </w:t>
      </w:r>
      <w:r w:rsidR="005A753C" w:rsidRPr="00245D6A">
        <w:rPr>
          <w:rFonts w:ascii="Times New Roman" w:hAnsi="Times New Roman" w:cs="Times New Roman"/>
          <w:sz w:val="24"/>
          <w:szCs w:val="24"/>
          <w:lang w:val="en-US"/>
        </w:rPr>
        <w:t>has</w:t>
      </w:r>
      <w:r w:rsidRPr="00245D6A">
        <w:rPr>
          <w:rFonts w:ascii="Times New Roman" w:hAnsi="Times New Roman" w:cs="Times New Roman"/>
          <w:sz w:val="24"/>
          <w:szCs w:val="24"/>
          <w:lang w:val="en-US"/>
        </w:rPr>
        <w:t xml:space="preserve"> collaborate</w:t>
      </w:r>
      <w:r w:rsidR="005A753C" w:rsidRPr="00245D6A">
        <w:rPr>
          <w:rFonts w:ascii="Times New Roman" w:hAnsi="Times New Roman" w:cs="Times New Roman"/>
          <w:sz w:val="24"/>
          <w:szCs w:val="24"/>
          <w:lang w:val="en-US"/>
        </w:rPr>
        <w:t>d</w:t>
      </w:r>
      <w:r w:rsidRPr="00245D6A">
        <w:rPr>
          <w:rFonts w:ascii="Times New Roman" w:hAnsi="Times New Roman" w:cs="Times New Roman"/>
          <w:sz w:val="24"/>
          <w:szCs w:val="24"/>
          <w:lang w:val="en-US"/>
        </w:rPr>
        <w:t xml:space="preserve"> with </w:t>
      </w:r>
      <w:r w:rsidR="005A753C" w:rsidRPr="00245D6A">
        <w:rPr>
          <w:rFonts w:ascii="Times New Roman" w:hAnsi="Times New Roman" w:cs="Times New Roman"/>
          <w:sz w:val="24"/>
          <w:szCs w:val="24"/>
          <w:lang w:val="en-US"/>
        </w:rPr>
        <w:t>various</w:t>
      </w:r>
      <w:r w:rsidRPr="00245D6A">
        <w:rPr>
          <w:rFonts w:ascii="Times New Roman" w:hAnsi="Times New Roman" w:cs="Times New Roman"/>
          <w:sz w:val="24"/>
          <w:szCs w:val="24"/>
          <w:lang w:val="en-US"/>
        </w:rPr>
        <w:t xml:space="preserve"> NGO, particularly in activities related to training of teachers and development of public awareness materials. The multi-stakeholder Advisory Committee</w:t>
      </w:r>
      <w:r w:rsidR="005A753C" w:rsidRPr="00245D6A">
        <w:rPr>
          <w:rFonts w:ascii="Times New Roman" w:hAnsi="Times New Roman" w:cs="Times New Roman"/>
          <w:sz w:val="24"/>
          <w:szCs w:val="24"/>
          <w:lang w:val="en-US"/>
        </w:rPr>
        <w:t xml:space="preserve"> established in the framework of the project has included representatives of NGO and international organizations</w:t>
      </w:r>
      <w:r w:rsidRPr="00245D6A">
        <w:rPr>
          <w:rFonts w:ascii="Times New Roman" w:hAnsi="Times New Roman" w:cs="Times New Roman"/>
          <w:sz w:val="24"/>
          <w:szCs w:val="24"/>
          <w:lang w:val="en-US"/>
        </w:rPr>
        <w:t xml:space="preserve">, </w:t>
      </w:r>
      <w:r w:rsidR="005A753C" w:rsidRPr="00245D6A">
        <w:rPr>
          <w:rFonts w:ascii="Times New Roman" w:hAnsi="Times New Roman" w:cs="Times New Roman"/>
          <w:sz w:val="24"/>
          <w:szCs w:val="24"/>
          <w:lang w:val="en-US"/>
        </w:rPr>
        <w:t xml:space="preserve">in addition to </w:t>
      </w:r>
      <w:r w:rsidRPr="00245D6A">
        <w:rPr>
          <w:rFonts w:ascii="Times New Roman" w:hAnsi="Times New Roman" w:cs="Times New Roman"/>
          <w:sz w:val="24"/>
          <w:szCs w:val="24"/>
          <w:lang w:val="en-US"/>
        </w:rPr>
        <w:t xml:space="preserve">representatives </w:t>
      </w:r>
      <w:r w:rsidR="005A753C" w:rsidRPr="00245D6A">
        <w:rPr>
          <w:rFonts w:ascii="Times New Roman" w:hAnsi="Times New Roman" w:cs="Times New Roman"/>
          <w:sz w:val="24"/>
          <w:szCs w:val="24"/>
          <w:lang w:val="en-US"/>
        </w:rPr>
        <w:t>from g</w:t>
      </w:r>
      <w:r w:rsidRPr="00245D6A">
        <w:rPr>
          <w:rFonts w:ascii="Times New Roman" w:hAnsi="Times New Roman" w:cs="Times New Roman"/>
          <w:sz w:val="24"/>
          <w:szCs w:val="24"/>
          <w:lang w:val="en-US"/>
        </w:rPr>
        <w:t xml:space="preserve">overnmental entities. The Advisory Committee </w:t>
      </w:r>
      <w:r w:rsidR="003A6D03" w:rsidRPr="00245D6A">
        <w:rPr>
          <w:rFonts w:ascii="Times New Roman" w:hAnsi="Times New Roman" w:cs="Times New Roman"/>
          <w:sz w:val="24"/>
          <w:szCs w:val="24"/>
          <w:lang w:val="en-US"/>
        </w:rPr>
        <w:t>has served as a platform for sharing the</w:t>
      </w:r>
      <w:r w:rsidRPr="00245D6A">
        <w:rPr>
          <w:rFonts w:ascii="Times New Roman" w:hAnsi="Times New Roman" w:cs="Times New Roman"/>
          <w:sz w:val="24"/>
          <w:szCs w:val="24"/>
          <w:lang w:val="en-US"/>
        </w:rPr>
        <w:t xml:space="preserve"> project</w:t>
      </w:r>
      <w:r w:rsidR="003A6D03"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 experience and results</w:t>
      </w:r>
      <w:r w:rsidR="003A6D03" w:rsidRPr="00245D6A">
        <w:rPr>
          <w:rFonts w:ascii="Times New Roman" w:hAnsi="Times New Roman" w:cs="Times New Roman"/>
          <w:sz w:val="24"/>
          <w:szCs w:val="24"/>
          <w:lang w:val="en-US"/>
        </w:rPr>
        <w:t xml:space="preserve"> at the </w:t>
      </w:r>
      <w:r w:rsidRPr="00245D6A">
        <w:rPr>
          <w:rFonts w:ascii="Times New Roman" w:hAnsi="Times New Roman" w:cs="Times New Roman"/>
          <w:sz w:val="24"/>
          <w:szCs w:val="24"/>
          <w:lang w:val="en-US"/>
        </w:rPr>
        <w:t>national level.</w:t>
      </w:r>
    </w:p>
    <w:p w14:paraId="5F1D45C8" w14:textId="77777777" w:rsidR="005A753C" w:rsidRPr="00245D6A" w:rsidRDefault="005A753C" w:rsidP="005A753C">
      <w:pPr>
        <w:jc w:val="center"/>
        <w:rPr>
          <w:rFonts w:ascii="Times New Roman" w:hAnsi="Times New Roman" w:cs="Times New Roman"/>
          <w:sz w:val="24"/>
          <w:szCs w:val="24"/>
          <w:lang w:val="en-US"/>
        </w:rPr>
      </w:pPr>
      <w:r w:rsidRPr="00245D6A">
        <w:rPr>
          <w:rFonts w:ascii="Times New Roman" w:hAnsi="Times New Roman" w:cs="Times New Roman"/>
          <w:sz w:val="24"/>
          <w:szCs w:val="24"/>
          <w:lang w:val="en-US"/>
        </w:rPr>
        <w:t>*   *   *</w:t>
      </w:r>
    </w:p>
    <w:p w14:paraId="010AE0FD" w14:textId="77777777" w:rsidR="00D256CE" w:rsidRPr="00245D6A" w:rsidRDefault="005A76A2" w:rsidP="00E93617">
      <w:pPr>
        <w:jc w:val="both"/>
        <w:rPr>
          <w:rFonts w:ascii="Times New Roman" w:hAnsi="Times New Roman" w:cs="Times New Roman"/>
          <w:color w:val="C00000"/>
          <w:sz w:val="24"/>
          <w:szCs w:val="24"/>
          <w:lang w:val="en-US"/>
        </w:rPr>
      </w:pPr>
      <w:r w:rsidRPr="00245D6A">
        <w:rPr>
          <w:rFonts w:ascii="Times New Roman" w:hAnsi="Times New Roman" w:cs="Times New Roman"/>
          <w:sz w:val="24"/>
          <w:szCs w:val="24"/>
          <w:lang w:val="en-US"/>
        </w:rPr>
        <w:lastRenderedPageBreak/>
        <w:t xml:space="preserve">In spite of the implementation delays resulting from the political crisis, the project </w:t>
      </w:r>
      <w:r w:rsidR="002472DD" w:rsidRPr="00245D6A">
        <w:rPr>
          <w:rFonts w:ascii="Times New Roman" w:hAnsi="Times New Roman" w:cs="Times New Roman"/>
          <w:sz w:val="24"/>
          <w:szCs w:val="24"/>
          <w:lang w:val="en-US"/>
        </w:rPr>
        <w:t xml:space="preserve">team </w:t>
      </w:r>
      <w:r w:rsidRPr="00245D6A">
        <w:rPr>
          <w:rFonts w:ascii="Times New Roman" w:hAnsi="Times New Roman" w:cs="Times New Roman"/>
          <w:sz w:val="24"/>
          <w:szCs w:val="24"/>
          <w:lang w:val="en-US"/>
        </w:rPr>
        <w:t>has</w:t>
      </w:r>
      <w:r w:rsidR="002472DD" w:rsidRPr="00245D6A">
        <w:rPr>
          <w:rFonts w:ascii="Times New Roman" w:hAnsi="Times New Roman" w:cs="Times New Roman"/>
          <w:sz w:val="24"/>
          <w:szCs w:val="24"/>
          <w:lang w:val="en-US"/>
        </w:rPr>
        <w:t xml:space="preserve"> for the most part</w:t>
      </w:r>
      <w:r w:rsidRPr="00245D6A">
        <w:rPr>
          <w:rFonts w:ascii="Times New Roman" w:hAnsi="Times New Roman" w:cs="Times New Roman"/>
          <w:sz w:val="24"/>
          <w:szCs w:val="24"/>
          <w:lang w:val="en-US"/>
        </w:rPr>
        <w:t xml:space="preserve"> </w:t>
      </w:r>
      <w:r w:rsidR="002472DD" w:rsidRPr="00245D6A">
        <w:rPr>
          <w:rFonts w:ascii="Times New Roman" w:hAnsi="Times New Roman" w:cs="Times New Roman"/>
          <w:sz w:val="24"/>
          <w:szCs w:val="24"/>
          <w:lang w:val="en-US"/>
        </w:rPr>
        <w:t xml:space="preserve">made efficient use of resources. </w:t>
      </w:r>
      <w:r w:rsidR="003D550F" w:rsidRPr="00245D6A">
        <w:rPr>
          <w:rFonts w:ascii="Times New Roman" w:hAnsi="Times New Roman" w:cs="Times New Roman"/>
          <w:color w:val="C00000"/>
          <w:sz w:val="24"/>
          <w:szCs w:val="24"/>
          <w:lang w:val="en-US"/>
        </w:rPr>
        <w:t>Overall, the efficiency dimension of the project is rated as “Satisfactory”.</w:t>
      </w:r>
    </w:p>
    <w:p w14:paraId="1966051B" w14:textId="77777777" w:rsidR="00FD0911" w:rsidRPr="00245D6A" w:rsidRDefault="00FD0911" w:rsidP="00E93617">
      <w:pPr>
        <w:jc w:val="both"/>
        <w:rPr>
          <w:rFonts w:ascii="Times New Roman" w:hAnsi="Times New Roman" w:cs="Times New Roman"/>
          <w:sz w:val="24"/>
          <w:szCs w:val="24"/>
          <w:lang w:val="en-US"/>
        </w:rPr>
      </w:pPr>
    </w:p>
    <w:p w14:paraId="79DEA350" w14:textId="0D5FD46D" w:rsidR="00274AFB" w:rsidRPr="00245D6A" w:rsidRDefault="00274AFB"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87" w:name="_Toc28687953"/>
      <w:r w:rsidRPr="00245D6A">
        <w:rPr>
          <w:rFonts w:ascii="Times New Roman" w:hAnsi="Times New Roman" w:cs="Times New Roman"/>
          <w:color w:val="1F497D" w:themeColor="text2"/>
          <w:sz w:val="24"/>
          <w:szCs w:val="24"/>
          <w:lang w:val="en-US"/>
        </w:rPr>
        <w:t>Sustainability</w:t>
      </w:r>
      <w:bookmarkEnd w:id="87"/>
    </w:p>
    <w:p w14:paraId="6D2C3CD7" w14:textId="77777777" w:rsidR="009C571F" w:rsidRPr="00245D6A" w:rsidRDefault="009C571F" w:rsidP="00FD4D27">
      <w:pPr>
        <w:spacing w:after="0" w:line="240" w:lineRule="auto"/>
        <w:jc w:val="both"/>
        <w:rPr>
          <w:rFonts w:ascii="Times New Roman" w:hAnsi="Times New Roman" w:cs="Times New Roman"/>
          <w:sz w:val="24"/>
          <w:szCs w:val="24"/>
          <w:lang w:val="en-US"/>
        </w:rPr>
      </w:pPr>
    </w:p>
    <w:p w14:paraId="5527079B" w14:textId="77777777" w:rsidR="008760D5" w:rsidRPr="00245D6A" w:rsidRDefault="008760D5" w:rsidP="00FD4D2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While the sustainability </w:t>
      </w:r>
      <w:r w:rsidR="00D5485E" w:rsidRPr="00245D6A">
        <w:rPr>
          <w:rFonts w:ascii="Times New Roman" w:hAnsi="Times New Roman" w:cs="Times New Roman"/>
          <w:sz w:val="24"/>
          <w:szCs w:val="24"/>
          <w:lang w:val="en-US"/>
        </w:rPr>
        <w:t xml:space="preserve">of project outcomes </w:t>
      </w:r>
      <w:r w:rsidRPr="00245D6A">
        <w:rPr>
          <w:rFonts w:ascii="Times New Roman" w:hAnsi="Times New Roman" w:cs="Times New Roman"/>
          <w:sz w:val="24"/>
          <w:szCs w:val="24"/>
          <w:lang w:val="en-US"/>
        </w:rPr>
        <w:t xml:space="preserve">is shaped by a number of factors, the focus of this </w:t>
      </w:r>
      <w:r w:rsidR="00D256CE" w:rsidRPr="00245D6A">
        <w:rPr>
          <w:rFonts w:ascii="Times New Roman" w:hAnsi="Times New Roman" w:cs="Times New Roman"/>
          <w:sz w:val="24"/>
          <w:szCs w:val="24"/>
          <w:lang w:val="en-US"/>
        </w:rPr>
        <w:t>section</w:t>
      </w:r>
      <w:r w:rsidRPr="00245D6A">
        <w:rPr>
          <w:rFonts w:ascii="Times New Roman" w:hAnsi="Times New Roman" w:cs="Times New Roman"/>
          <w:sz w:val="24"/>
          <w:szCs w:val="24"/>
          <w:lang w:val="en-US"/>
        </w:rPr>
        <w:t xml:space="preserve"> </w:t>
      </w:r>
      <w:r w:rsidR="00B83D74" w:rsidRPr="00245D6A">
        <w:rPr>
          <w:rFonts w:ascii="Times New Roman" w:hAnsi="Times New Roman" w:cs="Times New Roman"/>
          <w:sz w:val="24"/>
          <w:szCs w:val="24"/>
          <w:lang w:val="en-US"/>
        </w:rPr>
        <w:t>is</w:t>
      </w:r>
      <w:r w:rsidRPr="00245D6A">
        <w:rPr>
          <w:rFonts w:ascii="Times New Roman" w:hAnsi="Times New Roman" w:cs="Times New Roman"/>
          <w:sz w:val="24"/>
          <w:szCs w:val="24"/>
          <w:lang w:val="en-US"/>
        </w:rPr>
        <w:t xml:space="preserve"> on </w:t>
      </w:r>
      <w:r w:rsidR="00B83D74" w:rsidRPr="00245D6A">
        <w:rPr>
          <w:rFonts w:ascii="Times New Roman" w:hAnsi="Times New Roman" w:cs="Times New Roman"/>
          <w:sz w:val="24"/>
          <w:szCs w:val="24"/>
          <w:lang w:val="en-US"/>
        </w:rPr>
        <w:t>risks related to financial, sociopolitical, institutional, and environmental sustainability of project outcomes.</w:t>
      </w:r>
    </w:p>
    <w:p w14:paraId="555B96C1" w14:textId="77777777" w:rsidR="00274AFB" w:rsidRPr="00245D6A" w:rsidRDefault="00274AFB" w:rsidP="00FD4D27">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Financial resources</w:t>
      </w:r>
    </w:p>
    <w:p w14:paraId="35B354F6" w14:textId="77777777" w:rsidR="00981D74" w:rsidRPr="00245D6A" w:rsidRDefault="002055EE" w:rsidP="00FD4D2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Although t</w:t>
      </w:r>
      <w:r w:rsidR="00B40C3E" w:rsidRPr="00245D6A">
        <w:rPr>
          <w:rFonts w:ascii="Times New Roman" w:hAnsi="Times New Roman" w:cs="Times New Roman"/>
          <w:sz w:val="24"/>
          <w:szCs w:val="24"/>
          <w:lang w:val="en-US"/>
        </w:rPr>
        <w:t xml:space="preserve">he </w:t>
      </w:r>
      <w:r w:rsidR="00D5485E" w:rsidRPr="00245D6A">
        <w:rPr>
          <w:rFonts w:ascii="Times New Roman" w:hAnsi="Times New Roman" w:cs="Times New Roman"/>
          <w:sz w:val="24"/>
          <w:szCs w:val="24"/>
          <w:lang w:val="en-US"/>
        </w:rPr>
        <w:t>main</w:t>
      </w:r>
      <w:r w:rsidR="00B40C3E" w:rsidRPr="00245D6A">
        <w:rPr>
          <w:rFonts w:ascii="Times New Roman" w:hAnsi="Times New Roman" w:cs="Times New Roman"/>
          <w:sz w:val="24"/>
          <w:szCs w:val="24"/>
          <w:lang w:val="en-US"/>
        </w:rPr>
        <w:t xml:space="preserve"> </w:t>
      </w:r>
      <w:r w:rsidR="00D5485E" w:rsidRPr="00245D6A">
        <w:rPr>
          <w:rFonts w:ascii="Times New Roman" w:hAnsi="Times New Roman" w:cs="Times New Roman"/>
          <w:sz w:val="24"/>
          <w:szCs w:val="24"/>
          <w:lang w:val="en-US"/>
        </w:rPr>
        <w:t xml:space="preserve">objective </w:t>
      </w:r>
      <w:r w:rsidR="00B40C3E" w:rsidRPr="00245D6A">
        <w:rPr>
          <w:rFonts w:ascii="Times New Roman" w:hAnsi="Times New Roman" w:cs="Times New Roman"/>
          <w:sz w:val="24"/>
          <w:szCs w:val="24"/>
          <w:lang w:val="en-US"/>
        </w:rPr>
        <w:t xml:space="preserve">pursued </w:t>
      </w:r>
      <w:r w:rsidR="00C733F6" w:rsidRPr="00245D6A">
        <w:rPr>
          <w:rFonts w:ascii="Times New Roman" w:hAnsi="Times New Roman" w:cs="Times New Roman"/>
          <w:sz w:val="24"/>
          <w:szCs w:val="24"/>
          <w:lang w:val="en-US"/>
        </w:rPr>
        <w:t>by</w:t>
      </w:r>
      <w:r w:rsidR="00B40C3E" w:rsidRPr="00245D6A">
        <w:rPr>
          <w:rFonts w:ascii="Times New Roman" w:hAnsi="Times New Roman" w:cs="Times New Roman"/>
          <w:sz w:val="24"/>
          <w:szCs w:val="24"/>
          <w:lang w:val="en-US"/>
        </w:rPr>
        <w:t xml:space="preserve"> this project </w:t>
      </w:r>
      <w:r w:rsidRPr="00245D6A">
        <w:rPr>
          <w:rFonts w:ascii="Times New Roman" w:hAnsi="Times New Roman" w:cs="Times New Roman"/>
          <w:sz w:val="24"/>
          <w:szCs w:val="24"/>
          <w:lang w:val="en-US"/>
        </w:rPr>
        <w:t>is the promotion of environmental education and awareness-raising, the ultimate goal is the mainstreaming of environmental concerns into national strategies and policies. This is the most sustainable way of dealing with environmental issues. However, m</w:t>
      </w:r>
      <w:r w:rsidR="00981D74" w:rsidRPr="00245D6A">
        <w:rPr>
          <w:rFonts w:ascii="Times New Roman" w:hAnsi="Times New Roman" w:cs="Times New Roman"/>
          <w:sz w:val="24"/>
          <w:szCs w:val="24"/>
          <w:lang w:val="en-US"/>
        </w:rPr>
        <w:t>ainstreaming does not only mean integrating environmental concerns into strategies and policies, but also subsequently into budget allocations. Plans and policies with no financial tags attached to them have no teeth. Therefore, integrating the principles and actions articulated in the Rio Conventions into routine development activities requires that commitments be made not only to environmental objectives, but also cross-sectoral priorities – and in particular financing – which were developed precisely because the environmental objectives are unachievable in their absence. This requires far greater commitment from ministries responsible for finance and planning and sectoral departments</w:t>
      </w:r>
      <w:r w:rsidR="002A4BFD" w:rsidRPr="00245D6A">
        <w:rPr>
          <w:rFonts w:ascii="Times New Roman" w:hAnsi="Times New Roman" w:cs="Times New Roman"/>
          <w:sz w:val="24"/>
          <w:szCs w:val="24"/>
          <w:lang w:val="en-US"/>
        </w:rPr>
        <w:t xml:space="preserve">, </w:t>
      </w:r>
      <w:r w:rsidR="00981D74" w:rsidRPr="00245D6A">
        <w:rPr>
          <w:rFonts w:ascii="Times New Roman" w:hAnsi="Times New Roman" w:cs="Times New Roman"/>
          <w:sz w:val="24"/>
          <w:szCs w:val="24"/>
          <w:lang w:val="en-US"/>
        </w:rPr>
        <w:t xml:space="preserve">which control the bulk of financial resources and public investments. If the work of projects like this one, and ultimately the Conventions, are to have </w:t>
      </w:r>
      <w:r w:rsidR="002A4BFD" w:rsidRPr="00245D6A">
        <w:rPr>
          <w:rFonts w:ascii="Times New Roman" w:hAnsi="Times New Roman" w:cs="Times New Roman"/>
          <w:sz w:val="24"/>
          <w:szCs w:val="24"/>
          <w:lang w:val="en-US"/>
        </w:rPr>
        <w:t xml:space="preserve">a </w:t>
      </w:r>
      <w:r w:rsidR="00981D74" w:rsidRPr="00245D6A">
        <w:rPr>
          <w:rFonts w:ascii="Times New Roman" w:hAnsi="Times New Roman" w:cs="Times New Roman"/>
          <w:sz w:val="24"/>
          <w:szCs w:val="24"/>
          <w:lang w:val="en-US"/>
        </w:rPr>
        <w:t>significant impact, public sector financial management and governance will need to improve. With hindsight, we know, for example, that the Ministry of Finance did not play a major role in project activities, and to a large extent</w:t>
      </w:r>
      <w:r w:rsidR="002A4BFD" w:rsidRPr="00245D6A">
        <w:rPr>
          <w:rFonts w:ascii="Times New Roman" w:hAnsi="Times New Roman" w:cs="Times New Roman"/>
          <w:sz w:val="24"/>
          <w:szCs w:val="24"/>
          <w:lang w:val="en-US"/>
        </w:rPr>
        <w:t>,</w:t>
      </w:r>
      <w:r w:rsidR="00981D74" w:rsidRPr="00245D6A">
        <w:rPr>
          <w:rFonts w:ascii="Times New Roman" w:hAnsi="Times New Roman" w:cs="Times New Roman"/>
          <w:sz w:val="24"/>
          <w:szCs w:val="24"/>
          <w:lang w:val="en-US"/>
        </w:rPr>
        <w:t xml:space="preserve"> this was a result of a design that did not give it a central role in the project. Had the role of the Ministry of Finance (and others) been crafted more adequately, giving it not only a more important place in the project, but also organizing project activities more intensively around public financial management issues, the results of the project would have been more sustainable.</w:t>
      </w:r>
    </w:p>
    <w:p w14:paraId="3BCF3BF5" w14:textId="77777777" w:rsidR="002055EE" w:rsidRPr="00245D6A" w:rsidRDefault="002055EE" w:rsidP="002055E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As far as support from international organizations on aspects related to capacity development is concerned, there is a sufficient degree of interest for this kind of work to ensure that the necessary amount of financing will be available. This will also depend on UNDP’s continued engagement in this area and its ability to position itself as a natural leader for this type of work. </w:t>
      </w:r>
    </w:p>
    <w:p w14:paraId="183BF0A3" w14:textId="00910AF3" w:rsidR="008760D5" w:rsidRPr="00245D6A" w:rsidRDefault="00B83BE8" w:rsidP="00FD4D27">
      <w:pPr>
        <w:jc w:val="both"/>
        <w:rPr>
          <w:rFonts w:ascii="Times New Roman" w:hAnsi="Times New Roman" w:cs="Times New Roman"/>
          <w:color w:val="C00000"/>
          <w:sz w:val="24"/>
          <w:szCs w:val="24"/>
          <w:lang w:val="en-US"/>
        </w:rPr>
      </w:pPr>
      <w:r w:rsidRPr="00245D6A">
        <w:rPr>
          <w:rFonts w:ascii="Times New Roman" w:hAnsi="Times New Roman" w:cs="Times New Roman"/>
          <w:color w:val="C00000"/>
          <w:sz w:val="24"/>
          <w:szCs w:val="24"/>
          <w:lang w:val="en-US"/>
        </w:rPr>
        <w:t xml:space="preserve">Given </w:t>
      </w:r>
      <w:r w:rsidR="00DA4466" w:rsidRPr="00245D6A">
        <w:rPr>
          <w:rFonts w:ascii="Times New Roman" w:hAnsi="Times New Roman" w:cs="Times New Roman"/>
          <w:color w:val="C00000"/>
          <w:sz w:val="24"/>
          <w:szCs w:val="24"/>
          <w:lang w:val="en-US"/>
        </w:rPr>
        <w:t>the above-mentioned</w:t>
      </w:r>
      <w:r w:rsidRPr="00245D6A">
        <w:rPr>
          <w:rFonts w:ascii="Times New Roman" w:hAnsi="Times New Roman" w:cs="Times New Roman"/>
          <w:color w:val="C00000"/>
          <w:sz w:val="24"/>
          <w:szCs w:val="24"/>
          <w:lang w:val="en-US"/>
        </w:rPr>
        <w:t>,</w:t>
      </w:r>
      <w:r w:rsidR="00EA1BCD" w:rsidRPr="00245D6A">
        <w:rPr>
          <w:rFonts w:ascii="Times New Roman" w:hAnsi="Times New Roman" w:cs="Times New Roman"/>
          <w:color w:val="C00000"/>
          <w:sz w:val="24"/>
          <w:szCs w:val="24"/>
          <w:lang w:val="en-US"/>
        </w:rPr>
        <w:t xml:space="preserve"> the likelihood of sustainability of </w:t>
      </w:r>
      <w:r w:rsidR="00843C15" w:rsidRPr="00245D6A">
        <w:rPr>
          <w:rFonts w:ascii="Times New Roman" w:hAnsi="Times New Roman" w:cs="Times New Roman"/>
          <w:color w:val="C00000"/>
          <w:sz w:val="24"/>
          <w:szCs w:val="24"/>
          <w:lang w:val="en-US"/>
        </w:rPr>
        <w:t xml:space="preserve">the project’s outcomes </w:t>
      </w:r>
      <w:r w:rsidR="00EA1BCD" w:rsidRPr="00245D6A">
        <w:rPr>
          <w:rFonts w:ascii="Times New Roman" w:hAnsi="Times New Roman" w:cs="Times New Roman"/>
          <w:color w:val="C00000"/>
          <w:sz w:val="24"/>
          <w:szCs w:val="24"/>
          <w:lang w:val="en-US"/>
        </w:rPr>
        <w:t xml:space="preserve">from a financial perspective is rated as </w:t>
      </w:r>
      <w:r w:rsidR="0013245B" w:rsidRPr="00245D6A">
        <w:rPr>
          <w:rFonts w:ascii="Times New Roman" w:hAnsi="Times New Roman" w:cs="Times New Roman"/>
          <w:color w:val="C00000"/>
          <w:sz w:val="24"/>
          <w:szCs w:val="24"/>
          <w:lang w:val="en-US"/>
        </w:rPr>
        <w:t xml:space="preserve">“Moderately </w:t>
      </w:r>
      <w:r w:rsidR="00EA1BCD" w:rsidRPr="00245D6A">
        <w:rPr>
          <w:rFonts w:ascii="Times New Roman" w:hAnsi="Times New Roman" w:cs="Times New Roman"/>
          <w:color w:val="C00000"/>
          <w:sz w:val="24"/>
          <w:szCs w:val="24"/>
          <w:lang w:val="en-US"/>
        </w:rPr>
        <w:t>Likely</w:t>
      </w:r>
      <w:r w:rsidR="0013245B" w:rsidRPr="00245D6A">
        <w:rPr>
          <w:rFonts w:ascii="Times New Roman" w:hAnsi="Times New Roman" w:cs="Times New Roman"/>
          <w:color w:val="C00000"/>
          <w:sz w:val="24"/>
          <w:szCs w:val="24"/>
          <w:lang w:val="en-US"/>
        </w:rPr>
        <w:t>”</w:t>
      </w:r>
      <w:r w:rsidR="00EA1BCD" w:rsidRPr="00245D6A">
        <w:rPr>
          <w:rFonts w:ascii="Times New Roman" w:hAnsi="Times New Roman" w:cs="Times New Roman"/>
          <w:color w:val="C00000"/>
          <w:sz w:val="24"/>
          <w:szCs w:val="24"/>
          <w:lang w:val="en-US"/>
        </w:rPr>
        <w:t>.</w:t>
      </w:r>
    </w:p>
    <w:p w14:paraId="575DBB42" w14:textId="77777777" w:rsidR="00206F43" w:rsidRPr="00245D6A" w:rsidRDefault="00206F43" w:rsidP="00FD4D27">
      <w:pPr>
        <w:jc w:val="both"/>
        <w:rPr>
          <w:rFonts w:ascii="Times New Roman" w:hAnsi="Times New Roman" w:cs="Times New Roman"/>
          <w:color w:val="C00000"/>
          <w:sz w:val="24"/>
          <w:szCs w:val="24"/>
          <w:lang w:val="en-US"/>
        </w:rPr>
      </w:pPr>
    </w:p>
    <w:p w14:paraId="4E8B4D65" w14:textId="77777777" w:rsidR="00274AFB" w:rsidRPr="00245D6A" w:rsidRDefault="00274AFB" w:rsidP="00FD4D27">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lastRenderedPageBreak/>
        <w:t>Socio-economic</w:t>
      </w:r>
    </w:p>
    <w:p w14:paraId="5124EDAA" w14:textId="77777777" w:rsidR="00B11C4C" w:rsidRPr="00245D6A" w:rsidRDefault="00AA3262" w:rsidP="00AC656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main </w:t>
      </w:r>
      <w:r w:rsidR="00A930B4" w:rsidRPr="00245D6A">
        <w:rPr>
          <w:rFonts w:ascii="Times New Roman" w:hAnsi="Times New Roman" w:cs="Times New Roman"/>
          <w:sz w:val="24"/>
          <w:szCs w:val="24"/>
          <w:lang w:val="en-US"/>
        </w:rPr>
        <w:t xml:space="preserve">socio-economic </w:t>
      </w:r>
      <w:r w:rsidRPr="00245D6A">
        <w:rPr>
          <w:rFonts w:ascii="Times New Roman" w:hAnsi="Times New Roman" w:cs="Times New Roman"/>
          <w:sz w:val="24"/>
          <w:szCs w:val="24"/>
          <w:lang w:val="en-US"/>
        </w:rPr>
        <w:t>risk</w:t>
      </w:r>
      <w:r w:rsidR="00A930B4" w:rsidRPr="00245D6A">
        <w:rPr>
          <w:rFonts w:ascii="Times New Roman" w:hAnsi="Times New Roman" w:cs="Times New Roman"/>
          <w:sz w:val="24"/>
          <w:szCs w:val="24"/>
          <w:lang w:val="en-US"/>
        </w:rPr>
        <w:t>s</w:t>
      </w:r>
      <w:r w:rsidRPr="00245D6A">
        <w:rPr>
          <w:rFonts w:ascii="Times New Roman" w:hAnsi="Times New Roman" w:cs="Times New Roman"/>
          <w:sz w:val="24"/>
          <w:szCs w:val="24"/>
          <w:lang w:val="en-US"/>
        </w:rPr>
        <w:t xml:space="preserve"> to </w:t>
      </w:r>
      <w:r w:rsidR="00D256CE"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sustainability of project outcomes </w:t>
      </w:r>
      <w:r w:rsidR="00831975" w:rsidRPr="00245D6A">
        <w:rPr>
          <w:rFonts w:ascii="Times New Roman" w:hAnsi="Times New Roman" w:cs="Times New Roman"/>
          <w:sz w:val="24"/>
          <w:szCs w:val="24"/>
          <w:lang w:val="en-US"/>
        </w:rPr>
        <w:t>emanate from</w:t>
      </w:r>
      <w:r w:rsidRPr="00245D6A">
        <w:rPr>
          <w:rFonts w:ascii="Times New Roman" w:hAnsi="Times New Roman" w:cs="Times New Roman"/>
          <w:sz w:val="24"/>
          <w:szCs w:val="24"/>
          <w:lang w:val="en-US"/>
        </w:rPr>
        <w:t xml:space="preserve"> </w:t>
      </w:r>
      <w:r w:rsidR="00843C15" w:rsidRPr="00245D6A">
        <w:rPr>
          <w:rFonts w:ascii="Times New Roman" w:hAnsi="Times New Roman" w:cs="Times New Roman"/>
          <w:sz w:val="24"/>
          <w:szCs w:val="24"/>
          <w:lang w:val="en-US"/>
        </w:rPr>
        <w:t>the country’s</w:t>
      </w:r>
      <w:r w:rsidRPr="00245D6A">
        <w:rPr>
          <w:rFonts w:ascii="Times New Roman" w:hAnsi="Times New Roman" w:cs="Times New Roman"/>
          <w:sz w:val="24"/>
          <w:szCs w:val="24"/>
          <w:lang w:val="en-US"/>
        </w:rPr>
        <w:t xml:space="preserve"> p</w:t>
      </w:r>
      <w:r w:rsidR="002A3316" w:rsidRPr="00245D6A">
        <w:rPr>
          <w:rFonts w:ascii="Times New Roman" w:hAnsi="Times New Roman" w:cs="Times New Roman"/>
          <w:sz w:val="24"/>
          <w:szCs w:val="24"/>
          <w:lang w:val="en-US"/>
        </w:rPr>
        <w:t>olitical instability</w:t>
      </w:r>
      <w:r w:rsidR="002055EE" w:rsidRPr="00245D6A">
        <w:rPr>
          <w:rFonts w:ascii="Times New Roman" w:hAnsi="Times New Roman" w:cs="Times New Roman"/>
          <w:sz w:val="24"/>
          <w:szCs w:val="24"/>
          <w:lang w:val="en-US"/>
        </w:rPr>
        <w:t>, which proved to be one of the factors that has challenged this project</w:t>
      </w:r>
      <w:r w:rsidR="00D256CE" w:rsidRPr="00245D6A">
        <w:rPr>
          <w:rFonts w:ascii="Times New Roman" w:hAnsi="Times New Roman" w:cs="Times New Roman"/>
          <w:sz w:val="24"/>
          <w:szCs w:val="24"/>
          <w:lang w:val="en-US"/>
        </w:rPr>
        <w:t xml:space="preserve">. </w:t>
      </w:r>
      <w:r w:rsidR="00DA4466" w:rsidRPr="00245D6A">
        <w:rPr>
          <w:rFonts w:ascii="Times New Roman" w:hAnsi="Times New Roman" w:cs="Times New Roman"/>
          <w:sz w:val="24"/>
          <w:szCs w:val="24"/>
          <w:lang w:val="en-US"/>
        </w:rPr>
        <w:t xml:space="preserve">However, the political situation in the country has stabilized in the last year and the new government is proceeding with its own reform vision. Risks related to political instability seem limited at this point. </w:t>
      </w:r>
      <w:r w:rsidR="00D256CE" w:rsidRPr="00245D6A">
        <w:rPr>
          <w:rFonts w:ascii="Times New Roman" w:hAnsi="Times New Roman" w:cs="Times New Roman"/>
          <w:sz w:val="24"/>
          <w:szCs w:val="24"/>
          <w:lang w:val="en-US"/>
        </w:rPr>
        <w:t xml:space="preserve">Another risk factor </w:t>
      </w:r>
      <w:r w:rsidR="00B11C4C" w:rsidRPr="00245D6A">
        <w:rPr>
          <w:rFonts w:ascii="Times New Roman" w:hAnsi="Times New Roman" w:cs="Times New Roman"/>
          <w:sz w:val="24"/>
          <w:szCs w:val="24"/>
          <w:lang w:val="en-US"/>
        </w:rPr>
        <w:t xml:space="preserve">is related to weak ownership by </w:t>
      </w:r>
      <w:r w:rsidR="002055EE" w:rsidRPr="00245D6A">
        <w:rPr>
          <w:rFonts w:ascii="Times New Roman" w:hAnsi="Times New Roman" w:cs="Times New Roman"/>
          <w:sz w:val="24"/>
          <w:szCs w:val="24"/>
          <w:lang w:val="en-US"/>
        </w:rPr>
        <w:t xml:space="preserve">the political leadership </w:t>
      </w:r>
      <w:r w:rsidR="00AC6564" w:rsidRPr="00245D6A">
        <w:rPr>
          <w:rFonts w:ascii="Times New Roman" w:hAnsi="Times New Roman" w:cs="Times New Roman"/>
          <w:sz w:val="24"/>
          <w:szCs w:val="24"/>
          <w:lang w:val="en-US"/>
        </w:rPr>
        <w:t>which is due to l</w:t>
      </w:r>
      <w:r w:rsidR="00B11C4C" w:rsidRPr="00245D6A">
        <w:rPr>
          <w:rFonts w:ascii="Times New Roman" w:hAnsi="Times New Roman" w:cs="Times New Roman"/>
          <w:sz w:val="24"/>
          <w:szCs w:val="24"/>
          <w:lang w:val="en-US"/>
        </w:rPr>
        <w:t>ow awareness to support long-term project’s objectives.</w:t>
      </w:r>
      <w:r w:rsidR="00DA4466" w:rsidRPr="00245D6A">
        <w:rPr>
          <w:rFonts w:ascii="Times New Roman" w:hAnsi="Times New Roman" w:cs="Times New Roman"/>
          <w:sz w:val="24"/>
          <w:szCs w:val="24"/>
          <w:lang w:val="en-US"/>
        </w:rPr>
        <w:t xml:space="preserve"> The project has worked exactly on increasing the level of awareness within the public sector and strengthening ownership by the government.</w:t>
      </w:r>
    </w:p>
    <w:p w14:paraId="10BE61A9" w14:textId="77777777" w:rsidR="00A930B4" w:rsidRPr="00245D6A" w:rsidRDefault="00A930B4" w:rsidP="00A930B4">
      <w:pPr>
        <w:jc w:val="both"/>
        <w:rPr>
          <w:rFonts w:ascii="Times New Roman" w:hAnsi="Times New Roman" w:cs="Times New Roman"/>
          <w:color w:val="C00000"/>
          <w:sz w:val="24"/>
          <w:szCs w:val="24"/>
          <w:lang w:val="en-US"/>
        </w:rPr>
      </w:pPr>
      <w:r w:rsidRPr="00245D6A">
        <w:rPr>
          <w:rFonts w:ascii="Times New Roman" w:hAnsi="Times New Roman" w:cs="Times New Roman"/>
          <w:color w:val="C00000"/>
          <w:sz w:val="24"/>
          <w:szCs w:val="24"/>
          <w:lang w:val="en-US"/>
        </w:rPr>
        <w:t>Given this, the likelihood of sustainability from the socio-economic perspective is rated as “Likely”.</w:t>
      </w:r>
    </w:p>
    <w:p w14:paraId="72B54E22" w14:textId="77777777" w:rsidR="00274AFB" w:rsidRPr="00245D6A" w:rsidRDefault="00274AFB" w:rsidP="00FD4D27">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Institutional framework and governance</w:t>
      </w:r>
    </w:p>
    <w:p w14:paraId="308361F8" w14:textId="77777777" w:rsidR="00AC6564" w:rsidRPr="00245D6A" w:rsidRDefault="00A05DC9" w:rsidP="00FD4D2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project’s s</w:t>
      </w:r>
      <w:r w:rsidR="00A85105" w:rsidRPr="00245D6A">
        <w:rPr>
          <w:rFonts w:ascii="Times New Roman" w:hAnsi="Times New Roman" w:cs="Times New Roman"/>
          <w:sz w:val="24"/>
          <w:szCs w:val="24"/>
          <w:lang w:val="en-US"/>
        </w:rPr>
        <w:t>ustainab</w:t>
      </w:r>
      <w:r w:rsidR="0083005A" w:rsidRPr="00245D6A">
        <w:rPr>
          <w:rFonts w:ascii="Times New Roman" w:hAnsi="Times New Roman" w:cs="Times New Roman"/>
          <w:sz w:val="24"/>
          <w:szCs w:val="24"/>
          <w:lang w:val="en-US"/>
        </w:rPr>
        <w:t>ility</w:t>
      </w:r>
      <w:r w:rsidR="002B5C51" w:rsidRPr="00245D6A">
        <w:rPr>
          <w:rFonts w:ascii="Times New Roman" w:hAnsi="Times New Roman" w:cs="Times New Roman"/>
          <w:sz w:val="24"/>
          <w:szCs w:val="24"/>
          <w:lang w:val="en-US"/>
        </w:rPr>
        <w:t xml:space="preserve"> from a governance and institutional perspective </w:t>
      </w:r>
      <w:r w:rsidR="00650C96" w:rsidRPr="00245D6A">
        <w:rPr>
          <w:rFonts w:ascii="Times New Roman" w:hAnsi="Times New Roman" w:cs="Times New Roman"/>
          <w:sz w:val="24"/>
          <w:szCs w:val="24"/>
          <w:lang w:val="en-US"/>
        </w:rPr>
        <w:t>is related to</w:t>
      </w:r>
      <w:r w:rsidR="00A85105" w:rsidRPr="00245D6A">
        <w:rPr>
          <w:rFonts w:ascii="Times New Roman" w:hAnsi="Times New Roman" w:cs="Times New Roman"/>
          <w:sz w:val="24"/>
          <w:szCs w:val="24"/>
          <w:lang w:val="en-US"/>
        </w:rPr>
        <w:t xml:space="preserve"> the likelihood that mainstreaming outcomes will be sustained beyond the</w:t>
      </w:r>
      <w:r w:rsidR="00650C96" w:rsidRPr="00245D6A">
        <w:rPr>
          <w:rFonts w:ascii="Times New Roman" w:hAnsi="Times New Roman" w:cs="Times New Roman"/>
          <w:sz w:val="24"/>
          <w:szCs w:val="24"/>
          <w:lang w:val="en-US"/>
        </w:rPr>
        <w:t xml:space="preserve"> project’s</w:t>
      </w:r>
      <w:r w:rsidR="00A85105" w:rsidRPr="00245D6A">
        <w:rPr>
          <w:rFonts w:ascii="Times New Roman" w:hAnsi="Times New Roman" w:cs="Times New Roman"/>
          <w:sz w:val="24"/>
          <w:szCs w:val="24"/>
          <w:lang w:val="en-US"/>
        </w:rPr>
        <w:t xml:space="preserve"> completion and will eventually contribute to environmental sustainability. </w:t>
      </w:r>
      <w:r w:rsidR="00650C96" w:rsidRPr="00245D6A">
        <w:rPr>
          <w:rFonts w:ascii="Times New Roman" w:hAnsi="Times New Roman" w:cs="Times New Roman"/>
          <w:sz w:val="24"/>
          <w:szCs w:val="24"/>
          <w:lang w:val="en-US"/>
        </w:rPr>
        <w:t>It is also important that</w:t>
      </w:r>
      <w:r w:rsidR="00A85105" w:rsidRPr="00245D6A">
        <w:rPr>
          <w:rFonts w:ascii="Times New Roman" w:hAnsi="Times New Roman" w:cs="Times New Roman"/>
          <w:sz w:val="24"/>
          <w:szCs w:val="24"/>
          <w:lang w:val="en-US"/>
        </w:rPr>
        <w:t xml:space="preserve"> </w:t>
      </w:r>
      <w:r w:rsidR="00AC6564" w:rsidRPr="00245D6A">
        <w:rPr>
          <w:rFonts w:ascii="Times New Roman" w:hAnsi="Times New Roman" w:cs="Times New Roman"/>
          <w:sz w:val="24"/>
          <w:szCs w:val="24"/>
          <w:lang w:val="en-US"/>
        </w:rPr>
        <w:t>national</w:t>
      </w:r>
      <w:r w:rsidR="00A85105" w:rsidRPr="00245D6A">
        <w:rPr>
          <w:rFonts w:ascii="Times New Roman" w:hAnsi="Times New Roman" w:cs="Times New Roman"/>
          <w:sz w:val="24"/>
          <w:szCs w:val="24"/>
          <w:lang w:val="en-US"/>
        </w:rPr>
        <w:t xml:space="preserve"> institutions retain or enhance their capacity to respond to unmet demand for mainstreaming </w:t>
      </w:r>
      <w:r w:rsidR="002B5C51" w:rsidRPr="00245D6A">
        <w:rPr>
          <w:rFonts w:ascii="Times New Roman" w:hAnsi="Times New Roman" w:cs="Times New Roman"/>
          <w:sz w:val="24"/>
          <w:szCs w:val="24"/>
          <w:lang w:val="en-US"/>
        </w:rPr>
        <w:t>after the</w:t>
      </w:r>
      <w:r w:rsidR="00A85105" w:rsidRPr="00245D6A">
        <w:rPr>
          <w:rFonts w:ascii="Times New Roman" w:hAnsi="Times New Roman" w:cs="Times New Roman"/>
          <w:sz w:val="24"/>
          <w:szCs w:val="24"/>
          <w:lang w:val="en-US"/>
        </w:rPr>
        <w:t xml:space="preserve"> project </w:t>
      </w:r>
      <w:r w:rsidR="002B5C51" w:rsidRPr="00245D6A">
        <w:rPr>
          <w:rFonts w:ascii="Times New Roman" w:hAnsi="Times New Roman" w:cs="Times New Roman"/>
          <w:sz w:val="24"/>
          <w:szCs w:val="24"/>
          <w:lang w:val="en-US"/>
        </w:rPr>
        <w:t xml:space="preserve">has </w:t>
      </w:r>
      <w:r w:rsidR="00A85105" w:rsidRPr="00245D6A">
        <w:rPr>
          <w:rFonts w:ascii="Times New Roman" w:hAnsi="Times New Roman" w:cs="Times New Roman"/>
          <w:sz w:val="24"/>
          <w:szCs w:val="24"/>
          <w:lang w:val="en-US"/>
        </w:rPr>
        <w:t>cease</w:t>
      </w:r>
      <w:r w:rsidR="002B5C51" w:rsidRPr="00245D6A">
        <w:rPr>
          <w:rFonts w:ascii="Times New Roman" w:hAnsi="Times New Roman" w:cs="Times New Roman"/>
          <w:sz w:val="24"/>
          <w:szCs w:val="24"/>
          <w:lang w:val="en-US"/>
        </w:rPr>
        <w:t>d</w:t>
      </w:r>
      <w:r w:rsidR="00A85105" w:rsidRPr="00245D6A">
        <w:rPr>
          <w:rFonts w:ascii="Times New Roman" w:hAnsi="Times New Roman" w:cs="Times New Roman"/>
          <w:sz w:val="24"/>
          <w:szCs w:val="24"/>
          <w:lang w:val="en-US"/>
        </w:rPr>
        <w:t xml:space="preserve"> to exist. </w:t>
      </w:r>
    </w:p>
    <w:p w14:paraId="3B52250F" w14:textId="77777777" w:rsidR="00B305D5" w:rsidRPr="00245D6A" w:rsidRDefault="00AC6564" w:rsidP="00AC656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has developed institutional mechanisms </w:t>
      </w:r>
      <w:r w:rsidR="00524020" w:rsidRPr="00245D6A">
        <w:rPr>
          <w:rFonts w:ascii="Times New Roman" w:hAnsi="Times New Roman" w:cs="Times New Roman"/>
          <w:sz w:val="24"/>
          <w:szCs w:val="24"/>
          <w:lang w:val="en-US"/>
        </w:rPr>
        <w:t>to</w:t>
      </w:r>
      <w:r w:rsidRPr="00245D6A">
        <w:rPr>
          <w:rFonts w:ascii="Times New Roman" w:hAnsi="Times New Roman" w:cs="Times New Roman"/>
          <w:sz w:val="24"/>
          <w:szCs w:val="24"/>
          <w:lang w:val="en-US"/>
        </w:rPr>
        <w:t xml:space="preserve"> </w:t>
      </w:r>
      <w:r w:rsidR="00524020" w:rsidRPr="00245D6A">
        <w:rPr>
          <w:rFonts w:ascii="Times New Roman" w:hAnsi="Times New Roman" w:cs="Times New Roman"/>
          <w:sz w:val="24"/>
          <w:szCs w:val="24"/>
          <w:lang w:val="en-US"/>
        </w:rPr>
        <w:t>retain the sustainability of results. This has been primarily achieved by developing laws and strategies that create obligations for the government to promote environmental education and awareness-raising. The most important example of this is the d</w:t>
      </w:r>
      <w:r w:rsidRPr="00245D6A">
        <w:rPr>
          <w:rFonts w:ascii="Times New Roman" w:hAnsi="Times New Roman" w:cs="Times New Roman"/>
          <w:sz w:val="24"/>
          <w:szCs w:val="24"/>
          <w:lang w:val="en-US"/>
        </w:rPr>
        <w:t xml:space="preserve">evelopment of the "National Strategy on Environmental Education and Population Upbringing" approved by the </w:t>
      </w:r>
      <w:r w:rsidR="00524020" w:rsidRPr="00245D6A">
        <w:rPr>
          <w:rFonts w:ascii="Times New Roman" w:hAnsi="Times New Roman" w:cs="Times New Roman"/>
          <w:sz w:val="24"/>
          <w:szCs w:val="24"/>
          <w:lang w:val="en-US"/>
        </w:rPr>
        <w:t>g</w:t>
      </w:r>
      <w:r w:rsidRPr="00245D6A">
        <w:rPr>
          <w:rFonts w:ascii="Times New Roman" w:hAnsi="Times New Roman" w:cs="Times New Roman"/>
          <w:sz w:val="24"/>
          <w:szCs w:val="24"/>
          <w:lang w:val="en-US"/>
        </w:rPr>
        <w:t>overnment in February 2018</w:t>
      </w:r>
      <w:r w:rsidR="00524020" w:rsidRPr="00245D6A">
        <w:rPr>
          <w:rFonts w:ascii="Times New Roman" w:hAnsi="Times New Roman" w:cs="Times New Roman"/>
          <w:sz w:val="24"/>
          <w:szCs w:val="24"/>
          <w:lang w:val="en-US"/>
        </w:rPr>
        <w:t>. This strategy promotes the</w:t>
      </w:r>
      <w:r w:rsidRPr="00245D6A">
        <w:rPr>
          <w:rFonts w:ascii="Times New Roman" w:hAnsi="Times New Roman" w:cs="Times New Roman"/>
          <w:sz w:val="24"/>
          <w:szCs w:val="24"/>
          <w:lang w:val="en-US"/>
        </w:rPr>
        <w:t xml:space="preserve"> mainstreaming of environmental </w:t>
      </w:r>
      <w:r w:rsidR="00524020" w:rsidRPr="00245D6A">
        <w:rPr>
          <w:rFonts w:ascii="Times New Roman" w:hAnsi="Times New Roman" w:cs="Times New Roman"/>
          <w:sz w:val="24"/>
          <w:szCs w:val="24"/>
          <w:lang w:val="en-US"/>
        </w:rPr>
        <w:t xml:space="preserve">concerns </w:t>
      </w:r>
      <w:r w:rsidRPr="00245D6A">
        <w:rPr>
          <w:rFonts w:ascii="Times New Roman" w:hAnsi="Times New Roman" w:cs="Times New Roman"/>
          <w:sz w:val="24"/>
          <w:szCs w:val="24"/>
          <w:lang w:val="en-US"/>
        </w:rPr>
        <w:t xml:space="preserve">into </w:t>
      </w:r>
      <w:r w:rsidR="00524020" w:rsidRPr="00245D6A">
        <w:rPr>
          <w:rFonts w:ascii="Times New Roman" w:hAnsi="Times New Roman" w:cs="Times New Roman"/>
          <w:sz w:val="24"/>
          <w:szCs w:val="24"/>
          <w:lang w:val="en-US"/>
        </w:rPr>
        <w:t xml:space="preserve">the </w:t>
      </w:r>
      <w:r w:rsidRPr="00245D6A">
        <w:rPr>
          <w:rFonts w:ascii="Times New Roman" w:hAnsi="Times New Roman" w:cs="Times New Roman"/>
          <w:sz w:val="24"/>
          <w:szCs w:val="24"/>
          <w:lang w:val="en-US"/>
        </w:rPr>
        <w:t xml:space="preserve">national educational framework. </w:t>
      </w:r>
      <w:r w:rsidR="00524020" w:rsidRPr="00245D6A">
        <w:rPr>
          <w:rFonts w:ascii="Times New Roman" w:hAnsi="Times New Roman" w:cs="Times New Roman"/>
          <w:sz w:val="24"/>
          <w:szCs w:val="24"/>
          <w:lang w:val="en-US"/>
        </w:rPr>
        <w:t xml:space="preserve">Also, the set of draft laws developed in cooperation with the Parliament, and which are still pending approval, create incentives for the mainstreaming of environmental concerns into the policy making process. </w:t>
      </w:r>
      <w:r w:rsidR="00B305D5" w:rsidRPr="00245D6A">
        <w:rPr>
          <w:rFonts w:ascii="Times New Roman" w:hAnsi="Times New Roman" w:cs="Times New Roman"/>
          <w:sz w:val="24"/>
          <w:szCs w:val="24"/>
          <w:lang w:val="en-US"/>
        </w:rPr>
        <w:t>But</w:t>
      </w:r>
      <w:r w:rsidR="0013474C" w:rsidRPr="00245D6A">
        <w:rPr>
          <w:rFonts w:ascii="Times New Roman" w:hAnsi="Times New Roman" w:cs="Times New Roman"/>
          <w:sz w:val="24"/>
          <w:szCs w:val="24"/>
          <w:lang w:val="en-US"/>
        </w:rPr>
        <w:t>,</w:t>
      </w:r>
      <w:r w:rsidR="00B305D5" w:rsidRPr="00245D6A">
        <w:rPr>
          <w:rFonts w:ascii="Times New Roman" w:hAnsi="Times New Roman" w:cs="Times New Roman"/>
          <w:sz w:val="24"/>
          <w:szCs w:val="24"/>
          <w:lang w:val="en-US"/>
        </w:rPr>
        <w:t xml:space="preserve"> as has been discussed in previous sections of this report, what could have received greater attention by the project here is the implementation of the laws and strategies. It is one thing to have these instruments on paper, and it is another implementing them in reality. As mentioned in the previous section, one key requirement for implementation is that financing is secured in a sustainable fashion</w:t>
      </w:r>
      <w:r w:rsidR="0013474C" w:rsidRPr="00245D6A">
        <w:rPr>
          <w:rFonts w:ascii="Times New Roman" w:hAnsi="Times New Roman" w:cs="Times New Roman"/>
          <w:sz w:val="24"/>
          <w:szCs w:val="24"/>
          <w:lang w:val="en-US"/>
        </w:rPr>
        <w:t xml:space="preserve"> by institutionalizing sustainability concerns in public budget allocations</w:t>
      </w:r>
      <w:r w:rsidR="00B305D5" w:rsidRPr="00245D6A">
        <w:rPr>
          <w:rFonts w:ascii="Times New Roman" w:hAnsi="Times New Roman" w:cs="Times New Roman"/>
          <w:sz w:val="24"/>
          <w:szCs w:val="24"/>
          <w:lang w:val="en-US"/>
        </w:rPr>
        <w:t>.</w:t>
      </w:r>
      <w:r w:rsidR="005F190E" w:rsidRPr="00245D6A">
        <w:rPr>
          <w:rFonts w:ascii="Times New Roman" w:hAnsi="Times New Roman" w:cs="Times New Roman"/>
          <w:sz w:val="24"/>
          <w:szCs w:val="24"/>
          <w:lang w:val="en-US"/>
        </w:rPr>
        <w:t xml:space="preserve"> </w:t>
      </w:r>
      <w:r w:rsidR="00B305D5" w:rsidRPr="00245D6A">
        <w:rPr>
          <w:rFonts w:ascii="Times New Roman" w:hAnsi="Times New Roman" w:cs="Times New Roman"/>
          <w:sz w:val="24"/>
          <w:szCs w:val="24"/>
          <w:lang w:val="en-US"/>
        </w:rPr>
        <w:t>Another example of sustainability in this project is the attention that the project paid to the importance of the Training of Trainers. Given the lack of specialists teaching environmental-related matters, the project identified the need to organize more trainings of trainers. This decision has strengthened the prospects of sustainability because the project has contributed to the creation of a cadre of better-qualified trainers in the country.</w:t>
      </w:r>
    </w:p>
    <w:p w14:paraId="5964929B" w14:textId="77777777" w:rsidR="005F190E" w:rsidRPr="00245D6A" w:rsidRDefault="005F190E" w:rsidP="00AC6564">
      <w:pPr>
        <w:jc w:val="both"/>
        <w:rPr>
          <w:rFonts w:ascii="Times New Roman" w:hAnsi="Times New Roman" w:cs="Times New Roman"/>
          <w:sz w:val="24"/>
          <w:szCs w:val="24"/>
          <w:lang w:val="en-US"/>
        </w:rPr>
      </w:pPr>
    </w:p>
    <w:p w14:paraId="02591C34" w14:textId="0FA5FEEC" w:rsidR="005F190E" w:rsidRPr="00245D6A" w:rsidRDefault="005F190E" w:rsidP="00AC656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 xml:space="preserve">For all these positive aspects of the project, one area that would have required a more sustainable approach is the training for public approaches. As has already been mentioned in this report, the project document does not identify in clear terms a sustainable platform for the delivery of this training that would continue to exist in the long-run, way after the end of the project’s lifetime. Ideally, the mechanism for the delivery of this training content should have been conceived in the project document and should have built on existing structures. Firmly integrating the environmental training on a permanent basis into the mechanisms used by the Civil Service </w:t>
      </w:r>
      <w:r w:rsidR="001C6C8E" w:rsidRPr="00245D6A">
        <w:rPr>
          <w:rFonts w:ascii="Times New Roman" w:hAnsi="Times New Roman" w:cs="Times New Roman"/>
          <w:sz w:val="24"/>
          <w:szCs w:val="24"/>
          <w:lang w:val="en-US"/>
        </w:rPr>
        <w:t>Office</w:t>
      </w:r>
      <w:r w:rsidRPr="00245D6A">
        <w:rPr>
          <w:rFonts w:ascii="Times New Roman" w:hAnsi="Times New Roman" w:cs="Times New Roman"/>
          <w:sz w:val="24"/>
          <w:szCs w:val="24"/>
          <w:lang w:val="en-US"/>
        </w:rPr>
        <w:t xml:space="preserve"> and the Ministry of Territorial Administration and </w:t>
      </w:r>
      <w:r w:rsidR="00FC7A7C" w:rsidRPr="00245D6A">
        <w:rPr>
          <w:rFonts w:ascii="Times New Roman" w:hAnsi="Times New Roman" w:cs="Times New Roman"/>
          <w:sz w:val="24"/>
          <w:szCs w:val="24"/>
          <w:lang w:val="en-US"/>
        </w:rPr>
        <w:t xml:space="preserve">Infrastructure </w:t>
      </w:r>
      <w:r w:rsidRPr="00245D6A">
        <w:rPr>
          <w:rFonts w:ascii="Times New Roman" w:hAnsi="Times New Roman" w:cs="Times New Roman"/>
          <w:sz w:val="24"/>
          <w:szCs w:val="24"/>
          <w:lang w:val="en-US"/>
        </w:rPr>
        <w:t>for the delivery of mandatory or elective training programmes for the public administration would have strengthened the sustainability of the results of the project. This is a challenging task because the issue of training for public officials is linked to the reform of the civil service system in the country which is a process that has been ongoing for many years and that has faced many challenges, given the political sensitivities that it involves. Ideally, the civil service reform should address the effective provision of training for public officials, which should include in itself training on environmental matters as one of many topics covered by the training programme.</w:t>
      </w:r>
    </w:p>
    <w:p w14:paraId="2F9BACD7" w14:textId="77777777" w:rsidR="00B305D5" w:rsidRPr="00245D6A" w:rsidRDefault="0013474C" w:rsidP="00AC656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project also introduced environmental education curricula into the system of general education (through the Climate Box), which was an important step in introducing Ministry of Education officials and various teachers to sustainable development and environmental concepts. However, the formal inclusion of environmental curricula into the formal education system would have strengthened sustainability for the long run. This remains an objective that could be pursued by future projects.</w:t>
      </w:r>
    </w:p>
    <w:p w14:paraId="0242858F" w14:textId="77777777" w:rsidR="00AC6564" w:rsidRPr="00245D6A" w:rsidRDefault="00AC6564" w:rsidP="00AC6564">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document noted that an exit strategy would be prepared </w:t>
      </w:r>
      <w:r w:rsidR="0013474C" w:rsidRPr="00245D6A">
        <w:rPr>
          <w:rFonts w:ascii="Times New Roman" w:hAnsi="Times New Roman" w:cs="Times New Roman"/>
          <w:sz w:val="24"/>
          <w:szCs w:val="24"/>
          <w:lang w:val="en-US"/>
        </w:rPr>
        <w:t>about six</w:t>
      </w:r>
      <w:r w:rsidRPr="00245D6A">
        <w:rPr>
          <w:rFonts w:ascii="Times New Roman" w:hAnsi="Times New Roman" w:cs="Times New Roman"/>
          <w:sz w:val="24"/>
          <w:szCs w:val="24"/>
          <w:lang w:val="en-US"/>
        </w:rPr>
        <w:t xml:space="preserve"> months before the end of the project to detail the withdrawal of the project and provide a set of recommendations to the government to ensure the long-term sustainability and the up-scaling of project achievements in Armenia.</w:t>
      </w:r>
      <w:r w:rsidR="00543618" w:rsidRPr="00245D6A">
        <w:rPr>
          <w:rFonts w:ascii="Times New Roman" w:hAnsi="Times New Roman" w:cs="Times New Roman"/>
          <w:sz w:val="24"/>
          <w:szCs w:val="24"/>
          <w:lang w:val="en-US"/>
        </w:rPr>
        <w:t xml:space="preserve"> Given the importance of sustainability of some of the structures created by this project, the exit plan is something that the project team could still prepare and finalize until the end of the project.</w:t>
      </w:r>
    </w:p>
    <w:p w14:paraId="4D0A7413" w14:textId="77777777" w:rsidR="00831975" w:rsidRPr="00245D6A" w:rsidRDefault="00831975" w:rsidP="00831975">
      <w:pPr>
        <w:jc w:val="both"/>
        <w:rPr>
          <w:rFonts w:ascii="Times New Roman" w:hAnsi="Times New Roman" w:cs="Times New Roman"/>
          <w:sz w:val="24"/>
          <w:szCs w:val="24"/>
          <w:lang w:val="en-US"/>
        </w:rPr>
      </w:pPr>
      <w:r w:rsidRPr="00245D6A">
        <w:rPr>
          <w:rFonts w:ascii="Times New Roman" w:hAnsi="Times New Roman" w:cs="Times New Roman"/>
          <w:color w:val="C00000"/>
          <w:sz w:val="24"/>
          <w:szCs w:val="24"/>
          <w:lang w:val="en-US"/>
        </w:rPr>
        <w:t>Given this, the likelihood of sustainability from the governance perspective is rated as “Moderately Likely”.</w:t>
      </w:r>
    </w:p>
    <w:p w14:paraId="2513CE6E" w14:textId="77777777" w:rsidR="00274AFB" w:rsidRPr="00245D6A" w:rsidRDefault="00274AFB" w:rsidP="00FD4D27">
      <w:pPr>
        <w:jc w:val="both"/>
        <w:rPr>
          <w:rFonts w:ascii="Times New Roman" w:hAnsi="Times New Roman" w:cs="Times New Roman"/>
          <w:sz w:val="24"/>
          <w:szCs w:val="24"/>
          <w:u w:val="single"/>
          <w:lang w:val="en-US"/>
        </w:rPr>
      </w:pPr>
      <w:r w:rsidRPr="00245D6A">
        <w:rPr>
          <w:rFonts w:ascii="Times New Roman" w:hAnsi="Times New Roman" w:cs="Times New Roman"/>
          <w:sz w:val="24"/>
          <w:szCs w:val="24"/>
          <w:u w:val="single"/>
          <w:lang w:val="en-US"/>
        </w:rPr>
        <w:t>Environmental</w:t>
      </w:r>
    </w:p>
    <w:p w14:paraId="03E30E0F" w14:textId="77777777" w:rsidR="003E3DDA" w:rsidRPr="00245D6A" w:rsidRDefault="00B11C4C" w:rsidP="00FD4D2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activities</w:t>
      </w:r>
      <w:r w:rsidR="007A199D" w:rsidRPr="00245D6A">
        <w:rPr>
          <w:rFonts w:ascii="Times New Roman" w:hAnsi="Times New Roman" w:cs="Times New Roman"/>
          <w:sz w:val="24"/>
          <w:szCs w:val="24"/>
          <w:lang w:val="en-US"/>
        </w:rPr>
        <w:t xml:space="preserve"> involved in this project</w:t>
      </w:r>
      <w:r w:rsidRPr="00245D6A">
        <w:rPr>
          <w:rFonts w:ascii="Times New Roman" w:hAnsi="Times New Roman" w:cs="Times New Roman"/>
          <w:sz w:val="24"/>
          <w:szCs w:val="24"/>
          <w:lang w:val="en-US"/>
        </w:rPr>
        <w:t xml:space="preserve"> do not involve any direct environment risk.</w:t>
      </w:r>
      <w:r w:rsidR="007A199D" w:rsidRPr="00245D6A">
        <w:rPr>
          <w:rFonts w:ascii="Times New Roman" w:hAnsi="Times New Roman" w:cs="Times New Roman"/>
          <w:sz w:val="24"/>
          <w:szCs w:val="24"/>
          <w:lang w:val="en-US"/>
        </w:rPr>
        <w:t xml:space="preserve"> </w:t>
      </w:r>
      <w:r w:rsidR="007A199D" w:rsidRPr="00245D6A">
        <w:rPr>
          <w:rFonts w:ascii="Times New Roman" w:hAnsi="Times New Roman" w:cs="Times New Roman"/>
          <w:color w:val="C00000"/>
          <w:sz w:val="24"/>
          <w:szCs w:val="24"/>
          <w:lang w:val="en-US"/>
        </w:rPr>
        <w:t xml:space="preserve">Therefore, this dimension of sustainability is rated as </w:t>
      </w:r>
      <w:r w:rsidR="0013245B" w:rsidRPr="00245D6A">
        <w:rPr>
          <w:rFonts w:ascii="Times New Roman" w:hAnsi="Times New Roman" w:cs="Times New Roman"/>
          <w:color w:val="C00000"/>
          <w:sz w:val="24"/>
          <w:szCs w:val="24"/>
          <w:lang w:val="en-US"/>
        </w:rPr>
        <w:t>“</w:t>
      </w:r>
      <w:r w:rsidR="007A199D" w:rsidRPr="00245D6A">
        <w:rPr>
          <w:rFonts w:ascii="Times New Roman" w:hAnsi="Times New Roman" w:cs="Times New Roman"/>
          <w:color w:val="C00000"/>
          <w:sz w:val="24"/>
          <w:szCs w:val="24"/>
          <w:lang w:val="en-US"/>
        </w:rPr>
        <w:t>Likely</w:t>
      </w:r>
      <w:r w:rsidR="0013245B" w:rsidRPr="00245D6A">
        <w:rPr>
          <w:rFonts w:ascii="Times New Roman" w:hAnsi="Times New Roman" w:cs="Times New Roman"/>
          <w:color w:val="C00000"/>
          <w:sz w:val="24"/>
          <w:szCs w:val="24"/>
          <w:lang w:val="en-US"/>
        </w:rPr>
        <w:t>”</w:t>
      </w:r>
      <w:r w:rsidR="007A199D" w:rsidRPr="00245D6A">
        <w:rPr>
          <w:rFonts w:ascii="Times New Roman" w:hAnsi="Times New Roman" w:cs="Times New Roman"/>
          <w:color w:val="C00000"/>
          <w:sz w:val="24"/>
          <w:szCs w:val="24"/>
          <w:lang w:val="en-US"/>
        </w:rPr>
        <w:t>.</w:t>
      </w:r>
    </w:p>
    <w:p w14:paraId="4649133D" w14:textId="41E5A88C" w:rsidR="00B11C4C" w:rsidRPr="00245D6A" w:rsidRDefault="00B11C4C" w:rsidP="00FD4D27">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following table summarizes the sustainability of the project'</w:t>
      </w:r>
      <w:r w:rsidR="002E5487" w:rsidRPr="00245D6A">
        <w:rPr>
          <w:rFonts w:ascii="Times New Roman" w:hAnsi="Times New Roman" w:cs="Times New Roman"/>
          <w:sz w:val="24"/>
          <w:szCs w:val="24"/>
          <w:lang w:val="en-US"/>
        </w:rPr>
        <w:t>s achievements according to the</w:t>
      </w:r>
      <w:r w:rsidRPr="00245D6A">
        <w:rPr>
          <w:rFonts w:ascii="Times New Roman" w:hAnsi="Times New Roman" w:cs="Times New Roman"/>
          <w:sz w:val="24"/>
          <w:szCs w:val="24"/>
          <w:lang w:val="en-US"/>
        </w:rPr>
        <w:t xml:space="preserve"> four dimensions.</w:t>
      </w:r>
    </w:p>
    <w:p w14:paraId="227FD26F" w14:textId="77777777" w:rsidR="00206F43" w:rsidRPr="00245D6A" w:rsidRDefault="00206F43" w:rsidP="00FD4D27">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4684"/>
        <w:gridCol w:w="4676"/>
      </w:tblGrid>
      <w:tr w:rsidR="001C50B4" w:rsidRPr="00245D6A" w14:paraId="041C8E93" w14:textId="77777777" w:rsidTr="00B528C9">
        <w:tc>
          <w:tcPr>
            <w:tcW w:w="9576" w:type="dxa"/>
            <w:gridSpan w:val="2"/>
            <w:tcBorders>
              <w:top w:val="nil"/>
              <w:left w:val="nil"/>
              <w:bottom w:val="single" w:sz="4" w:space="0" w:color="auto"/>
              <w:right w:val="nil"/>
            </w:tcBorders>
            <w:shd w:val="clear" w:color="auto" w:fill="auto"/>
          </w:tcPr>
          <w:p w14:paraId="7C73DE1A" w14:textId="18E628D6" w:rsidR="00B528C9" w:rsidRPr="001A71FA" w:rsidRDefault="001C50B4" w:rsidP="00906E7D">
            <w:pPr>
              <w:pStyle w:val="Caption"/>
              <w:rPr>
                <w:rFonts w:cs="Times New Roman"/>
              </w:rPr>
            </w:pPr>
            <w:bookmarkStart w:id="88" w:name="_Toc24147206"/>
            <w:r w:rsidRPr="001A71FA">
              <w:rPr>
                <w:rFonts w:cs="Times New Roman"/>
              </w:rPr>
              <w:lastRenderedPageBreak/>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19</w:t>
            </w:r>
            <w:r w:rsidR="009A3B2C" w:rsidRPr="001A71FA">
              <w:rPr>
                <w:rFonts w:cs="Times New Roman"/>
                <w:noProof/>
              </w:rPr>
              <w:fldChar w:fldCharType="end"/>
            </w:r>
            <w:r w:rsidR="00B528C9" w:rsidRPr="001A71FA">
              <w:rPr>
                <w:rFonts w:cs="Times New Roman"/>
              </w:rPr>
              <w:t>: Sustainability Rating</w:t>
            </w:r>
            <w:bookmarkEnd w:id="88"/>
          </w:p>
        </w:tc>
      </w:tr>
      <w:tr w:rsidR="00B528C9" w:rsidRPr="00245D6A" w14:paraId="76D4B187" w14:textId="77777777" w:rsidTr="00B528C9">
        <w:tc>
          <w:tcPr>
            <w:tcW w:w="4788" w:type="dxa"/>
            <w:tcBorders>
              <w:top w:val="single" w:sz="4" w:space="0" w:color="auto"/>
            </w:tcBorders>
            <w:shd w:val="clear" w:color="auto" w:fill="D9D9D9" w:themeFill="background1" w:themeFillShade="D9"/>
          </w:tcPr>
          <w:p w14:paraId="56964C15" w14:textId="77777777" w:rsidR="00B528C9" w:rsidRPr="00245D6A" w:rsidRDefault="00B528C9" w:rsidP="00831975">
            <w:pPr>
              <w:pStyle w:val="Default"/>
              <w:jc w:val="center"/>
              <w:rPr>
                <w:b/>
                <w:lang w:val="en-US"/>
              </w:rPr>
            </w:pPr>
            <w:r w:rsidRPr="00245D6A">
              <w:rPr>
                <w:b/>
                <w:bCs/>
              </w:rPr>
              <w:t>Sustainability Dimension</w:t>
            </w:r>
          </w:p>
        </w:tc>
        <w:tc>
          <w:tcPr>
            <w:tcW w:w="4788" w:type="dxa"/>
            <w:tcBorders>
              <w:top w:val="single" w:sz="4" w:space="0" w:color="auto"/>
            </w:tcBorders>
            <w:shd w:val="clear" w:color="auto" w:fill="D9D9D9" w:themeFill="background1" w:themeFillShade="D9"/>
          </w:tcPr>
          <w:p w14:paraId="5EF1A1AF" w14:textId="77777777" w:rsidR="00B528C9" w:rsidRPr="00245D6A" w:rsidRDefault="00B528C9" w:rsidP="00B528C9">
            <w:pPr>
              <w:pStyle w:val="Default"/>
              <w:jc w:val="center"/>
              <w:rPr>
                <w:b/>
                <w:lang w:val="en-US"/>
              </w:rPr>
            </w:pPr>
            <w:r w:rsidRPr="00245D6A">
              <w:rPr>
                <w:b/>
                <w:bCs/>
              </w:rPr>
              <w:t>Risk Assessment</w:t>
            </w:r>
          </w:p>
        </w:tc>
      </w:tr>
      <w:tr w:rsidR="00B528C9" w:rsidRPr="00245D6A" w14:paraId="6A47574A" w14:textId="77777777" w:rsidTr="00B528C9">
        <w:tc>
          <w:tcPr>
            <w:tcW w:w="4788" w:type="dxa"/>
          </w:tcPr>
          <w:p w14:paraId="58AB8B04" w14:textId="77777777" w:rsidR="00B528C9" w:rsidRPr="00245D6A" w:rsidRDefault="00B528C9" w:rsidP="00C3445E">
            <w:pPr>
              <w:rPr>
                <w:rFonts w:ascii="Times New Roman" w:hAnsi="Times New Roman" w:cs="Times New Roman"/>
                <w:bCs/>
                <w:sz w:val="24"/>
                <w:szCs w:val="24"/>
              </w:rPr>
            </w:pPr>
            <w:r w:rsidRPr="00245D6A">
              <w:rPr>
                <w:rFonts w:ascii="Times New Roman" w:hAnsi="Times New Roman" w:cs="Times New Roman"/>
                <w:bCs/>
                <w:sz w:val="24"/>
                <w:szCs w:val="24"/>
              </w:rPr>
              <w:t>Financial risk</w:t>
            </w:r>
          </w:p>
        </w:tc>
        <w:tc>
          <w:tcPr>
            <w:tcW w:w="4788" w:type="dxa"/>
          </w:tcPr>
          <w:p w14:paraId="480105C6" w14:textId="77777777" w:rsidR="00B528C9" w:rsidRPr="00245D6A" w:rsidRDefault="00831975" w:rsidP="00831975">
            <w:pPr>
              <w:jc w:val="center"/>
              <w:rPr>
                <w:rFonts w:ascii="Times New Roman" w:hAnsi="Times New Roman" w:cs="Times New Roman"/>
                <w:sz w:val="24"/>
                <w:szCs w:val="24"/>
              </w:rPr>
            </w:pPr>
            <w:r w:rsidRPr="00245D6A">
              <w:rPr>
                <w:rFonts w:ascii="Times New Roman" w:hAnsi="Times New Roman" w:cs="Times New Roman"/>
                <w:sz w:val="24"/>
                <w:szCs w:val="24"/>
              </w:rPr>
              <w:t>ML</w:t>
            </w:r>
          </w:p>
        </w:tc>
      </w:tr>
      <w:tr w:rsidR="00B528C9" w:rsidRPr="00245D6A" w14:paraId="7CD106DD" w14:textId="77777777" w:rsidTr="00B528C9">
        <w:tc>
          <w:tcPr>
            <w:tcW w:w="4788" w:type="dxa"/>
          </w:tcPr>
          <w:p w14:paraId="4DECB455" w14:textId="77777777" w:rsidR="00B528C9" w:rsidRPr="00245D6A" w:rsidRDefault="00B528C9" w:rsidP="00C3445E">
            <w:pPr>
              <w:rPr>
                <w:rFonts w:ascii="Times New Roman" w:hAnsi="Times New Roman" w:cs="Times New Roman"/>
                <w:sz w:val="24"/>
                <w:szCs w:val="24"/>
                <w:lang w:val="en-US"/>
              </w:rPr>
            </w:pPr>
            <w:r w:rsidRPr="00245D6A">
              <w:rPr>
                <w:rFonts w:ascii="Times New Roman" w:hAnsi="Times New Roman" w:cs="Times New Roman"/>
                <w:bCs/>
                <w:sz w:val="24"/>
                <w:szCs w:val="24"/>
              </w:rPr>
              <w:t>Socio-Economic risk</w:t>
            </w:r>
          </w:p>
        </w:tc>
        <w:tc>
          <w:tcPr>
            <w:tcW w:w="4788" w:type="dxa"/>
          </w:tcPr>
          <w:p w14:paraId="0CCF03CA" w14:textId="77777777" w:rsidR="00B528C9" w:rsidRPr="00245D6A" w:rsidRDefault="00831975" w:rsidP="00831975">
            <w:pPr>
              <w:jc w:val="center"/>
              <w:rPr>
                <w:rFonts w:ascii="Times New Roman" w:hAnsi="Times New Roman" w:cs="Times New Roman"/>
                <w:sz w:val="24"/>
                <w:szCs w:val="24"/>
                <w:lang w:val="en-US"/>
              </w:rPr>
            </w:pPr>
            <w:r w:rsidRPr="00245D6A">
              <w:rPr>
                <w:rFonts w:ascii="Times New Roman" w:hAnsi="Times New Roman" w:cs="Times New Roman"/>
                <w:sz w:val="24"/>
                <w:szCs w:val="24"/>
                <w:lang w:val="en-US"/>
              </w:rPr>
              <w:t>L</w:t>
            </w:r>
          </w:p>
        </w:tc>
      </w:tr>
      <w:tr w:rsidR="00B528C9" w:rsidRPr="00245D6A" w14:paraId="713A9261" w14:textId="77777777" w:rsidTr="00B528C9">
        <w:tc>
          <w:tcPr>
            <w:tcW w:w="4788" w:type="dxa"/>
          </w:tcPr>
          <w:p w14:paraId="7A014C1C" w14:textId="77777777" w:rsidR="00B528C9" w:rsidRPr="00245D6A" w:rsidRDefault="00B528C9" w:rsidP="00C3445E">
            <w:pPr>
              <w:rPr>
                <w:rFonts w:ascii="Times New Roman" w:hAnsi="Times New Roman" w:cs="Times New Roman"/>
                <w:sz w:val="24"/>
                <w:szCs w:val="24"/>
                <w:lang w:val="en-US"/>
              </w:rPr>
            </w:pPr>
            <w:r w:rsidRPr="00245D6A">
              <w:rPr>
                <w:rFonts w:ascii="Times New Roman" w:hAnsi="Times New Roman" w:cs="Times New Roman"/>
                <w:bCs/>
                <w:sz w:val="24"/>
                <w:szCs w:val="24"/>
              </w:rPr>
              <w:t>Governance risks</w:t>
            </w:r>
          </w:p>
        </w:tc>
        <w:tc>
          <w:tcPr>
            <w:tcW w:w="4788" w:type="dxa"/>
          </w:tcPr>
          <w:p w14:paraId="1ED1C9E1" w14:textId="77777777" w:rsidR="00B528C9" w:rsidRPr="00245D6A" w:rsidRDefault="00831975" w:rsidP="00831975">
            <w:pPr>
              <w:jc w:val="center"/>
              <w:rPr>
                <w:rFonts w:ascii="Times New Roman" w:hAnsi="Times New Roman" w:cs="Times New Roman"/>
                <w:sz w:val="24"/>
                <w:szCs w:val="24"/>
                <w:lang w:val="en-US"/>
              </w:rPr>
            </w:pPr>
            <w:r w:rsidRPr="00245D6A">
              <w:rPr>
                <w:rFonts w:ascii="Times New Roman" w:hAnsi="Times New Roman" w:cs="Times New Roman"/>
                <w:sz w:val="24"/>
                <w:szCs w:val="24"/>
                <w:lang w:val="en-US"/>
              </w:rPr>
              <w:t>ML</w:t>
            </w:r>
          </w:p>
        </w:tc>
      </w:tr>
      <w:tr w:rsidR="00B528C9" w:rsidRPr="00245D6A" w14:paraId="254600F4" w14:textId="77777777" w:rsidTr="00B528C9">
        <w:tc>
          <w:tcPr>
            <w:tcW w:w="4788" w:type="dxa"/>
          </w:tcPr>
          <w:p w14:paraId="6F0E84AD" w14:textId="77777777" w:rsidR="00B528C9" w:rsidRPr="00245D6A" w:rsidRDefault="00B528C9" w:rsidP="00C3445E">
            <w:pPr>
              <w:rPr>
                <w:rFonts w:ascii="Times New Roman" w:hAnsi="Times New Roman" w:cs="Times New Roman"/>
                <w:sz w:val="24"/>
                <w:szCs w:val="24"/>
                <w:lang w:val="en-US"/>
              </w:rPr>
            </w:pPr>
            <w:r w:rsidRPr="00245D6A">
              <w:rPr>
                <w:rFonts w:ascii="Times New Roman" w:hAnsi="Times New Roman" w:cs="Times New Roman"/>
                <w:bCs/>
                <w:sz w:val="24"/>
                <w:szCs w:val="24"/>
              </w:rPr>
              <w:t>Environmental risks</w:t>
            </w:r>
          </w:p>
        </w:tc>
        <w:tc>
          <w:tcPr>
            <w:tcW w:w="4788" w:type="dxa"/>
          </w:tcPr>
          <w:p w14:paraId="1B04E15A" w14:textId="77777777" w:rsidR="00B528C9" w:rsidRPr="00245D6A" w:rsidRDefault="00831975" w:rsidP="00831975">
            <w:pPr>
              <w:jc w:val="center"/>
              <w:rPr>
                <w:rFonts w:ascii="Times New Roman" w:hAnsi="Times New Roman" w:cs="Times New Roman"/>
                <w:sz w:val="24"/>
                <w:szCs w:val="24"/>
                <w:lang w:val="en-US"/>
              </w:rPr>
            </w:pPr>
            <w:r w:rsidRPr="00245D6A">
              <w:rPr>
                <w:rFonts w:ascii="Times New Roman" w:hAnsi="Times New Roman" w:cs="Times New Roman"/>
                <w:sz w:val="24"/>
                <w:szCs w:val="24"/>
                <w:lang w:val="en-US"/>
              </w:rPr>
              <w:t>L</w:t>
            </w:r>
          </w:p>
        </w:tc>
      </w:tr>
    </w:tbl>
    <w:p w14:paraId="099F6085" w14:textId="77777777" w:rsidR="00543618" w:rsidRPr="00245D6A" w:rsidRDefault="00543618" w:rsidP="00C3445E">
      <w:pPr>
        <w:rPr>
          <w:rFonts w:ascii="Times New Roman" w:hAnsi="Times New Roman" w:cs="Times New Roman"/>
          <w:sz w:val="24"/>
          <w:szCs w:val="24"/>
          <w:lang w:val="en-US"/>
        </w:rPr>
      </w:pPr>
    </w:p>
    <w:p w14:paraId="4246738E" w14:textId="585511E7" w:rsidR="00274AFB" w:rsidRPr="00245D6A" w:rsidRDefault="00F37DE1" w:rsidP="00CA252E">
      <w:pPr>
        <w:pStyle w:val="Heading3"/>
        <w:numPr>
          <w:ilvl w:val="2"/>
          <w:numId w:val="17"/>
        </w:numPr>
        <w:spacing w:line="240" w:lineRule="auto"/>
        <w:jc w:val="both"/>
        <w:rPr>
          <w:rFonts w:ascii="Times New Roman" w:hAnsi="Times New Roman" w:cs="Times New Roman"/>
          <w:color w:val="1F497D" w:themeColor="text2"/>
          <w:sz w:val="24"/>
          <w:szCs w:val="24"/>
          <w:lang w:val="en-US"/>
        </w:rPr>
      </w:pPr>
      <w:bookmarkStart w:id="89" w:name="_Toc28687954"/>
      <w:r w:rsidRPr="00245D6A">
        <w:rPr>
          <w:rFonts w:ascii="Times New Roman" w:hAnsi="Times New Roman" w:cs="Times New Roman"/>
          <w:color w:val="1F497D" w:themeColor="text2"/>
          <w:sz w:val="24"/>
          <w:szCs w:val="24"/>
          <w:lang w:val="en-US"/>
        </w:rPr>
        <w:t xml:space="preserve">Gender </w:t>
      </w:r>
      <w:r w:rsidR="00274AFB" w:rsidRPr="00245D6A">
        <w:rPr>
          <w:rFonts w:ascii="Times New Roman" w:hAnsi="Times New Roman" w:cs="Times New Roman"/>
          <w:color w:val="1F497D" w:themeColor="text2"/>
          <w:sz w:val="24"/>
          <w:szCs w:val="24"/>
          <w:lang w:val="en-US"/>
        </w:rPr>
        <w:t>Mainstreaming</w:t>
      </w:r>
      <w:bookmarkEnd w:id="89"/>
    </w:p>
    <w:p w14:paraId="23CBF2FE" w14:textId="77777777" w:rsidR="009C571F" w:rsidRPr="00245D6A" w:rsidRDefault="009C571F" w:rsidP="009620DD">
      <w:pPr>
        <w:spacing w:after="0" w:line="240" w:lineRule="auto"/>
        <w:jc w:val="both"/>
        <w:rPr>
          <w:rFonts w:ascii="Times New Roman" w:hAnsi="Times New Roman" w:cs="Times New Roman"/>
          <w:sz w:val="24"/>
          <w:szCs w:val="24"/>
          <w:lang w:val="en-US"/>
        </w:rPr>
      </w:pPr>
    </w:p>
    <w:p w14:paraId="6235BD08" w14:textId="77777777" w:rsidR="00F37DE1" w:rsidRPr="00245D6A" w:rsidRDefault="00F37DE1" w:rsidP="00F37DE1">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EEP project document recognized that e</w:t>
      </w:r>
      <w:r w:rsidR="006C3D45" w:rsidRPr="00245D6A">
        <w:rPr>
          <w:rFonts w:ascii="Times New Roman" w:hAnsi="Times New Roman" w:cs="Times New Roman"/>
          <w:sz w:val="24"/>
          <w:szCs w:val="24"/>
          <w:lang w:val="en-US"/>
        </w:rPr>
        <w:t xml:space="preserve">very effort </w:t>
      </w:r>
      <w:r w:rsidRPr="00245D6A">
        <w:rPr>
          <w:rFonts w:ascii="Times New Roman" w:hAnsi="Times New Roman" w:cs="Times New Roman"/>
          <w:sz w:val="24"/>
          <w:szCs w:val="24"/>
          <w:lang w:val="en-US"/>
        </w:rPr>
        <w:t>would</w:t>
      </w:r>
      <w:r w:rsidR="006C3D45" w:rsidRPr="00245D6A">
        <w:rPr>
          <w:rFonts w:ascii="Times New Roman" w:hAnsi="Times New Roman" w:cs="Times New Roman"/>
          <w:sz w:val="24"/>
          <w:szCs w:val="24"/>
          <w:lang w:val="en-US"/>
        </w:rPr>
        <w:t xml:space="preserve"> be made to incorporate gender issues in the implementation of </w:t>
      </w:r>
      <w:r w:rsidRPr="00245D6A">
        <w:rPr>
          <w:rFonts w:ascii="Times New Roman" w:hAnsi="Times New Roman" w:cs="Times New Roman"/>
          <w:sz w:val="24"/>
          <w:szCs w:val="24"/>
          <w:lang w:val="en-US"/>
        </w:rPr>
        <w:t>the</w:t>
      </w:r>
      <w:r w:rsidR="006C3D45" w:rsidRPr="00245D6A">
        <w:rPr>
          <w:rFonts w:ascii="Times New Roman" w:hAnsi="Times New Roman" w:cs="Times New Roman"/>
          <w:sz w:val="24"/>
          <w:szCs w:val="24"/>
          <w:lang w:val="en-US"/>
        </w:rPr>
        <w:t xml:space="preserve"> project.</w:t>
      </w:r>
      <w:r w:rsidRPr="00245D6A">
        <w:rPr>
          <w:rFonts w:ascii="Times New Roman" w:hAnsi="Times New Roman" w:cs="Times New Roman"/>
          <w:sz w:val="24"/>
          <w:szCs w:val="24"/>
          <w:lang w:val="en-US"/>
        </w:rPr>
        <w:t xml:space="preserve"> However, the achievement of planned involvement of women in training courses was challenging because the majority of the target audience (especially decision-makers in local self-governing bodies) are mainly males.</w:t>
      </w:r>
    </w:p>
    <w:p w14:paraId="42A1D60A" w14:textId="77777777" w:rsidR="008F31B0" w:rsidRPr="00245D6A" w:rsidRDefault="00F37DE1" w:rsidP="005951D8">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Nevertheless, the project ensured a balanced participation of female decision-makers in project activities. The project team </w:t>
      </w:r>
      <w:r w:rsidR="005951D8" w:rsidRPr="00245D6A">
        <w:rPr>
          <w:rFonts w:ascii="Times New Roman" w:hAnsi="Times New Roman" w:cs="Times New Roman"/>
          <w:sz w:val="24"/>
          <w:szCs w:val="24"/>
          <w:lang w:val="en-US"/>
        </w:rPr>
        <w:t xml:space="preserve">has </w:t>
      </w:r>
      <w:r w:rsidRPr="00245D6A">
        <w:rPr>
          <w:rFonts w:ascii="Times New Roman" w:hAnsi="Times New Roman" w:cs="Times New Roman"/>
          <w:sz w:val="24"/>
          <w:szCs w:val="24"/>
          <w:lang w:val="en-US"/>
        </w:rPr>
        <w:t xml:space="preserve">assigned roles of men and women participating in project activities </w:t>
      </w:r>
      <w:r w:rsidR="006C3D45" w:rsidRPr="00245D6A">
        <w:rPr>
          <w:rFonts w:ascii="Times New Roman" w:hAnsi="Times New Roman" w:cs="Times New Roman"/>
          <w:sz w:val="24"/>
          <w:szCs w:val="24"/>
          <w:lang w:val="en-US"/>
        </w:rPr>
        <w:t xml:space="preserve">without any discrimination. The project </w:t>
      </w:r>
      <w:r w:rsidRPr="00245D6A">
        <w:rPr>
          <w:rFonts w:ascii="Times New Roman" w:hAnsi="Times New Roman" w:cs="Times New Roman"/>
          <w:sz w:val="24"/>
          <w:szCs w:val="24"/>
          <w:lang w:val="en-US"/>
        </w:rPr>
        <w:t>team took</w:t>
      </w:r>
      <w:r w:rsidR="006C3D45" w:rsidRPr="00245D6A">
        <w:rPr>
          <w:rFonts w:ascii="Times New Roman" w:hAnsi="Times New Roman" w:cs="Times New Roman"/>
          <w:sz w:val="24"/>
          <w:szCs w:val="24"/>
          <w:lang w:val="en-US"/>
        </w:rPr>
        <w:t xml:space="preserve"> steps to ensure that women account</w:t>
      </w:r>
      <w:r w:rsidRPr="00245D6A">
        <w:rPr>
          <w:rFonts w:ascii="Times New Roman" w:hAnsi="Times New Roman" w:cs="Times New Roman"/>
          <w:sz w:val="24"/>
          <w:szCs w:val="24"/>
          <w:lang w:val="en-US"/>
        </w:rPr>
        <w:t>ed</w:t>
      </w:r>
      <w:r w:rsidR="006C3D45" w:rsidRPr="00245D6A">
        <w:rPr>
          <w:rFonts w:ascii="Times New Roman" w:hAnsi="Times New Roman" w:cs="Times New Roman"/>
          <w:sz w:val="24"/>
          <w:szCs w:val="24"/>
          <w:lang w:val="en-US"/>
        </w:rPr>
        <w:t xml:space="preserve"> for at least 40% of all training </w:t>
      </w:r>
      <w:r w:rsidRPr="00245D6A">
        <w:rPr>
          <w:rFonts w:ascii="Times New Roman" w:hAnsi="Times New Roman" w:cs="Times New Roman"/>
          <w:sz w:val="24"/>
          <w:szCs w:val="24"/>
          <w:lang w:val="en-US"/>
        </w:rPr>
        <w:t>beneficiaries</w:t>
      </w:r>
      <w:r w:rsidR="006C3D45" w:rsidRPr="00245D6A">
        <w:rPr>
          <w:rFonts w:ascii="Times New Roman" w:hAnsi="Times New Roman" w:cs="Times New Roman"/>
          <w:sz w:val="24"/>
          <w:szCs w:val="24"/>
          <w:lang w:val="en-US"/>
        </w:rPr>
        <w:t xml:space="preserve">. Moreover, the project </w:t>
      </w:r>
      <w:r w:rsidR="005951D8" w:rsidRPr="00245D6A">
        <w:rPr>
          <w:rFonts w:ascii="Times New Roman" w:hAnsi="Times New Roman" w:cs="Times New Roman"/>
          <w:sz w:val="24"/>
          <w:szCs w:val="24"/>
          <w:lang w:val="en-US"/>
        </w:rPr>
        <w:t>has used solid</w:t>
      </w:r>
      <w:r w:rsidR="006C3D45" w:rsidRPr="00245D6A">
        <w:rPr>
          <w:rFonts w:ascii="Times New Roman" w:hAnsi="Times New Roman" w:cs="Times New Roman"/>
          <w:sz w:val="24"/>
          <w:szCs w:val="24"/>
          <w:lang w:val="en-US"/>
        </w:rPr>
        <w:t xml:space="preserve"> data collection and monitoring </w:t>
      </w:r>
      <w:r w:rsidR="005951D8" w:rsidRPr="00245D6A">
        <w:rPr>
          <w:rFonts w:ascii="Times New Roman" w:hAnsi="Times New Roman" w:cs="Times New Roman"/>
          <w:sz w:val="24"/>
          <w:szCs w:val="24"/>
          <w:lang w:val="en-US"/>
        </w:rPr>
        <w:t>tools</w:t>
      </w:r>
      <w:r w:rsidRPr="00245D6A">
        <w:rPr>
          <w:rFonts w:ascii="Times New Roman" w:hAnsi="Times New Roman" w:cs="Times New Roman"/>
          <w:sz w:val="24"/>
          <w:szCs w:val="24"/>
          <w:lang w:val="en-US"/>
        </w:rPr>
        <w:t>, including</w:t>
      </w:r>
      <w:r w:rsidR="006C3D45" w:rsidRPr="00245D6A">
        <w:rPr>
          <w:rFonts w:ascii="Times New Roman" w:hAnsi="Times New Roman" w:cs="Times New Roman"/>
          <w:sz w:val="24"/>
          <w:szCs w:val="24"/>
          <w:lang w:val="en-US"/>
        </w:rPr>
        <w:t xml:space="preserve"> gender </w:t>
      </w:r>
      <w:r w:rsidRPr="00245D6A">
        <w:rPr>
          <w:rFonts w:ascii="Times New Roman" w:hAnsi="Times New Roman" w:cs="Times New Roman"/>
          <w:sz w:val="24"/>
          <w:szCs w:val="24"/>
          <w:lang w:val="en-US"/>
        </w:rPr>
        <w:t>disaggregation</w:t>
      </w:r>
      <w:r w:rsidR="006C3D45" w:rsidRPr="00245D6A">
        <w:rPr>
          <w:rFonts w:ascii="Times New Roman" w:hAnsi="Times New Roman" w:cs="Times New Roman"/>
          <w:sz w:val="24"/>
          <w:szCs w:val="24"/>
          <w:lang w:val="en-US"/>
        </w:rPr>
        <w:t xml:space="preserve"> of data collection and monitoring.</w:t>
      </w:r>
      <w:r w:rsidR="005951D8" w:rsidRPr="00245D6A">
        <w:rPr>
          <w:rFonts w:ascii="Times New Roman" w:hAnsi="Times New Roman" w:cs="Times New Roman"/>
          <w:sz w:val="24"/>
          <w:szCs w:val="24"/>
          <w:lang w:val="en-US"/>
        </w:rPr>
        <w:t xml:space="preserve"> A lot of the information presented in this report has been provided in a gender-disaggregated fashion, thanks to the availability of such information by the project team.</w:t>
      </w:r>
    </w:p>
    <w:p w14:paraId="559D1A51" w14:textId="07BBE09D" w:rsidR="008E1EC0" w:rsidRPr="00245D6A" w:rsidRDefault="00906E7D" w:rsidP="00906E7D">
      <w:pPr>
        <w:pStyle w:val="Caption"/>
        <w:rPr>
          <w:rFonts w:cs="Times New Roman"/>
          <w:b w:val="0"/>
          <w:bCs w:val="0"/>
          <w:szCs w:val="24"/>
          <w:lang w:val="en-US"/>
        </w:rPr>
      </w:pPr>
      <w:bookmarkStart w:id="90" w:name="_Toc24147207"/>
      <w:r w:rsidRPr="001A71FA">
        <w:rPr>
          <w:rFonts w:cs="Times New Roman"/>
        </w:rPr>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20</w:t>
      </w:r>
      <w:r w:rsidR="009A3B2C" w:rsidRPr="001A71FA">
        <w:rPr>
          <w:rFonts w:cs="Times New Roman"/>
          <w:noProof/>
        </w:rPr>
        <w:fldChar w:fldCharType="end"/>
      </w:r>
      <w:r w:rsidRPr="001A71FA">
        <w:rPr>
          <w:rFonts w:cs="Times New Roman"/>
        </w:rPr>
        <w:t>: List of People Trained by the Project</w:t>
      </w:r>
      <w:bookmarkEnd w:id="90"/>
      <w:r w:rsidR="008E1EC0" w:rsidRPr="00245D6A">
        <w:rPr>
          <w:rFonts w:cs="Times New Roman"/>
          <w:b w:val="0"/>
          <w:bCs w:val="0"/>
          <w:szCs w:val="24"/>
          <w:lang w:val="en-US"/>
        </w:rPr>
        <w:tab/>
      </w:r>
      <w:r w:rsidR="008E1EC0" w:rsidRPr="00245D6A">
        <w:rPr>
          <w:rFonts w:cs="Times New Roman"/>
          <w:b w:val="0"/>
          <w:bCs w:val="0"/>
          <w:szCs w:val="24"/>
          <w:lang w:val="en-US"/>
        </w:rPr>
        <w:tab/>
      </w:r>
      <w:r w:rsidR="008E1EC0" w:rsidRPr="00245D6A">
        <w:rPr>
          <w:rFonts w:cs="Times New Roman"/>
          <w:b w:val="0"/>
          <w:bCs w:val="0"/>
          <w:szCs w:val="24"/>
          <w:lang w:val="en-US"/>
        </w:rPr>
        <w:tab/>
      </w:r>
      <w:r w:rsidR="008E1EC0" w:rsidRPr="00245D6A">
        <w:rPr>
          <w:rFonts w:cs="Times New Roman"/>
          <w:b w:val="0"/>
          <w:bCs w:val="0"/>
          <w:szCs w:val="24"/>
          <w:lang w:val="en-US"/>
        </w:rPr>
        <w:tab/>
      </w:r>
    </w:p>
    <w:tbl>
      <w:tblPr>
        <w:tblW w:w="9493" w:type="dxa"/>
        <w:tblInd w:w="113" w:type="dxa"/>
        <w:tblLook w:val="04A0" w:firstRow="1" w:lastRow="0" w:firstColumn="1" w:lastColumn="0" w:noHBand="0" w:noVBand="1"/>
      </w:tblPr>
      <w:tblGrid>
        <w:gridCol w:w="540"/>
        <w:gridCol w:w="3283"/>
        <w:gridCol w:w="1275"/>
        <w:gridCol w:w="1701"/>
        <w:gridCol w:w="1418"/>
        <w:gridCol w:w="1276"/>
      </w:tblGrid>
      <w:tr w:rsidR="008E1EC0" w:rsidRPr="00245D6A" w14:paraId="1BE51C69" w14:textId="77777777" w:rsidTr="008E1EC0">
        <w:trPr>
          <w:trHeight w:val="552"/>
        </w:trPr>
        <w:tc>
          <w:tcPr>
            <w:tcW w:w="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70789B8" w14:textId="77777777" w:rsidR="008E1EC0" w:rsidRPr="00245D6A" w:rsidRDefault="008E1EC0"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No.</w:t>
            </w:r>
          </w:p>
        </w:tc>
        <w:tc>
          <w:tcPr>
            <w:tcW w:w="3283" w:type="dxa"/>
            <w:tcBorders>
              <w:top w:val="single" w:sz="4" w:space="0" w:color="auto"/>
              <w:left w:val="nil"/>
              <w:bottom w:val="single" w:sz="4" w:space="0" w:color="auto"/>
              <w:right w:val="single" w:sz="4" w:space="0" w:color="auto"/>
            </w:tcBorders>
            <w:shd w:val="clear" w:color="000000" w:fill="F2F2F2"/>
            <w:vAlign w:val="center"/>
            <w:hideMark/>
          </w:tcPr>
          <w:p w14:paraId="473B07B9" w14:textId="77777777" w:rsidR="008E1EC0" w:rsidRPr="00245D6A" w:rsidRDefault="008E1EC0"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Type of Trainees</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3EA420AB" w14:textId="77777777" w:rsidR="008E1EC0" w:rsidRPr="00245D6A" w:rsidRDefault="008E1EC0"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Total No.</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39861F81" w14:textId="77777777" w:rsidR="008E1EC0" w:rsidRPr="00245D6A" w:rsidRDefault="008E1EC0"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Of whom male</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14:paraId="69737A77" w14:textId="77777777" w:rsidR="008E1EC0" w:rsidRPr="00245D6A" w:rsidRDefault="008E1EC0"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Of whom female</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0E2E28EF" w14:textId="77777777" w:rsidR="008E1EC0" w:rsidRPr="00245D6A" w:rsidRDefault="008E1EC0"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Share of Females</w:t>
            </w:r>
          </w:p>
        </w:tc>
      </w:tr>
      <w:tr w:rsidR="008E1EC0" w:rsidRPr="00245D6A" w14:paraId="58302D30" w14:textId="77777777" w:rsidTr="008E1EC0">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3F7FBBD7"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w:t>
            </w:r>
          </w:p>
        </w:tc>
        <w:tc>
          <w:tcPr>
            <w:tcW w:w="3283" w:type="dxa"/>
            <w:tcBorders>
              <w:top w:val="nil"/>
              <w:left w:val="nil"/>
              <w:bottom w:val="single" w:sz="4" w:space="0" w:color="auto"/>
              <w:right w:val="single" w:sz="4" w:space="0" w:color="auto"/>
            </w:tcBorders>
            <w:shd w:val="clear" w:color="000000" w:fill="FFFFFF"/>
            <w:noWrap/>
            <w:hideMark/>
          </w:tcPr>
          <w:p w14:paraId="2255FCD3" w14:textId="77777777" w:rsidR="008E1EC0" w:rsidRPr="00245D6A" w:rsidRDefault="008E1EC0" w:rsidP="008E1EC0">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Civil Servants</w:t>
            </w:r>
          </w:p>
        </w:tc>
        <w:tc>
          <w:tcPr>
            <w:tcW w:w="1275" w:type="dxa"/>
            <w:tcBorders>
              <w:top w:val="nil"/>
              <w:left w:val="nil"/>
              <w:bottom w:val="single" w:sz="4" w:space="0" w:color="auto"/>
              <w:right w:val="single" w:sz="4" w:space="0" w:color="auto"/>
            </w:tcBorders>
            <w:shd w:val="clear" w:color="000000" w:fill="FFFFFF"/>
            <w:noWrap/>
            <w:vAlign w:val="center"/>
            <w:hideMark/>
          </w:tcPr>
          <w:p w14:paraId="57D0FCB3"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75</w:t>
            </w:r>
          </w:p>
        </w:tc>
        <w:tc>
          <w:tcPr>
            <w:tcW w:w="1701" w:type="dxa"/>
            <w:tcBorders>
              <w:top w:val="nil"/>
              <w:left w:val="nil"/>
              <w:bottom w:val="single" w:sz="4" w:space="0" w:color="auto"/>
              <w:right w:val="single" w:sz="4" w:space="0" w:color="auto"/>
            </w:tcBorders>
            <w:shd w:val="clear" w:color="000000" w:fill="FFFFFF"/>
            <w:noWrap/>
            <w:vAlign w:val="center"/>
            <w:hideMark/>
          </w:tcPr>
          <w:p w14:paraId="077B34E6"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50</w:t>
            </w:r>
          </w:p>
        </w:tc>
        <w:tc>
          <w:tcPr>
            <w:tcW w:w="1418" w:type="dxa"/>
            <w:tcBorders>
              <w:top w:val="nil"/>
              <w:left w:val="nil"/>
              <w:bottom w:val="single" w:sz="4" w:space="0" w:color="auto"/>
              <w:right w:val="single" w:sz="4" w:space="0" w:color="auto"/>
            </w:tcBorders>
            <w:shd w:val="clear" w:color="000000" w:fill="FFFFFF"/>
            <w:noWrap/>
            <w:vAlign w:val="center"/>
            <w:hideMark/>
          </w:tcPr>
          <w:p w14:paraId="1CA9152D"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25</w:t>
            </w:r>
          </w:p>
        </w:tc>
        <w:tc>
          <w:tcPr>
            <w:tcW w:w="1276" w:type="dxa"/>
            <w:tcBorders>
              <w:top w:val="nil"/>
              <w:left w:val="nil"/>
              <w:bottom w:val="single" w:sz="4" w:space="0" w:color="auto"/>
              <w:right w:val="single" w:sz="4" w:space="0" w:color="auto"/>
            </w:tcBorders>
            <w:shd w:val="clear" w:color="auto" w:fill="auto"/>
            <w:noWrap/>
            <w:vAlign w:val="center"/>
            <w:hideMark/>
          </w:tcPr>
          <w:p w14:paraId="1D9E2CFA"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33%</w:t>
            </w:r>
          </w:p>
        </w:tc>
      </w:tr>
      <w:tr w:rsidR="008E1EC0" w:rsidRPr="00245D6A" w14:paraId="2BA03454" w14:textId="77777777" w:rsidTr="008E1EC0">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4B427762"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w:t>
            </w:r>
          </w:p>
        </w:tc>
        <w:tc>
          <w:tcPr>
            <w:tcW w:w="3283" w:type="dxa"/>
            <w:tcBorders>
              <w:top w:val="nil"/>
              <w:left w:val="nil"/>
              <w:bottom w:val="single" w:sz="4" w:space="0" w:color="auto"/>
              <w:right w:val="single" w:sz="4" w:space="0" w:color="auto"/>
            </w:tcBorders>
            <w:shd w:val="clear" w:color="000000" w:fill="FFFFFF"/>
            <w:noWrap/>
            <w:hideMark/>
          </w:tcPr>
          <w:p w14:paraId="4FEAC87C" w14:textId="77777777" w:rsidR="008E1EC0" w:rsidRPr="00245D6A" w:rsidRDefault="008E1EC0" w:rsidP="008E1EC0">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Community Servants</w:t>
            </w:r>
          </w:p>
        </w:tc>
        <w:tc>
          <w:tcPr>
            <w:tcW w:w="1275" w:type="dxa"/>
            <w:tcBorders>
              <w:top w:val="nil"/>
              <w:left w:val="nil"/>
              <w:bottom w:val="single" w:sz="4" w:space="0" w:color="auto"/>
              <w:right w:val="single" w:sz="4" w:space="0" w:color="auto"/>
            </w:tcBorders>
            <w:shd w:val="clear" w:color="000000" w:fill="FFFFFF"/>
            <w:noWrap/>
            <w:vAlign w:val="center"/>
            <w:hideMark/>
          </w:tcPr>
          <w:p w14:paraId="7D1A2DBC"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333</w:t>
            </w:r>
          </w:p>
        </w:tc>
        <w:tc>
          <w:tcPr>
            <w:tcW w:w="1701" w:type="dxa"/>
            <w:tcBorders>
              <w:top w:val="nil"/>
              <w:left w:val="nil"/>
              <w:bottom w:val="single" w:sz="4" w:space="0" w:color="auto"/>
              <w:right w:val="single" w:sz="4" w:space="0" w:color="auto"/>
            </w:tcBorders>
            <w:shd w:val="clear" w:color="000000" w:fill="FFFFFF"/>
            <w:noWrap/>
            <w:vAlign w:val="center"/>
            <w:hideMark/>
          </w:tcPr>
          <w:p w14:paraId="70598CB1"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187</w:t>
            </w:r>
          </w:p>
        </w:tc>
        <w:tc>
          <w:tcPr>
            <w:tcW w:w="1418" w:type="dxa"/>
            <w:tcBorders>
              <w:top w:val="nil"/>
              <w:left w:val="nil"/>
              <w:bottom w:val="single" w:sz="4" w:space="0" w:color="auto"/>
              <w:right w:val="single" w:sz="4" w:space="0" w:color="auto"/>
            </w:tcBorders>
            <w:shd w:val="clear" w:color="000000" w:fill="FFFFFF"/>
            <w:noWrap/>
            <w:vAlign w:val="center"/>
            <w:hideMark/>
          </w:tcPr>
          <w:p w14:paraId="367744D5"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146</w:t>
            </w:r>
          </w:p>
        </w:tc>
        <w:tc>
          <w:tcPr>
            <w:tcW w:w="1276" w:type="dxa"/>
            <w:tcBorders>
              <w:top w:val="nil"/>
              <w:left w:val="nil"/>
              <w:bottom w:val="single" w:sz="4" w:space="0" w:color="auto"/>
              <w:right w:val="single" w:sz="4" w:space="0" w:color="auto"/>
            </w:tcBorders>
            <w:shd w:val="clear" w:color="auto" w:fill="auto"/>
            <w:noWrap/>
            <w:vAlign w:val="center"/>
            <w:hideMark/>
          </w:tcPr>
          <w:p w14:paraId="189873D3"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44%</w:t>
            </w:r>
          </w:p>
        </w:tc>
      </w:tr>
      <w:tr w:rsidR="008E1EC0" w:rsidRPr="00245D6A" w14:paraId="1E8D9F34" w14:textId="77777777" w:rsidTr="008E1EC0">
        <w:trPr>
          <w:trHeight w:val="828"/>
        </w:trPr>
        <w:tc>
          <w:tcPr>
            <w:tcW w:w="540" w:type="dxa"/>
            <w:tcBorders>
              <w:top w:val="nil"/>
              <w:left w:val="single" w:sz="4" w:space="0" w:color="auto"/>
              <w:bottom w:val="single" w:sz="4" w:space="0" w:color="auto"/>
              <w:right w:val="single" w:sz="4" w:space="0" w:color="auto"/>
            </w:tcBorders>
            <w:shd w:val="clear" w:color="auto" w:fill="auto"/>
            <w:noWrap/>
            <w:hideMark/>
          </w:tcPr>
          <w:p w14:paraId="3C0449B7"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3</w:t>
            </w:r>
          </w:p>
        </w:tc>
        <w:tc>
          <w:tcPr>
            <w:tcW w:w="3283" w:type="dxa"/>
            <w:tcBorders>
              <w:top w:val="nil"/>
              <w:left w:val="nil"/>
              <w:bottom w:val="single" w:sz="4" w:space="0" w:color="auto"/>
              <w:right w:val="single" w:sz="4" w:space="0" w:color="auto"/>
            </w:tcBorders>
            <w:shd w:val="clear" w:color="000000" w:fill="FFFFFF"/>
            <w:hideMark/>
          </w:tcPr>
          <w:p w14:paraId="0B8CCB19" w14:textId="77777777" w:rsidR="008E1EC0" w:rsidRPr="00245D6A" w:rsidRDefault="008E1EC0" w:rsidP="008E1EC0">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Local-self governing bodies, including leaders of communities, their deputies and other administrative staff</w:t>
            </w:r>
          </w:p>
        </w:tc>
        <w:tc>
          <w:tcPr>
            <w:tcW w:w="1275" w:type="dxa"/>
            <w:tcBorders>
              <w:top w:val="nil"/>
              <w:left w:val="nil"/>
              <w:bottom w:val="single" w:sz="4" w:space="0" w:color="auto"/>
              <w:right w:val="single" w:sz="4" w:space="0" w:color="auto"/>
            </w:tcBorders>
            <w:shd w:val="clear" w:color="000000" w:fill="FFFFFF"/>
            <w:noWrap/>
            <w:vAlign w:val="center"/>
            <w:hideMark/>
          </w:tcPr>
          <w:p w14:paraId="33583ADA"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255</w:t>
            </w:r>
          </w:p>
        </w:tc>
        <w:tc>
          <w:tcPr>
            <w:tcW w:w="1701" w:type="dxa"/>
            <w:tcBorders>
              <w:top w:val="nil"/>
              <w:left w:val="nil"/>
              <w:bottom w:val="single" w:sz="4" w:space="0" w:color="auto"/>
              <w:right w:val="single" w:sz="4" w:space="0" w:color="auto"/>
            </w:tcBorders>
            <w:shd w:val="clear" w:color="000000" w:fill="FFFFFF"/>
            <w:noWrap/>
            <w:vAlign w:val="center"/>
            <w:hideMark/>
          </w:tcPr>
          <w:p w14:paraId="5AD67C95"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197</w:t>
            </w:r>
          </w:p>
        </w:tc>
        <w:tc>
          <w:tcPr>
            <w:tcW w:w="1418" w:type="dxa"/>
            <w:tcBorders>
              <w:top w:val="nil"/>
              <w:left w:val="nil"/>
              <w:bottom w:val="single" w:sz="4" w:space="0" w:color="auto"/>
              <w:right w:val="single" w:sz="4" w:space="0" w:color="auto"/>
            </w:tcBorders>
            <w:shd w:val="clear" w:color="000000" w:fill="FFFFFF"/>
            <w:noWrap/>
            <w:vAlign w:val="center"/>
            <w:hideMark/>
          </w:tcPr>
          <w:p w14:paraId="71765397"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58</w:t>
            </w:r>
          </w:p>
        </w:tc>
        <w:tc>
          <w:tcPr>
            <w:tcW w:w="1276" w:type="dxa"/>
            <w:tcBorders>
              <w:top w:val="nil"/>
              <w:left w:val="nil"/>
              <w:bottom w:val="single" w:sz="4" w:space="0" w:color="auto"/>
              <w:right w:val="single" w:sz="4" w:space="0" w:color="auto"/>
            </w:tcBorders>
            <w:shd w:val="clear" w:color="auto" w:fill="auto"/>
            <w:noWrap/>
            <w:vAlign w:val="center"/>
            <w:hideMark/>
          </w:tcPr>
          <w:p w14:paraId="6371C489"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23%</w:t>
            </w:r>
          </w:p>
        </w:tc>
      </w:tr>
      <w:tr w:rsidR="008E1EC0" w:rsidRPr="00245D6A" w14:paraId="5E94CD1A" w14:textId="77777777" w:rsidTr="008E1EC0">
        <w:trPr>
          <w:trHeight w:val="552"/>
        </w:trPr>
        <w:tc>
          <w:tcPr>
            <w:tcW w:w="540" w:type="dxa"/>
            <w:tcBorders>
              <w:top w:val="nil"/>
              <w:left w:val="single" w:sz="4" w:space="0" w:color="auto"/>
              <w:bottom w:val="single" w:sz="4" w:space="0" w:color="auto"/>
              <w:right w:val="single" w:sz="4" w:space="0" w:color="auto"/>
            </w:tcBorders>
            <w:shd w:val="clear" w:color="auto" w:fill="auto"/>
            <w:noWrap/>
            <w:hideMark/>
          </w:tcPr>
          <w:p w14:paraId="3A2142CA"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w:t>
            </w:r>
          </w:p>
        </w:tc>
        <w:tc>
          <w:tcPr>
            <w:tcW w:w="3283" w:type="dxa"/>
            <w:tcBorders>
              <w:top w:val="nil"/>
              <w:left w:val="nil"/>
              <w:bottom w:val="single" w:sz="4" w:space="0" w:color="auto"/>
              <w:right w:val="single" w:sz="4" w:space="0" w:color="auto"/>
            </w:tcBorders>
            <w:shd w:val="clear" w:color="000000" w:fill="FFFFFF"/>
            <w:hideMark/>
          </w:tcPr>
          <w:p w14:paraId="290C225D" w14:textId="77777777" w:rsidR="008E1EC0" w:rsidRPr="00245D6A" w:rsidRDefault="008E1EC0" w:rsidP="008E1EC0">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Other decision makers - state non-commercial entities, CJSC, etc.</w:t>
            </w:r>
          </w:p>
        </w:tc>
        <w:tc>
          <w:tcPr>
            <w:tcW w:w="1275" w:type="dxa"/>
            <w:tcBorders>
              <w:top w:val="nil"/>
              <w:left w:val="nil"/>
              <w:bottom w:val="single" w:sz="4" w:space="0" w:color="auto"/>
              <w:right w:val="single" w:sz="4" w:space="0" w:color="auto"/>
            </w:tcBorders>
            <w:shd w:val="clear" w:color="000000" w:fill="FFFFFF"/>
            <w:noWrap/>
            <w:vAlign w:val="center"/>
            <w:hideMark/>
          </w:tcPr>
          <w:p w14:paraId="518F219A"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87</w:t>
            </w:r>
          </w:p>
        </w:tc>
        <w:tc>
          <w:tcPr>
            <w:tcW w:w="1701" w:type="dxa"/>
            <w:tcBorders>
              <w:top w:val="nil"/>
              <w:left w:val="nil"/>
              <w:bottom w:val="single" w:sz="4" w:space="0" w:color="auto"/>
              <w:right w:val="single" w:sz="4" w:space="0" w:color="auto"/>
            </w:tcBorders>
            <w:shd w:val="clear" w:color="000000" w:fill="FFFFFF"/>
            <w:noWrap/>
            <w:vAlign w:val="center"/>
            <w:hideMark/>
          </w:tcPr>
          <w:p w14:paraId="7B08E649"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42</w:t>
            </w:r>
          </w:p>
        </w:tc>
        <w:tc>
          <w:tcPr>
            <w:tcW w:w="1418" w:type="dxa"/>
            <w:tcBorders>
              <w:top w:val="nil"/>
              <w:left w:val="nil"/>
              <w:bottom w:val="single" w:sz="4" w:space="0" w:color="auto"/>
              <w:right w:val="single" w:sz="4" w:space="0" w:color="auto"/>
            </w:tcBorders>
            <w:shd w:val="clear" w:color="000000" w:fill="FFFFFF"/>
            <w:noWrap/>
            <w:vAlign w:val="center"/>
            <w:hideMark/>
          </w:tcPr>
          <w:p w14:paraId="1F777A74"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45</w:t>
            </w:r>
          </w:p>
        </w:tc>
        <w:tc>
          <w:tcPr>
            <w:tcW w:w="1276" w:type="dxa"/>
            <w:tcBorders>
              <w:top w:val="nil"/>
              <w:left w:val="nil"/>
              <w:bottom w:val="single" w:sz="4" w:space="0" w:color="auto"/>
              <w:right w:val="single" w:sz="4" w:space="0" w:color="auto"/>
            </w:tcBorders>
            <w:shd w:val="clear" w:color="auto" w:fill="auto"/>
            <w:noWrap/>
            <w:vAlign w:val="center"/>
            <w:hideMark/>
          </w:tcPr>
          <w:p w14:paraId="45A17866"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52%</w:t>
            </w:r>
          </w:p>
        </w:tc>
      </w:tr>
      <w:tr w:rsidR="008E1EC0" w:rsidRPr="00245D6A" w14:paraId="647DA1B5" w14:textId="77777777" w:rsidTr="008E1EC0">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0D8D3571"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5</w:t>
            </w:r>
          </w:p>
        </w:tc>
        <w:tc>
          <w:tcPr>
            <w:tcW w:w="3283" w:type="dxa"/>
            <w:tcBorders>
              <w:top w:val="nil"/>
              <w:left w:val="nil"/>
              <w:bottom w:val="single" w:sz="4" w:space="0" w:color="auto"/>
              <w:right w:val="single" w:sz="4" w:space="0" w:color="auto"/>
            </w:tcBorders>
            <w:shd w:val="clear" w:color="000000" w:fill="FFFFFF"/>
            <w:noWrap/>
            <w:hideMark/>
          </w:tcPr>
          <w:p w14:paraId="7D47DF1A" w14:textId="77777777" w:rsidR="008E1EC0" w:rsidRPr="00245D6A" w:rsidRDefault="008E1EC0" w:rsidP="008E1EC0">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Teachers and professors</w:t>
            </w:r>
          </w:p>
        </w:tc>
        <w:tc>
          <w:tcPr>
            <w:tcW w:w="1275" w:type="dxa"/>
            <w:tcBorders>
              <w:top w:val="nil"/>
              <w:left w:val="nil"/>
              <w:bottom w:val="single" w:sz="4" w:space="0" w:color="auto"/>
              <w:right w:val="single" w:sz="4" w:space="0" w:color="auto"/>
            </w:tcBorders>
            <w:shd w:val="clear" w:color="000000" w:fill="FFFFFF"/>
            <w:noWrap/>
            <w:vAlign w:val="center"/>
            <w:hideMark/>
          </w:tcPr>
          <w:p w14:paraId="4946EB58"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249</w:t>
            </w:r>
          </w:p>
        </w:tc>
        <w:tc>
          <w:tcPr>
            <w:tcW w:w="1701" w:type="dxa"/>
            <w:tcBorders>
              <w:top w:val="nil"/>
              <w:left w:val="nil"/>
              <w:bottom w:val="single" w:sz="4" w:space="0" w:color="auto"/>
              <w:right w:val="single" w:sz="4" w:space="0" w:color="auto"/>
            </w:tcBorders>
            <w:shd w:val="clear" w:color="000000" w:fill="FFFFFF"/>
            <w:noWrap/>
            <w:vAlign w:val="center"/>
            <w:hideMark/>
          </w:tcPr>
          <w:p w14:paraId="40BF7565"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46</w:t>
            </w:r>
          </w:p>
        </w:tc>
        <w:tc>
          <w:tcPr>
            <w:tcW w:w="1418" w:type="dxa"/>
            <w:tcBorders>
              <w:top w:val="nil"/>
              <w:left w:val="nil"/>
              <w:bottom w:val="single" w:sz="4" w:space="0" w:color="auto"/>
              <w:right w:val="single" w:sz="4" w:space="0" w:color="auto"/>
            </w:tcBorders>
            <w:shd w:val="clear" w:color="000000" w:fill="FFFFFF"/>
            <w:noWrap/>
            <w:vAlign w:val="center"/>
            <w:hideMark/>
          </w:tcPr>
          <w:p w14:paraId="0C078926"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203</w:t>
            </w:r>
          </w:p>
        </w:tc>
        <w:tc>
          <w:tcPr>
            <w:tcW w:w="1276" w:type="dxa"/>
            <w:tcBorders>
              <w:top w:val="nil"/>
              <w:left w:val="nil"/>
              <w:bottom w:val="single" w:sz="4" w:space="0" w:color="auto"/>
              <w:right w:val="single" w:sz="4" w:space="0" w:color="auto"/>
            </w:tcBorders>
            <w:shd w:val="clear" w:color="auto" w:fill="auto"/>
            <w:noWrap/>
            <w:vAlign w:val="center"/>
            <w:hideMark/>
          </w:tcPr>
          <w:p w14:paraId="18252809"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82%</w:t>
            </w:r>
          </w:p>
        </w:tc>
      </w:tr>
      <w:tr w:rsidR="008E1EC0" w:rsidRPr="00245D6A" w14:paraId="093C2DC6" w14:textId="77777777" w:rsidTr="008E1EC0">
        <w:trPr>
          <w:trHeight w:val="288"/>
        </w:trPr>
        <w:tc>
          <w:tcPr>
            <w:tcW w:w="540" w:type="dxa"/>
            <w:tcBorders>
              <w:top w:val="nil"/>
              <w:left w:val="single" w:sz="4" w:space="0" w:color="auto"/>
              <w:bottom w:val="single" w:sz="4" w:space="0" w:color="auto"/>
              <w:right w:val="single" w:sz="4" w:space="0" w:color="auto"/>
            </w:tcBorders>
            <w:shd w:val="clear" w:color="auto" w:fill="auto"/>
            <w:noWrap/>
            <w:hideMark/>
          </w:tcPr>
          <w:p w14:paraId="42B17EAF"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6</w:t>
            </w:r>
          </w:p>
        </w:tc>
        <w:tc>
          <w:tcPr>
            <w:tcW w:w="3283" w:type="dxa"/>
            <w:tcBorders>
              <w:top w:val="nil"/>
              <w:left w:val="nil"/>
              <w:bottom w:val="single" w:sz="4" w:space="0" w:color="auto"/>
              <w:right w:val="single" w:sz="4" w:space="0" w:color="auto"/>
            </w:tcBorders>
            <w:shd w:val="clear" w:color="000000" w:fill="FFFFFF"/>
            <w:hideMark/>
          </w:tcPr>
          <w:p w14:paraId="2E55E8ED" w14:textId="77777777" w:rsidR="008E1EC0" w:rsidRPr="00245D6A" w:rsidRDefault="008E1EC0" w:rsidP="008E1EC0">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Media and CBO representatives</w:t>
            </w:r>
          </w:p>
        </w:tc>
        <w:tc>
          <w:tcPr>
            <w:tcW w:w="1275" w:type="dxa"/>
            <w:tcBorders>
              <w:top w:val="nil"/>
              <w:left w:val="nil"/>
              <w:bottom w:val="single" w:sz="4" w:space="0" w:color="auto"/>
              <w:right w:val="single" w:sz="4" w:space="0" w:color="auto"/>
            </w:tcBorders>
            <w:shd w:val="clear" w:color="000000" w:fill="FFFFFF"/>
            <w:noWrap/>
            <w:vAlign w:val="center"/>
            <w:hideMark/>
          </w:tcPr>
          <w:p w14:paraId="30D58E69"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129</w:t>
            </w:r>
          </w:p>
        </w:tc>
        <w:tc>
          <w:tcPr>
            <w:tcW w:w="1701" w:type="dxa"/>
            <w:tcBorders>
              <w:top w:val="nil"/>
              <w:left w:val="nil"/>
              <w:bottom w:val="single" w:sz="4" w:space="0" w:color="auto"/>
              <w:right w:val="single" w:sz="4" w:space="0" w:color="auto"/>
            </w:tcBorders>
            <w:shd w:val="clear" w:color="000000" w:fill="FFFFFF"/>
            <w:noWrap/>
            <w:vAlign w:val="center"/>
            <w:hideMark/>
          </w:tcPr>
          <w:p w14:paraId="0BC52279" w14:textId="77777777" w:rsidR="008E1EC0" w:rsidRPr="001A71FA" w:rsidRDefault="008E1EC0" w:rsidP="008E1EC0">
            <w:pPr>
              <w:spacing w:after="0" w:line="240" w:lineRule="auto"/>
              <w:jc w:val="center"/>
              <w:rPr>
                <w:rFonts w:ascii="Times New Roman" w:eastAsia="Times New Roman" w:hAnsi="Times New Roman" w:cs="Times New Roman"/>
                <w:color w:val="000000"/>
                <w:lang w:eastAsia="en-CA"/>
              </w:rPr>
            </w:pPr>
            <w:r w:rsidRPr="001A71FA">
              <w:rPr>
                <w:rFonts w:ascii="Times New Roman" w:eastAsia="Times New Roman" w:hAnsi="Times New Roman" w:cs="Times New Roman"/>
                <w:color w:val="000000"/>
                <w:lang w:eastAsia="en-CA"/>
              </w:rPr>
              <w:t>38</w:t>
            </w:r>
          </w:p>
        </w:tc>
        <w:tc>
          <w:tcPr>
            <w:tcW w:w="1418" w:type="dxa"/>
            <w:tcBorders>
              <w:top w:val="nil"/>
              <w:left w:val="nil"/>
              <w:bottom w:val="single" w:sz="4" w:space="0" w:color="auto"/>
              <w:right w:val="single" w:sz="4" w:space="0" w:color="auto"/>
            </w:tcBorders>
            <w:shd w:val="clear" w:color="000000" w:fill="FFFFFF"/>
            <w:noWrap/>
            <w:vAlign w:val="center"/>
            <w:hideMark/>
          </w:tcPr>
          <w:p w14:paraId="24C824A5" w14:textId="77777777" w:rsidR="008E1EC0" w:rsidRPr="001A71FA" w:rsidRDefault="008E1EC0" w:rsidP="008E1EC0">
            <w:pPr>
              <w:spacing w:after="0" w:line="240" w:lineRule="auto"/>
              <w:jc w:val="center"/>
              <w:rPr>
                <w:rFonts w:ascii="Times New Roman" w:eastAsia="Times New Roman" w:hAnsi="Times New Roman" w:cs="Times New Roman"/>
                <w:color w:val="000000"/>
                <w:lang w:eastAsia="en-CA"/>
              </w:rPr>
            </w:pPr>
            <w:r w:rsidRPr="001A71FA">
              <w:rPr>
                <w:rFonts w:ascii="Times New Roman" w:eastAsia="Times New Roman" w:hAnsi="Times New Roman" w:cs="Times New Roman"/>
                <w:color w:val="000000"/>
                <w:lang w:eastAsia="en-CA"/>
              </w:rPr>
              <w:t>91</w:t>
            </w:r>
          </w:p>
        </w:tc>
        <w:tc>
          <w:tcPr>
            <w:tcW w:w="1276" w:type="dxa"/>
            <w:tcBorders>
              <w:top w:val="nil"/>
              <w:left w:val="nil"/>
              <w:bottom w:val="single" w:sz="4" w:space="0" w:color="auto"/>
              <w:right w:val="single" w:sz="4" w:space="0" w:color="auto"/>
            </w:tcBorders>
            <w:shd w:val="clear" w:color="auto" w:fill="auto"/>
            <w:noWrap/>
            <w:vAlign w:val="center"/>
            <w:hideMark/>
          </w:tcPr>
          <w:p w14:paraId="2D32999F"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71%</w:t>
            </w:r>
          </w:p>
        </w:tc>
      </w:tr>
      <w:tr w:rsidR="008E1EC0" w:rsidRPr="00245D6A" w14:paraId="2869616B" w14:textId="77777777" w:rsidTr="008E1EC0">
        <w:trPr>
          <w:trHeight w:val="552"/>
        </w:trPr>
        <w:tc>
          <w:tcPr>
            <w:tcW w:w="540" w:type="dxa"/>
            <w:tcBorders>
              <w:top w:val="nil"/>
              <w:left w:val="single" w:sz="4" w:space="0" w:color="auto"/>
              <w:bottom w:val="single" w:sz="4" w:space="0" w:color="auto"/>
              <w:right w:val="single" w:sz="4" w:space="0" w:color="auto"/>
            </w:tcBorders>
            <w:shd w:val="clear" w:color="auto" w:fill="auto"/>
            <w:noWrap/>
            <w:hideMark/>
          </w:tcPr>
          <w:p w14:paraId="64B4C391"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7</w:t>
            </w:r>
          </w:p>
        </w:tc>
        <w:tc>
          <w:tcPr>
            <w:tcW w:w="3283" w:type="dxa"/>
            <w:tcBorders>
              <w:top w:val="nil"/>
              <w:left w:val="nil"/>
              <w:bottom w:val="single" w:sz="4" w:space="0" w:color="auto"/>
              <w:right w:val="single" w:sz="4" w:space="0" w:color="auto"/>
            </w:tcBorders>
            <w:shd w:val="clear" w:color="000000" w:fill="FFFFFF"/>
            <w:hideMark/>
          </w:tcPr>
          <w:p w14:paraId="05BF8C30" w14:textId="77777777" w:rsidR="008E1EC0" w:rsidRPr="00245D6A" w:rsidRDefault="008E1EC0" w:rsidP="008E1EC0">
            <w:pPr>
              <w:spacing w:after="0" w:line="240" w:lineRule="auto"/>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Private Sector, members of local communities</w:t>
            </w:r>
          </w:p>
        </w:tc>
        <w:tc>
          <w:tcPr>
            <w:tcW w:w="1275" w:type="dxa"/>
            <w:tcBorders>
              <w:top w:val="nil"/>
              <w:left w:val="nil"/>
              <w:bottom w:val="single" w:sz="4" w:space="0" w:color="auto"/>
              <w:right w:val="single" w:sz="4" w:space="0" w:color="auto"/>
            </w:tcBorders>
            <w:shd w:val="clear" w:color="000000" w:fill="FFFFFF"/>
            <w:noWrap/>
            <w:vAlign w:val="center"/>
            <w:hideMark/>
          </w:tcPr>
          <w:p w14:paraId="2071C03E"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417</w:t>
            </w:r>
          </w:p>
        </w:tc>
        <w:tc>
          <w:tcPr>
            <w:tcW w:w="1701" w:type="dxa"/>
            <w:tcBorders>
              <w:top w:val="nil"/>
              <w:left w:val="nil"/>
              <w:bottom w:val="single" w:sz="4" w:space="0" w:color="auto"/>
              <w:right w:val="single" w:sz="4" w:space="0" w:color="auto"/>
            </w:tcBorders>
            <w:shd w:val="clear" w:color="000000" w:fill="FFFFFF"/>
            <w:noWrap/>
            <w:vAlign w:val="center"/>
            <w:hideMark/>
          </w:tcPr>
          <w:p w14:paraId="46E8C3D8"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225</w:t>
            </w:r>
          </w:p>
        </w:tc>
        <w:tc>
          <w:tcPr>
            <w:tcW w:w="1418" w:type="dxa"/>
            <w:tcBorders>
              <w:top w:val="nil"/>
              <w:left w:val="nil"/>
              <w:bottom w:val="single" w:sz="4" w:space="0" w:color="auto"/>
              <w:right w:val="single" w:sz="4" w:space="0" w:color="auto"/>
            </w:tcBorders>
            <w:shd w:val="clear" w:color="000000" w:fill="FFFFFF"/>
            <w:noWrap/>
            <w:vAlign w:val="center"/>
            <w:hideMark/>
          </w:tcPr>
          <w:p w14:paraId="6AAE0D95"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324BFE59" w14:textId="77777777" w:rsidR="008E1EC0" w:rsidRPr="00245D6A" w:rsidRDefault="008E1EC0" w:rsidP="008E1EC0">
            <w:pPr>
              <w:spacing w:after="0" w:line="240" w:lineRule="auto"/>
              <w:jc w:val="center"/>
              <w:rPr>
                <w:rFonts w:ascii="Times New Roman" w:eastAsia="Times New Roman" w:hAnsi="Times New Roman" w:cs="Times New Roman"/>
                <w:color w:val="000000"/>
                <w:lang w:eastAsia="en-CA"/>
              </w:rPr>
            </w:pPr>
            <w:r w:rsidRPr="00245D6A">
              <w:rPr>
                <w:rFonts w:ascii="Times New Roman" w:eastAsia="Times New Roman" w:hAnsi="Times New Roman" w:cs="Times New Roman"/>
                <w:color w:val="000000"/>
                <w:lang w:eastAsia="en-CA"/>
              </w:rPr>
              <w:t>46%</w:t>
            </w:r>
          </w:p>
        </w:tc>
      </w:tr>
      <w:tr w:rsidR="000B0C7A" w:rsidRPr="00245D6A" w14:paraId="158B67C3" w14:textId="77777777" w:rsidTr="000B0C7A">
        <w:trPr>
          <w:trHeight w:val="288"/>
        </w:trPr>
        <w:tc>
          <w:tcPr>
            <w:tcW w:w="3823" w:type="dxa"/>
            <w:gridSpan w:val="2"/>
            <w:tcBorders>
              <w:top w:val="nil"/>
              <w:left w:val="single" w:sz="4" w:space="0" w:color="auto"/>
              <w:bottom w:val="single" w:sz="4" w:space="0" w:color="auto"/>
              <w:right w:val="single" w:sz="4" w:space="0" w:color="auto"/>
            </w:tcBorders>
            <w:shd w:val="clear" w:color="auto" w:fill="F2F2F2" w:themeFill="background1" w:themeFillShade="F2"/>
            <w:noWrap/>
            <w:hideMark/>
          </w:tcPr>
          <w:p w14:paraId="6DCB0B7A" w14:textId="77777777" w:rsidR="000B0C7A" w:rsidRPr="00245D6A" w:rsidRDefault="000B0C7A" w:rsidP="000B0C7A">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 Total</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21843DB6" w14:textId="77777777" w:rsidR="000B0C7A" w:rsidRPr="00245D6A" w:rsidRDefault="000B0C7A"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1,545</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6940224B" w14:textId="77777777" w:rsidR="000B0C7A" w:rsidRPr="00245D6A" w:rsidRDefault="000B0C7A"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785</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5C707368" w14:textId="77777777" w:rsidR="000B0C7A" w:rsidRPr="00245D6A" w:rsidRDefault="000B0C7A"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760</w:t>
            </w: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10846A7" w14:textId="77777777" w:rsidR="000B0C7A" w:rsidRPr="00245D6A" w:rsidRDefault="000B0C7A" w:rsidP="008E1EC0">
            <w:pPr>
              <w:spacing w:after="0" w:line="240" w:lineRule="auto"/>
              <w:jc w:val="center"/>
              <w:rPr>
                <w:rFonts w:ascii="Times New Roman" w:eastAsia="Times New Roman" w:hAnsi="Times New Roman" w:cs="Times New Roman"/>
                <w:b/>
                <w:bCs/>
                <w:color w:val="000000"/>
                <w:lang w:eastAsia="en-CA"/>
              </w:rPr>
            </w:pPr>
            <w:r w:rsidRPr="00245D6A">
              <w:rPr>
                <w:rFonts w:ascii="Times New Roman" w:eastAsia="Times New Roman" w:hAnsi="Times New Roman" w:cs="Times New Roman"/>
                <w:b/>
                <w:bCs/>
                <w:color w:val="000000"/>
                <w:lang w:eastAsia="en-CA"/>
              </w:rPr>
              <w:t>49%</w:t>
            </w:r>
          </w:p>
        </w:tc>
      </w:tr>
    </w:tbl>
    <w:p w14:paraId="20185751" w14:textId="77777777" w:rsidR="008E1EC0" w:rsidRPr="00245D6A" w:rsidRDefault="008E1EC0">
      <w:pPr>
        <w:rPr>
          <w:rFonts w:ascii="Times New Roman" w:hAnsi="Times New Roman" w:cs="Times New Roman"/>
          <w:sz w:val="24"/>
          <w:szCs w:val="24"/>
          <w:lang w:val="en-US"/>
        </w:rPr>
        <w:sectPr w:rsidR="008E1EC0" w:rsidRPr="00245D6A" w:rsidSect="00A87254">
          <w:pgSz w:w="12240" w:h="15840"/>
          <w:pgMar w:top="1440" w:right="1440" w:bottom="1440" w:left="1440" w:header="720" w:footer="720" w:gutter="0"/>
          <w:cols w:space="720"/>
          <w:docGrid w:linePitch="360"/>
        </w:sectPr>
      </w:pPr>
    </w:p>
    <w:p w14:paraId="60DA9019" w14:textId="324C6170" w:rsidR="008F31B0" w:rsidRPr="00245D6A" w:rsidRDefault="008F31B0" w:rsidP="00CA252E">
      <w:pPr>
        <w:pStyle w:val="Heading1"/>
        <w:numPr>
          <w:ilvl w:val="0"/>
          <w:numId w:val="17"/>
        </w:numPr>
        <w:spacing w:line="240" w:lineRule="auto"/>
        <w:rPr>
          <w:rFonts w:ascii="Times New Roman" w:hAnsi="Times New Roman" w:cs="Times New Roman"/>
          <w:lang w:val="en-US"/>
        </w:rPr>
      </w:pPr>
      <w:bookmarkStart w:id="91" w:name="_Toc28687955"/>
      <w:r w:rsidRPr="00245D6A">
        <w:rPr>
          <w:rFonts w:ascii="Times New Roman" w:hAnsi="Times New Roman" w:cs="Times New Roman"/>
          <w:lang w:val="en-US"/>
        </w:rPr>
        <w:lastRenderedPageBreak/>
        <w:t>CONCLUSIONS</w:t>
      </w:r>
      <w:r w:rsidR="00C404B8" w:rsidRPr="00245D6A">
        <w:rPr>
          <w:rFonts w:ascii="Times New Roman" w:hAnsi="Times New Roman" w:cs="Times New Roman"/>
          <w:lang w:val="en-US"/>
        </w:rPr>
        <w:t xml:space="preserve"> AND LESSONS LEARNED</w:t>
      </w:r>
      <w:bookmarkEnd w:id="91"/>
    </w:p>
    <w:p w14:paraId="3BD6E879" w14:textId="77777777" w:rsidR="007C1B74" w:rsidRPr="00245D6A" w:rsidRDefault="007C1B74" w:rsidP="007C1B74">
      <w:pPr>
        <w:spacing w:after="0" w:line="240" w:lineRule="auto"/>
        <w:rPr>
          <w:rFonts w:ascii="Times New Roman" w:hAnsi="Times New Roman" w:cs="Times New Roman"/>
          <w:sz w:val="24"/>
          <w:szCs w:val="24"/>
          <w:lang w:val="en-US"/>
        </w:rPr>
      </w:pPr>
    </w:p>
    <w:p w14:paraId="3EA1382F" w14:textId="77777777" w:rsidR="00606EAE" w:rsidRPr="00245D6A" w:rsidRDefault="00606EAE" w:rsidP="00606EAE">
      <w:pPr>
        <w:jc w:val="both"/>
        <w:rPr>
          <w:rFonts w:ascii="Times New Roman" w:hAnsi="Times New Roman" w:cs="Times New Roman"/>
          <w:color w:val="000000" w:themeColor="text1"/>
          <w:sz w:val="24"/>
          <w:szCs w:val="24"/>
          <w:lang w:val="en-US"/>
        </w:rPr>
      </w:pPr>
      <w:r w:rsidRPr="00245D6A">
        <w:rPr>
          <w:rFonts w:ascii="Times New Roman" w:hAnsi="Times New Roman" w:cs="Times New Roman"/>
          <w:color w:val="000000" w:themeColor="text1"/>
          <w:sz w:val="24"/>
          <w:szCs w:val="24"/>
          <w:lang w:val="en-US"/>
        </w:rPr>
        <w:t>This evaluation has examined a number of key dimensions of the project, both at the design and implementation stage. The findings outlined in this report present a balanced view of the project, informed by the stakeholders who were interviewed in the process. While a number of gaps were found in the availability of quantitative information, which for this type of projects is quite common, the project team sought to triangulate as much as possible the various views that were presented by the interviewees. The following are a few conclusive remarks, including a perspective on how UNDP could build further on the foundations laid by this project.</w:t>
      </w:r>
    </w:p>
    <w:p w14:paraId="49F52ED4" w14:textId="77777777" w:rsidR="00606EAE" w:rsidRPr="00245D6A" w:rsidRDefault="00606EAE" w:rsidP="00606EAE">
      <w:pPr>
        <w:jc w:val="both"/>
        <w:rPr>
          <w:rFonts w:ascii="Times New Roman" w:hAnsi="Times New Roman" w:cs="Times New Roman"/>
          <w:color w:val="000000" w:themeColor="text1"/>
          <w:sz w:val="24"/>
          <w:szCs w:val="24"/>
          <w:lang w:val="en-US"/>
        </w:rPr>
      </w:pPr>
      <w:r w:rsidRPr="00245D6A">
        <w:rPr>
          <w:rFonts w:ascii="Times New Roman" w:hAnsi="Times New Roman" w:cs="Times New Roman"/>
          <w:color w:val="000000" w:themeColor="text1"/>
          <w:sz w:val="24"/>
          <w:szCs w:val="24"/>
          <w:lang w:val="en-US"/>
        </w:rPr>
        <w:t>Although seemingly simple at first look, the EEP project is a quite complex one. The complexity of the environmental education and awareness sector is significant, given the many stakeholders and multiple institutions involved. Furthermore, responsibilities for these functions are fractured among different state organizations and not well coordinated. Therefore, the way it is set up, this project is quite complex and the level of ambition for what is aimed to be achieved might be higher than what is possible with the resources and timeframe available to the project.</w:t>
      </w:r>
    </w:p>
    <w:p w14:paraId="5E1246FE"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color w:val="000000" w:themeColor="text1"/>
          <w:sz w:val="24"/>
          <w:szCs w:val="24"/>
          <w:lang w:val="en-US"/>
        </w:rPr>
        <w:t>Further, it should be recognized that this project was implemented under challenging circumstances, including a revolution, the ousting of the previous administration, and continued political and economic challenges. These conditions obviously have had a tremendous effect on a project such as this, operating at the policy making level.</w:t>
      </w:r>
    </w:p>
    <w:p w14:paraId="7E3A5F27" w14:textId="43FD3F88"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As far as the design of the project is concerned, the general assessment is that it does not present a strong blueprint that ensures sustainable outcomes. A key shortcoming of the design is that it did not take into account options for integrating the training programme developed by the project into the official system in place for the training of public officials under the Civil Service </w:t>
      </w:r>
      <w:r w:rsidR="001C6C8E" w:rsidRPr="00245D6A">
        <w:rPr>
          <w:rFonts w:ascii="Times New Roman" w:hAnsi="Times New Roman" w:cs="Times New Roman"/>
          <w:sz w:val="24"/>
          <w:szCs w:val="24"/>
          <w:lang w:val="en-US"/>
        </w:rPr>
        <w:t>Office</w:t>
      </w:r>
      <w:r w:rsidRPr="00245D6A">
        <w:rPr>
          <w:rFonts w:ascii="Times New Roman" w:hAnsi="Times New Roman" w:cs="Times New Roman"/>
          <w:sz w:val="24"/>
          <w:szCs w:val="24"/>
          <w:lang w:val="en-US"/>
        </w:rPr>
        <w:t xml:space="preserve"> and the Ministry of Territorial Administration and </w:t>
      </w:r>
      <w:r w:rsidR="00FC7A7C" w:rsidRPr="00245D6A">
        <w:rPr>
          <w:rFonts w:ascii="Times New Roman" w:hAnsi="Times New Roman" w:cs="Times New Roman"/>
          <w:sz w:val="24"/>
          <w:szCs w:val="24"/>
          <w:lang w:val="en-US"/>
        </w:rPr>
        <w:t>Infrastructure</w:t>
      </w:r>
      <w:r w:rsidRPr="00245D6A">
        <w:rPr>
          <w:rFonts w:ascii="Times New Roman" w:hAnsi="Times New Roman" w:cs="Times New Roman"/>
          <w:sz w:val="24"/>
          <w:szCs w:val="24"/>
          <w:lang w:val="en-US"/>
        </w:rPr>
        <w:t>.</w:t>
      </w:r>
    </w:p>
    <w:p w14:paraId="2061560D"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With regards to implementation, it should be noted that the effective use of adaptive management by the project team and board was critical for dealing with the unexpected political and institutional changes and for taking advantage of newly-emerged opportunities. Despite its delayed start, the project delivered a great deal of training and information mainly with the work of numerous consultants. More than 1,500 individuals were trained and that in itself is a significant enterprise. The following have been key strengths of the project’s approach:</w:t>
      </w:r>
    </w:p>
    <w:p w14:paraId="512F065D" w14:textId="77777777" w:rsidR="00606EAE" w:rsidRPr="00245D6A" w:rsidRDefault="00606EAE" w:rsidP="00606EAE">
      <w:pPr>
        <w:pStyle w:val="ListParagraph"/>
        <w:numPr>
          <w:ilvl w:val="0"/>
          <w:numId w:val="9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Strong focus on development of skills and knowledge as an important component of building capacity in the public and NGO sector.</w:t>
      </w:r>
    </w:p>
    <w:p w14:paraId="14140F3B" w14:textId="77777777" w:rsidR="00606EAE" w:rsidRPr="00245D6A" w:rsidRDefault="00606EAE" w:rsidP="00606EAE">
      <w:pPr>
        <w:pStyle w:val="ListParagraph"/>
        <w:numPr>
          <w:ilvl w:val="0"/>
          <w:numId w:val="9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Strong focus on stakeholder engagement in environmental management. </w:t>
      </w:r>
    </w:p>
    <w:p w14:paraId="6098FE0F" w14:textId="77777777" w:rsidR="00606EAE" w:rsidRPr="00245D6A" w:rsidRDefault="00606EAE" w:rsidP="00606EAE">
      <w:pPr>
        <w:pStyle w:val="ListParagraph"/>
        <w:numPr>
          <w:ilvl w:val="0"/>
          <w:numId w:val="9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Close collaboration with the governmental and educational entities, and as a result changes in perceptions and attitudes of local authorities and local communities to Environmental Education.</w:t>
      </w:r>
    </w:p>
    <w:p w14:paraId="6857650E" w14:textId="77777777" w:rsidR="00606EAE" w:rsidRPr="00245D6A" w:rsidRDefault="00606EAE" w:rsidP="00606EAE">
      <w:pPr>
        <w:pStyle w:val="ListParagraph"/>
        <w:numPr>
          <w:ilvl w:val="0"/>
          <w:numId w:val="94"/>
        </w:num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lastRenderedPageBreak/>
        <w:t>Development of comprehensive educational materials and delivery mechanisms for environmental education.</w:t>
      </w:r>
    </w:p>
    <w:p w14:paraId="7BCCC198" w14:textId="3A85EC06"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Going forward, the project stakeholders should think how to make the results of this project more permanent by integrating the training content that has been produced into the official training package that is provided to public officials by the Civil Service </w:t>
      </w:r>
      <w:r w:rsidR="001C6C8E" w:rsidRPr="00245D6A">
        <w:rPr>
          <w:rFonts w:ascii="Times New Roman" w:hAnsi="Times New Roman" w:cs="Times New Roman"/>
          <w:sz w:val="24"/>
          <w:szCs w:val="24"/>
          <w:lang w:val="en-US"/>
        </w:rPr>
        <w:t>Office</w:t>
      </w:r>
      <w:r w:rsidRPr="00245D6A">
        <w:rPr>
          <w:rFonts w:ascii="Times New Roman" w:hAnsi="Times New Roman" w:cs="Times New Roman"/>
          <w:sz w:val="24"/>
          <w:szCs w:val="24"/>
          <w:lang w:val="en-US"/>
        </w:rPr>
        <w:t xml:space="preserve">, the Ministry of Territorial Administration and </w:t>
      </w:r>
      <w:r w:rsidR="00FC7A7C" w:rsidRPr="00245D6A">
        <w:rPr>
          <w:rFonts w:ascii="Times New Roman" w:hAnsi="Times New Roman" w:cs="Times New Roman"/>
          <w:sz w:val="24"/>
          <w:szCs w:val="24"/>
          <w:lang w:val="en-US"/>
        </w:rPr>
        <w:t>Infrastructure</w:t>
      </w:r>
      <w:r w:rsidRPr="00245D6A">
        <w:rPr>
          <w:rFonts w:ascii="Times New Roman" w:hAnsi="Times New Roman" w:cs="Times New Roman"/>
          <w:sz w:val="24"/>
          <w:szCs w:val="24"/>
          <w:lang w:val="en-US"/>
        </w:rPr>
        <w:t>, line ministries, and local government authorities (including institutions of self-government at the sub-national level).</w:t>
      </w:r>
    </w:p>
    <w:p w14:paraId="792BD98E"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Further, in similar projects that target awareness raising for specific target groups or the general population, UNDP should take a more strategic approach in the design of the interventions by incorporating behavioral insights and elements of social psychology that focus not only on the information that is shared, but also on the instruments, channels and techniques that are utilized for sharing that information. These efforts should be driven by the primary goal of changing behavior and not just raising the level of awareness.</w:t>
      </w:r>
    </w:p>
    <w:p w14:paraId="224607CF" w14:textId="77777777" w:rsidR="00606EAE" w:rsidRPr="00245D6A" w:rsidRDefault="00606EAE" w:rsidP="00606EAE">
      <w:pPr>
        <w:jc w:val="center"/>
        <w:rPr>
          <w:rFonts w:ascii="Times New Roman" w:hAnsi="Times New Roman" w:cs="Times New Roman"/>
          <w:b/>
          <w:bCs/>
          <w:sz w:val="24"/>
          <w:szCs w:val="24"/>
          <w:u w:val="single"/>
          <w:lang w:val="en-US"/>
        </w:rPr>
      </w:pPr>
      <w:r w:rsidRPr="00245D6A">
        <w:rPr>
          <w:rFonts w:ascii="Times New Roman" w:hAnsi="Times New Roman" w:cs="Times New Roman"/>
          <w:b/>
          <w:bCs/>
          <w:sz w:val="24"/>
          <w:szCs w:val="24"/>
          <w:u w:val="single"/>
          <w:lang w:val="en-US"/>
        </w:rPr>
        <w:t>LESSONS LEARNED</w:t>
      </w:r>
    </w:p>
    <w:p w14:paraId="73A66757" w14:textId="77777777" w:rsidR="00606EAE" w:rsidRPr="00245D6A" w:rsidRDefault="00606EAE" w:rsidP="00606EAE">
      <w:pPr>
        <w:jc w:val="both"/>
        <w:rPr>
          <w:rFonts w:ascii="Times New Roman" w:hAnsi="Times New Roman" w:cs="Times New Roman"/>
          <w:bCs/>
          <w:iCs/>
          <w:sz w:val="24"/>
          <w:szCs w:val="24"/>
          <w:lang w:val="en-US"/>
        </w:rPr>
      </w:pPr>
      <w:r w:rsidRPr="00245D6A">
        <w:rPr>
          <w:rFonts w:ascii="Times New Roman" w:hAnsi="Times New Roman" w:cs="Times New Roman"/>
          <w:bCs/>
          <w:iCs/>
          <w:sz w:val="24"/>
          <w:szCs w:val="24"/>
          <w:lang w:val="en-US"/>
        </w:rPr>
        <w:t>The following are some major lessons that may be drawn from the experience of the EEP project:</w:t>
      </w:r>
    </w:p>
    <w:p w14:paraId="51D757F6" w14:textId="77777777" w:rsidR="00606EAE" w:rsidRPr="00245D6A" w:rsidRDefault="00606EAE" w:rsidP="00606EAE">
      <w:pPr>
        <w:jc w:val="both"/>
        <w:rPr>
          <w:rFonts w:ascii="Times New Roman" w:hAnsi="Times New Roman" w:cs="Times New Roman"/>
          <w:b/>
          <w:i/>
          <w:sz w:val="24"/>
          <w:szCs w:val="24"/>
          <w:lang w:val="en-US"/>
        </w:rPr>
      </w:pPr>
      <w:r w:rsidRPr="00245D6A">
        <w:rPr>
          <w:rFonts w:ascii="Times New Roman" w:hAnsi="Times New Roman" w:cs="Times New Roman"/>
          <w:b/>
          <w:i/>
          <w:sz w:val="24"/>
          <w:szCs w:val="24"/>
          <w:lang w:val="en-US"/>
        </w:rPr>
        <w:t xml:space="preserve">Lesson 1: </w:t>
      </w:r>
    </w:p>
    <w:p w14:paraId="4D564CD0"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One major lesson that can be drawn from this project is that for success, especially in terms of sustainability, such interventions focused on the training of public officials require to be fully integrated with the official mechanisms in place for the training of civil servants on a permanent basis.</w:t>
      </w:r>
    </w:p>
    <w:p w14:paraId="02CD963E" w14:textId="77777777" w:rsidR="00606EAE" w:rsidRPr="00245D6A" w:rsidRDefault="00606EAE" w:rsidP="00606EAE">
      <w:pPr>
        <w:jc w:val="both"/>
        <w:rPr>
          <w:rFonts w:ascii="Times New Roman" w:hAnsi="Times New Roman" w:cs="Times New Roman"/>
          <w:b/>
          <w:i/>
          <w:sz w:val="24"/>
          <w:szCs w:val="24"/>
          <w:lang w:val="en-US"/>
        </w:rPr>
      </w:pPr>
      <w:r w:rsidRPr="00245D6A">
        <w:rPr>
          <w:rFonts w:ascii="Times New Roman" w:hAnsi="Times New Roman" w:cs="Times New Roman"/>
          <w:b/>
          <w:i/>
          <w:sz w:val="24"/>
          <w:szCs w:val="24"/>
          <w:lang w:val="en-US"/>
        </w:rPr>
        <w:t xml:space="preserve">Lesson 2: </w:t>
      </w:r>
    </w:p>
    <w:p w14:paraId="2409715D"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effectiveness of training programs is higher when they are based on a solid assessment of the actual needs. Furthermore, a flexible approach that allows for the modification of curricula is essential for Environmental Education content to be effectively used as a tool by stakeholders involved in natural resource management.</w:t>
      </w:r>
    </w:p>
    <w:p w14:paraId="194EB00B"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b/>
          <w:i/>
          <w:sz w:val="24"/>
          <w:szCs w:val="24"/>
          <w:lang w:val="en-US"/>
        </w:rPr>
        <w:t xml:space="preserve">Lesson 3: </w:t>
      </w:r>
    </w:p>
    <w:p w14:paraId="7AC44366"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The achievement of targets for Outcome 1 (legal and institutional changes) has been the most challenging for the project, as the approval of legal documents and adoption of laws, policies and strategic documents by the government has taken quite a long time. Also, the significant changes in the administration due to political volatility have played a complicating role.</w:t>
      </w:r>
      <w:r w:rsidRPr="00245D6A">
        <w:rPr>
          <w:rStyle w:val="FootnoteReference"/>
          <w:rFonts w:ascii="Times New Roman" w:hAnsi="Times New Roman" w:cs="Times New Roman"/>
          <w:sz w:val="24"/>
          <w:szCs w:val="24"/>
          <w:lang w:val="en-US"/>
        </w:rPr>
        <w:footnoteReference w:id="43"/>
      </w:r>
      <w:r w:rsidRPr="00245D6A">
        <w:rPr>
          <w:rFonts w:ascii="Times New Roman" w:hAnsi="Times New Roman" w:cs="Times New Roman"/>
          <w:sz w:val="24"/>
          <w:szCs w:val="24"/>
          <w:lang w:val="en-US"/>
        </w:rPr>
        <w:t xml:space="preserve"> The project team has learned that it is not realistic to complete such an ambitious agenda within the short lifespan of a project like EEP.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1076"/>
        <w:gridCol w:w="105"/>
      </w:tblGrid>
      <w:tr w:rsidR="00606EAE" w:rsidRPr="00245D6A" w14:paraId="6E3010CE" w14:textId="77777777" w:rsidTr="001C6C8E">
        <w:trPr>
          <w:gridAfter w:val="1"/>
          <w:wAfter w:w="105" w:type="dxa"/>
          <w:jc w:val="center"/>
        </w:trPr>
        <w:tc>
          <w:tcPr>
            <w:tcW w:w="5655" w:type="dxa"/>
            <w:gridSpan w:val="2"/>
            <w:tcBorders>
              <w:top w:val="nil"/>
              <w:left w:val="nil"/>
              <w:bottom w:val="nil"/>
              <w:right w:val="nil"/>
            </w:tcBorders>
            <w:shd w:val="clear" w:color="auto" w:fill="auto"/>
          </w:tcPr>
          <w:p w14:paraId="565AA31A" w14:textId="23EA7A4B" w:rsidR="00606EAE" w:rsidRPr="001A71FA" w:rsidRDefault="00606EAE" w:rsidP="001C6C8E">
            <w:pPr>
              <w:pStyle w:val="Caption"/>
              <w:rPr>
                <w:rFonts w:cs="Times New Roman"/>
              </w:rPr>
            </w:pPr>
            <w:bookmarkStart w:id="92" w:name="_Toc24147208"/>
            <w:bookmarkStart w:id="93" w:name="_Hlk23525428"/>
            <w:r w:rsidRPr="001A71FA">
              <w:rPr>
                <w:rFonts w:cs="Times New Roman"/>
              </w:rPr>
              <w:lastRenderedPageBreak/>
              <w:t xml:space="preserve">Table </w:t>
            </w:r>
            <w:r w:rsidR="009A3B2C" w:rsidRPr="001A71FA">
              <w:rPr>
                <w:rFonts w:cs="Times New Roman"/>
              </w:rPr>
              <w:fldChar w:fldCharType="begin"/>
            </w:r>
            <w:r w:rsidR="009A3B2C" w:rsidRPr="001A71FA">
              <w:rPr>
                <w:rFonts w:cs="Times New Roman"/>
              </w:rPr>
              <w:instrText xml:space="preserve"> SEQ Table \* ARABIC </w:instrText>
            </w:r>
            <w:r w:rsidR="009A3B2C" w:rsidRPr="001A71FA">
              <w:rPr>
                <w:rFonts w:cs="Times New Roman"/>
              </w:rPr>
              <w:fldChar w:fldCharType="separate"/>
            </w:r>
            <w:r w:rsidR="00FB1371">
              <w:rPr>
                <w:rFonts w:cs="Times New Roman"/>
                <w:noProof/>
              </w:rPr>
              <w:t>21</w:t>
            </w:r>
            <w:r w:rsidR="009A3B2C" w:rsidRPr="001A71FA">
              <w:rPr>
                <w:rFonts w:cs="Times New Roman"/>
                <w:noProof/>
              </w:rPr>
              <w:fldChar w:fldCharType="end"/>
            </w:r>
            <w:r w:rsidRPr="001A71FA">
              <w:rPr>
                <w:rFonts w:cs="Times New Roman"/>
              </w:rPr>
              <w:t>: Overall Project Performance Rating</w:t>
            </w:r>
            <w:bookmarkEnd w:id="92"/>
          </w:p>
        </w:tc>
      </w:tr>
      <w:tr w:rsidR="00606EAE" w:rsidRPr="00245D6A" w14:paraId="6D263E7C" w14:textId="77777777" w:rsidTr="001C6C8E">
        <w:trPr>
          <w:jc w:val="center"/>
        </w:trPr>
        <w:tc>
          <w:tcPr>
            <w:tcW w:w="5760" w:type="dxa"/>
            <w:gridSpan w:val="3"/>
            <w:tcBorders>
              <w:top w:val="single" w:sz="4" w:space="0" w:color="auto"/>
            </w:tcBorders>
            <w:shd w:val="clear" w:color="auto" w:fill="D9D9D9" w:themeFill="background1" w:themeFillShade="D9"/>
          </w:tcPr>
          <w:p w14:paraId="4501B269"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b/>
              </w:rPr>
              <w:t>Monitoring and Evaluation</w:t>
            </w:r>
          </w:p>
        </w:tc>
      </w:tr>
      <w:tr w:rsidR="00606EAE" w:rsidRPr="00245D6A" w14:paraId="24ACD749" w14:textId="77777777" w:rsidTr="001C6C8E">
        <w:trPr>
          <w:jc w:val="center"/>
        </w:trPr>
        <w:tc>
          <w:tcPr>
            <w:tcW w:w="4579" w:type="dxa"/>
            <w:shd w:val="clear" w:color="auto" w:fill="auto"/>
          </w:tcPr>
          <w:p w14:paraId="6F37FACD"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quality of M&amp;E</w:t>
            </w:r>
          </w:p>
        </w:tc>
        <w:tc>
          <w:tcPr>
            <w:tcW w:w="1181" w:type="dxa"/>
            <w:gridSpan w:val="2"/>
            <w:shd w:val="clear" w:color="auto" w:fill="auto"/>
          </w:tcPr>
          <w:p w14:paraId="519D9012"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rPr>
              <w:t>S</w:t>
            </w:r>
          </w:p>
        </w:tc>
      </w:tr>
      <w:tr w:rsidR="00606EAE" w:rsidRPr="00245D6A" w14:paraId="696703B4" w14:textId="77777777" w:rsidTr="001C6C8E">
        <w:trPr>
          <w:jc w:val="center"/>
        </w:trPr>
        <w:tc>
          <w:tcPr>
            <w:tcW w:w="4579" w:type="dxa"/>
            <w:shd w:val="clear" w:color="auto" w:fill="auto"/>
          </w:tcPr>
          <w:p w14:paraId="15CBCFB5"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M&amp;E design at project start up</w:t>
            </w:r>
          </w:p>
        </w:tc>
        <w:tc>
          <w:tcPr>
            <w:tcW w:w="1181" w:type="dxa"/>
            <w:gridSpan w:val="2"/>
            <w:shd w:val="clear" w:color="auto" w:fill="auto"/>
          </w:tcPr>
          <w:p w14:paraId="46EC1178"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MS</w:t>
            </w:r>
          </w:p>
        </w:tc>
      </w:tr>
      <w:tr w:rsidR="00606EAE" w:rsidRPr="00245D6A" w14:paraId="4CA55337" w14:textId="77777777" w:rsidTr="001C6C8E">
        <w:trPr>
          <w:jc w:val="center"/>
        </w:trPr>
        <w:tc>
          <w:tcPr>
            <w:tcW w:w="4579" w:type="dxa"/>
            <w:shd w:val="clear" w:color="auto" w:fill="auto"/>
          </w:tcPr>
          <w:p w14:paraId="30060BCC"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M&amp;E Plan Implementation</w:t>
            </w:r>
          </w:p>
        </w:tc>
        <w:tc>
          <w:tcPr>
            <w:tcW w:w="1181" w:type="dxa"/>
            <w:gridSpan w:val="2"/>
            <w:shd w:val="clear" w:color="auto" w:fill="auto"/>
          </w:tcPr>
          <w:p w14:paraId="72FF712A"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606EAE" w:rsidRPr="00245D6A" w14:paraId="3CC20B0C" w14:textId="77777777" w:rsidTr="001C6C8E">
        <w:trPr>
          <w:jc w:val="center"/>
        </w:trPr>
        <w:tc>
          <w:tcPr>
            <w:tcW w:w="5760" w:type="dxa"/>
            <w:gridSpan w:val="3"/>
            <w:shd w:val="clear" w:color="auto" w:fill="D9D9D9" w:themeFill="background1" w:themeFillShade="D9"/>
          </w:tcPr>
          <w:p w14:paraId="7D7641AA"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b/>
              </w:rPr>
              <w:t>IA &amp; EA Execution</w:t>
            </w:r>
          </w:p>
        </w:tc>
      </w:tr>
      <w:tr w:rsidR="00606EAE" w:rsidRPr="00245D6A" w14:paraId="10440E51" w14:textId="77777777" w:rsidTr="001C6C8E">
        <w:trPr>
          <w:jc w:val="center"/>
        </w:trPr>
        <w:tc>
          <w:tcPr>
            <w:tcW w:w="4579" w:type="dxa"/>
            <w:shd w:val="clear" w:color="auto" w:fill="auto"/>
          </w:tcPr>
          <w:p w14:paraId="7B2EA199"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Quality of Project Implementation/Execution</w:t>
            </w:r>
          </w:p>
        </w:tc>
        <w:tc>
          <w:tcPr>
            <w:tcW w:w="1181" w:type="dxa"/>
            <w:gridSpan w:val="2"/>
            <w:shd w:val="clear" w:color="auto" w:fill="auto"/>
          </w:tcPr>
          <w:p w14:paraId="46FA6D68"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606EAE" w:rsidRPr="00245D6A" w14:paraId="57F26E1D" w14:textId="77777777" w:rsidTr="001C6C8E">
        <w:trPr>
          <w:jc w:val="center"/>
        </w:trPr>
        <w:tc>
          <w:tcPr>
            <w:tcW w:w="4579" w:type="dxa"/>
            <w:shd w:val="clear" w:color="auto" w:fill="auto"/>
          </w:tcPr>
          <w:p w14:paraId="1DE6039B"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Implementing Agency Execution</w:t>
            </w:r>
          </w:p>
        </w:tc>
        <w:tc>
          <w:tcPr>
            <w:tcW w:w="1181" w:type="dxa"/>
            <w:gridSpan w:val="2"/>
            <w:shd w:val="clear" w:color="auto" w:fill="auto"/>
          </w:tcPr>
          <w:p w14:paraId="1C252468"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606EAE" w:rsidRPr="00245D6A" w14:paraId="423D1B83" w14:textId="77777777" w:rsidTr="001C6C8E">
        <w:trPr>
          <w:jc w:val="center"/>
        </w:trPr>
        <w:tc>
          <w:tcPr>
            <w:tcW w:w="4579" w:type="dxa"/>
            <w:shd w:val="clear" w:color="auto" w:fill="auto"/>
          </w:tcPr>
          <w:p w14:paraId="0A77418E"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Executing Agency Execution</w:t>
            </w:r>
          </w:p>
        </w:tc>
        <w:tc>
          <w:tcPr>
            <w:tcW w:w="1181" w:type="dxa"/>
            <w:gridSpan w:val="2"/>
            <w:shd w:val="clear" w:color="auto" w:fill="auto"/>
          </w:tcPr>
          <w:p w14:paraId="1C1A9119"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606EAE" w:rsidRPr="00245D6A" w14:paraId="0BF5910F" w14:textId="77777777" w:rsidTr="001C6C8E">
        <w:trPr>
          <w:trHeight w:val="233"/>
          <w:jc w:val="center"/>
        </w:trPr>
        <w:tc>
          <w:tcPr>
            <w:tcW w:w="5760" w:type="dxa"/>
            <w:gridSpan w:val="3"/>
            <w:shd w:val="clear" w:color="auto" w:fill="D9D9D9" w:themeFill="background1" w:themeFillShade="D9"/>
          </w:tcPr>
          <w:p w14:paraId="3D55499B"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b/>
              </w:rPr>
              <w:t xml:space="preserve">Outcomes </w:t>
            </w:r>
          </w:p>
        </w:tc>
      </w:tr>
      <w:tr w:rsidR="00606EAE" w:rsidRPr="00245D6A" w14:paraId="0FBF1372" w14:textId="77777777" w:rsidTr="001C6C8E">
        <w:trPr>
          <w:jc w:val="center"/>
        </w:trPr>
        <w:tc>
          <w:tcPr>
            <w:tcW w:w="4579" w:type="dxa"/>
            <w:shd w:val="clear" w:color="auto" w:fill="auto"/>
          </w:tcPr>
          <w:p w14:paraId="66CAA671"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Quality of Project Outcomes</w:t>
            </w:r>
          </w:p>
        </w:tc>
        <w:tc>
          <w:tcPr>
            <w:tcW w:w="1181" w:type="dxa"/>
            <w:gridSpan w:val="2"/>
            <w:shd w:val="clear" w:color="auto" w:fill="auto"/>
          </w:tcPr>
          <w:p w14:paraId="07602D86"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606EAE" w:rsidRPr="00245D6A" w14:paraId="4F3ACC46" w14:textId="77777777" w:rsidTr="001C6C8E">
        <w:trPr>
          <w:jc w:val="center"/>
        </w:trPr>
        <w:tc>
          <w:tcPr>
            <w:tcW w:w="4579" w:type="dxa"/>
            <w:shd w:val="clear" w:color="auto" w:fill="auto"/>
          </w:tcPr>
          <w:p w14:paraId="3059C4DF"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Relevance</w:t>
            </w:r>
          </w:p>
        </w:tc>
        <w:tc>
          <w:tcPr>
            <w:tcW w:w="1181" w:type="dxa"/>
            <w:gridSpan w:val="2"/>
            <w:shd w:val="clear" w:color="auto" w:fill="auto"/>
          </w:tcPr>
          <w:p w14:paraId="7EE26B49"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R</w:t>
            </w:r>
          </w:p>
        </w:tc>
      </w:tr>
      <w:tr w:rsidR="00606EAE" w:rsidRPr="00245D6A" w14:paraId="0CA6D2C8" w14:textId="77777777" w:rsidTr="001C6C8E">
        <w:trPr>
          <w:jc w:val="center"/>
        </w:trPr>
        <w:tc>
          <w:tcPr>
            <w:tcW w:w="4579" w:type="dxa"/>
            <w:shd w:val="clear" w:color="auto" w:fill="auto"/>
          </w:tcPr>
          <w:p w14:paraId="1DBB83E8"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Effectiveness</w:t>
            </w:r>
          </w:p>
        </w:tc>
        <w:tc>
          <w:tcPr>
            <w:tcW w:w="1181" w:type="dxa"/>
            <w:gridSpan w:val="2"/>
            <w:shd w:val="clear" w:color="auto" w:fill="auto"/>
          </w:tcPr>
          <w:p w14:paraId="3DC01307"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606EAE" w:rsidRPr="00245D6A" w14:paraId="33205D30" w14:textId="77777777" w:rsidTr="001C6C8E">
        <w:trPr>
          <w:jc w:val="center"/>
        </w:trPr>
        <w:tc>
          <w:tcPr>
            <w:tcW w:w="4579" w:type="dxa"/>
            <w:shd w:val="clear" w:color="auto" w:fill="auto"/>
          </w:tcPr>
          <w:p w14:paraId="76F0F0F5"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Efficiency</w:t>
            </w:r>
          </w:p>
        </w:tc>
        <w:tc>
          <w:tcPr>
            <w:tcW w:w="1181" w:type="dxa"/>
            <w:gridSpan w:val="2"/>
            <w:shd w:val="clear" w:color="auto" w:fill="auto"/>
          </w:tcPr>
          <w:p w14:paraId="1458F0F3"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S</w:t>
            </w:r>
          </w:p>
        </w:tc>
      </w:tr>
      <w:tr w:rsidR="00606EAE" w:rsidRPr="00245D6A" w14:paraId="58414BE2" w14:textId="77777777" w:rsidTr="001C6C8E">
        <w:trPr>
          <w:jc w:val="center"/>
        </w:trPr>
        <w:tc>
          <w:tcPr>
            <w:tcW w:w="5760" w:type="dxa"/>
            <w:gridSpan w:val="3"/>
            <w:shd w:val="clear" w:color="auto" w:fill="D9D9D9" w:themeFill="background1" w:themeFillShade="D9"/>
          </w:tcPr>
          <w:p w14:paraId="7BA3DC24"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b/>
              </w:rPr>
              <w:t>Sustainability</w:t>
            </w:r>
          </w:p>
        </w:tc>
      </w:tr>
      <w:tr w:rsidR="00606EAE" w:rsidRPr="00245D6A" w14:paraId="761BED4B" w14:textId="77777777" w:rsidTr="001C6C8E">
        <w:trPr>
          <w:jc w:val="center"/>
        </w:trPr>
        <w:tc>
          <w:tcPr>
            <w:tcW w:w="4579" w:type="dxa"/>
            <w:shd w:val="clear" w:color="auto" w:fill="auto"/>
          </w:tcPr>
          <w:p w14:paraId="5C091237" w14:textId="77777777" w:rsidR="00606EAE" w:rsidRPr="001A71FA" w:rsidRDefault="00606EAE" w:rsidP="001C6C8E">
            <w:pPr>
              <w:spacing w:after="0" w:line="240" w:lineRule="auto"/>
              <w:rPr>
                <w:rFonts w:ascii="Times New Roman" w:eastAsia="MS Mincho" w:hAnsi="Times New Roman" w:cs="Times New Roman"/>
              </w:rPr>
            </w:pPr>
            <w:r w:rsidRPr="001A71FA">
              <w:rPr>
                <w:rFonts w:ascii="Times New Roman" w:eastAsia="MS Mincho" w:hAnsi="Times New Roman" w:cs="Times New Roman"/>
              </w:rPr>
              <w:t>Overall likelihood of Sustainability:</w:t>
            </w:r>
          </w:p>
        </w:tc>
        <w:tc>
          <w:tcPr>
            <w:tcW w:w="1181" w:type="dxa"/>
            <w:gridSpan w:val="2"/>
            <w:shd w:val="clear" w:color="auto" w:fill="auto"/>
          </w:tcPr>
          <w:p w14:paraId="630C9E25" w14:textId="597228F1" w:rsidR="00606EAE" w:rsidRPr="001A71FA" w:rsidRDefault="0054616B"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w:t>
            </w:r>
            <w:r w:rsidR="00606EAE" w:rsidRPr="001A71FA">
              <w:rPr>
                <w:rFonts w:ascii="Times New Roman" w:eastAsia="MS Mincho" w:hAnsi="Times New Roman" w:cs="Times New Roman"/>
                <w:lang w:val="en-GB"/>
              </w:rPr>
              <w:t>L</w:t>
            </w:r>
          </w:p>
        </w:tc>
      </w:tr>
      <w:tr w:rsidR="00606EAE" w:rsidRPr="00245D6A" w14:paraId="2136B011" w14:textId="77777777" w:rsidTr="001C6C8E">
        <w:trPr>
          <w:jc w:val="center"/>
        </w:trPr>
        <w:tc>
          <w:tcPr>
            <w:tcW w:w="4579" w:type="dxa"/>
            <w:shd w:val="clear" w:color="auto" w:fill="auto"/>
          </w:tcPr>
          <w:p w14:paraId="286B601E"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Financial resources</w:t>
            </w:r>
          </w:p>
        </w:tc>
        <w:tc>
          <w:tcPr>
            <w:tcW w:w="1181" w:type="dxa"/>
            <w:gridSpan w:val="2"/>
            <w:shd w:val="clear" w:color="auto" w:fill="auto"/>
          </w:tcPr>
          <w:p w14:paraId="3A531AC4"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ML</w:t>
            </w:r>
          </w:p>
        </w:tc>
      </w:tr>
      <w:tr w:rsidR="00606EAE" w:rsidRPr="00245D6A" w14:paraId="0CE92867" w14:textId="77777777" w:rsidTr="001C6C8E">
        <w:trPr>
          <w:jc w:val="center"/>
        </w:trPr>
        <w:tc>
          <w:tcPr>
            <w:tcW w:w="4579" w:type="dxa"/>
            <w:shd w:val="clear" w:color="auto" w:fill="auto"/>
          </w:tcPr>
          <w:p w14:paraId="4A0D2E01"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Socio-economic</w:t>
            </w:r>
          </w:p>
        </w:tc>
        <w:tc>
          <w:tcPr>
            <w:tcW w:w="1181" w:type="dxa"/>
            <w:gridSpan w:val="2"/>
            <w:shd w:val="clear" w:color="auto" w:fill="auto"/>
          </w:tcPr>
          <w:p w14:paraId="76AAAE2F"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L</w:t>
            </w:r>
          </w:p>
        </w:tc>
      </w:tr>
      <w:tr w:rsidR="00606EAE" w:rsidRPr="00245D6A" w14:paraId="1A8E6090" w14:textId="77777777" w:rsidTr="001C6C8E">
        <w:trPr>
          <w:jc w:val="center"/>
        </w:trPr>
        <w:tc>
          <w:tcPr>
            <w:tcW w:w="4579" w:type="dxa"/>
            <w:shd w:val="clear" w:color="auto" w:fill="auto"/>
          </w:tcPr>
          <w:p w14:paraId="67BFBD79"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Institutional framework and governance</w:t>
            </w:r>
          </w:p>
        </w:tc>
        <w:tc>
          <w:tcPr>
            <w:tcW w:w="1181" w:type="dxa"/>
            <w:gridSpan w:val="2"/>
            <w:shd w:val="clear" w:color="auto" w:fill="auto"/>
          </w:tcPr>
          <w:p w14:paraId="41D4C4CA"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ML</w:t>
            </w:r>
          </w:p>
        </w:tc>
      </w:tr>
      <w:tr w:rsidR="00606EAE" w:rsidRPr="00245D6A" w14:paraId="1B0427CF" w14:textId="77777777" w:rsidTr="001C6C8E">
        <w:trPr>
          <w:jc w:val="center"/>
        </w:trPr>
        <w:tc>
          <w:tcPr>
            <w:tcW w:w="4579" w:type="dxa"/>
            <w:shd w:val="clear" w:color="auto" w:fill="auto"/>
          </w:tcPr>
          <w:p w14:paraId="631B2C5B" w14:textId="77777777" w:rsidR="00606EAE" w:rsidRPr="001A71FA" w:rsidRDefault="00606EAE" w:rsidP="001C6C8E">
            <w:pPr>
              <w:spacing w:after="0" w:line="240" w:lineRule="auto"/>
              <w:ind w:left="720"/>
              <w:rPr>
                <w:rFonts w:ascii="Times New Roman" w:eastAsia="MS Mincho" w:hAnsi="Times New Roman" w:cs="Times New Roman"/>
                <w:i/>
              </w:rPr>
            </w:pPr>
            <w:r w:rsidRPr="001A71FA">
              <w:rPr>
                <w:rFonts w:ascii="Times New Roman" w:eastAsia="MS Mincho" w:hAnsi="Times New Roman" w:cs="Times New Roman"/>
                <w:i/>
              </w:rPr>
              <w:t>Environmental</w:t>
            </w:r>
          </w:p>
        </w:tc>
        <w:tc>
          <w:tcPr>
            <w:tcW w:w="1181" w:type="dxa"/>
            <w:gridSpan w:val="2"/>
            <w:shd w:val="clear" w:color="auto" w:fill="auto"/>
          </w:tcPr>
          <w:p w14:paraId="24819A2B" w14:textId="77777777" w:rsidR="00606EAE" w:rsidRPr="001A71FA" w:rsidRDefault="00606EAE" w:rsidP="001C6C8E">
            <w:pPr>
              <w:spacing w:after="0" w:line="240" w:lineRule="auto"/>
              <w:jc w:val="center"/>
              <w:rPr>
                <w:rFonts w:ascii="Times New Roman" w:eastAsia="MS Mincho" w:hAnsi="Times New Roman" w:cs="Times New Roman"/>
              </w:rPr>
            </w:pPr>
            <w:r w:rsidRPr="001A71FA">
              <w:rPr>
                <w:rFonts w:ascii="Times New Roman" w:eastAsia="MS Mincho" w:hAnsi="Times New Roman" w:cs="Times New Roman"/>
                <w:lang w:val="en-GB"/>
              </w:rPr>
              <w:t>L</w:t>
            </w:r>
          </w:p>
        </w:tc>
      </w:tr>
      <w:tr w:rsidR="00606EAE" w:rsidRPr="00245D6A" w14:paraId="2462144F" w14:textId="77777777" w:rsidTr="001C6C8E">
        <w:trPr>
          <w:jc w:val="center"/>
        </w:trPr>
        <w:tc>
          <w:tcPr>
            <w:tcW w:w="4579" w:type="dxa"/>
            <w:shd w:val="clear" w:color="auto" w:fill="D9D9D9" w:themeFill="background1" w:themeFillShade="D9"/>
          </w:tcPr>
          <w:p w14:paraId="0977EEEB" w14:textId="77777777" w:rsidR="00606EAE" w:rsidRPr="001A71FA" w:rsidRDefault="00606EAE" w:rsidP="001C6C8E">
            <w:pPr>
              <w:spacing w:after="0" w:line="240" w:lineRule="auto"/>
              <w:rPr>
                <w:rFonts w:ascii="Times New Roman" w:eastAsia="MS Mincho" w:hAnsi="Times New Roman" w:cs="Times New Roman"/>
                <w:b/>
              </w:rPr>
            </w:pPr>
            <w:r w:rsidRPr="001A71FA">
              <w:rPr>
                <w:rFonts w:ascii="Times New Roman" w:eastAsia="MS Mincho" w:hAnsi="Times New Roman" w:cs="Times New Roman"/>
                <w:b/>
              </w:rPr>
              <w:t>Overall Project Results</w:t>
            </w:r>
          </w:p>
        </w:tc>
        <w:tc>
          <w:tcPr>
            <w:tcW w:w="1181" w:type="dxa"/>
            <w:gridSpan w:val="2"/>
            <w:shd w:val="clear" w:color="auto" w:fill="D9D9D9" w:themeFill="background1" w:themeFillShade="D9"/>
          </w:tcPr>
          <w:p w14:paraId="5915621F" w14:textId="77777777" w:rsidR="00606EAE" w:rsidRPr="001A71FA" w:rsidRDefault="00606EAE" w:rsidP="001C6C8E">
            <w:pPr>
              <w:spacing w:after="0" w:line="240" w:lineRule="auto"/>
              <w:jc w:val="center"/>
              <w:rPr>
                <w:rFonts w:ascii="Times New Roman" w:eastAsia="MS Mincho" w:hAnsi="Times New Roman" w:cs="Times New Roman"/>
                <w:b/>
                <w:bCs/>
              </w:rPr>
            </w:pPr>
            <w:r w:rsidRPr="001A71FA">
              <w:rPr>
                <w:rFonts w:ascii="Times New Roman" w:eastAsia="MS Mincho" w:hAnsi="Times New Roman" w:cs="Times New Roman"/>
                <w:b/>
                <w:bCs/>
                <w:lang w:val="en-GB"/>
              </w:rPr>
              <w:t>S</w:t>
            </w:r>
          </w:p>
        </w:tc>
      </w:tr>
      <w:bookmarkEnd w:id="93"/>
    </w:tbl>
    <w:p w14:paraId="61B1D464" w14:textId="77777777" w:rsidR="00606EAE" w:rsidRPr="00245D6A" w:rsidRDefault="00606EAE" w:rsidP="00606EAE">
      <w:pPr>
        <w:rPr>
          <w:rFonts w:ascii="Times New Roman" w:hAnsi="Times New Roman" w:cs="Times New Roman"/>
          <w:sz w:val="24"/>
          <w:szCs w:val="24"/>
          <w:lang w:val="en-US"/>
        </w:rPr>
      </w:pPr>
    </w:p>
    <w:p w14:paraId="7E2DFB48" w14:textId="77777777" w:rsidR="00606EAE" w:rsidRPr="00245D6A" w:rsidRDefault="00606EAE" w:rsidP="00606EAE">
      <w:pPr>
        <w:rPr>
          <w:rFonts w:ascii="Times New Roman" w:hAnsi="Times New Roman" w:cs="Times New Roman"/>
          <w:sz w:val="24"/>
          <w:szCs w:val="24"/>
          <w:lang w:val="en-US"/>
        </w:rPr>
      </w:pPr>
    </w:p>
    <w:p w14:paraId="450DFC22" w14:textId="77777777" w:rsidR="00606EAE" w:rsidRPr="00245D6A" w:rsidRDefault="00606EAE">
      <w:pPr>
        <w:rPr>
          <w:rFonts w:ascii="Times New Roman" w:hAnsi="Times New Roman" w:cs="Times New Roman"/>
          <w:sz w:val="24"/>
          <w:szCs w:val="24"/>
          <w:lang w:val="en-US"/>
        </w:rPr>
        <w:sectPr w:rsidR="00606EAE" w:rsidRPr="00245D6A">
          <w:pgSz w:w="12240" w:h="15840"/>
          <w:pgMar w:top="1440" w:right="1440" w:bottom="1440" w:left="1440" w:header="720" w:footer="720" w:gutter="0"/>
          <w:cols w:space="720"/>
          <w:docGrid w:linePitch="360"/>
        </w:sectPr>
      </w:pPr>
    </w:p>
    <w:p w14:paraId="448E6B4F" w14:textId="565374B0" w:rsidR="007166EC" w:rsidRPr="00245D6A" w:rsidRDefault="00792C10" w:rsidP="00CA252E">
      <w:pPr>
        <w:pStyle w:val="Heading1"/>
        <w:numPr>
          <w:ilvl w:val="0"/>
          <w:numId w:val="17"/>
        </w:numPr>
        <w:spacing w:line="240" w:lineRule="auto"/>
        <w:rPr>
          <w:rFonts w:ascii="Times New Roman" w:hAnsi="Times New Roman" w:cs="Times New Roman"/>
          <w:lang w:val="en-US"/>
        </w:rPr>
      </w:pPr>
      <w:bookmarkStart w:id="94" w:name="_Toc28687956"/>
      <w:r w:rsidRPr="00245D6A">
        <w:rPr>
          <w:rFonts w:ascii="Times New Roman" w:hAnsi="Times New Roman" w:cs="Times New Roman"/>
          <w:lang w:val="en-US"/>
        </w:rPr>
        <w:lastRenderedPageBreak/>
        <w:t>RECOMMENDATIONS</w:t>
      </w:r>
      <w:bookmarkEnd w:id="94"/>
    </w:p>
    <w:p w14:paraId="26B79011" w14:textId="77777777" w:rsidR="007166EC" w:rsidRPr="00245D6A" w:rsidRDefault="007166EC" w:rsidP="00792C10">
      <w:pPr>
        <w:spacing w:after="0" w:line="240" w:lineRule="auto"/>
        <w:rPr>
          <w:rFonts w:ascii="Times New Roman" w:hAnsi="Times New Roman" w:cs="Times New Roman"/>
          <w:sz w:val="24"/>
          <w:szCs w:val="24"/>
          <w:lang w:val="en-US"/>
        </w:rPr>
      </w:pPr>
    </w:p>
    <w:p w14:paraId="6B1E91E6" w14:textId="77777777" w:rsidR="00606EAE" w:rsidRPr="00245D6A" w:rsidRDefault="00606EAE" w:rsidP="00606EAE">
      <w:pPr>
        <w:jc w:val="both"/>
        <w:rPr>
          <w:rFonts w:ascii="Times New Roman" w:hAnsi="Times New Roman" w:cs="Times New Roman"/>
          <w:b/>
          <w:i/>
          <w:sz w:val="24"/>
          <w:szCs w:val="24"/>
          <w:u w:val="single"/>
          <w:lang w:val="en-US"/>
        </w:rPr>
      </w:pPr>
      <w:r w:rsidRPr="00245D6A">
        <w:rPr>
          <w:rFonts w:ascii="Times New Roman" w:hAnsi="Times New Roman" w:cs="Times New Roman"/>
          <w:b/>
          <w:i/>
          <w:sz w:val="24"/>
          <w:szCs w:val="24"/>
          <w:u w:val="single"/>
          <w:lang w:val="en-US"/>
        </w:rPr>
        <w:t>Recommendation 1: Sustainability of Training Content</w:t>
      </w:r>
    </w:p>
    <w:p w14:paraId="0ED00777" w14:textId="01462C1A" w:rsidR="00606EAE" w:rsidRPr="00245D6A" w:rsidRDefault="0054616B"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UNDP and the respective Government entities (especially, the Ministry of Environment, the Civil Service Office, and the Ministry of Territorial Administration and Infrastructure) </w:t>
      </w:r>
      <w:r w:rsidR="00606EAE" w:rsidRPr="00245D6A">
        <w:rPr>
          <w:rFonts w:ascii="Times New Roman" w:hAnsi="Times New Roman" w:cs="Times New Roman"/>
          <w:sz w:val="24"/>
          <w:szCs w:val="24"/>
          <w:lang w:val="en-US"/>
        </w:rPr>
        <w:t xml:space="preserve">should consider options for how to make </w:t>
      </w:r>
      <w:r w:rsidRPr="00245D6A">
        <w:rPr>
          <w:rFonts w:ascii="Times New Roman" w:hAnsi="Times New Roman" w:cs="Times New Roman"/>
          <w:sz w:val="24"/>
          <w:szCs w:val="24"/>
          <w:lang w:val="en-US"/>
        </w:rPr>
        <w:t xml:space="preserve">some of </w:t>
      </w:r>
      <w:r w:rsidR="00606EAE" w:rsidRPr="00245D6A">
        <w:rPr>
          <w:rFonts w:ascii="Times New Roman" w:hAnsi="Times New Roman" w:cs="Times New Roman"/>
          <w:sz w:val="24"/>
          <w:szCs w:val="24"/>
          <w:lang w:val="en-US"/>
        </w:rPr>
        <w:t xml:space="preserve">the results of this project more permanent by integrating the training content that has been produced into the official training package that is provided to public officials by the Civil Service </w:t>
      </w:r>
      <w:r w:rsidR="001C6C8E" w:rsidRPr="00245D6A">
        <w:rPr>
          <w:rFonts w:ascii="Times New Roman" w:hAnsi="Times New Roman" w:cs="Times New Roman"/>
          <w:sz w:val="24"/>
          <w:szCs w:val="24"/>
          <w:lang w:val="en-US"/>
        </w:rPr>
        <w:t>Office</w:t>
      </w:r>
      <w:r w:rsidR="00606EAE" w:rsidRPr="00245D6A">
        <w:rPr>
          <w:rFonts w:ascii="Times New Roman" w:hAnsi="Times New Roman" w:cs="Times New Roman"/>
          <w:sz w:val="24"/>
          <w:szCs w:val="24"/>
          <w:lang w:val="en-US"/>
        </w:rPr>
        <w:t xml:space="preserve">, the Ministry of Territorial Administration and </w:t>
      </w:r>
      <w:r w:rsidR="00FC7A7C" w:rsidRPr="00245D6A">
        <w:rPr>
          <w:rFonts w:ascii="Times New Roman" w:hAnsi="Times New Roman" w:cs="Times New Roman"/>
          <w:sz w:val="24"/>
          <w:szCs w:val="24"/>
          <w:lang w:val="en-US"/>
        </w:rPr>
        <w:t>Infrastructure</w:t>
      </w:r>
      <w:r w:rsidR="00606EAE" w:rsidRPr="00245D6A">
        <w:rPr>
          <w:rFonts w:ascii="Times New Roman" w:hAnsi="Times New Roman" w:cs="Times New Roman"/>
          <w:sz w:val="24"/>
          <w:szCs w:val="24"/>
          <w:lang w:val="en-US"/>
        </w:rPr>
        <w:t>, line ministries, and local government authorities (including institutions of self-government at the sub-national level).</w:t>
      </w:r>
    </w:p>
    <w:p w14:paraId="5DBB0AB7" w14:textId="5E36CEB3"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Further, </w:t>
      </w:r>
      <w:r w:rsidR="0054616B" w:rsidRPr="00245D6A">
        <w:rPr>
          <w:rFonts w:ascii="Times New Roman" w:hAnsi="Times New Roman" w:cs="Times New Roman"/>
          <w:sz w:val="24"/>
          <w:szCs w:val="24"/>
          <w:lang w:val="en-US"/>
        </w:rPr>
        <w:t>UNDP and the Ministry of Education and Science</w:t>
      </w:r>
      <w:r w:rsidRPr="00245D6A">
        <w:rPr>
          <w:rFonts w:ascii="Times New Roman" w:hAnsi="Times New Roman" w:cs="Times New Roman"/>
          <w:sz w:val="24"/>
          <w:szCs w:val="24"/>
          <w:lang w:val="en-US"/>
        </w:rPr>
        <w:t xml:space="preserve"> should follow up on the issue of education curricula and see to what extent it will be possible to integrate the Climate Box content into the official nation-wide education curricula for general education. </w:t>
      </w:r>
    </w:p>
    <w:p w14:paraId="174D041C" w14:textId="77A48569"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The project document mentioned the development of an </w:t>
      </w:r>
      <w:r w:rsidR="00647375" w:rsidRPr="00245D6A">
        <w:rPr>
          <w:rFonts w:ascii="Times New Roman" w:hAnsi="Times New Roman" w:cs="Times New Roman"/>
          <w:sz w:val="24"/>
          <w:szCs w:val="24"/>
          <w:lang w:val="en-US"/>
        </w:rPr>
        <w:t>exit</w:t>
      </w:r>
      <w:r w:rsidRPr="00245D6A">
        <w:rPr>
          <w:rFonts w:ascii="Times New Roman" w:hAnsi="Times New Roman" w:cs="Times New Roman"/>
          <w:sz w:val="24"/>
          <w:szCs w:val="24"/>
          <w:lang w:val="en-US"/>
        </w:rPr>
        <w:t xml:space="preserve"> strategy. It might be a good idea for the project team to develop an </w:t>
      </w:r>
      <w:r w:rsidR="00647375" w:rsidRPr="00245D6A">
        <w:rPr>
          <w:rFonts w:ascii="Times New Roman" w:hAnsi="Times New Roman" w:cs="Times New Roman"/>
          <w:sz w:val="24"/>
          <w:szCs w:val="24"/>
          <w:lang w:val="en-US"/>
        </w:rPr>
        <w:t>exit</w:t>
      </w:r>
      <w:r w:rsidRPr="00245D6A">
        <w:rPr>
          <w:rFonts w:ascii="Times New Roman" w:hAnsi="Times New Roman" w:cs="Times New Roman"/>
          <w:sz w:val="24"/>
          <w:szCs w:val="24"/>
          <w:lang w:val="en-US"/>
        </w:rPr>
        <w:t xml:space="preserve"> strategy before the final closure of the project in which they can identify options for ensuring the sustainability of the project’s components and products, some of which have be</w:t>
      </w:r>
      <w:r w:rsidR="00647375" w:rsidRPr="00245D6A">
        <w:rPr>
          <w:rFonts w:ascii="Times New Roman" w:hAnsi="Times New Roman" w:cs="Times New Roman"/>
          <w:sz w:val="24"/>
          <w:szCs w:val="24"/>
          <w:lang w:val="en-US"/>
        </w:rPr>
        <w:t>e</w:t>
      </w:r>
      <w:r w:rsidRPr="00245D6A">
        <w:rPr>
          <w:rFonts w:ascii="Times New Roman" w:hAnsi="Times New Roman" w:cs="Times New Roman"/>
          <w:sz w:val="24"/>
          <w:szCs w:val="24"/>
          <w:lang w:val="en-US"/>
        </w:rPr>
        <w:t>n highlighted in this report.</w:t>
      </w:r>
    </w:p>
    <w:p w14:paraId="00A36DE2" w14:textId="77777777" w:rsidR="00606EAE" w:rsidRPr="00245D6A" w:rsidRDefault="00606EAE" w:rsidP="00606EAE">
      <w:pPr>
        <w:jc w:val="both"/>
        <w:rPr>
          <w:rFonts w:ascii="Times New Roman" w:hAnsi="Times New Roman" w:cs="Times New Roman"/>
          <w:b/>
          <w:i/>
          <w:sz w:val="24"/>
          <w:szCs w:val="24"/>
          <w:u w:val="single"/>
          <w:lang w:val="en-US"/>
        </w:rPr>
      </w:pPr>
      <w:r w:rsidRPr="00245D6A">
        <w:rPr>
          <w:rFonts w:ascii="Times New Roman" w:hAnsi="Times New Roman" w:cs="Times New Roman"/>
          <w:b/>
          <w:i/>
          <w:sz w:val="24"/>
          <w:szCs w:val="24"/>
          <w:u w:val="single"/>
          <w:lang w:val="en-US"/>
        </w:rPr>
        <w:t>Recommendation 2</w:t>
      </w:r>
      <w:r w:rsidRPr="00245D6A">
        <w:rPr>
          <w:rFonts w:ascii="Times New Roman" w:hAnsi="Times New Roman" w:cs="Times New Roman"/>
          <w:b/>
          <w:i/>
          <w:sz w:val="24"/>
          <w:szCs w:val="24"/>
          <w:u w:val="single"/>
        </w:rPr>
        <w:t xml:space="preserve">:  Measuring the Absorption of Training </w:t>
      </w:r>
    </w:p>
    <w:p w14:paraId="5E632CB0" w14:textId="20C56E5B"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In future interventions that involve intensive training components such as this project, UNDP and </w:t>
      </w:r>
      <w:r w:rsidR="0054616B" w:rsidRPr="00245D6A">
        <w:rPr>
          <w:rFonts w:ascii="Times New Roman" w:hAnsi="Times New Roman" w:cs="Times New Roman"/>
          <w:sz w:val="24"/>
          <w:szCs w:val="24"/>
          <w:lang w:val="en-US"/>
        </w:rPr>
        <w:t>government entities involved in the provision of tra</w:t>
      </w:r>
      <w:r w:rsidR="00C46D56">
        <w:rPr>
          <w:rFonts w:ascii="Times New Roman" w:hAnsi="Times New Roman" w:cs="Times New Roman"/>
          <w:sz w:val="24"/>
          <w:szCs w:val="24"/>
          <w:lang w:val="en-US"/>
        </w:rPr>
        <w:t>i</w:t>
      </w:r>
      <w:r w:rsidR="0054616B" w:rsidRPr="00245D6A">
        <w:rPr>
          <w:rFonts w:ascii="Times New Roman" w:hAnsi="Times New Roman" w:cs="Times New Roman"/>
          <w:sz w:val="24"/>
          <w:szCs w:val="24"/>
          <w:lang w:val="en-US"/>
        </w:rPr>
        <w:t>ning</w:t>
      </w:r>
      <w:r w:rsidRPr="00245D6A">
        <w:rPr>
          <w:rFonts w:ascii="Times New Roman" w:hAnsi="Times New Roman" w:cs="Times New Roman"/>
          <w:sz w:val="24"/>
          <w:szCs w:val="24"/>
          <w:lang w:val="en-US"/>
        </w:rPr>
        <w:t xml:space="preserve"> are advised to pay greater attention to the measurement of the quality of training, and more importantly the absorption of the training content by the participants. This requires that two things are put in place: first, a feedback system for collecting the participants’ assessment of the training received and tracking the trainees over time to understand to what extent they are using the concepts and skills gained through the training programme. This will enable the providers of training to understand how best to tailor training programme, so that they can have a real impact over time.</w:t>
      </w:r>
    </w:p>
    <w:p w14:paraId="1DB64E18" w14:textId="77777777" w:rsidR="00606EAE"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b/>
          <w:i/>
          <w:sz w:val="24"/>
          <w:szCs w:val="24"/>
          <w:u w:val="single"/>
          <w:lang w:val="en-US"/>
        </w:rPr>
        <w:t>Recommendation 3: Behavioural Change as the Primary Goal</w:t>
      </w:r>
    </w:p>
    <w:p w14:paraId="75DEAAF5" w14:textId="18EE8435" w:rsidR="007166EC" w:rsidRPr="00245D6A" w:rsidRDefault="00606EAE" w:rsidP="00606EAE">
      <w:pPr>
        <w:jc w:val="both"/>
        <w:rPr>
          <w:rFonts w:ascii="Times New Roman" w:hAnsi="Times New Roman" w:cs="Times New Roman"/>
          <w:sz w:val="24"/>
          <w:szCs w:val="24"/>
          <w:lang w:val="en-US"/>
        </w:rPr>
      </w:pPr>
      <w:r w:rsidRPr="00245D6A">
        <w:rPr>
          <w:rFonts w:ascii="Times New Roman" w:hAnsi="Times New Roman" w:cs="Times New Roman"/>
          <w:sz w:val="24"/>
          <w:szCs w:val="24"/>
          <w:lang w:val="en-US"/>
        </w:rPr>
        <w:t xml:space="preserve">In future projects that target awareness raising for specific target groups or the general population, UNDP and the </w:t>
      </w:r>
      <w:r w:rsidR="0054616B" w:rsidRPr="00245D6A">
        <w:rPr>
          <w:rFonts w:ascii="Times New Roman" w:hAnsi="Times New Roman" w:cs="Times New Roman"/>
          <w:sz w:val="24"/>
          <w:szCs w:val="24"/>
          <w:lang w:val="en-US"/>
        </w:rPr>
        <w:t>Ministry of Environment</w:t>
      </w:r>
      <w:r w:rsidRPr="00245D6A">
        <w:rPr>
          <w:rFonts w:ascii="Times New Roman" w:hAnsi="Times New Roman" w:cs="Times New Roman"/>
          <w:sz w:val="24"/>
          <w:szCs w:val="24"/>
          <w:lang w:val="en-US"/>
        </w:rPr>
        <w:t xml:space="preserve"> should take a more strategic approach in the design of the interventions by incorporating behavioral insights and elements of social psychology that focus not only on the information that is shared, but also on the instruments, channels and techniques that are utilized for sharing that information. These efforts should be driven by the primary goal of changing behavior and not just raising the level of awareness.</w:t>
      </w:r>
    </w:p>
    <w:p w14:paraId="7A517AB4" w14:textId="77777777" w:rsidR="00407365" w:rsidRPr="00245D6A" w:rsidRDefault="00407365">
      <w:pPr>
        <w:rPr>
          <w:rFonts w:ascii="Times New Roman" w:hAnsi="Times New Roman" w:cs="Times New Roman"/>
          <w:sz w:val="24"/>
          <w:szCs w:val="24"/>
          <w:lang w:val="en-US"/>
        </w:rPr>
        <w:sectPr w:rsidR="00407365" w:rsidRPr="00245D6A">
          <w:pgSz w:w="12240" w:h="15840"/>
          <w:pgMar w:top="1440" w:right="1440" w:bottom="1440" w:left="1440" w:header="720" w:footer="720" w:gutter="0"/>
          <w:cols w:space="720"/>
          <w:docGrid w:linePitch="360"/>
        </w:sectPr>
      </w:pPr>
    </w:p>
    <w:p w14:paraId="33B34339" w14:textId="6F396CB3" w:rsidR="00245D6A" w:rsidRDefault="00407365" w:rsidP="00DF0F75">
      <w:pPr>
        <w:pStyle w:val="Heading1"/>
        <w:rPr>
          <w:rFonts w:ascii="Times New Roman" w:hAnsi="Times New Roman" w:cs="Times New Roman"/>
          <w:lang w:val="en-US"/>
        </w:rPr>
      </w:pPr>
      <w:bookmarkStart w:id="95" w:name="_Toc28687957"/>
      <w:r w:rsidRPr="00245D6A">
        <w:rPr>
          <w:rFonts w:ascii="Times New Roman" w:hAnsi="Times New Roman" w:cs="Times New Roman"/>
          <w:lang w:val="en-US"/>
        </w:rPr>
        <w:lastRenderedPageBreak/>
        <w:t>ANNEX I: EVALUATION’S TERMS OF REFERENCE</w:t>
      </w:r>
      <w:bookmarkStart w:id="96" w:name="_Hlk27743457"/>
      <w:bookmarkEnd w:id="95"/>
    </w:p>
    <w:p w14:paraId="090C1501" w14:textId="77777777" w:rsidR="00DF0F75" w:rsidRPr="00DF0F75" w:rsidRDefault="00DF0F75" w:rsidP="00DF0F75">
      <w:pPr>
        <w:rPr>
          <w:lang w:val="en-US"/>
        </w:rPr>
      </w:pPr>
    </w:p>
    <w:p w14:paraId="7F26B7FB" w14:textId="77777777" w:rsidR="00245D6A" w:rsidRPr="001A71FA" w:rsidRDefault="00245D6A" w:rsidP="00245D6A">
      <w:pPr>
        <w:spacing w:after="120"/>
        <w:jc w:val="both"/>
        <w:rPr>
          <w:rFonts w:ascii="Times New Roman" w:hAnsi="Times New Roman" w:cs="Times New Roman"/>
          <w:b/>
          <w:bCs/>
          <w:lang w:val="en-GB" w:eastAsia="es-ES"/>
        </w:rPr>
      </w:pPr>
      <w:r w:rsidRPr="001A71FA">
        <w:rPr>
          <w:rFonts w:ascii="Times New Roman" w:hAnsi="Times New Roman" w:cs="Times New Roman"/>
          <w:b/>
          <w:bCs/>
          <w:lang w:val="en-GB" w:eastAsia="es-ES"/>
        </w:rPr>
        <w:t xml:space="preserve">Job title: </w:t>
      </w:r>
      <w:r w:rsidRPr="001A71FA">
        <w:rPr>
          <w:rFonts w:ascii="Times New Roman" w:hAnsi="Times New Roman" w:cs="Times New Roman"/>
          <w:b/>
          <w:bCs/>
          <w:lang w:val="en-GB" w:eastAsia="es-ES"/>
        </w:rPr>
        <w:tab/>
      </w:r>
      <w:r w:rsidRPr="001A71FA">
        <w:rPr>
          <w:rFonts w:ascii="Times New Roman" w:hAnsi="Times New Roman" w:cs="Times New Roman"/>
          <w:b/>
          <w:bCs/>
          <w:lang w:val="en-GB" w:eastAsia="es-ES"/>
        </w:rPr>
        <w:tab/>
        <w:t>International Consultant on Terminal Evaluation of the Project</w:t>
      </w:r>
    </w:p>
    <w:p w14:paraId="0B6D1AAD" w14:textId="77777777" w:rsidR="00245D6A" w:rsidRPr="001A71FA" w:rsidRDefault="00245D6A" w:rsidP="00245D6A">
      <w:pPr>
        <w:spacing w:after="120"/>
        <w:ind w:left="2160" w:hanging="2160"/>
        <w:jc w:val="both"/>
        <w:rPr>
          <w:rFonts w:ascii="Times New Roman" w:hAnsi="Times New Roman" w:cs="Times New Roman"/>
          <w:b/>
          <w:bCs/>
          <w:lang w:val="en-GB" w:eastAsia="es-ES"/>
        </w:rPr>
      </w:pPr>
      <w:r w:rsidRPr="001A71FA">
        <w:rPr>
          <w:rFonts w:ascii="Times New Roman" w:hAnsi="Times New Roman" w:cs="Times New Roman"/>
          <w:b/>
          <w:bCs/>
          <w:lang w:val="en-GB" w:eastAsia="es-ES"/>
        </w:rPr>
        <w:t>Project title:</w:t>
      </w:r>
      <w:bookmarkStart w:id="97" w:name="_Hlk496888786"/>
      <w:r w:rsidRPr="001A71FA">
        <w:rPr>
          <w:rFonts w:ascii="Times New Roman" w:hAnsi="Times New Roman" w:cs="Times New Roman"/>
          <w:b/>
          <w:bCs/>
          <w:lang w:val="en-GB" w:eastAsia="es-ES"/>
        </w:rPr>
        <w:t xml:space="preserve">              </w:t>
      </w:r>
      <w:r w:rsidRPr="001A71FA">
        <w:rPr>
          <w:rFonts w:ascii="Times New Roman" w:hAnsi="Times New Roman" w:cs="Times New Roman"/>
          <w:b/>
          <w:bCs/>
          <w:lang w:val="en-GB" w:eastAsia="es-ES"/>
        </w:rPr>
        <w:tab/>
      </w:r>
      <w:bookmarkEnd w:id="97"/>
      <w:r w:rsidRPr="001A71FA">
        <w:rPr>
          <w:rFonts w:ascii="Times New Roman" w:hAnsi="Times New Roman" w:cs="Times New Roman"/>
          <w:b/>
          <w:bCs/>
          <w:lang w:val="en-GB" w:eastAsia="es-ES"/>
        </w:rPr>
        <w:t xml:space="preserve">Generate global environmental benefits through environmental education and raising awareness of stakeholders </w:t>
      </w:r>
    </w:p>
    <w:p w14:paraId="73A50BBA" w14:textId="6F8F8C1F" w:rsidR="00245D6A" w:rsidRPr="001A71FA" w:rsidRDefault="00245D6A" w:rsidP="00245D6A">
      <w:pPr>
        <w:spacing w:after="120"/>
        <w:jc w:val="both"/>
        <w:rPr>
          <w:rFonts w:ascii="Times New Roman" w:hAnsi="Times New Roman" w:cs="Times New Roman"/>
          <w:b/>
          <w:bCs/>
          <w:lang w:val="en-GB" w:eastAsia="es-ES"/>
        </w:rPr>
      </w:pPr>
      <w:bookmarkStart w:id="98" w:name="_Hlk788805"/>
      <w:r w:rsidRPr="001A71FA">
        <w:rPr>
          <w:rFonts w:ascii="Times New Roman" w:hAnsi="Times New Roman" w:cs="Times New Roman"/>
          <w:b/>
          <w:bCs/>
          <w:lang w:val="en-GB" w:eastAsia="es-ES"/>
        </w:rPr>
        <w:t>Project:</w:t>
      </w:r>
      <w:r w:rsidRPr="001A71FA">
        <w:rPr>
          <w:rFonts w:ascii="Times New Roman" w:hAnsi="Times New Roman" w:cs="Times New Roman"/>
          <w:b/>
          <w:bCs/>
          <w:lang w:val="en-GB" w:eastAsia="es-ES"/>
        </w:rPr>
        <w:tab/>
      </w:r>
      <w:r w:rsidRPr="001A71FA">
        <w:rPr>
          <w:rFonts w:ascii="Times New Roman" w:hAnsi="Times New Roman" w:cs="Times New Roman"/>
          <w:b/>
          <w:bCs/>
          <w:lang w:val="en-GB" w:eastAsia="es-ES"/>
        </w:rPr>
        <w:tab/>
        <w:t>00091047/00081939</w:t>
      </w:r>
    </w:p>
    <w:p w14:paraId="1DBFD735" w14:textId="77777777" w:rsidR="00245D6A" w:rsidRPr="001A71FA" w:rsidRDefault="00245D6A" w:rsidP="00245D6A">
      <w:pPr>
        <w:spacing w:after="120"/>
        <w:jc w:val="both"/>
        <w:rPr>
          <w:rFonts w:ascii="Times New Roman" w:hAnsi="Times New Roman" w:cs="Times New Roman"/>
          <w:b/>
          <w:bCs/>
          <w:lang w:val="en-GB" w:eastAsia="es-ES"/>
        </w:rPr>
      </w:pPr>
      <w:r w:rsidRPr="001A71FA">
        <w:rPr>
          <w:rFonts w:ascii="Times New Roman" w:hAnsi="Times New Roman" w:cs="Times New Roman"/>
          <w:b/>
          <w:bCs/>
          <w:lang w:val="en-GB" w:eastAsia="es-ES"/>
        </w:rPr>
        <w:t>Contract modality:</w:t>
      </w:r>
      <w:r w:rsidRPr="001A71FA">
        <w:rPr>
          <w:rFonts w:ascii="Times New Roman" w:hAnsi="Times New Roman" w:cs="Times New Roman"/>
          <w:b/>
          <w:bCs/>
          <w:lang w:val="en-GB" w:eastAsia="es-ES"/>
        </w:rPr>
        <w:tab/>
        <w:t xml:space="preserve">Individual Contract (IC) </w:t>
      </w:r>
    </w:p>
    <w:bookmarkEnd w:id="98"/>
    <w:p w14:paraId="63AFD0D0" w14:textId="77777777" w:rsidR="00245D6A" w:rsidRPr="001A71FA" w:rsidRDefault="00245D6A" w:rsidP="00245D6A">
      <w:pPr>
        <w:spacing w:after="120"/>
        <w:jc w:val="both"/>
        <w:rPr>
          <w:rFonts w:ascii="Times New Roman" w:hAnsi="Times New Roman" w:cs="Times New Roman"/>
          <w:b/>
          <w:bCs/>
          <w:lang w:val="en-GB" w:eastAsia="es-ES"/>
        </w:rPr>
      </w:pPr>
      <w:r w:rsidRPr="001A71FA">
        <w:rPr>
          <w:rFonts w:ascii="Times New Roman" w:hAnsi="Times New Roman" w:cs="Times New Roman"/>
          <w:b/>
          <w:bCs/>
          <w:lang w:val="en-GB" w:eastAsia="es-ES"/>
        </w:rPr>
        <w:t xml:space="preserve">Duration: </w:t>
      </w:r>
      <w:r w:rsidRPr="001A71FA">
        <w:rPr>
          <w:rFonts w:ascii="Times New Roman" w:hAnsi="Times New Roman" w:cs="Times New Roman"/>
          <w:b/>
          <w:bCs/>
          <w:lang w:val="en-GB" w:eastAsia="es-ES"/>
        </w:rPr>
        <w:tab/>
      </w:r>
      <w:r w:rsidRPr="001A71FA">
        <w:rPr>
          <w:rFonts w:ascii="Times New Roman" w:hAnsi="Times New Roman" w:cs="Times New Roman"/>
          <w:b/>
          <w:bCs/>
          <w:lang w:val="en-GB" w:eastAsia="es-ES"/>
        </w:rPr>
        <w:tab/>
        <w:t>25 August – 25 October 2019 (estimated 20 consultancy days)</w:t>
      </w:r>
    </w:p>
    <w:p w14:paraId="6AEA9D1E" w14:textId="77777777" w:rsidR="00245D6A" w:rsidRPr="001A71FA" w:rsidRDefault="00245D6A" w:rsidP="00245D6A">
      <w:pPr>
        <w:spacing w:after="120"/>
        <w:jc w:val="both"/>
        <w:rPr>
          <w:rFonts w:ascii="Times New Roman" w:hAnsi="Times New Roman" w:cs="Times New Roman"/>
        </w:rPr>
      </w:pPr>
      <w:r w:rsidRPr="001A71FA">
        <w:rPr>
          <w:rFonts w:ascii="Times New Roman" w:hAnsi="Times New Roman" w:cs="Times New Roman"/>
          <w:b/>
          <w:bCs/>
          <w:lang w:val="en-GB" w:eastAsia="es-ES"/>
        </w:rPr>
        <w:t>Duty station:</w:t>
      </w:r>
      <w:r w:rsidRPr="001A71FA">
        <w:rPr>
          <w:rFonts w:ascii="Times New Roman" w:hAnsi="Times New Roman" w:cs="Times New Roman"/>
          <w:b/>
          <w:bCs/>
          <w:lang w:val="en-GB" w:eastAsia="es-ES"/>
        </w:rPr>
        <w:tab/>
      </w:r>
      <w:r w:rsidRPr="001A71FA">
        <w:rPr>
          <w:rFonts w:ascii="Times New Roman" w:hAnsi="Times New Roman" w:cs="Times New Roman"/>
          <w:b/>
          <w:bCs/>
          <w:lang w:val="en-GB" w:eastAsia="es-ES"/>
        </w:rPr>
        <w:tab/>
        <w:t xml:space="preserve">Home based and one mission to Armenia </w:t>
      </w:r>
    </w:p>
    <w:p w14:paraId="459A74C5" w14:textId="77777777" w:rsidR="00245D6A" w:rsidRPr="001A71FA" w:rsidRDefault="00245D6A" w:rsidP="00245D6A">
      <w:pPr>
        <w:pStyle w:val="Heading51"/>
        <w:rPr>
          <w:rFonts w:ascii="Times New Roman" w:hAnsi="Times New Roman" w:cs="Times New Roman"/>
        </w:rPr>
      </w:pPr>
      <w:r w:rsidRPr="001A71FA">
        <w:rPr>
          <w:rFonts w:ascii="Times New Roman" w:hAnsi="Times New Roman" w:cs="Times New Roman"/>
        </w:rPr>
        <w:t>INTRODUCTION</w:t>
      </w:r>
    </w:p>
    <w:p w14:paraId="517E808F"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In accordance with UNDP and GEF M&amp;E policies and procedures, all full and medium-sized UNDP support GEF financed projects are required to undergo a terminal evaluation upon completion of implementation. </w:t>
      </w:r>
      <w:r w:rsidRPr="001A71FA">
        <w:rPr>
          <w:rFonts w:ascii="Times New Roman" w:eastAsia="Times New Roman" w:hAnsi="Times New Roman" w:cs="Times New Roman"/>
          <w:sz w:val="20"/>
          <w:szCs w:val="20"/>
          <w:lang w:val="en-GB"/>
        </w:rPr>
        <w:t xml:space="preserve">These terms </w:t>
      </w:r>
      <w:r w:rsidRPr="001A71FA">
        <w:rPr>
          <w:rFonts w:ascii="Times New Roman" w:eastAsia="Times New Roman" w:hAnsi="Times New Roman" w:cs="Times New Roman"/>
          <w:sz w:val="20"/>
          <w:szCs w:val="20"/>
        </w:rPr>
        <w:t xml:space="preserve">of </w:t>
      </w:r>
      <w:r w:rsidRPr="001A71FA">
        <w:rPr>
          <w:rFonts w:ascii="Times New Roman" w:eastAsia="Times New Roman" w:hAnsi="Times New Roman" w:cs="Times New Roman"/>
          <w:sz w:val="20"/>
          <w:szCs w:val="20"/>
          <w:lang w:val="en-GB"/>
        </w:rPr>
        <w:t>reference</w:t>
      </w:r>
      <w:r w:rsidRPr="001A71FA">
        <w:rPr>
          <w:rFonts w:ascii="Times New Roman" w:eastAsia="Times New Roman" w:hAnsi="Times New Roman" w:cs="Times New Roman"/>
          <w:sz w:val="20"/>
          <w:szCs w:val="20"/>
        </w:rPr>
        <w:t xml:space="preserve"> (TOR) sets </w:t>
      </w:r>
      <w:r w:rsidRPr="001A71FA">
        <w:rPr>
          <w:rFonts w:ascii="Times New Roman" w:eastAsia="Times New Roman" w:hAnsi="Times New Roman" w:cs="Times New Roman"/>
          <w:sz w:val="20"/>
          <w:szCs w:val="20"/>
          <w:lang w:val="en-GB"/>
        </w:rPr>
        <w:t xml:space="preserve">out the </w:t>
      </w:r>
      <w:r w:rsidRPr="001A71FA">
        <w:rPr>
          <w:rFonts w:ascii="Times New Roman" w:eastAsia="Times New Roman" w:hAnsi="Times New Roman" w:cs="Times New Roman"/>
          <w:sz w:val="20"/>
          <w:szCs w:val="20"/>
        </w:rPr>
        <w:t>expectations for a Terminal Evaluation (TE) of the</w:t>
      </w:r>
      <w:r w:rsidRPr="001A71FA">
        <w:rPr>
          <w:rFonts w:ascii="Times New Roman" w:eastAsia="Times New Roman" w:hAnsi="Times New Roman" w:cs="Times New Roman"/>
          <w:i/>
          <w:sz w:val="20"/>
          <w:szCs w:val="20"/>
        </w:rPr>
        <w:t xml:space="preserve"> </w:t>
      </w:r>
      <w:r w:rsidRPr="001A71FA">
        <w:rPr>
          <w:rFonts w:ascii="Times New Roman" w:eastAsia="Times New Roman" w:hAnsi="Times New Roman" w:cs="Times New Roman"/>
          <w:b/>
          <w:sz w:val="20"/>
          <w:szCs w:val="20"/>
        </w:rPr>
        <w:t>Generate global environmental benefits through environmental education and raising awareness of stakeholders</w:t>
      </w:r>
      <w:r w:rsidRPr="001A71FA">
        <w:rPr>
          <w:rFonts w:ascii="Times New Roman" w:hAnsi="Times New Roman" w:cs="Times New Roman"/>
          <w:bCs/>
        </w:rPr>
        <w:t>.</w:t>
      </w:r>
      <w:r w:rsidRPr="001A71FA">
        <w:rPr>
          <w:rFonts w:ascii="Times New Roman" w:eastAsia="Times New Roman" w:hAnsi="Times New Roman" w:cs="Times New Roman"/>
          <w:sz w:val="20"/>
          <w:szCs w:val="20"/>
        </w:rPr>
        <w:t xml:space="preserve"> (PIMS #5309.)</w:t>
      </w:r>
    </w:p>
    <w:p w14:paraId="7D16C35D"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essentials of the project to be evaluated are as follows: </w:t>
      </w:r>
    </w:p>
    <w:p w14:paraId="6D51C9AF" w14:textId="77777777" w:rsidR="00245D6A" w:rsidRPr="001A71FA" w:rsidRDefault="00245D6A" w:rsidP="00245D6A">
      <w:pPr>
        <w:pStyle w:val="Heading51"/>
        <w:rPr>
          <w:rFonts w:ascii="Times New Roman" w:hAnsi="Times New Roman" w:cs="Times New Roman"/>
        </w:rPr>
      </w:pPr>
      <w:bookmarkStart w:id="99" w:name="_Toc321341548"/>
      <w:r w:rsidRPr="001A71FA">
        <w:rPr>
          <w:rFonts w:ascii="Times New Roman" w:hAnsi="Times New Roman" w:cs="Times New Roman"/>
        </w:rPr>
        <w:t>Project Summary Table</w:t>
      </w:r>
      <w:bookmarkEnd w:id="99"/>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447"/>
        <w:gridCol w:w="2129"/>
        <w:gridCol w:w="1843"/>
        <w:gridCol w:w="61"/>
        <w:gridCol w:w="1997"/>
        <w:gridCol w:w="1821"/>
      </w:tblGrid>
      <w:tr w:rsidR="00245D6A" w:rsidRPr="00245D6A" w14:paraId="1FC757AE" w14:textId="77777777" w:rsidTr="002A5BA6">
        <w:trPr>
          <w:trHeight w:val="359"/>
        </w:trPr>
        <w:tc>
          <w:tcPr>
            <w:tcW w:w="778" w:type="pct"/>
            <w:shd w:val="clear" w:color="auto" w:fill="7F7F7F"/>
            <w:vAlign w:val="center"/>
          </w:tcPr>
          <w:p w14:paraId="75B32500" w14:textId="77777777" w:rsidR="00245D6A" w:rsidRPr="001A71FA" w:rsidRDefault="00245D6A" w:rsidP="002A5BA6">
            <w:pPr>
              <w:spacing w:after="0"/>
              <w:contextualSpacing/>
              <w:rPr>
                <w:rFonts w:ascii="Times New Roman" w:eastAsia="Times New Roman" w:hAnsi="Times New Roman" w:cs="Times New Roman"/>
                <w:bCs/>
                <w:color w:val="FFFFFF"/>
                <w:sz w:val="20"/>
                <w:szCs w:val="20"/>
              </w:rPr>
            </w:pPr>
            <w:r w:rsidRPr="001A71FA">
              <w:rPr>
                <w:rFonts w:ascii="Times New Roman" w:eastAsia="Times New Roman" w:hAnsi="Times New Roman" w:cs="Times New Roman"/>
                <w:bCs/>
                <w:color w:val="FFFFFF"/>
                <w:sz w:val="20"/>
                <w:szCs w:val="20"/>
              </w:rPr>
              <w:t>Project Title:</w:t>
            </w:r>
          </w:p>
        </w:tc>
        <w:tc>
          <w:tcPr>
            <w:tcW w:w="4222" w:type="pct"/>
            <w:gridSpan w:val="5"/>
            <w:shd w:val="clear" w:color="auto" w:fill="FFFFFF"/>
            <w:vAlign w:val="center"/>
          </w:tcPr>
          <w:p w14:paraId="749F5686" w14:textId="77777777" w:rsidR="00245D6A" w:rsidRPr="001A71FA" w:rsidRDefault="00245D6A" w:rsidP="002A5BA6">
            <w:pPr>
              <w:spacing w:after="0"/>
              <w:contextualSpacing/>
              <w:rPr>
                <w:rFonts w:ascii="Times New Roman" w:eastAsia="Times New Roman" w:hAnsi="Times New Roman" w:cs="Times New Roman"/>
                <w:bCs/>
                <w:sz w:val="20"/>
                <w:szCs w:val="20"/>
              </w:rPr>
            </w:pPr>
            <w:r w:rsidRPr="001A71FA">
              <w:rPr>
                <w:rFonts w:ascii="Times New Roman" w:eastAsia="Times New Roman" w:hAnsi="Times New Roman" w:cs="Times New Roman"/>
                <w:b/>
                <w:sz w:val="20"/>
                <w:szCs w:val="20"/>
              </w:rPr>
              <w:t>Generate global environmental benefits through environmental education and raising awareness of stakeholders</w:t>
            </w:r>
            <w:r w:rsidRPr="001A71FA">
              <w:rPr>
                <w:rFonts w:ascii="Times New Roman" w:hAnsi="Times New Roman" w:cs="Times New Roman"/>
                <w:bCs/>
              </w:rPr>
              <w:t>.</w:t>
            </w:r>
          </w:p>
        </w:tc>
      </w:tr>
      <w:tr w:rsidR="00245D6A" w:rsidRPr="00245D6A" w14:paraId="6EA20D2E" w14:textId="77777777" w:rsidTr="002A5BA6">
        <w:trPr>
          <w:trHeight w:val="553"/>
        </w:trPr>
        <w:tc>
          <w:tcPr>
            <w:tcW w:w="778" w:type="pct"/>
          </w:tcPr>
          <w:p w14:paraId="3D7B7192" w14:textId="77777777" w:rsidR="00245D6A" w:rsidRPr="001A71FA" w:rsidRDefault="00245D6A" w:rsidP="002A5BA6">
            <w:pPr>
              <w:spacing w:after="0"/>
              <w:jc w:val="right"/>
              <w:rPr>
                <w:rFonts w:ascii="Times New Roman" w:eastAsia="Arial Unicode MS" w:hAnsi="Times New Roman" w:cs="Times New Roman"/>
                <w:color w:val="000000"/>
                <w:sz w:val="20"/>
                <w:szCs w:val="20"/>
              </w:rPr>
            </w:pPr>
            <w:r w:rsidRPr="001A71FA">
              <w:rPr>
                <w:rFonts w:ascii="Times New Roman" w:eastAsia="Times New Roman" w:hAnsi="Times New Roman" w:cs="Times New Roman"/>
                <w:color w:val="000000"/>
                <w:sz w:val="20"/>
                <w:szCs w:val="20"/>
              </w:rPr>
              <w:t>GEF Project ID:</w:t>
            </w:r>
          </w:p>
        </w:tc>
        <w:tc>
          <w:tcPr>
            <w:tcW w:w="1145" w:type="pct"/>
            <w:vAlign w:val="center"/>
          </w:tcPr>
          <w:p w14:paraId="43C0D331" w14:textId="77777777" w:rsidR="00245D6A" w:rsidRPr="001A71FA" w:rsidRDefault="00245D6A" w:rsidP="002A5BA6">
            <w:pPr>
              <w:tabs>
                <w:tab w:val="right" w:pos="0"/>
              </w:tabs>
              <w:spacing w:after="0"/>
              <w:rPr>
                <w:rFonts w:ascii="Times New Roman" w:eastAsia="Times New Roman" w:hAnsi="Times New Roman" w:cs="Times New Roman"/>
                <w:sz w:val="20"/>
                <w:szCs w:val="20"/>
              </w:rPr>
            </w:pPr>
            <w:r w:rsidRPr="001A71FA">
              <w:rPr>
                <w:rFonts w:ascii="Times New Roman" w:eastAsia="Times New Roman" w:hAnsi="Times New Roman" w:cs="Times New Roman"/>
                <w:bCs/>
                <w:sz w:val="20"/>
                <w:szCs w:val="20"/>
              </w:rPr>
              <w:t>5716</w:t>
            </w:r>
          </w:p>
        </w:tc>
        <w:tc>
          <w:tcPr>
            <w:tcW w:w="1024" w:type="pct"/>
            <w:gridSpan w:val="2"/>
          </w:tcPr>
          <w:p w14:paraId="5772E0E1" w14:textId="77777777" w:rsidR="00245D6A" w:rsidRPr="001A71FA" w:rsidRDefault="00245D6A" w:rsidP="002A5BA6">
            <w:pPr>
              <w:spacing w:after="0"/>
              <w:jc w:val="right"/>
              <w:rPr>
                <w:rFonts w:ascii="Times New Roman" w:eastAsia="Arial Unicode MS" w:hAnsi="Times New Roman" w:cs="Times New Roman"/>
                <w:sz w:val="20"/>
                <w:szCs w:val="20"/>
              </w:rPr>
            </w:pPr>
            <w:r w:rsidRPr="001A71FA">
              <w:rPr>
                <w:rFonts w:ascii="Times New Roman" w:eastAsia="Times New Roman" w:hAnsi="Times New Roman" w:cs="Times New Roman"/>
                <w:sz w:val="20"/>
                <w:szCs w:val="20"/>
              </w:rPr>
              <w:t> </w:t>
            </w:r>
          </w:p>
        </w:tc>
        <w:tc>
          <w:tcPr>
            <w:tcW w:w="1074" w:type="pct"/>
          </w:tcPr>
          <w:p w14:paraId="6D2A0F06" w14:textId="77777777" w:rsidR="00245D6A" w:rsidRPr="001A71FA" w:rsidRDefault="00245D6A" w:rsidP="002A5BA6">
            <w:pPr>
              <w:spacing w:after="0"/>
              <w:jc w:val="center"/>
              <w:rPr>
                <w:rFonts w:ascii="Times New Roman" w:eastAsia="Arial Unicode MS" w:hAnsi="Times New Roman" w:cs="Times New Roman"/>
                <w:i/>
                <w:color w:val="000000"/>
                <w:sz w:val="20"/>
                <w:szCs w:val="20"/>
                <w:u w:val="single"/>
              </w:rPr>
            </w:pPr>
            <w:r w:rsidRPr="001A71FA">
              <w:rPr>
                <w:rFonts w:ascii="Times New Roman" w:eastAsia="Times New Roman" w:hAnsi="Times New Roman" w:cs="Times New Roman"/>
                <w:i/>
                <w:color w:val="000000"/>
                <w:sz w:val="20"/>
                <w:szCs w:val="20"/>
                <w:u w:val="single"/>
              </w:rPr>
              <w:t>at endorsement (US$)</w:t>
            </w:r>
          </w:p>
        </w:tc>
        <w:tc>
          <w:tcPr>
            <w:tcW w:w="979" w:type="pct"/>
          </w:tcPr>
          <w:p w14:paraId="018F399E" w14:textId="77777777" w:rsidR="00245D6A" w:rsidRPr="001A71FA" w:rsidRDefault="00245D6A" w:rsidP="002A5BA6">
            <w:pPr>
              <w:spacing w:after="0"/>
              <w:jc w:val="center"/>
              <w:rPr>
                <w:rFonts w:ascii="Times New Roman" w:eastAsia="Arial Unicode MS" w:hAnsi="Times New Roman" w:cs="Times New Roman"/>
                <w:i/>
                <w:color w:val="000000"/>
                <w:sz w:val="20"/>
                <w:szCs w:val="20"/>
                <w:u w:val="single"/>
              </w:rPr>
            </w:pPr>
            <w:r w:rsidRPr="001A71FA">
              <w:rPr>
                <w:rFonts w:ascii="Times New Roman" w:eastAsia="Times New Roman" w:hAnsi="Times New Roman" w:cs="Times New Roman"/>
                <w:i/>
                <w:color w:val="000000"/>
                <w:sz w:val="20"/>
                <w:szCs w:val="20"/>
                <w:u w:val="single"/>
              </w:rPr>
              <w:t>at completion (US$)</w:t>
            </w:r>
          </w:p>
        </w:tc>
      </w:tr>
      <w:tr w:rsidR="00245D6A" w:rsidRPr="00245D6A" w14:paraId="11824E8E" w14:textId="77777777" w:rsidTr="002A5BA6">
        <w:trPr>
          <w:trHeight w:val="278"/>
        </w:trPr>
        <w:tc>
          <w:tcPr>
            <w:tcW w:w="778" w:type="pct"/>
          </w:tcPr>
          <w:p w14:paraId="59E0930C" w14:textId="77777777" w:rsidR="00245D6A" w:rsidRPr="001A71FA" w:rsidRDefault="00245D6A" w:rsidP="002A5BA6">
            <w:pPr>
              <w:spacing w:after="0"/>
              <w:jc w:val="right"/>
              <w:rPr>
                <w:rFonts w:ascii="Times New Roman" w:eastAsia="Arial Unicode MS" w:hAnsi="Times New Roman" w:cs="Times New Roman"/>
                <w:color w:val="000000"/>
                <w:sz w:val="20"/>
                <w:szCs w:val="20"/>
              </w:rPr>
            </w:pPr>
            <w:r w:rsidRPr="001A71FA">
              <w:rPr>
                <w:rFonts w:ascii="Times New Roman" w:eastAsia="Times New Roman" w:hAnsi="Times New Roman" w:cs="Times New Roman"/>
                <w:color w:val="000000"/>
                <w:sz w:val="20"/>
                <w:szCs w:val="20"/>
              </w:rPr>
              <w:t>UNDP Project ID:</w:t>
            </w:r>
          </w:p>
        </w:tc>
        <w:tc>
          <w:tcPr>
            <w:tcW w:w="1145" w:type="pct"/>
            <w:vAlign w:val="center"/>
          </w:tcPr>
          <w:p w14:paraId="177629F9" w14:textId="77777777" w:rsidR="00245D6A" w:rsidRPr="001A71FA" w:rsidRDefault="00245D6A" w:rsidP="002A5BA6">
            <w:pPr>
              <w:tabs>
                <w:tab w:val="right" w:pos="0"/>
              </w:tabs>
              <w:spacing w:after="0"/>
              <w:rPr>
                <w:rFonts w:ascii="Times New Roman" w:eastAsia="Times New Roman" w:hAnsi="Times New Roman" w:cs="Times New Roman"/>
                <w:bCs/>
                <w:sz w:val="20"/>
                <w:szCs w:val="20"/>
              </w:rPr>
            </w:pPr>
            <w:r w:rsidRPr="001A71FA">
              <w:rPr>
                <w:rFonts w:ascii="Times New Roman" w:eastAsia="Times New Roman" w:hAnsi="Times New Roman" w:cs="Times New Roman"/>
                <w:bCs/>
                <w:sz w:val="20"/>
                <w:szCs w:val="20"/>
              </w:rPr>
              <w:t>PIMS: 5309</w:t>
            </w:r>
          </w:p>
          <w:p w14:paraId="2B34FD8A" w14:textId="77777777" w:rsidR="00245D6A" w:rsidRPr="001A71FA" w:rsidRDefault="00245D6A" w:rsidP="002A5BA6">
            <w:pPr>
              <w:tabs>
                <w:tab w:val="right" w:pos="0"/>
              </w:tabs>
              <w:spacing w:after="0"/>
              <w:rPr>
                <w:rFonts w:ascii="Times New Roman" w:eastAsia="Times New Roman" w:hAnsi="Times New Roman" w:cs="Times New Roman"/>
                <w:bCs/>
                <w:sz w:val="20"/>
                <w:szCs w:val="20"/>
              </w:rPr>
            </w:pPr>
            <w:r w:rsidRPr="001A71FA">
              <w:rPr>
                <w:rFonts w:ascii="Times New Roman" w:eastAsia="Times New Roman" w:hAnsi="Times New Roman" w:cs="Times New Roman"/>
                <w:bCs/>
                <w:sz w:val="20"/>
                <w:szCs w:val="20"/>
              </w:rPr>
              <w:t>Atlas Project: 00091047</w:t>
            </w:r>
          </w:p>
          <w:p w14:paraId="2AEF66EF" w14:textId="77777777" w:rsidR="00245D6A" w:rsidRPr="001A71FA" w:rsidRDefault="00245D6A" w:rsidP="002A5BA6">
            <w:pPr>
              <w:tabs>
                <w:tab w:val="right" w:pos="0"/>
              </w:tabs>
              <w:spacing w:after="0"/>
              <w:rPr>
                <w:rFonts w:ascii="Times New Roman" w:eastAsia="Times New Roman" w:hAnsi="Times New Roman" w:cs="Times New Roman"/>
                <w:bCs/>
                <w:color w:val="000000"/>
                <w:sz w:val="20"/>
                <w:szCs w:val="20"/>
              </w:rPr>
            </w:pPr>
            <w:r w:rsidRPr="001A71FA">
              <w:rPr>
                <w:rFonts w:ascii="Times New Roman" w:eastAsia="Times New Roman" w:hAnsi="Times New Roman" w:cs="Times New Roman"/>
                <w:bCs/>
                <w:sz w:val="20"/>
                <w:szCs w:val="20"/>
              </w:rPr>
              <w:t>Atlas Award: 00081939</w:t>
            </w:r>
          </w:p>
        </w:tc>
        <w:tc>
          <w:tcPr>
            <w:tcW w:w="1024" w:type="pct"/>
            <w:gridSpan w:val="2"/>
          </w:tcPr>
          <w:p w14:paraId="3D4CA376" w14:textId="77777777" w:rsidR="00245D6A" w:rsidRPr="001A71FA" w:rsidRDefault="00245D6A" w:rsidP="002A5BA6">
            <w:pPr>
              <w:spacing w:after="0"/>
              <w:jc w:val="right"/>
              <w:rPr>
                <w:rFonts w:ascii="Times New Roman" w:eastAsia="Times New Roman" w:hAnsi="Times New Roman" w:cs="Times New Roman"/>
                <w:color w:val="000000"/>
                <w:sz w:val="20"/>
                <w:szCs w:val="20"/>
              </w:rPr>
            </w:pPr>
          </w:p>
          <w:p w14:paraId="4027A807" w14:textId="77777777" w:rsidR="00245D6A" w:rsidRPr="001A71FA" w:rsidRDefault="00245D6A" w:rsidP="002A5BA6">
            <w:pPr>
              <w:spacing w:after="0"/>
              <w:jc w:val="right"/>
              <w:rPr>
                <w:rFonts w:ascii="Times New Roman" w:eastAsia="Times New Roman" w:hAnsi="Times New Roman" w:cs="Times New Roman"/>
                <w:color w:val="000000"/>
                <w:sz w:val="20"/>
                <w:szCs w:val="20"/>
              </w:rPr>
            </w:pPr>
          </w:p>
          <w:p w14:paraId="4C65FD4B" w14:textId="77777777" w:rsidR="00245D6A" w:rsidRPr="001A71FA" w:rsidRDefault="00245D6A" w:rsidP="002A5BA6">
            <w:pPr>
              <w:spacing w:after="0"/>
              <w:jc w:val="right"/>
              <w:rPr>
                <w:rFonts w:ascii="Times New Roman" w:eastAsia="Arial Unicode MS" w:hAnsi="Times New Roman" w:cs="Times New Roman"/>
                <w:color w:val="000000"/>
                <w:sz w:val="20"/>
                <w:szCs w:val="20"/>
              </w:rPr>
            </w:pPr>
            <w:r w:rsidRPr="001A71FA">
              <w:rPr>
                <w:rFonts w:ascii="Times New Roman" w:eastAsia="Times New Roman" w:hAnsi="Times New Roman" w:cs="Times New Roman"/>
                <w:color w:val="000000"/>
                <w:sz w:val="20"/>
                <w:szCs w:val="20"/>
              </w:rPr>
              <w:t xml:space="preserve">GEF financing: </w:t>
            </w:r>
          </w:p>
        </w:tc>
        <w:tc>
          <w:tcPr>
            <w:tcW w:w="1074" w:type="pct"/>
            <w:vAlign w:val="center"/>
          </w:tcPr>
          <w:p w14:paraId="7FB2FD89" w14:textId="77777777" w:rsidR="00245D6A" w:rsidRPr="001A71FA" w:rsidRDefault="00245D6A" w:rsidP="002A5BA6">
            <w:pPr>
              <w:spacing w:after="0"/>
              <w:jc w:val="center"/>
              <w:rPr>
                <w:rFonts w:ascii="Times New Roman" w:eastAsia="Arial Unicode MS" w:hAnsi="Times New Roman" w:cs="Times New Roman"/>
                <w:sz w:val="20"/>
                <w:szCs w:val="20"/>
              </w:rPr>
            </w:pPr>
            <w:r w:rsidRPr="001A71FA">
              <w:rPr>
                <w:rFonts w:ascii="Times New Roman" w:eastAsia="Times New Roman" w:hAnsi="Times New Roman" w:cs="Times New Roman"/>
                <w:color w:val="000000"/>
                <w:sz w:val="20"/>
                <w:szCs w:val="20"/>
              </w:rPr>
              <w:t xml:space="preserve">750,000 </w:t>
            </w:r>
          </w:p>
        </w:tc>
        <w:tc>
          <w:tcPr>
            <w:tcW w:w="979" w:type="pct"/>
          </w:tcPr>
          <w:p w14:paraId="10B56210" w14:textId="77777777" w:rsidR="00245D6A" w:rsidRPr="001A71FA" w:rsidRDefault="00245D6A" w:rsidP="002A5BA6">
            <w:pPr>
              <w:spacing w:after="0"/>
              <w:jc w:val="center"/>
              <w:rPr>
                <w:rFonts w:ascii="Times New Roman" w:eastAsia="Times New Roman" w:hAnsi="Times New Roman" w:cs="Times New Roman"/>
                <w:color w:val="000000"/>
                <w:sz w:val="20"/>
                <w:szCs w:val="20"/>
              </w:rPr>
            </w:pPr>
          </w:p>
          <w:p w14:paraId="197FCBDE" w14:textId="77777777" w:rsidR="00245D6A" w:rsidRPr="001A71FA" w:rsidRDefault="00245D6A" w:rsidP="002A5BA6">
            <w:pPr>
              <w:spacing w:after="0"/>
              <w:jc w:val="center"/>
              <w:rPr>
                <w:rFonts w:ascii="Times New Roman" w:eastAsia="Times New Roman" w:hAnsi="Times New Roman" w:cs="Times New Roman"/>
                <w:color w:val="000000"/>
                <w:sz w:val="20"/>
                <w:szCs w:val="20"/>
              </w:rPr>
            </w:pPr>
          </w:p>
          <w:p w14:paraId="56BCC522" w14:textId="77777777" w:rsidR="00245D6A" w:rsidRPr="001A71FA" w:rsidRDefault="00245D6A" w:rsidP="002A5BA6">
            <w:pPr>
              <w:jc w:val="center"/>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679,647</w:t>
            </w:r>
          </w:p>
          <w:p w14:paraId="22E3A01D" w14:textId="77777777" w:rsidR="00245D6A" w:rsidRPr="001A71FA" w:rsidRDefault="00245D6A" w:rsidP="002A5BA6">
            <w:pPr>
              <w:spacing w:after="0"/>
              <w:jc w:val="center"/>
              <w:rPr>
                <w:rFonts w:ascii="Times New Roman" w:eastAsia="Times New Roman" w:hAnsi="Times New Roman" w:cs="Times New Roman"/>
                <w:color w:val="000000"/>
                <w:sz w:val="20"/>
                <w:szCs w:val="20"/>
              </w:rPr>
            </w:pPr>
          </w:p>
        </w:tc>
      </w:tr>
      <w:tr w:rsidR="00245D6A" w:rsidRPr="00245D6A" w14:paraId="0B38CBBF" w14:textId="77777777" w:rsidTr="002A5BA6">
        <w:trPr>
          <w:trHeight w:val="269"/>
        </w:trPr>
        <w:tc>
          <w:tcPr>
            <w:tcW w:w="778" w:type="pct"/>
          </w:tcPr>
          <w:p w14:paraId="4F0C6524" w14:textId="77777777" w:rsidR="00245D6A" w:rsidRPr="001A71FA" w:rsidRDefault="00245D6A" w:rsidP="002A5BA6">
            <w:pPr>
              <w:spacing w:after="0"/>
              <w:jc w:val="right"/>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Country:</w:t>
            </w:r>
          </w:p>
        </w:tc>
        <w:tc>
          <w:tcPr>
            <w:tcW w:w="1145" w:type="pct"/>
            <w:vAlign w:val="center"/>
          </w:tcPr>
          <w:p w14:paraId="299101D4" w14:textId="77777777" w:rsidR="00245D6A" w:rsidRPr="001A71FA" w:rsidRDefault="00245D6A" w:rsidP="002A5BA6">
            <w:pPr>
              <w:tabs>
                <w:tab w:val="right" w:pos="0"/>
              </w:tabs>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sz w:val="20"/>
                <w:szCs w:val="20"/>
              </w:rPr>
              <w:t>Armenia</w:t>
            </w:r>
          </w:p>
        </w:tc>
        <w:tc>
          <w:tcPr>
            <w:tcW w:w="1024" w:type="pct"/>
            <w:gridSpan w:val="2"/>
          </w:tcPr>
          <w:p w14:paraId="3AFFDD22" w14:textId="77777777" w:rsidR="00245D6A" w:rsidRPr="001A71FA" w:rsidRDefault="00245D6A" w:rsidP="002A5BA6">
            <w:pPr>
              <w:spacing w:after="0"/>
              <w:jc w:val="right"/>
              <w:rPr>
                <w:rFonts w:ascii="Times New Roman" w:eastAsia="Times New Roman" w:hAnsi="Times New Roman" w:cs="Times New Roman"/>
                <w:color w:val="000000"/>
                <w:sz w:val="20"/>
                <w:szCs w:val="20"/>
              </w:rPr>
            </w:pPr>
            <w:r w:rsidRPr="001A71FA">
              <w:rPr>
                <w:rFonts w:ascii="Times New Roman" w:eastAsia="Times New Roman" w:hAnsi="Times New Roman" w:cs="Times New Roman"/>
                <w:bCs/>
                <w:sz w:val="20"/>
                <w:szCs w:val="20"/>
              </w:rPr>
              <w:t>UNDP financing:</w:t>
            </w:r>
          </w:p>
        </w:tc>
        <w:tc>
          <w:tcPr>
            <w:tcW w:w="1074" w:type="pct"/>
            <w:vAlign w:val="center"/>
          </w:tcPr>
          <w:p w14:paraId="04D34742" w14:textId="77777777" w:rsidR="00245D6A" w:rsidRPr="001A71FA" w:rsidRDefault="00245D6A" w:rsidP="002A5BA6">
            <w:pPr>
              <w:spacing w:after="0"/>
              <w:jc w:val="center"/>
              <w:rPr>
                <w:rFonts w:ascii="Times New Roman" w:eastAsia="Arial Unicode MS" w:hAnsi="Times New Roman" w:cs="Times New Roman"/>
                <w:sz w:val="20"/>
                <w:szCs w:val="20"/>
              </w:rPr>
            </w:pPr>
            <w:r w:rsidRPr="001A71FA">
              <w:rPr>
                <w:rFonts w:ascii="Times New Roman" w:hAnsi="Times New Roman" w:cs="Times New Roman"/>
                <w:sz w:val="20"/>
              </w:rPr>
              <w:t xml:space="preserve">30,000 </w:t>
            </w:r>
          </w:p>
        </w:tc>
        <w:tc>
          <w:tcPr>
            <w:tcW w:w="979" w:type="pct"/>
          </w:tcPr>
          <w:p w14:paraId="386163A7" w14:textId="77777777" w:rsidR="00245D6A" w:rsidRPr="001A71FA" w:rsidRDefault="00245D6A" w:rsidP="002A5BA6">
            <w:pPr>
              <w:jc w:val="center"/>
              <w:rPr>
                <w:rFonts w:ascii="Times New Roman" w:hAnsi="Times New Roman" w:cs="Times New Roman"/>
                <w:color w:val="000000"/>
                <w:sz w:val="20"/>
                <w:szCs w:val="20"/>
              </w:rPr>
            </w:pPr>
            <w:r w:rsidRPr="001A71FA">
              <w:rPr>
                <w:rFonts w:ascii="Times New Roman" w:eastAsia="Times New Roman" w:hAnsi="Times New Roman" w:cs="Times New Roman"/>
                <w:color w:val="000000"/>
                <w:sz w:val="20"/>
                <w:szCs w:val="20"/>
              </w:rPr>
              <w:t>20,597</w:t>
            </w:r>
          </w:p>
        </w:tc>
      </w:tr>
      <w:tr w:rsidR="00245D6A" w:rsidRPr="00245D6A" w14:paraId="0649DBC5" w14:textId="77777777" w:rsidTr="002A5BA6">
        <w:trPr>
          <w:trHeight w:val="269"/>
        </w:trPr>
        <w:tc>
          <w:tcPr>
            <w:tcW w:w="778" w:type="pct"/>
          </w:tcPr>
          <w:p w14:paraId="1CED1C34" w14:textId="77777777" w:rsidR="00245D6A" w:rsidRPr="001A71FA" w:rsidRDefault="00245D6A" w:rsidP="002A5BA6">
            <w:pPr>
              <w:spacing w:after="0"/>
              <w:jc w:val="right"/>
              <w:rPr>
                <w:rFonts w:ascii="Times New Roman" w:eastAsia="Times New Roman" w:hAnsi="Times New Roman" w:cs="Times New Roman"/>
                <w:color w:val="000000"/>
                <w:sz w:val="20"/>
                <w:szCs w:val="20"/>
              </w:rPr>
            </w:pPr>
          </w:p>
        </w:tc>
        <w:tc>
          <w:tcPr>
            <w:tcW w:w="1145" w:type="pct"/>
            <w:vAlign w:val="center"/>
          </w:tcPr>
          <w:p w14:paraId="4F5FCB1C" w14:textId="77777777" w:rsidR="00245D6A" w:rsidRPr="001A71FA" w:rsidRDefault="00245D6A" w:rsidP="002A5BA6">
            <w:pPr>
              <w:tabs>
                <w:tab w:val="right" w:pos="0"/>
              </w:tabs>
              <w:spacing w:after="0"/>
              <w:rPr>
                <w:rFonts w:ascii="Times New Roman" w:eastAsia="Times New Roman" w:hAnsi="Times New Roman" w:cs="Times New Roman"/>
                <w:sz w:val="20"/>
                <w:szCs w:val="20"/>
              </w:rPr>
            </w:pPr>
          </w:p>
        </w:tc>
        <w:tc>
          <w:tcPr>
            <w:tcW w:w="1024" w:type="pct"/>
            <w:gridSpan w:val="2"/>
          </w:tcPr>
          <w:p w14:paraId="28FFD14E" w14:textId="77777777" w:rsidR="00245D6A" w:rsidRPr="001A71FA" w:rsidRDefault="00245D6A" w:rsidP="002A5BA6">
            <w:pPr>
              <w:spacing w:after="0"/>
              <w:jc w:val="right"/>
              <w:rPr>
                <w:rFonts w:ascii="Times New Roman" w:eastAsia="Times New Roman" w:hAnsi="Times New Roman" w:cs="Times New Roman"/>
                <w:bCs/>
                <w:sz w:val="20"/>
                <w:szCs w:val="20"/>
              </w:rPr>
            </w:pPr>
            <w:r w:rsidRPr="001A71FA">
              <w:rPr>
                <w:rFonts w:ascii="Times New Roman" w:eastAsia="Times New Roman" w:hAnsi="Times New Roman" w:cs="Times New Roman"/>
                <w:bCs/>
                <w:sz w:val="20"/>
                <w:szCs w:val="20"/>
              </w:rPr>
              <w:t>IA/EA own in-kind:</w:t>
            </w:r>
          </w:p>
        </w:tc>
        <w:tc>
          <w:tcPr>
            <w:tcW w:w="1074" w:type="pct"/>
            <w:vAlign w:val="center"/>
          </w:tcPr>
          <w:p w14:paraId="790D78E5" w14:textId="77777777" w:rsidR="00245D6A" w:rsidRPr="001A71FA" w:rsidRDefault="00245D6A" w:rsidP="002A5BA6">
            <w:pPr>
              <w:spacing w:after="0"/>
              <w:jc w:val="center"/>
              <w:rPr>
                <w:rFonts w:ascii="Times New Roman" w:hAnsi="Times New Roman" w:cs="Times New Roman"/>
                <w:sz w:val="20"/>
              </w:rPr>
            </w:pPr>
            <w:r w:rsidRPr="001A71FA">
              <w:rPr>
                <w:rFonts w:ascii="Times New Roman" w:hAnsi="Times New Roman" w:cs="Times New Roman"/>
                <w:sz w:val="20"/>
              </w:rPr>
              <w:t>90,000</w:t>
            </w:r>
          </w:p>
        </w:tc>
        <w:tc>
          <w:tcPr>
            <w:tcW w:w="979" w:type="pct"/>
          </w:tcPr>
          <w:p w14:paraId="14E3E80C" w14:textId="77777777" w:rsidR="00245D6A" w:rsidRPr="001A71FA" w:rsidRDefault="00245D6A" w:rsidP="002A5BA6">
            <w:pPr>
              <w:spacing w:after="0"/>
              <w:jc w:val="center"/>
              <w:rPr>
                <w:rFonts w:ascii="Times New Roman" w:eastAsia="Times New Roman" w:hAnsi="Times New Roman" w:cs="Times New Roman"/>
                <w:sz w:val="20"/>
                <w:szCs w:val="20"/>
              </w:rPr>
            </w:pPr>
          </w:p>
        </w:tc>
      </w:tr>
      <w:tr w:rsidR="00245D6A" w:rsidRPr="00245D6A" w14:paraId="7923153A" w14:textId="77777777" w:rsidTr="002A5BA6">
        <w:trPr>
          <w:trHeight w:val="296"/>
        </w:trPr>
        <w:tc>
          <w:tcPr>
            <w:tcW w:w="778" w:type="pct"/>
          </w:tcPr>
          <w:p w14:paraId="5A80CC03" w14:textId="77777777" w:rsidR="00245D6A" w:rsidRPr="001A71FA" w:rsidRDefault="00245D6A" w:rsidP="002A5BA6">
            <w:pPr>
              <w:spacing w:after="0"/>
              <w:jc w:val="right"/>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Region:</w:t>
            </w:r>
          </w:p>
        </w:tc>
        <w:tc>
          <w:tcPr>
            <w:tcW w:w="1145" w:type="pct"/>
            <w:vAlign w:val="center"/>
          </w:tcPr>
          <w:p w14:paraId="1A1F78D1" w14:textId="77777777" w:rsidR="00245D6A" w:rsidRPr="001A71FA" w:rsidRDefault="00245D6A" w:rsidP="002A5BA6">
            <w:pPr>
              <w:tabs>
                <w:tab w:val="right" w:pos="0"/>
              </w:tabs>
              <w:spacing w:after="0"/>
              <w:rPr>
                <w:rFonts w:ascii="Times New Roman" w:eastAsia="Times New Roman" w:hAnsi="Times New Roman" w:cs="Times New Roman"/>
                <w:sz w:val="20"/>
                <w:szCs w:val="20"/>
                <w:lang w:val="es-ES_tradnl"/>
              </w:rPr>
            </w:pPr>
            <w:r w:rsidRPr="001A71FA">
              <w:rPr>
                <w:rFonts w:ascii="Times New Roman" w:eastAsia="Times New Roman" w:hAnsi="Times New Roman" w:cs="Times New Roman"/>
                <w:sz w:val="20"/>
                <w:szCs w:val="20"/>
              </w:rPr>
              <w:t>RBEC</w:t>
            </w:r>
          </w:p>
        </w:tc>
        <w:tc>
          <w:tcPr>
            <w:tcW w:w="1024" w:type="pct"/>
            <w:gridSpan w:val="2"/>
          </w:tcPr>
          <w:p w14:paraId="446AA8B7" w14:textId="77777777" w:rsidR="00245D6A" w:rsidRPr="001A71FA" w:rsidRDefault="00245D6A" w:rsidP="002A5BA6">
            <w:pPr>
              <w:spacing w:after="0"/>
              <w:jc w:val="right"/>
              <w:rPr>
                <w:rFonts w:ascii="Times New Roman" w:eastAsia="Times New Roman" w:hAnsi="Times New Roman" w:cs="Times New Roman"/>
                <w:color w:val="000000"/>
                <w:sz w:val="20"/>
                <w:szCs w:val="20"/>
              </w:rPr>
            </w:pPr>
            <w:r w:rsidRPr="001A71FA">
              <w:rPr>
                <w:rFonts w:ascii="Times New Roman" w:eastAsia="Times New Roman" w:hAnsi="Times New Roman" w:cs="Times New Roman"/>
                <w:bCs/>
                <w:sz w:val="20"/>
                <w:szCs w:val="20"/>
              </w:rPr>
              <w:t>Government in kind:</w:t>
            </w:r>
          </w:p>
        </w:tc>
        <w:tc>
          <w:tcPr>
            <w:tcW w:w="1074" w:type="pct"/>
            <w:vAlign w:val="center"/>
          </w:tcPr>
          <w:p w14:paraId="4AD75690" w14:textId="77777777" w:rsidR="00245D6A" w:rsidRPr="001A71FA" w:rsidRDefault="00245D6A" w:rsidP="002A5BA6">
            <w:pPr>
              <w:spacing w:after="0"/>
              <w:jc w:val="center"/>
              <w:rPr>
                <w:rFonts w:ascii="Times New Roman" w:eastAsia="Arial Unicode MS" w:hAnsi="Times New Roman" w:cs="Times New Roman"/>
                <w:sz w:val="20"/>
                <w:szCs w:val="20"/>
              </w:rPr>
            </w:pPr>
            <w:r w:rsidRPr="001A71FA">
              <w:rPr>
                <w:rFonts w:ascii="Times New Roman" w:hAnsi="Times New Roman" w:cs="Times New Roman"/>
                <w:sz w:val="20"/>
              </w:rPr>
              <w:t>485,500</w:t>
            </w:r>
          </w:p>
        </w:tc>
        <w:tc>
          <w:tcPr>
            <w:tcW w:w="979" w:type="pct"/>
          </w:tcPr>
          <w:p w14:paraId="4220A33C" w14:textId="77777777" w:rsidR="00245D6A" w:rsidRPr="001A71FA" w:rsidRDefault="00245D6A" w:rsidP="002A5BA6">
            <w:pPr>
              <w:spacing w:after="0"/>
              <w:jc w:val="center"/>
              <w:rPr>
                <w:rFonts w:ascii="Times New Roman" w:eastAsia="Times New Roman" w:hAnsi="Times New Roman" w:cs="Times New Roman"/>
                <w:sz w:val="20"/>
                <w:szCs w:val="20"/>
                <w:highlight w:val="yellow"/>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5739825D" w14:textId="77777777" w:rsidTr="002A5BA6">
        <w:trPr>
          <w:trHeight w:val="314"/>
        </w:trPr>
        <w:tc>
          <w:tcPr>
            <w:tcW w:w="778" w:type="pct"/>
          </w:tcPr>
          <w:p w14:paraId="51F24981" w14:textId="77777777" w:rsidR="00245D6A" w:rsidRPr="001A71FA" w:rsidRDefault="00245D6A" w:rsidP="002A5BA6">
            <w:pPr>
              <w:spacing w:after="0"/>
              <w:jc w:val="right"/>
              <w:rPr>
                <w:rFonts w:ascii="Times New Roman" w:eastAsia="Times New Roman" w:hAnsi="Times New Roman" w:cs="Times New Roman"/>
                <w:color w:val="000000"/>
                <w:sz w:val="20"/>
                <w:szCs w:val="20"/>
              </w:rPr>
            </w:pPr>
          </w:p>
        </w:tc>
        <w:tc>
          <w:tcPr>
            <w:tcW w:w="1145" w:type="pct"/>
            <w:vAlign w:val="center"/>
          </w:tcPr>
          <w:p w14:paraId="56FAC862" w14:textId="77777777" w:rsidR="00245D6A" w:rsidRPr="001A71FA" w:rsidRDefault="00245D6A" w:rsidP="002A5BA6">
            <w:pPr>
              <w:tabs>
                <w:tab w:val="right" w:pos="0"/>
              </w:tabs>
              <w:spacing w:after="0"/>
              <w:rPr>
                <w:rFonts w:ascii="Times New Roman" w:hAnsi="Times New Roman" w:cs="Times New Roman"/>
                <w:sz w:val="20"/>
                <w:szCs w:val="20"/>
              </w:rPr>
            </w:pPr>
          </w:p>
        </w:tc>
        <w:tc>
          <w:tcPr>
            <w:tcW w:w="1024" w:type="pct"/>
            <w:gridSpan w:val="2"/>
          </w:tcPr>
          <w:p w14:paraId="6DE62E5E" w14:textId="77777777" w:rsidR="00245D6A" w:rsidRPr="001A71FA" w:rsidRDefault="00245D6A" w:rsidP="002A5BA6">
            <w:pPr>
              <w:spacing w:after="0"/>
              <w:jc w:val="right"/>
              <w:rPr>
                <w:rFonts w:ascii="Times New Roman" w:eastAsia="Times New Roman" w:hAnsi="Times New Roman" w:cs="Times New Roman"/>
                <w:color w:val="000000"/>
                <w:sz w:val="20"/>
                <w:szCs w:val="20"/>
              </w:rPr>
            </w:pPr>
            <w:r w:rsidRPr="001A71FA">
              <w:rPr>
                <w:rFonts w:ascii="Times New Roman" w:eastAsia="Times New Roman" w:hAnsi="Times New Roman" w:cs="Times New Roman"/>
                <w:bCs/>
                <w:sz w:val="20"/>
                <w:szCs w:val="20"/>
              </w:rPr>
              <w:t>Other: in-kind</w:t>
            </w:r>
          </w:p>
        </w:tc>
        <w:tc>
          <w:tcPr>
            <w:tcW w:w="1074" w:type="pct"/>
            <w:vAlign w:val="center"/>
          </w:tcPr>
          <w:p w14:paraId="328DB307" w14:textId="77777777" w:rsidR="00245D6A" w:rsidRPr="001A71FA" w:rsidRDefault="00245D6A" w:rsidP="002A5BA6">
            <w:pPr>
              <w:spacing w:after="0"/>
              <w:jc w:val="center"/>
              <w:rPr>
                <w:rFonts w:ascii="Times New Roman" w:eastAsia="Times New Roman" w:hAnsi="Times New Roman" w:cs="Times New Roman"/>
                <w:sz w:val="20"/>
                <w:szCs w:val="20"/>
              </w:rPr>
            </w:pPr>
            <w:r w:rsidRPr="001A71FA">
              <w:rPr>
                <w:rFonts w:ascii="Times New Roman" w:hAnsi="Times New Roman" w:cs="Times New Roman"/>
                <w:sz w:val="20"/>
              </w:rPr>
              <w:t>118,235</w:t>
            </w:r>
          </w:p>
        </w:tc>
        <w:tc>
          <w:tcPr>
            <w:tcW w:w="979" w:type="pct"/>
            <w:shd w:val="clear" w:color="auto" w:fill="auto"/>
          </w:tcPr>
          <w:p w14:paraId="0119D629" w14:textId="77777777" w:rsidR="00245D6A" w:rsidRPr="001A71FA" w:rsidRDefault="00245D6A" w:rsidP="002A5BA6">
            <w:pPr>
              <w:spacing w:after="0"/>
              <w:jc w:val="center"/>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657A159C" w14:textId="77777777" w:rsidTr="002A5BA6">
        <w:trPr>
          <w:trHeight w:val="314"/>
        </w:trPr>
        <w:tc>
          <w:tcPr>
            <w:tcW w:w="778" w:type="pct"/>
          </w:tcPr>
          <w:p w14:paraId="544B0EB7" w14:textId="77777777" w:rsidR="00245D6A" w:rsidRPr="001A71FA" w:rsidRDefault="00245D6A" w:rsidP="002A5BA6">
            <w:pPr>
              <w:spacing w:after="0"/>
              <w:jc w:val="right"/>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Focal Area:</w:t>
            </w:r>
          </w:p>
        </w:tc>
        <w:tc>
          <w:tcPr>
            <w:tcW w:w="1145" w:type="pct"/>
            <w:vAlign w:val="center"/>
          </w:tcPr>
          <w:p w14:paraId="5E805B1E" w14:textId="77777777" w:rsidR="00245D6A" w:rsidRPr="001A71FA" w:rsidDel="00776A52" w:rsidRDefault="00BE1E26" w:rsidP="002A5BA6">
            <w:pPr>
              <w:tabs>
                <w:tab w:val="right" w:pos="0"/>
              </w:tabs>
              <w:spacing w:after="0"/>
              <w:rPr>
                <w:rFonts w:ascii="Times New Roman" w:hAnsi="Times New Roman" w:cs="Times New Roman"/>
                <w:sz w:val="20"/>
                <w:szCs w:val="20"/>
              </w:rPr>
            </w:pPr>
            <w:hyperlink r:id="rId32" w:history="1">
              <w:r w:rsidR="00245D6A" w:rsidRPr="001A71FA">
                <w:rPr>
                  <w:rFonts w:ascii="Times New Roman" w:hAnsi="Times New Roman" w:cs="Times New Roman"/>
                  <w:sz w:val="20"/>
                  <w:szCs w:val="20"/>
                </w:rPr>
                <w:t>Multi-focal Areas - Capacity Development</w:t>
              </w:r>
            </w:hyperlink>
          </w:p>
        </w:tc>
        <w:tc>
          <w:tcPr>
            <w:tcW w:w="1024" w:type="pct"/>
            <w:gridSpan w:val="2"/>
          </w:tcPr>
          <w:p w14:paraId="7D348987" w14:textId="77777777" w:rsidR="00245D6A" w:rsidRPr="001A71FA" w:rsidRDefault="00245D6A" w:rsidP="002A5BA6">
            <w:pPr>
              <w:spacing w:after="0"/>
              <w:jc w:val="right"/>
              <w:rPr>
                <w:rFonts w:ascii="Times New Roman" w:eastAsia="Times New Roman" w:hAnsi="Times New Roman" w:cs="Times New Roman"/>
                <w:bCs/>
                <w:sz w:val="20"/>
                <w:szCs w:val="20"/>
              </w:rPr>
            </w:pPr>
          </w:p>
        </w:tc>
        <w:tc>
          <w:tcPr>
            <w:tcW w:w="1074" w:type="pct"/>
            <w:vAlign w:val="center"/>
          </w:tcPr>
          <w:p w14:paraId="638CF501" w14:textId="77777777" w:rsidR="00245D6A" w:rsidRPr="001A71FA" w:rsidRDefault="00245D6A" w:rsidP="002A5BA6">
            <w:pPr>
              <w:spacing w:after="0"/>
              <w:rPr>
                <w:rFonts w:ascii="Times New Roman" w:hAnsi="Times New Roman" w:cs="Times New Roman"/>
                <w:sz w:val="20"/>
              </w:rPr>
            </w:pPr>
          </w:p>
        </w:tc>
        <w:tc>
          <w:tcPr>
            <w:tcW w:w="979" w:type="pct"/>
            <w:shd w:val="clear" w:color="auto" w:fill="auto"/>
          </w:tcPr>
          <w:p w14:paraId="31A01609" w14:textId="77777777" w:rsidR="00245D6A" w:rsidRPr="001A71FA" w:rsidRDefault="00245D6A" w:rsidP="002A5BA6">
            <w:pPr>
              <w:spacing w:after="0"/>
              <w:jc w:val="both"/>
              <w:rPr>
                <w:rFonts w:ascii="Times New Roman" w:eastAsia="Times New Roman" w:hAnsi="Times New Roman" w:cs="Times New Roman"/>
                <w:sz w:val="20"/>
                <w:szCs w:val="20"/>
              </w:rPr>
            </w:pPr>
          </w:p>
        </w:tc>
      </w:tr>
      <w:tr w:rsidR="00245D6A" w:rsidRPr="00245D6A" w14:paraId="50A7D1CB" w14:textId="77777777" w:rsidTr="002A5BA6">
        <w:trPr>
          <w:trHeight w:val="553"/>
        </w:trPr>
        <w:tc>
          <w:tcPr>
            <w:tcW w:w="778" w:type="pct"/>
          </w:tcPr>
          <w:p w14:paraId="179BE04F" w14:textId="77777777" w:rsidR="00245D6A" w:rsidRPr="001A71FA" w:rsidRDefault="00245D6A" w:rsidP="002A5BA6">
            <w:pPr>
              <w:spacing w:after="0"/>
              <w:jc w:val="right"/>
              <w:rPr>
                <w:rFonts w:ascii="Times New Roman" w:eastAsia="Arial Unicode MS" w:hAnsi="Times New Roman" w:cs="Times New Roman"/>
                <w:color w:val="000000"/>
                <w:sz w:val="20"/>
                <w:szCs w:val="20"/>
              </w:rPr>
            </w:pPr>
            <w:r w:rsidRPr="001A71FA">
              <w:rPr>
                <w:rFonts w:ascii="Times New Roman" w:eastAsia="Times New Roman" w:hAnsi="Times New Roman" w:cs="Times New Roman"/>
                <w:color w:val="000000"/>
                <w:sz w:val="20"/>
                <w:szCs w:val="20"/>
              </w:rPr>
              <w:lastRenderedPageBreak/>
              <w:t>FA Objectives, (OP/SP):</w:t>
            </w:r>
          </w:p>
        </w:tc>
        <w:tc>
          <w:tcPr>
            <w:tcW w:w="1145" w:type="pct"/>
            <w:vAlign w:val="center"/>
          </w:tcPr>
          <w:p w14:paraId="51F8F9FC" w14:textId="77777777" w:rsidR="00245D6A" w:rsidRPr="001A71FA" w:rsidRDefault="00245D6A" w:rsidP="002A5BA6">
            <w:pPr>
              <w:tabs>
                <w:tab w:val="right" w:pos="0"/>
              </w:tabs>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CD2 To generate, access and use information and knowledge</w:t>
            </w:r>
          </w:p>
          <w:p w14:paraId="579B16BB" w14:textId="77777777" w:rsidR="00245D6A" w:rsidRPr="001A71FA" w:rsidRDefault="00245D6A" w:rsidP="002A5BA6">
            <w:pPr>
              <w:tabs>
                <w:tab w:val="right" w:pos="0"/>
              </w:tabs>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CD4 To strengthen capacities to implement and manage global convention guidelines</w:t>
            </w:r>
          </w:p>
        </w:tc>
        <w:tc>
          <w:tcPr>
            <w:tcW w:w="1024" w:type="pct"/>
            <w:gridSpan w:val="2"/>
          </w:tcPr>
          <w:p w14:paraId="73C3EA22" w14:textId="77777777" w:rsidR="00245D6A" w:rsidRPr="001A71FA" w:rsidRDefault="00245D6A" w:rsidP="002A5BA6">
            <w:pPr>
              <w:spacing w:after="0"/>
              <w:jc w:val="right"/>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Total co-financing:</w:t>
            </w:r>
          </w:p>
        </w:tc>
        <w:tc>
          <w:tcPr>
            <w:tcW w:w="1074" w:type="pct"/>
            <w:vAlign w:val="center"/>
          </w:tcPr>
          <w:p w14:paraId="3DFA1143" w14:textId="77777777" w:rsidR="00245D6A" w:rsidRPr="001A71FA" w:rsidRDefault="00245D6A" w:rsidP="002A5BA6">
            <w:pPr>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723,735 USD</w:t>
            </w:r>
          </w:p>
        </w:tc>
        <w:tc>
          <w:tcPr>
            <w:tcW w:w="979" w:type="pct"/>
            <w:shd w:val="clear" w:color="auto" w:fill="auto"/>
          </w:tcPr>
          <w:p w14:paraId="3D751B5F" w14:textId="77777777" w:rsidR="00245D6A" w:rsidRPr="001A71FA" w:rsidRDefault="00245D6A" w:rsidP="002A5BA6">
            <w:pPr>
              <w:spacing w:after="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5A316576" w14:textId="77777777" w:rsidTr="002A5BA6">
        <w:trPr>
          <w:trHeight w:val="341"/>
        </w:trPr>
        <w:tc>
          <w:tcPr>
            <w:tcW w:w="778" w:type="pct"/>
          </w:tcPr>
          <w:p w14:paraId="5128411F" w14:textId="77777777" w:rsidR="00245D6A" w:rsidRPr="001A71FA" w:rsidRDefault="00245D6A" w:rsidP="002A5BA6">
            <w:pPr>
              <w:spacing w:after="0"/>
              <w:jc w:val="right"/>
              <w:rPr>
                <w:rFonts w:ascii="Times New Roman" w:eastAsia="Arial Unicode MS" w:hAnsi="Times New Roman" w:cs="Times New Roman"/>
                <w:color w:val="000000"/>
                <w:sz w:val="20"/>
                <w:szCs w:val="20"/>
              </w:rPr>
            </w:pPr>
            <w:r w:rsidRPr="001A71FA">
              <w:rPr>
                <w:rFonts w:ascii="Times New Roman" w:eastAsia="Times New Roman" w:hAnsi="Times New Roman" w:cs="Times New Roman"/>
                <w:color w:val="000000"/>
                <w:sz w:val="20"/>
                <w:szCs w:val="20"/>
              </w:rPr>
              <w:t>Executing Agency:</w:t>
            </w:r>
          </w:p>
        </w:tc>
        <w:tc>
          <w:tcPr>
            <w:tcW w:w="1145" w:type="pct"/>
            <w:vAlign w:val="center"/>
          </w:tcPr>
          <w:p w14:paraId="10571D14" w14:textId="77777777" w:rsidR="00245D6A" w:rsidRPr="001A71FA" w:rsidRDefault="00245D6A" w:rsidP="002A5BA6">
            <w:pPr>
              <w:tabs>
                <w:tab w:val="right" w:pos="0"/>
              </w:tabs>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UNDP</w:t>
            </w:r>
          </w:p>
        </w:tc>
        <w:tc>
          <w:tcPr>
            <w:tcW w:w="1024" w:type="pct"/>
            <w:gridSpan w:val="2"/>
          </w:tcPr>
          <w:p w14:paraId="7903416F" w14:textId="77777777" w:rsidR="00245D6A" w:rsidRPr="001A71FA" w:rsidRDefault="00245D6A" w:rsidP="002A5BA6">
            <w:pPr>
              <w:spacing w:after="0"/>
              <w:jc w:val="right"/>
              <w:rPr>
                <w:rFonts w:ascii="Times New Roman" w:eastAsia="Arial Unicode MS" w:hAnsi="Times New Roman" w:cs="Times New Roman"/>
                <w:color w:val="000000"/>
                <w:sz w:val="20"/>
                <w:szCs w:val="20"/>
              </w:rPr>
            </w:pPr>
            <w:r w:rsidRPr="001A71FA">
              <w:rPr>
                <w:rFonts w:ascii="Times New Roman" w:eastAsia="Times New Roman" w:hAnsi="Times New Roman" w:cs="Times New Roman"/>
                <w:color w:val="000000"/>
                <w:sz w:val="20"/>
                <w:szCs w:val="20"/>
              </w:rPr>
              <w:t>Total Project Cost:</w:t>
            </w:r>
          </w:p>
        </w:tc>
        <w:tc>
          <w:tcPr>
            <w:tcW w:w="1074" w:type="pct"/>
            <w:vAlign w:val="center"/>
          </w:tcPr>
          <w:p w14:paraId="0CF22FDF" w14:textId="77777777" w:rsidR="00245D6A" w:rsidRPr="001A71FA" w:rsidRDefault="00245D6A" w:rsidP="002A5BA6">
            <w:pPr>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1,523,735.00 USD</w:t>
            </w:r>
          </w:p>
        </w:tc>
        <w:tc>
          <w:tcPr>
            <w:tcW w:w="979" w:type="pct"/>
            <w:shd w:val="clear" w:color="auto" w:fill="auto"/>
          </w:tcPr>
          <w:p w14:paraId="42232AE5" w14:textId="77777777" w:rsidR="00245D6A" w:rsidRPr="001A71FA" w:rsidRDefault="00245D6A" w:rsidP="002A5BA6">
            <w:pPr>
              <w:spacing w:after="0"/>
              <w:jc w:val="both"/>
              <w:rPr>
                <w:rFonts w:ascii="Times New Roman" w:eastAsia="Arial Unicode MS" w:hAnsi="Times New Roman" w:cs="Times New Roman"/>
                <w:sz w:val="20"/>
                <w:szCs w:val="20"/>
              </w:rPr>
            </w:pPr>
            <w:r w:rsidRPr="001A71FA">
              <w:rPr>
                <w:rFonts w:ascii="Times New Roman" w:eastAsia="Times New Roman" w:hAnsi="Times New Roman" w:cs="Times New Roman"/>
                <w:sz w:val="20"/>
                <w:szCs w:val="20"/>
              </w:rPr>
              <w:fldChar w:fldCharType="begin">
                <w:ffData>
                  <w:name w:val="Text2"/>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2F773DB3" w14:textId="77777777" w:rsidTr="002A5BA6">
        <w:trPr>
          <w:trHeight w:val="368"/>
        </w:trPr>
        <w:tc>
          <w:tcPr>
            <w:tcW w:w="778" w:type="pct"/>
            <w:vMerge w:val="restart"/>
          </w:tcPr>
          <w:p w14:paraId="340E4AA4" w14:textId="77777777" w:rsidR="00245D6A" w:rsidRPr="001A71FA" w:rsidRDefault="00245D6A" w:rsidP="002A5BA6">
            <w:pPr>
              <w:spacing w:after="0"/>
              <w:jc w:val="right"/>
              <w:rPr>
                <w:rFonts w:ascii="Times New Roman" w:eastAsia="Arial Unicode MS" w:hAnsi="Times New Roman" w:cs="Times New Roman"/>
                <w:sz w:val="20"/>
                <w:szCs w:val="20"/>
              </w:rPr>
            </w:pPr>
            <w:r w:rsidRPr="001A71FA">
              <w:rPr>
                <w:rFonts w:ascii="Times New Roman" w:eastAsia="Times New Roman" w:hAnsi="Times New Roman" w:cs="Times New Roman"/>
                <w:sz w:val="20"/>
                <w:szCs w:val="20"/>
              </w:rPr>
              <w:t>Other Partners involved:</w:t>
            </w:r>
          </w:p>
        </w:tc>
        <w:tc>
          <w:tcPr>
            <w:tcW w:w="1145" w:type="pct"/>
            <w:vMerge w:val="restart"/>
            <w:vAlign w:val="center"/>
          </w:tcPr>
          <w:p w14:paraId="23524933" w14:textId="77777777" w:rsidR="00245D6A" w:rsidRPr="001A71FA" w:rsidRDefault="00245D6A" w:rsidP="002A5BA6">
            <w:pPr>
              <w:tabs>
                <w:tab w:val="right" w:pos="0"/>
              </w:tabs>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Ministry of Nature Protection, </w:t>
            </w:r>
          </w:p>
          <w:p w14:paraId="26CEF847" w14:textId="77777777" w:rsidR="00245D6A" w:rsidRPr="001A71FA" w:rsidRDefault="00245D6A" w:rsidP="002A5BA6">
            <w:pPr>
              <w:tabs>
                <w:tab w:val="right" w:pos="0"/>
              </w:tabs>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 xml:space="preserve">Ministry of Education and Science, </w:t>
            </w:r>
          </w:p>
          <w:p w14:paraId="6D1791F5" w14:textId="77777777" w:rsidR="00245D6A" w:rsidRPr="001A71FA" w:rsidRDefault="00245D6A" w:rsidP="002A5BA6">
            <w:pPr>
              <w:tabs>
                <w:tab w:val="right" w:pos="0"/>
              </w:tabs>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Civil Service Office</w:t>
            </w:r>
          </w:p>
        </w:tc>
        <w:tc>
          <w:tcPr>
            <w:tcW w:w="2098" w:type="pct"/>
            <w:gridSpan w:val="3"/>
          </w:tcPr>
          <w:p w14:paraId="3C475FDC" w14:textId="77777777" w:rsidR="00245D6A" w:rsidRPr="001A71FA" w:rsidRDefault="00245D6A" w:rsidP="002A5BA6">
            <w:pPr>
              <w:tabs>
                <w:tab w:val="right" w:pos="0"/>
              </w:tabs>
              <w:spacing w:after="0"/>
              <w:jc w:val="right"/>
              <w:rPr>
                <w:rFonts w:ascii="Times New Roman" w:eastAsia="Times New Roman" w:hAnsi="Times New Roman" w:cs="Times New Roman"/>
                <w:sz w:val="20"/>
                <w:szCs w:val="20"/>
              </w:rPr>
            </w:pPr>
            <w:r w:rsidRPr="001A71FA">
              <w:rPr>
                <w:rFonts w:ascii="Times New Roman" w:eastAsia="Times New Roman" w:hAnsi="Times New Roman" w:cs="Times New Roman"/>
                <w:color w:val="000000"/>
                <w:sz w:val="20"/>
                <w:szCs w:val="20"/>
              </w:rPr>
              <w:t xml:space="preserve">ProDoc Signature (date project began): </w:t>
            </w:r>
          </w:p>
        </w:tc>
        <w:tc>
          <w:tcPr>
            <w:tcW w:w="979" w:type="pct"/>
            <w:vAlign w:val="center"/>
          </w:tcPr>
          <w:p w14:paraId="19355E81" w14:textId="77777777" w:rsidR="00245D6A" w:rsidRPr="001A71FA" w:rsidRDefault="00245D6A" w:rsidP="002A5BA6">
            <w:pPr>
              <w:tabs>
                <w:tab w:val="right" w:pos="0"/>
              </w:tabs>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03 November 2015</w:t>
            </w:r>
          </w:p>
        </w:tc>
      </w:tr>
      <w:tr w:rsidR="00245D6A" w:rsidRPr="00245D6A" w14:paraId="7EBB55B1" w14:textId="77777777" w:rsidTr="002A5BA6">
        <w:trPr>
          <w:trHeight w:val="144"/>
        </w:trPr>
        <w:tc>
          <w:tcPr>
            <w:tcW w:w="778" w:type="pct"/>
            <w:vMerge/>
            <w:vAlign w:val="center"/>
          </w:tcPr>
          <w:p w14:paraId="0C86D6C5" w14:textId="77777777" w:rsidR="00245D6A" w:rsidRPr="001A71FA" w:rsidRDefault="00245D6A" w:rsidP="002A5BA6">
            <w:pPr>
              <w:spacing w:after="0"/>
              <w:rPr>
                <w:rFonts w:ascii="Times New Roman" w:eastAsia="Arial Unicode MS" w:hAnsi="Times New Roman" w:cs="Times New Roman"/>
                <w:sz w:val="20"/>
                <w:szCs w:val="20"/>
              </w:rPr>
            </w:pPr>
          </w:p>
        </w:tc>
        <w:tc>
          <w:tcPr>
            <w:tcW w:w="1145" w:type="pct"/>
            <w:vMerge/>
          </w:tcPr>
          <w:p w14:paraId="2BE9F5C5" w14:textId="77777777" w:rsidR="00245D6A" w:rsidRPr="001A71FA" w:rsidRDefault="00245D6A" w:rsidP="002A5BA6">
            <w:pPr>
              <w:tabs>
                <w:tab w:val="right" w:pos="0"/>
              </w:tabs>
              <w:spacing w:after="0"/>
              <w:jc w:val="center"/>
              <w:rPr>
                <w:rFonts w:ascii="Times New Roman" w:eastAsia="Times New Roman" w:hAnsi="Times New Roman" w:cs="Times New Roman"/>
                <w:sz w:val="20"/>
                <w:szCs w:val="20"/>
              </w:rPr>
            </w:pPr>
          </w:p>
        </w:tc>
        <w:tc>
          <w:tcPr>
            <w:tcW w:w="991" w:type="pct"/>
          </w:tcPr>
          <w:p w14:paraId="498654DE" w14:textId="77777777" w:rsidR="00245D6A" w:rsidRPr="001A71FA" w:rsidRDefault="00245D6A" w:rsidP="002A5BA6">
            <w:pPr>
              <w:spacing w:after="0"/>
              <w:jc w:val="right"/>
              <w:rPr>
                <w:rFonts w:ascii="Times New Roman" w:eastAsia="Arial Unicode MS" w:hAnsi="Times New Roman" w:cs="Times New Roman"/>
                <w:color w:val="000000"/>
                <w:sz w:val="20"/>
                <w:szCs w:val="20"/>
              </w:rPr>
            </w:pPr>
            <w:r w:rsidRPr="001A71FA">
              <w:rPr>
                <w:rFonts w:ascii="Times New Roman" w:eastAsia="Times New Roman" w:hAnsi="Times New Roman" w:cs="Times New Roman"/>
                <w:color w:val="000000"/>
                <w:sz w:val="20"/>
                <w:szCs w:val="20"/>
              </w:rPr>
              <w:t>(Operational) Closing Date:</w:t>
            </w:r>
          </w:p>
        </w:tc>
        <w:tc>
          <w:tcPr>
            <w:tcW w:w="1107" w:type="pct"/>
            <w:gridSpan w:val="2"/>
          </w:tcPr>
          <w:p w14:paraId="41729B5F" w14:textId="77777777" w:rsidR="00245D6A" w:rsidRPr="001A71FA" w:rsidRDefault="00245D6A" w:rsidP="002A5BA6">
            <w:pPr>
              <w:tabs>
                <w:tab w:val="right" w:pos="0"/>
              </w:tabs>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color w:val="000000"/>
                <w:sz w:val="20"/>
                <w:szCs w:val="20"/>
              </w:rPr>
              <w:t>Proposed:</w:t>
            </w:r>
          </w:p>
          <w:p w14:paraId="64BF535E" w14:textId="77777777" w:rsidR="00245D6A" w:rsidRPr="001A71FA" w:rsidRDefault="00245D6A" w:rsidP="002A5BA6">
            <w:pPr>
              <w:tabs>
                <w:tab w:val="right" w:pos="0"/>
              </w:tabs>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sz w:val="20"/>
                <w:szCs w:val="20"/>
              </w:rPr>
              <w:t>03 November 2018</w:t>
            </w:r>
          </w:p>
        </w:tc>
        <w:tc>
          <w:tcPr>
            <w:tcW w:w="979" w:type="pct"/>
          </w:tcPr>
          <w:p w14:paraId="1AEE1E68" w14:textId="77777777" w:rsidR="00245D6A" w:rsidRPr="001A71FA" w:rsidRDefault="00245D6A" w:rsidP="002A5BA6">
            <w:pPr>
              <w:tabs>
                <w:tab w:val="right" w:pos="0"/>
              </w:tabs>
              <w:spacing w:after="0"/>
              <w:rPr>
                <w:rFonts w:ascii="Times New Roman" w:eastAsia="Times New Roman" w:hAnsi="Times New Roman" w:cs="Times New Roman"/>
                <w:sz w:val="20"/>
                <w:szCs w:val="20"/>
              </w:rPr>
            </w:pPr>
            <w:r w:rsidRPr="001A71FA">
              <w:rPr>
                <w:rFonts w:ascii="Times New Roman" w:eastAsia="Times New Roman" w:hAnsi="Times New Roman" w:cs="Times New Roman"/>
                <w:color w:val="000000"/>
                <w:sz w:val="20"/>
                <w:szCs w:val="20"/>
              </w:rPr>
              <w:t>Actual:</w:t>
            </w:r>
          </w:p>
          <w:p w14:paraId="3C114CC8" w14:textId="77777777" w:rsidR="00245D6A" w:rsidRPr="001A71FA" w:rsidRDefault="00245D6A" w:rsidP="002A5BA6">
            <w:pPr>
              <w:tabs>
                <w:tab w:val="right" w:pos="0"/>
              </w:tabs>
              <w:spacing w:after="0"/>
              <w:rPr>
                <w:rFonts w:ascii="Times New Roman" w:eastAsia="Times New Roman" w:hAnsi="Times New Roman" w:cs="Times New Roman"/>
                <w:color w:val="000000"/>
                <w:sz w:val="20"/>
                <w:szCs w:val="20"/>
              </w:rPr>
            </w:pPr>
            <w:r w:rsidRPr="001A71FA">
              <w:rPr>
                <w:rFonts w:ascii="Times New Roman" w:eastAsia="Times New Roman" w:hAnsi="Times New Roman" w:cs="Times New Roman"/>
                <w:sz w:val="20"/>
                <w:szCs w:val="20"/>
              </w:rPr>
              <w:t>03 November 2019</w:t>
            </w:r>
          </w:p>
        </w:tc>
      </w:tr>
    </w:tbl>
    <w:p w14:paraId="73D35A9D" w14:textId="77777777" w:rsidR="00245D6A" w:rsidRPr="001A71FA" w:rsidRDefault="00245D6A" w:rsidP="00245D6A">
      <w:pPr>
        <w:pStyle w:val="Heading51"/>
        <w:rPr>
          <w:rFonts w:ascii="Times New Roman" w:hAnsi="Times New Roman" w:cs="Times New Roman"/>
        </w:rPr>
      </w:pPr>
      <w:r w:rsidRPr="001A71FA">
        <w:rPr>
          <w:rFonts w:ascii="Times New Roman" w:hAnsi="Times New Roman" w:cs="Times New Roman"/>
        </w:rPr>
        <w:t>Objective and Scope</w:t>
      </w:r>
    </w:p>
    <w:p w14:paraId="0E4827DC" w14:textId="77777777" w:rsidR="00245D6A" w:rsidRPr="001A71FA" w:rsidRDefault="00245D6A" w:rsidP="00DF0F75">
      <w:pPr>
        <w:spacing w:before="200"/>
        <w:jc w:val="both"/>
        <w:rPr>
          <w:rFonts w:ascii="Times New Roman" w:eastAsia="Times New Roman" w:hAnsi="Times New Roman" w:cs="Times New Roman"/>
          <w:sz w:val="20"/>
          <w:szCs w:val="20"/>
          <w:highlight w:val="lightGray"/>
        </w:rPr>
      </w:pPr>
      <w:r w:rsidRPr="001A71FA">
        <w:rPr>
          <w:rFonts w:ascii="Times New Roman" w:eastAsia="Times New Roman" w:hAnsi="Times New Roman" w:cs="Times New Roman"/>
          <w:sz w:val="20"/>
          <w:szCs w:val="20"/>
        </w:rPr>
        <w:t>The project was designed to</w:t>
      </w:r>
      <w:r w:rsidRPr="001A71FA">
        <w:rPr>
          <w:rFonts w:ascii="Times New Roman" w:hAnsi="Times New Roman" w:cs="Times New Roman"/>
          <w:bCs/>
          <w:sz w:val="20"/>
          <w:szCs w:val="20"/>
        </w:rPr>
        <w:t xml:space="preserve"> strengthen the capacities of key individuals and institutions to use environmental education and awareness raising as tools to address natural resource management issues</w:t>
      </w:r>
    </w:p>
    <w:p w14:paraId="012DC8EA"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w:t>
      </w:r>
      <w:r w:rsidRPr="001A71FA">
        <w:rPr>
          <w:rFonts w:ascii="Times New Roman" w:eastAsia="Times New Roman" w:hAnsi="Times New Roman" w:cs="Times New Roman"/>
          <w:b/>
          <w:sz w:val="20"/>
          <w:szCs w:val="20"/>
        </w:rPr>
        <w:t>goal</w:t>
      </w:r>
      <w:r w:rsidRPr="001A71FA">
        <w:rPr>
          <w:rFonts w:ascii="Times New Roman" w:eastAsia="Times New Roman" w:hAnsi="Times New Roman" w:cs="Times New Roman"/>
          <w:sz w:val="20"/>
          <w:szCs w:val="20"/>
        </w:rPr>
        <w:t xml:space="preserve"> of this project is to expand the capacity of Armenia to generate global environmental benefits through environmental education and raising awareness of stakeholders to implement Rio Convention strategies. The </w:t>
      </w:r>
      <w:r w:rsidRPr="001A71FA">
        <w:rPr>
          <w:rFonts w:ascii="Times New Roman" w:eastAsia="Times New Roman" w:hAnsi="Times New Roman" w:cs="Times New Roman"/>
          <w:b/>
          <w:sz w:val="20"/>
          <w:szCs w:val="20"/>
        </w:rPr>
        <w:t xml:space="preserve">objective </w:t>
      </w:r>
      <w:r w:rsidRPr="001A71FA">
        <w:rPr>
          <w:rFonts w:ascii="Times New Roman" w:eastAsia="Times New Roman" w:hAnsi="Times New Roman" w:cs="Times New Roman"/>
          <w:sz w:val="20"/>
          <w:szCs w:val="20"/>
        </w:rPr>
        <w:t>of the project is to strengthen the capacity to use environmental education and awareness raising as tools to address natural resource management issues. This objective will be achieved through three components:</w:t>
      </w:r>
    </w:p>
    <w:p w14:paraId="54817001"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Enhance legal, policy, institutional and strategic frameworks to strengthen environmental education and raising awareness of stakeholder as natural resource management tools.</w:t>
      </w:r>
    </w:p>
    <w:p w14:paraId="04B2BCA5"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Improve the capacity of relevant educational entities, organizations offering environmental education to integrate environmental education and awareness raising into programmes and projects as tools for natural resource management. </w:t>
      </w:r>
    </w:p>
    <w:p w14:paraId="57FBC28F" w14:textId="10C6B5A4"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Developed capacity of </w:t>
      </w:r>
      <w:r w:rsidRPr="00245D6A">
        <w:rPr>
          <w:rFonts w:ascii="Times New Roman" w:eastAsia="Times New Roman" w:hAnsi="Times New Roman" w:cs="Times New Roman"/>
          <w:sz w:val="20"/>
          <w:szCs w:val="20"/>
        </w:rPr>
        <w:t>community-based</w:t>
      </w:r>
      <w:r w:rsidRPr="001A71FA">
        <w:rPr>
          <w:rFonts w:ascii="Times New Roman" w:eastAsia="Times New Roman" w:hAnsi="Times New Roman" w:cs="Times New Roman"/>
          <w:sz w:val="20"/>
          <w:szCs w:val="20"/>
        </w:rPr>
        <w:t xml:space="preserve"> organizations (CBOs) to use environmental education and awareness raising as tools for natural resource management.</w:t>
      </w:r>
    </w:p>
    <w:p w14:paraId="7063BFC3" w14:textId="77777777" w:rsidR="00245D6A" w:rsidRPr="001A71FA" w:rsidRDefault="00245D6A" w:rsidP="00DF0F75">
      <w:pPr>
        <w:spacing w:before="200"/>
        <w:jc w:val="both"/>
        <w:rPr>
          <w:rFonts w:ascii="Times New Roman" w:eastAsia="Times New Roman" w:hAnsi="Times New Roman" w:cs="Times New Roman"/>
          <w:i/>
          <w:sz w:val="20"/>
          <w:szCs w:val="20"/>
        </w:rPr>
      </w:pPr>
      <w:r w:rsidRPr="001A71FA">
        <w:rPr>
          <w:rFonts w:ascii="Times New Roman" w:eastAsia="Times New Roman" w:hAnsi="Times New Roman" w:cs="Times New Roman"/>
          <w:sz w:val="20"/>
          <w:szCs w:val="20"/>
        </w:rPr>
        <w:t xml:space="preserve">The TE will be conducted according to the guidance, rules and procedures established by UNDP and GEF as reflected in the UNDP Evaluation Guidance for GEF Financed Projects.  </w:t>
      </w:r>
    </w:p>
    <w:p w14:paraId="2082AB81" w14:textId="1212ED13" w:rsidR="00245D6A" w:rsidRPr="00DF0F75" w:rsidRDefault="00245D6A" w:rsidP="00DF0F75">
      <w:pPr>
        <w:spacing w:after="1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4FFA3EF1" w14:textId="77777777" w:rsidR="00245D6A" w:rsidRPr="001A71FA" w:rsidRDefault="00245D6A" w:rsidP="00245D6A">
      <w:pPr>
        <w:pStyle w:val="Heading51"/>
        <w:rPr>
          <w:rFonts w:ascii="Times New Roman" w:hAnsi="Times New Roman" w:cs="Times New Roman"/>
        </w:rPr>
      </w:pPr>
      <w:r w:rsidRPr="001A71FA">
        <w:rPr>
          <w:rFonts w:ascii="Times New Roman" w:hAnsi="Times New Roman" w:cs="Times New Roman"/>
        </w:rPr>
        <w:t>Evaluation approach and method</w:t>
      </w:r>
    </w:p>
    <w:p w14:paraId="4E4D7D8A"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An overall approach and method</w:t>
      </w:r>
      <w:r w:rsidRPr="001A71FA">
        <w:rPr>
          <w:rFonts w:ascii="Times New Roman" w:eastAsia="Times New Roman" w:hAnsi="Times New Roman" w:cs="Times New Roman"/>
          <w:sz w:val="20"/>
          <w:szCs w:val="20"/>
          <w:vertAlign w:val="superscript"/>
        </w:rPr>
        <w:footnoteReference w:id="44"/>
      </w:r>
      <w:r w:rsidRPr="001A71FA">
        <w:rPr>
          <w:rFonts w:ascii="Times New Roman" w:eastAsia="Times New Roman" w:hAnsi="Times New Roman" w:cs="Times New Roman"/>
          <w:sz w:val="20"/>
          <w:szCs w:val="20"/>
        </w:rPr>
        <w:t xml:space="preserve"> for conducting project terminal evaluations of UNDP supported GEF financed projects has developed over time. The evaluator is expected to frame the evaluation effort using the criteria of </w:t>
      </w:r>
      <w:r w:rsidRPr="001A71FA">
        <w:rPr>
          <w:rFonts w:ascii="Times New Roman" w:eastAsia="Times New Roman" w:hAnsi="Times New Roman" w:cs="Times New Roman"/>
          <w:b/>
          <w:sz w:val="20"/>
          <w:szCs w:val="20"/>
        </w:rPr>
        <w:t xml:space="preserve">relevance, effectiveness, efficiency, sustainability, and impact, </w:t>
      </w:r>
      <w:r w:rsidRPr="001A71FA">
        <w:rPr>
          <w:rFonts w:ascii="Times New Roman" w:eastAsia="Times New Roman" w:hAnsi="Times New Roman" w:cs="Times New Roman"/>
          <w:sz w:val="20"/>
          <w:szCs w:val="20"/>
        </w:rPr>
        <w:t xml:space="preserve">as defined and explained in the </w:t>
      </w:r>
      <w:r w:rsidRPr="001A71FA">
        <w:rPr>
          <w:rFonts w:ascii="Times New Roman" w:eastAsia="Times New Roman" w:hAnsi="Times New Roman" w:cs="Times New Roman"/>
          <w:sz w:val="20"/>
          <w:szCs w:val="20"/>
          <w:u w:val="single"/>
        </w:rPr>
        <w:t>UNDP Guidance for Conducting Terminal Evaluations of UNDP-supported, GEF-financed Projects</w:t>
      </w:r>
      <w:r w:rsidRPr="001A71FA">
        <w:rPr>
          <w:rFonts w:ascii="Times New Roman" w:eastAsia="Times New Roman" w:hAnsi="Times New Roman" w:cs="Times New Roman"/>
          <w:sz w:val="20"/>
          <w:szCs w:val="20"/>
        </w:rPr>
        <w:t xml:space="preserve">.    A  set of questions covering each of these criteria </w:t>
      </w:r>
      <w:r w:rsidRPr="001A71FA">
        <w:rPr>
          <w:rFonts w:ascii="Times New Roman" w:eastAsia="Times New Roman" w:hAnsi="Times New Roman" w:cs="Times New Roman"/>
          <w:sz w:val="20"/>
          <w:szCs w:val="20"/>
        </w:rPr>
        <w:lastRenderedPageBreak/>
        <w:t xml:space="preserve">have been drafted and are included with this TOR </w:t>
      </w:r>
      <w:r w:rsidRPr="001A71FA">
        <w:rPr>
          <w:rFonts w:ascii="Times New Roman" w:eastAsia="Times New Roman" w:hAnsi="Times New Roman" w:cs="Times New Roman"/>
          <w:sz w:val="20"/>
          <w:szCs w:val="20"/>
          <w:shd w:val="clear" w:color="auto" w:fill="BFBFBF"/>
        </w:rPr>
        <w:t>(</w:t>
      </w:r>
      <w:hyperlink w:anchor="_TOR_Annex_C:" w:history="1">
        <w:r w:rsidRPr="001A71FA">
          <w:rPr>
            <w:rFonts w:ascii="Times New Roman" w:eastAsia="Times New Roman" w:hAnsi="Times New Roman" w:cs="Times New Roman"/>
            <w:i/>
            <w:color w:val="0000FF"/>
            <w:sz w:val="20"/>
            <w:szCs w:val="20"/>
            <w:u w:val="single"/>
            <w:shd w:val="clear" w:color="auto" w:fill="BFBFBF"/>
          </w:rPr>
          <w:t>Annex C</w:t>
        </w:r>
      </w:hyperlink>
      <w:r w:rsidRPr="001A71FA">
        <w:rPr>
          <w:rFonts w:ascii="Times New Roman" w:eastAsia="Times New Roman" w:hAnsi="Times New Roman" w:cs="Times New Roman"/>
          <w:sz w:val="20"/>
          <w:szCs w:val="20"/>
          <w:shd w:val="clear" w:color="auto" w:fill="D9D9D9"/>
        </w:rPr>
        <w:t>)</w:t>
      </w:r>
      <w:r w:rsidRPr="001A71FA">
        <w:rPr>
          <w:rFonts w:ascii="Times New Roman" w:eastAsia="Times New Roman" w:hAnsi="Times New Roman" w:cs="Times New Roman"/>
          <w:sz w:val="20"/>
          <w:szCs w:val="20"/>
        </w:rPr>
        <w:t xml:space="preserve"> The evaluator is expected to amend, complete and submit this matrix as part of  an evaluation inception report, and shall include it as an annex to the final report.  </w:t>
      </w:r>
    </w:p>
    <w:p w14:paraId="0DD5F6BF" w14:textId="77777777" w:rsidR="00245D6A" w:rsidRPr="001A71FA" w:rsidRDefault="00245D6A" w:rsidP="00DF0F75">
      <w:pPr>
        <w:spacing w:after="1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Yerevan, Armenia and to hold the interviews with the following organizations and individuals at a minimum:</w:t>
      </w:r>
    </w:p>
    <w:p w14:paraId="6467A82B" w14:textId="77777777" w:rsidR="00245D6A" w:rsidRPr="001A71FA" w:rsidRDefault="00245D6A" w:rsidP="00DF0F75">
      <w:pPr>
        <w:widowControl w:val="0"/>
        <w:numPr>
          <w:ilvl w:val="0"/>
          <w:numId w:val="25"/>
        </w:numPr>
        <w:spacing w:after="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Coordination Unit staff;</w:t>
      </w:r>
    </w:p>
    <w:p w14:paraId="77AB6EF5" w14:textId="77777777" w:rsidR="00245D6A" w:rsidRPr="001A71FA" w:rsidRDefault="00245D6A" w:rsidP="00DF0F75">
      <w:pPr>
        <w:widowControl w:val="0"/>
        <w:numPr>
          <w:ilvl w:val="0"/>
          <w:numId w:val="25"/>
        </w:numPr>
        <w:spacing w:after="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UNDP Country Office in Armenia;</w:t>
      </w:r>
    </w:p>
    <w:p w14:paraId="06CC9815" w14:textId="77777777" w:rsidR="00245D6A" w:rsidRPr="001A71FA" w:rsidRDefault="00245D6A" w:rsidP="00DF0F75">
      <w:pPr>
        <w:widowControl w:val="0"/>
        <w:numPr>
          <w:ilvl w:val="0"/>
          <w:numId w:val="25"/>
        </w:numPr>
        <w:spacing w:after="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Members of Project Board;</w:t>
      </w:r>
    </w:p>
    <w:p w14:paraId="71F30078" w14:textId="77777777" w:rsidR="00245D6A" w:rsidRPr="001A71FA" w:rsidRDefault="00245D6A" w:rsidP="00DF0F75">
      <w:pPr>
        <w:widowControl w:val="0"/>
        <w:numPr>
          <w:ilvl w:val="0"/>
          <w:numId w:val="25"/>
        </w:numPr>
        <w:spacing w:after="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National government stakeholders, including: Ministry of Nature Protection, Civil Service Office, Ministry of Education and Science;</w:t>
      </w:r>
    </w:p>
    <w:p w14:paraId="1265E732" w14:textId="77777777" w:rsidR="00245D6A" w:rsidRPr="001A71FA" w:rsidRDefault="00245D6A" w:rsidP="00DF0F75">
      <w:pPr>
        <w:widowControl w:val="0"/>
        <w:numPr>
          <w:ilvl w:val="0"/>
          <w:numId w:val="25"/>
        </w:numPr>
        <w:spacing w:after="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National Contractors and partners of the Project, including Public Administration Academy of RA and the American University of Armenia;</w:t>
      </w:r>
    </w:p>
    <w:p w14:paraId="6A631658" w14:textId="77777777" w:rsidR="00245D6A" w:rsidRPr="001A71FA" w:rsidRDefault="00245D6A" w:rsidP="00DF0F75">
      <w:pPr>
        <w:widowControl w:val="0"/>
        <w:numPr>
          <w:ilvl w:val="0"/>
          <w:numId w:val="25"/>
        </w:numPr>
        <w:spacing w:after="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National consultants involved in the project (at least two);</w:t>
      </w:r>
    </w:p>
    <w:p w14:paraId="765D1C1C" w14:textId="77777777" w:rsidR="00245D6A" w:rsidRPr="001A71FA" w:rsidRDefault="00245D6A" w:rsidP="00DF0F75">
      <w:pPr>
        <w:widowControl w:val="0"/>
        <w:numPr>
          <w:ilvl w:val="0"/>
          <w:numId w:val="25"/>
        </w:numPr>
        <w:spacing w:after="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International organization, implementing similar projects, such as GIZ.</w:t>
      </w:r>
    </w:p>
    <w:p w14:paraId="6D0C5ED2" w14:textId="77777777" w:rsidR="00245D6A" w:rsidRPr="001A71FA" w:rsidRDefault="00245D6A" w:rsidP="00DF0F75">
      <w:pPr>
        <w:widowControl w:val="0"/>
        <w:spacing w:after="0" w:line="240" w:lineRule="auto"/>
        <w:ind w:left="720"/>
        <w:jc w:val="both"/>
        <w:rPr>
          <w:rFonts w:ascii="Times New Roman" w:eastAsia="Times New Roman" w:hAnsi="Times New Roman" w:cs="Times New Roman"/>
          <w:sz w:val="20"/>
          <w:szCs w:val="20"/>
          <w:highlight w:val="yellow"/>
        </w:rPr>
      </w:pPr>
    </w:p>
    <w:p w14:paraId="0E9E99D9" w14:textId="77777777" w:rsidR="00245D6A" w:rsidRPr="001A71FA" w:rsidRDefault="00245D6A" w:rsidP="00DF0F75">
      <w:pPr>
        <w:spacing w:after="1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1A71FA">
          <w:rPr>
            <w:rFonts w:ascii="Times New Roman" w:eastAsia="Times New Roman" w:hAnsi="Times New Roman" w:cs="Times New Roman"/>
            <w:color w:val="0000FF"/>
            <w:sz w:val="20"/>
            <w:szCs w:val="20"/>
            <w:u w:val="single"/>
            <w:shd w:val="clear" w:color="auto" w:fill="FFFFFF"/>
          </w:rPr>
          <w:t>Annex B</w:t>
        </w:r>
      </w:hyperlink>
      <w:r w:rsidRPr="001A71FA">
        <w:rPr>
          <w:rFonts w:ascii="Times New Roman" w:eastAsia="Times New Roman" w:hAnsi="Times New Roman" w:cs="Times New Roman"/>
          <w:color w:val="0000FF"/>
          <w:sz w:val="20"/>
          <w:szCs w:val="20"/>
          <w:u w:val="single"/>
          <w:shd w:val="clear" w:color="auto" w:fill="FFFFFF"/>
        </w:rPr>
        <w:t xml:space="preserve"> </w:t>
      </w:r>
      <w:r w:rsidRPr="001A71FA">
        <w:rPr>
          <w:rFonts w:ascii="Times New Roman" w:eastAsia="Times New Roman" w:hAnsi="Times New Roman" w:cs="Times New Roman"/>
          <w:sz w:val="20"/>
          <w:szCs w:val="20"/>
        </w:rPr>
        <w:t>of this Terms of Reference.</w:t>
      </w:r>
    </w:p>
    <w:p w14:paraId="7580E189" w14:textId="77777777" w:rsidR="00245D6A" w:rsidRPr="001A71FA" w:rsidRDefault="00245D6A" w:rsidP="00DF0F75">
      <w:pPr>
        <w:pStyle w:val="Heading51"/>
        <w:jc w:val="both"/>
        <w:rPr>
          <w:rFonts w:ascii="Times New Roman" w:hAnsi="Times New Roman" w:cs="Times New Roman"/>
        </w:rPr>
      </w:pPr>
      <w:r w:rsidRPr="001A71FA">
        <w:rPr>
          <w:rFonts w:ascii="Times New Roman" w:hAnsi="Times New Roman" w:cs="Times New Roman"/>
        </w:rPr>
        <w:t>Evaluation Criteria &amp; Ratings</w:t>
      </w:r>
    </w:p>
    <w:p w14:paraId="6C593E73" w14:textId="77777777" w:rsidR="00245D6A" w:rsidRPr="001A71FA" w:rsidRDefault="00245D6A" w:rsidP="00DF0F75">
      <w:pPr>
        <w:autoSpaceDE w:val="0"/>
        <w:autoSpaceDN w:val="0"/>
        <w:adjustRightInd w:val="0"/>
        <w:spacing w:after="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An assessment of project performance will be carried out, based against expectations set out in the Project Logical Framework/Results Framework </w:t>
      </w:r>
      <w:r w:rsidRPr="001A71FA">
        <w:rPr>
          <w:rFonts w:ascii="Times New Roman" w:eastAsia="Times New Roman" w:hAnsi="Times New Roman" w:cs="Times New Roman"/>
          <w:sz w:val="20"/>
          <w:szCs w:val="20"/>
          <w:highlight w:val="lightGray"/>
        </w:rPr>
        <w:t xml:space="preserve">(see </w:t>
      </w:r>
      <w:hyperlink w:anchor="_TOR_Annex_A:" w:history="1">
        <w:r w:rsidRPr="001A71FA">
          <w:rPr>
            <w:rFonts w:ascii="Times New Roman" w:eastAsia="Times New Roman" w:hAnsi="Times New Roman" w:cs="Times New Roman"/>
            <w:color w:val="0000FF"/>
            <w:sz w:val="20"/>
            <w:szCs w:val="20"/>
            <w:u w:val="single"/>
          </w:rPr>
          <w:t xml:space="preserve"> Annex A</w:t>
        </w:r>
      </w:hyperlink>
      <w:r w:rsidRPr="001A71FA">
        <w:rPr>
          <w:rFonts w:ascii="Times New Roman" w:eastAsia="Times New Roman" w:hAnsi="Times New Roman" w:cs="Times New Roman"/>
          <w:sz w:val="20"/>
          <w:szCs w:val="20"/>
          <w:highlight w:val="lightGray"/>
        </w:rPr>
        <w:t>)</w:t>
      </w:r>
      <w:r w:rsidRPr="001A71FA">
        <w:rPr>
          <w:rFonts w:ascii="Times New Roman" w:eastAsia="Times New Roman" w:hAnsi="Times New Roman" w:cs="Times New Roman"/>
          <w:sz w:val="20"/>
          <w:szCs w:val="20"/>
        </w:rPr>
        <w:t>, which provides performance and impact indicators for project implementation along with their corresponding means of verification</w:t>
      </w:r>
      <w:r w:rsidRPr="001A71FA">
        <w:rPr>
          <w:rFonts w:ascii="Times New Roman" w:eastAsia="Times New Roman" w:hAnsi="Times New Roman" w:cs="Times New Roman"/>
          <w:sz w:val="23"/>
          <w:szCs w:val="23"/>
        </w:rPr>
        <w:t xml:space="preserve">. </w:t>
      </w:r>
      <w:r w:rsidRPr="001A71FA">
        <w:rPr>
          <w:rFonts w:ascii="Times New Roman" w:eastAsia="Times New Roman" w:hAnsi="Times New Roman" w:cs="Times New Roman"/>
          <w:sz w:val="20"/>
          <w:szCs w:val="20"/>
        </w:rPr>
        <w:t xml:space="preserve">The evaluation will at a minimum cover the criteria of: </w:t>
      </w:r>
      <w:r w:rsidRPr="001A71FA">
        <w:rPr>
          <w:rFonts w:ascii="Times New Roman" w:eastAsia="Times New Roman" w:hAnsi="Times New Roman" w:cs="Times New Roman"/>
          <w:b/>
          <w:sz w:val="20"/>
          <w:szCs w:val="20"/>
        </w:rPr>
        <w:t xml:space="preserve">relevance, effectiveness, efficiency, sustainability and impact. </w:t>
      </w:r>
      <w:r w:rsidRPr="001A71FA">
        <w:rPr>
          <w:rFonts w:ascii="Times New Roman" w:eastAsia="Times New Roman" w:hAnsi="Times New Roman" w:cs="Times New Roman"/>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1A71FA">
          <w:rPr>
            <w:rFonts w:ascii="Times New Roman" w:eastAsia="Times New Roman" w:hAnsi="Times New Roman" w:cs="Times New Roman"/>
            <w:color w:val="0000FF"/>
            <w:sz w:val="20"/>
            <w:szCs w:val="20"/>
            <w:u w:val="single"/>
          </w:rPr>
          <w:t xml:space="preserve"> Annex D</w:t>
        </w:r>
      </w:hyperlink>
      <w:r w:rsidRPr="001A71FA">
        <w:rPr>
          <w:rFonts w:ascii="Times New Roman" w:eastAsia="Times New Roman" w:hAnsi="Times New Roman" w:cs="Times New Roman"/>
          <w:sz w:val="20"/>
          <w:szCs w:val="20"/>
        </w:rPr>
        <w:t>.</w:t>
      </w:r>
    </w:p>
    <w:p w14:paraId="36BDC162" w14:textId="77777777" w:rsidR="00245D6A" w:rsidRPr="001A71FA" w:rsidRDefault="00245D6A" w:rsidP="00245D6A">
      <w:pPr>
        <w:autoSpaceDE w:val="0"/>
        <w:autoSpaceDN w:val="0"/>
        <w:adjustRightInd w:val="0"/>
        <w:spacing w:after="0"/>
        <w:rPr>
          <w:rFonts w:ascii="Times New Roman" w:eastAsia="Times New Roman" w:hAnsi="Times New Roman" w:cs="Times New Roman"/>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739"/>
        <w:gridCol w:w="4760"/>
        <w:gridCol w:w="739"/>
      </w:tblGrid>
      <w:tr w:rsidR="00245D6A" w:rsidRPr="00245D6A" w14:paraId="181CBAB2" w14:textId="77777777" w:rsidTr="002A5BA6">
        <w:trPr>
          <w:trHeight w:val="206"/>
        </w:trPr>
        <w:tc>
          <w:tcPr>
            <w:tcW w:w="5000" w:type="pct"/>
            <w:gridSpan w:val="4"/>
            <w:vAlign w:val="center"/>
          </w:tcPr>
          <w:p w14:paraId="28B08CF7" w14:textId="77777777" w:rsidR="00245D6A" w:rsidRPr="001A71FA" w:rsidRDefault="00245D6A" w:rsidP="002A5BA6">
            <w:pPr>
              <w:tabs>
                <w:tab w:val="right" w:pos="0"/>
              </w:tabs>
              <w:spacing w:after="0"/>
              <w:rPr>
                <w:rFonts w:ascii="Times New Roman" w:eastAsia="Times New Roman" w:hAnsi="Times New Roman" w:cs="Times New Roman"/>
                <w:b/>
                <w:color w:val="000000"/>
                <w:sz w:val="20"/>
                <w:szCs w:val="20"/>
              </w:rPr>
            </w:pPr>
            <w:r w:rsidRPr="001A71FA">
              <w:rPr>
                <w:rFonts w:ascii="Times New Roman" w:eastAsia="Times New Roman" w:hAnsi="Times New Roman" w:cs="Times New Roman"/>
                <w:b/>
                <w:color w:val="000000"/>
                <w:sz w:val="20"/>
                <w:szCs w:val="20"/>
              </w:rPr>
              <w:t>Evaluation Ratings:</w:t>
            </w:r>
          </w:p>
        </w:tc>
      </w:tr>
      <w:tr w:rsidR="00245D6A" w:rsidRPr="00245D6A" w14:paraId="3974E4C4" w14:textId="77777777" w:rsidTr="002A5BA6">
        <w:tblPrEx>
          <w:shd w:val="clear" w:color="auto" w:fill="4F81BD"/>
        </w:tblPrEx>
        <w:tc>
          <w:tcPr>
            <w:tcW w:w="1652" w:type="pct"/>
            <w:shd w:val="clear" w:color="auto" w:fill="7F7F7F"/>
          </w:tcPr>
          <w:p w14:paraId="213305C6" w14:textId="77777777" w:rsidR="00245D6A" w:rsidRPr="001A71FA" w:rsidRDefault="00245D6A" w:rsidP="002A5BA6">
            <w:pPr>
              <w:spacing w:after="0"/>
              <w:rPr>
                <w:rFonts w:ascii="Times New Roman" w:eastAsia="Times New Roman" w:hAnsi="Times New Roman" w:cs="Times New Roman"/>
                <w:b/>
                <w:bCs/>
                <w:color w:val="FFFFFF"/>
                <w:sz w:val="20"/>
                <w:szCs w:val="20"/>
              </w:rPr>
            </w:pPr>
            <w:r w:rsidRPr="001A71FA">
              <w:rPr>
                <w:rFonts w:ascii="Times New Roman" w:eastAsia="Times New Roman" w:hAnsi="Times New Roman" w:cs="Times New Roman"/>
                <w:b/>
                <w:color w:val="FFFFFF"/>
                <w:sz w:val="20"/>
                <w:szCs w:val="20"/>
              </w:rPr>
              <w:t>1. Monitoring and Evaluation</w:t>
            </w:r>
          </w:p>
        </w:tc>
        <w:tc>
          <w:tcPr>
            <w:tcW w:w="375" w:type="pct"/>
            <w:shd w:val="clear" w:color="auto" w:fill="7F7F7F"/>
          </w:tcPr>
          <w:p w14:paraId="3D713EDE" w14:textId="77777777" w:rsidR="00245D6A" w:rsidRPr="001A71FA" w:rsidRDefault="00245D6A" w:rsidP="002A5BA6">
            <w:pPr>
              <w:spacing w:after="0"/>
              <w:jc w:val="center"/>
              <w:rPr>
                <w:rFonts w:ascii="Times New Roman" w:eastAsia="Times New Roman" w:hAnsi="Times New Roman" w:cs="Times New Roman"/>
                <w:b/>
                <w:bCs/>
                <w:color w:val="FFFFFF"/>
                <w:sz w:val="20"/>
                <w:szCs w:val="20"/>
              </w:rPr>
            </w:pPr>
            <w:r w:rsidRPr="001A71FA">
              <w:rPr>
                <w:rFonts w:ascii="Times New Roman" w:eastAsia="Times New Roman" w:hAnsi="Times New Roman" w:cs="Times New Roman"/>
                <w:b/>
                <w:i/>
                <w:color w:val="FFFFFF"/>
                <w:sz w:val="20"/>
                <w:szCs w:val="20"/>
              </w:rPr>
              <w:t>rating</w:t>
            </w:r>
          </w:p>
        </w:tc>
        <w:tc>
          <w:tcPr>
            <w:tcW w:w="2598" w:type="pct"/>
            <w:shd w:val="clear" w:color="auto" w:fill="7F7F7F"/>
          </w:tcPr>
          <w:p w14:paraId="3C859E7E" w14:textId="77777777" w:rsidR="00245D6A" w:rsidRPr="001A71FA" w:rsidRDefault="00245D6A" w:rsidP="002A5BA6">
            <w:pPr>
              <w:spacing w:after="0"/>
              <w:rPr>
                <w:rFonts w:ascii="Times New Roman" w:eastAsia="Times New Roman" w:hAnsi="Times New Roman" w:cs="Times New Roman"/>
                <w:b/>
                <w:i/>
                <w:color w:val="FFFFFF"/>
                <w:sz w:val="20"/>
                <w:szCs w:val="20"/>
              </w:rPr>
            </w:pPr>
            <w:r w:rsidRPr="001A71FA">
              <w:rPr>
                <w:rFonts w:ascii="Times New Roman" w:eastAsia="Times New Roman" w:hAnsi="Times New Roman" w:cs="Times New Roman"/>
                <w:b/>
                <w:color w:val="FFFFFF"/>
                <w:sz w:val="20"/>
                <w:szCs w:val="20"/>
              </w:rPr>
              <w:t>2. IA&amp; EA Execution</w:t>
            </w:r>
          </w:p>
        </w:tc>
        <w:tc>
          <w:tcPr>
            <w:tcW w:w="375" w:type="pct"/>
            <w:shd w:val="clear" w:color="auto" w:fill="7F7F7F"/>
          </w:tcPr>
          <w:p w14:paraId="6D1E2B6D" w14:textId="77777777" w:rsidR="00245D6A" w:rsidRPr="001A71FA" w:rsidRDefault="00245D6A" w:rsidP="002A5BA6">
            <w:pPr>
              <w:spacing w:after="0"/>
              <w:jc w:val="center"/>
              <w:rPr>
                <w:rFonts w:ascii="Times New Roman" w:eastAsia="Times New Roman" w:hAnsi="Times New Roman" w:cs="Times New Roman"/>
                <w:b/>
                <w:i/>
                <w:color w:val="FFFFFF"/>
                <w:sz w:val="20"/>
                <w:szCs w:val="20"/>
              </w:rPr>
            </w:pPr>
            <w:r w:rsidRPr="001A71FA">
              <w:rPr>
                <w:rFonts w:ascii="Times New Roman" w:eastAsia="Times New Roman" w:hAnsi="Times New Roman" w:cs="Times New Roman"/>
                <w:b/>
                <w:i/>
                <w:color w:val="FFFFFF"/>
                <w:sz w:val="20"/>
                <w:szCs w:val="20"/>
              </w:rPr>
              <w:t>rating</w:t>
            </w:r>
          </w:p>
        </w:tc>
      </w:tr>
      <w:tr w:rsidR="00245D6A" w:rsidRPr="00245D6A" w14:paraId="63E40C2E"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47909E5"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M&amp;E design at entry</w:t>
            </w:r>
          </w:p>
        </w:tc>
        <w:tc>
          <w:tcPr>
            <w:tcW w:w="375" w:type="pct"/>
            <w:tcBorders>
              <w:bottom w:val="single" w:sz="4" w:space="0" w:color="auto"/>
            </w:tcBorders>
          </w:tcPr>
          <w:p w14:paraId="427D761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c>
          <w:tcPr>
            <w:tcW w:w="2598" w:type="pct"/>
            <w:tcBorders>
              <w:bottom w:val="single" w:sz="4" w:space="0" w:color="auto"/>
            </w:tcBorders>
          </w:tcPr>
          <w:p w14:paraId="62288A1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Quality of UNDP Implementation</w:t>
            </w:r>
          </w:p>
        </w:tc>
        <w:tc>
          <w:tcPr>
            <w:tcW w:w="375" w:type="pct"/>
            <w:tcBorders>
              <w:bottom w:val="single" w:sz="4" w:space="0" w:color="auto"/>
            </w:tcBorders>
          </w:tcPr>
          <w:p w14:paraId="4846EC4C"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35A1AF15"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EB4221E"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M&amp;E Plan Implementation</w:t>
            </w:r>
          </w:p>
        </w:tc>
        <w:tc>
          <w:tcPr>
            <w:tcW w:w="375" w:type="pct"/>
            <w:tcBorders>
              <w:bottom w:val="single" w:sz="4" w:space="0" w:color="auto"/>
            </w:tcBorders>
          </w:tcPr>
          <w:p w14:paraId="1F8DB7D6"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c>
          <w:tcPr>
            <w:tcW w:w="2598" w:type="pct"/>
            <w:tcBorders>
              <w:bottom w:val="single" w:sz="4" w:space="0" w:color="auto"/>
            </w:tcBorders>
          </w:tcPr>
          <w:p w14:paraId="1AD2458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Quality of Execution - Executing Agency </w:t>
            </w:r>
          </w:p>
        </w:tc>
        <w:tc>
          <w:tcPr>
            <w:tcW w:w="375" w:type="pct"/>
            <w:tcBorders>
              <w:bottom w:val="single" w:sz="4" w:space="0" w:color="auto"/>
            </w:tcBorders>
          </w:tcPr>
          <w:p w14:paraId="0FC28CD6"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5459AF8A"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6C67B18"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Overall quality of M&amp;E</w:t>
            </w:r>
          </w:p>
        </w:tc>
        <w:tc>
          <w:tcPr>
            <w:tcW w:w="375" w:type="pct"/>
            <w:tcBorders>
              <w:bottom w:val="single" w:sz="4" w:space="0" w:color="auto"/>
            </w:tcBorders>
          </w:tcPr>
          <w:p w14:paraId="576CFF9D"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c>
          <w:tcPr>
            <w:tcW w:w="2598" w:type="pct"/>
            <w:tcBorders>
              <w:bottom w:val="single" w:sz="4" w:space="0" w:color="auto"/>
            </w:tcBorders>
          </w:tcPr>
          <w:p w14:paraId="0B971736"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Overall quality of Implementation / Execution</w:t>
            </w:r>
          </w:p>
        </w:tc>
        <w:tc>
          <w:tcPr>
            <w:tcW w:w="375" w:type="pct"/>
            <w:tcBorders>
              <w:bottom w:val="single" w:sz="4" w:space="0" w:color="auto"/>
            </w:tcBorders>
          </w:tcPr>
          <w:p w14:paraId="3E6218AE"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5D51E504" w14:textId="77777777" w:rsidTr="002A5BA6">
        <w:tblPrEx>
          <w:shd w:val="clear" w:color="auto" w:fill="4F81BD"/>
        </w:tblPrEx>
        <w:tc>
          <w:tcPr>
            <w:tcW w:w="1652" w:type="pct"/>
            <w:shd w:val="clear" w:color="auto" w:fill="7F7F7F"/>
          </w:tcPr>
          <w:p w14:paraId="0FB0234B" w14:textId="77777777" w:rsidR="00245D6A" w:rsidRPr="001A71FA" w:rsidRDefault="00245D6A" w:rsidP="002A5BA6">
            <w:pPr>
              <w:spacing w:after="0" w:line="240" w:lineRule="auto"/>
              <w:contextualSpacing/>
              <w:rPr>
                <w:rFonts w:ascii="Times New Roman" w:eastAsia="Times New Roman" w:hAnsi="Times New Roman" w:cs="Times New Roman"/>
                <w:b/>
                <w:bCs/>
                <w:color w:val="FFFFFF"/>
                <w:sz w:val="20"/>
                <w:szCs w:val="20"/>
              </w:rPr>
            </w:pPr>
            <w:r w:rsidRPr="001A71FA">
              <w:rPr>
                <w:rFonts w:ascii="Times New Roman" w:eastAsia="Times New Roman" w:hAnsi="Times New Roman" w:cs="Times New Roman"/>
                <w:b/>
                <w:bCs/>
                <w:color w:val="FFFFFF"/>
                <w:sz w:val="20"/>
                <w:szCs w:val="20"/>
              </w:rPr>
              <w:t xml:space="preserve">3. Assessment of Outcomes </w:t>
            </w:r>
          </w:p>
        </w:tc>
        <w:tc>
          <w:tcPr>
            <w:tcW w:w="375" w:type="pct"/>
            <w:shd w:val="clear" w:color="auto" w:fill="7F7F7F"/>
          </w:tcPr>
          <w:p w14:paraId="7346A5C5" w14:textId="77777777" w:rsidR="00245D6A" w:rsidRPr="001A71FA" w:rsidRDefault="00245D6A" w:rsidP="002A5BA6">
            <w:pPr>
              <w:spacing w:after="0" w:line="240" w:lineRule="auto"/>
              <w:contextualSpacing/>
              <w:jc w:val="center"/>
              <w:rPr>
                <w:rFonts w:ascii="Times New Roman" w:eastAsia="Times New Roman" w:hAnsi="Times New Roman" w:cs="Times New Roman"/>
                <w:b/>
                <w:bCs/>
                <w:color w:val="FFFFFF"/>
                <w:sz w:val="20"/>
                <w:szCs w:val="20"/>
              </w:rPr>
            </w:pPr>
            <w:r w:rsidRPr="001A71FA">
              <w:rPr>
                <w:rFonts w:ascii="Times New Roman" w:eastAsia="Times New Roman" w:hAnsi="Times New Roman" w:cs="Times New Roman"/>
                <w:b/>
                <w:bCs/>
                <w:color w:val="FFFFFF"/>
                <w:sz w:val="20"/>
                <w:szCs w:val="20"/>
              </w:rPr>
              <w:t>rating</w:t>
            </w:r>
          </w:p>
        </w:tc>
        <w:tc>
          <w:tcPr>
            <w:tcW w:w="2598" w:type="pct"/>
            <w:shd w:val="clear" w:color="auto" w:fill="7F7F7F"/>
          </w:tcPr>
          <w:p w14:paraId="7852793D" w14:textId="77777777" w:rsidR="00245D6A" w:rsidRPr="001A71FA" w:rsidRDefault="00245D6A" w:rsidP="002A5BA6">
            <w:pPr>
              <w:spacing w:after="0" w:line="240" w:lineRule="auto"/>
              <w:contextualSpacing/>
              <w:rPr>
                <w:rFonts w:ascii="Times New Roman" w:eastAsia="Times New Roman" w:hAnsi="Times New Roman" w:cs="Times New Roman"/>
                <w:b/>
                <w:bCs/>
                <w:color w:val="FFFFFF"/>
                <w:sz w:val="20"/>
                <w:szCs w:val="20"/>
              </w:rPr>
            </w:pPr>
            <w:r w:rsidRPr="001A71FA">
              <w:rPr>
                <w:rFonts w:ascii="Times New Roman" w:eastAsia="Times New Roman" w:hAnsi="Times New Roman" w:cs="Times New Roman"/>
                <w:b/>
                <w:bCs/>
                <w:color w:val="FFFFFF"/>
                <w:sz w:val="20"/>
                <w:szCs w:val="20"/>
              </w:rPr>
              <w:t>4. Sustainability</w:t>
            </w:r>
          </w:p>
        </w:tc>
        <w:tc>
          <w:tcPr>
            <w:tcW w:w="375" w:type="pct"/>
            <w:shd w:val="clear" w:color="auto" w:fill="7F7F7F"/>
          </w:tcPr>
          <w:p w14:paraId="0F0210F9" w14:textId="77777777" w:rsidR="00245D6A" w:rsidRPr="001A71FA" w:rsidRDefault="00245D6A" w:rsidP="002A5BA6">
            <w:pPr>
              <w:spacing w:after="0" w:line="240" w:lineRule="auto"/>
              <w:contextualSpacing/>
              <w:jc w:val="center"/>
              <w:rPr>
                <w:rFonts w:ascii="Times New Roman" w:eastAsia="Times New Roman" w:hAnsi="Times New Roman" w:cs="Times New Roman"/>
                <w:b/>
                <w:bCs/>
                <w:color w:val="FFFFFF"/>
                <w:sz w:val="20"/>
                <w:szCs w:val="20"/>
              </w:rPr>
            </w:pPr>
            <w:r w:rsidRPr="001A71FA">
              <w:rPr>
                <w:rFonts w:ascii="Times New Roman" w:eastAsia="Times New Roman" w:hAnsi="Times New Roman" w:cs="Times New Roman"/>
                <w:b/>
                <w:bCs/>
                <w:color w:val="FFFFFF"/>
                <w:sz w:val="20"/>
                <w:szCs w:val="20"/>
              </w:rPr>
              <w:t>rating</w:t>
            </w:r>
          </w:p>
        </w:tc>
      </w:tr>
      <w:tr w:rsidR="00245D6A" w:rsidRPr="00245D6A" w14:paraId="104643F0"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9CBAC03"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Relevance </w:t>
            </w:r>
          </w:p>
        </w:tc>
        <w:tc>
          <w:tcPr>
            <w:tcW w:w="375" w:type="pct"/>
          </w:tcPr>
          <w:p w14:paraId="0592B59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c>
          <w:tcPr>
            <w:tcW w:w="2598" w:type="pct"/>
          </w:tcPr>
          <w:p w14:paraId="684D857F"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Financial resources:</w:t>
            </w:r>
          </w:p>
        </w:tc>
        <w:tc>
          <w:tcPr>
            <w:tcW w:w="375" w:type="pct"/>
          </w:tcPr>
          <w:p w14:paraId="01074DF4"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5967A67C"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2A90DCD"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Effectiveness</w:t>
            </w:r>
          </w:p>
        </w:tc>
        <w:tc>
          <w:tcPr>
            <w:tcW w:w="375" w:type="pct"/>
          </w:tcPr>
          <w:p w14:paraId="5A835EFB"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c>
          <w:tcPr>
            <w:tcW w:w="2598" w:type="pct"/>
          </w:tcPr>
          <w:p w14:paraId="7CDF9BD2"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Socio-political:</w:t>
            </w:r>
          </w:p>
        </w:tc>
        <w:tc>
          <w:tcPr>
            <w:tcW w:w="375" w:type="pct"/>
          </w:tcPr>
          <w:p w14:paraId="2969C2EC"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60D509D5"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86AB936"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Efficiency </w:t>
            </w:r>
          </w:p>
        </w:tc>
        <w:tc>
          <w:tcPr>
            <w:tcW w:w="375" w:type="pct"/>
          </w:tcPr>
          <w:p w14:paraId="3150487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c>
          <w:tcPr>
            <w:tcW w:w="2598" w:type="pct"/>
          </w:tcPr>
          <w:p w14:paraId="6FF92D89"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Institutional framework and governance:</w:t>
            </w:r>
          </w:p>
        </w:tc>
        <w:tc>
          <w:tcPr>
            <w:tcW w:w="375" w:type="pct"/>
          </w:tcPr>
          <w:p w14:paraId="4554C9F8"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1B61E125"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7E708F1"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Overall Project Outcome Rating</w:t>
            </w:r>
          </w:p>
        </w:tc>
        <w:tc>
          <w:tcPr>
            <w:tcW w:w="375" w:type="pct"/>
          </w:tcPr>
          <w:p w14:paraId="254EFA37"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c>
          <w:tcPr>
            <w:tcW w:w="2598" w:type="pct"/>
          </w:tcPr>
          <w:p w14:paraId="61E1E2B3"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Environmental</w:t>
            </w:r>
          </w:p>
        </w:tc>
        <w:tc>
          <w:tcPr>
            <w:tcW w:w="375" w:type="pct"/>
          </w:tcPr>
          <w:p w14:paraId="31C2DB40"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r w:rsidR="00245D6A" w:rsidRPr="00245D6A" w14:paraId="48CEFDF0" w14:textId="77777777" w:rsidTr="002A5B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5071971" w14:textId="77777777" w:rsidR="00245D6A" w:rsidRPr="001A71FA" w:rsidRDefault="00245D6A" w:rsidP="002A5BA6">
            <w:pPr>
              <w:spacing w:after="0"/>
              <w:rPr>
                <w:rFonts w:ascii="Times New Roman" w:eastAsia="Times New Roman" w:hAnsi="Times New Roman" w:cs="Times New Roman"/>
                <w:sz w:val="20"/>
                <w:szCs w:val="20"/>
              </w:rPr>
            </w:pPr>
          </w:p>
        </w:tc>
        <w:tc>
          <w:tcPr>
            <w:tcW w:w="375" w:type="pct"/>
          </w:tcPr>
          <w:p w14:paraId="4C67C517" w14:textId="77777777" w:rsidR="00245D6A" w:rsidRPr="001A71FA" w:rsidRDefault="00245D6A" w:rsidP="002A5BA6">
            <w:pPr>
              <w:spacing w:after="0"/>
              <w:rPr>
                <w:rFonts w:ascii="Times New Roman" w:eastAsia="Times New Roman" w:hAnsi="Times New Roman" w:cs="Times New Roman"/>
                <w:sz w:val="20"/>
                <w:szCs w:val="20"/>
              </w:rPr>
            </w:pPr>
          </w:p>
        </w:tc>
        <w:tc>
          <w:tcPr>
            <w:tcW w:w="2598" w:type="pct"/>
          </w:tcPr>
          <w:p w14:paraId="4400D04F"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Overall likelihood of sustainability:</w:t>
            </w:r>
          </w:p>
        </w:tc>
        <w:tc>
          <w:tcPr>
            <w:tcW w:w="375" w:type="pct"/>
          </w:tcPr>
          <w:p w14:paraId="6E442F14"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fldChar w:fldCharType="begin">
                <w:ffData>
                  <w:name w:val="Text1"/>
                  <w:enabled/>
                  <w:calcOnExit w:val="0"/>
                  <w:textInput/>
                </w:ffData>
              </w:fldChar>
            </w:r>
            <w:r w:rsidRPr="001A71FA">
              <w:rPr>
                <w:rFonts w:ascii="Times New Roman" w:eastAsia="Times New Roman" w:hAnsi="Times New Roman" w:cs="Times New Roman"/>
                <w:sz w:val="20"/>
                <w:szCs w:val="20"/>
              </w:rPr>
              <w:instrText xml:space="preserve"> FORMTEXT </w:instrText>
            </w:r>
            <w:r w:rsidRPr="001A71FA">
              <w:rPr>
                <w:rFonts w:ascii="Times New Roman" w:eastAsia="Times New Roman" w:hAnsi="Times New Roman" w:cs="Times New Roman"/>
                <w:sz w:val="20"/>
                <w:szCs w:val="20"/>
              </w:rPr>
            </w:r>
            <w:r w:rsidRPr="001A71FA">
              <w:rPr>
                <w:rFonts w:ascii="Times New Roman" w:eastAsia="Times New Roman" w:hAnsi="Times New Roman" w:cs="Times New Roman"/>
                <w:sz w:val="20"/>
                <w:szCs w:val="20"/>
              </w:rPr>
              <w:fldChar w:fldCharType="separate"/>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noProof/>
                <w:sz w:val="20"/>
                <w:szCs w:val="20"/>
              </w:rPr>
              <w:t> </w:t>
            </w:r>
            <w:r w:rsidRPr="001A71FA">
              <w:rPr>
                <w:rFonts w:ascii="Times New Roman" w:eastAsia="Times New Roman" w:hAnsi="Times New Roman" w:cs="Times New Roman"/>
                <w:sz w:val="20"/>
                <w:szCs w:val="20"/>
              </w:rPr>
              <w:fldChar w:fldCharType="end"/>
            </w:r>
          </w:p>
        </w:tc>
      </w:tr>
    </w:tbl>
    <w:p w14:paraId="47F0BAC7" w14:textId="77777777" w:rsidR="00245D6A" w:rsidRPr="001A71FA" w:rsidRDefault="00245D6A" w:rsidP="00245D6A">
      <w:pPr>
        <w:pStyle w:val="Heading51"/>
        <w:rPr>
          <w:rFonts w:ascii="Times New Roman" w:hAnsi="Times New Roman" w:cs="Times New Roman"/>
        </w:rPr>
      </w:pPr>
      <w:r w:rsidRPr="001A71FA">
        <w:rPr>
          <w:rFonts w:ascii="Times New Roman" w:hAnsi="Times New Roman" w:cs="Times New Roman"/>
        </w:rPr>
        <w:t>Project finance / cofinance</w:t>
      </w:r>
    </w:p>
    <w:p w14:paraId="793A2EEB" w14:textId="77777777" w:rsidR="00245D6A" w:rsidRPr="001A71FA" w:rsidRDefault="00245D6A" w:rsidP="00DF0F75">
      <w:pPr>
        <w:spacing w:before="200"/>
        <w:jc w:val="both"/>
        <w:rPr>
          <w:rFonts w:ascii="Times New Roman" w:eastAsia="Times New Roman" w:hAnsi="Times New Roman" w:cs="Times New Roman"/>
          <w:sz w:val="20"/>
          <w:szCs w:val="20"/>
          <w:lang w:val="en-GB"/>
        </w:rPr>
      </w:pPr>
      <w:r w:rsidRPr="001A71FA">
        <w:rPr>
          <w:rFonts w:ascii="Times New Roman" w:eastAsia="Times New Roman" w:hAnsi="Times New Roman" w:cs="Times New Roman"/>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w:t>
      </w:r>
      <w:r w:rsidRPr="001A71FA">
        <w:rPr>
          <w:rFonts w:ascii="Times New Roman" w:eastAsia="Times New Roman" w:hAnsi="Times New Roman" w:cs="Times New Roman"/>
          <w:sz w:val="20"/>
          <w:szCs w:val="20"/>
          <w:lang w:val="en-GB"/>
        </w:rPr>
        <w:lastRenderedPageBreak/>
        <w:t xml:space="preserve">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900"/>
        <w:gridCol w:w="1080"/>
        <w:gridCol w:w="1080"/>
        <w:gridCol w:w="1080"/>
        <w:gridCol w:w="1080"/>
        <w:gridCol w:w="990"/>
        <w:gridCol w:w="1170"/>
        <w:gridCol w:w="1078"/>
      </w:tblGrid>
      <w:tr w:rsidR="00245D6A" w:rsidRPr="00245D6A" w14:paraId="13565E56" w14:textId="77777777" w:rsidTr="002A5BA6">
        <w:tc>
          <w:tcPr>
            <w:tcW w:w="1885" w:type="dxa"/>
            <w:vMerge w:val="restart"/>
          </w:tcPr>
          <w:p w14:paraId="4826EA47"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Co-financing</w:t>
            </w:r>
          </w:p>
          <w:p w14:paraId="17F677D8"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(type/source)</w:t>
            </w:r>
          </w:p>
        </w:tc>
        <w:tc>
          <w:tcPr>
            <w:tcW w:w="1980" w:type="dxa"/>
            <w:gridSpan w:val="2"/>
          </w:tcPr>
          <w:p w14:paraId="656048F9"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UNDP own financing (US$)</w:t>
            </w:r>
          </w:p>
        </w:tc>
        <w:tc>
          <w:tcPr>
            <w:tcW w:w="2160" w:type="dxa"/>
            <w:gridSpan w:val="2"/>
          </w:tcPr>
          <w:p w14:paraId="39DC5871"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Government</w:t>
            </w:r>
          </w:p>
          <w:p w14:paraId="5539B4AD"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(US$)</w:t>
            </w:r>
          </w:p>
        </w:tc>
        <w:tc>
          <w:tcPr>
            <w:tcW w:w="2070" w:type="dxa"/>
            <w:gridSpan w:val="2"/>
          </w:tcPr>
          <w:p w14:paraId="21D53195"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Partner Agency</w:t>
            </w:r>
          </w:p>
          <w:p w14:paraId="0ADBE7B7"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(US$)</w:t>
            </w:r>
          </w:p>
        </w:tc>
        <w:tc>
          <w:tcPr>
            <w:tcW w:w="2248" w:type="dxa"/>
            <w:gridSpan w:val="2"/>
          </w:tcPr>
          <w:p w14:paraId="31550F01"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Total</w:t>
            </w:r>
          </w:p>
          <w:p w14:paraId="272D63B2"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(US$)</w:t>
            </w:r>
          </w:p>
        </w:tc>
      </w:tr>
      <w:tr w:rsidR="00245D6A" w:rsidRPr="00245D6A" w14:paraId="3E16197C" w14:textId="77777777" w:rsidTr="002A5BA6">
        <w:trPr>
          <w:trHeight w:val="143"/>
        </w:trPr>
        <w:tc>
          <w:tcPr>
            <w:tcW w:w="1885" w:type="dxa"/>
            <w:vMerge/>
          </w:tcPr>
          <w:p w14:paraId="736DC555" w14:textId="77777777" w:rsidR="00245D6A" w:rsidRPr="001A71FA" w:rsidRDefault="00245D6A" w:rsidP="002A5BA6">
            <w:pPr>
              <w:spacing w:after="0"/>
              <w:rPr>
                <w:rFonts w:ascii="Times New Roman" w:eastAsia="Times New Roman" w:hAnsi="Times New Roman" w:cs="Times New Roman"/>
                <w:sz w:val="20"/>
                <w:szCs w:val="20"/>
              </w:rPr>
            </w:pPr>
          </w:p>
        </w:tc>
        <w:tc>
          <w:tcPr>
            <w:tcW w:w="900" w:type="dxa"/>
          </w:tcPr>
          <w:p w14:paraId="553841A4"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Planned</w:t>
            </w:r>
          </w:p>
        </w:tc>
        <w:tc>
          <w:tcPr>
            <w:tcW w:w="1080" w:type="dxa"/>
          </w:tcPr>
          <w:p w14:paraId="6A3B22D7"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Actual </w:t>
            </w:r>
          </w:p>
        </w:tc>
        <w:tc>
          <w:tcPr>
            <w:tcW w:w="1080" w:type="dxa"/>
          </w:tcPr>
          <w:p w14:paraId="79B49261"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Planned</w:t>
            </w:r>
          </w:p>
        </w:tc>
        <w:tc>
          <w:tcPr>
            <w:tcW w:w="1080" w:type="dxa"/>
          </w:tcPr>
          <w:p w14:paraId="1F60923E"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Actual</w:t>
            </w:r>
          </w:p>
        </w:tc>
        <w:tc>
          <w:tcPr>
            <w:tcW w:w="1080" w:type="dxa"/>
          </w:tcPr>
          <w:p w14:paraId="56D729DE"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Planned</w:t>
            </w:r>
          </w:p>
        </w:tc>
        <w:tc>
          <w:tcPr>
            <w:tcW w:w="990" w:type="dxa"/>
          </w:tcPr>
          <w:p w14:paraId="176DFF38"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Actual</w:t>
            </w:r>
          </w:p>
        </w:tc>
        <w:tc>
          <w:tcPr>
            <w:tcW w:w="1170" w:type="dxa"/>
          </w:tcPr>
          <w:p w14:paraId="71E4CB73"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Planned</w:t>
            </w:r>
          </w:p>
        </w:tc>
        <w:tc>
          <w:tcPr>
            <w:tcW w:w="1078" w:type="dxa"/>
          </w:tcPr>
          <w:p w14:paraId="715DFF3F"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Actual</w:t>
            </w:r>
          </w:p>
        </w:tc>
      </w:tr>
      <w:tr w:rsidR="00245D6A" w:rsidRPr="00245D6A" w14:paraId="67D78C08" w14:textId="77777777" w:rsidTr="002A5BA6">
        <w:tc>
          <w:tcPr>
            <w:tcW w:w="1885" w:type="dxa"/>
          </w:tcPr>
          <w:p w14:paraId="70DC7EC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Grants </w:t>
            </w:r>
          </w:p>
        </w:tc>
        <w:tc>
          <w:tcPr>
            <w:tcW w:w="900" w:type="dxa"/>
          </w:tcPr>
          <w:p w14:paraId="55F8F5EE"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30,000</w:t>
            </w:r>
          </w:p>
        </w:tc>
        <w:tc>
          <w:tcPr>
            <w:tcW w:w="1080" w:type="dxa"/>
          </w:tcPr>
          <w:p w14:paraId="4AFF90B0"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20,597</w:t>
            </w:r>
          </w:p>
        </w:tc>
        <w:tc>
          <w:tcPr>
            <w:tcW w:w="1080" w:type="dxa"/>
          </w:tcPr>
          <w:p w14:paraId="495E98FD"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4D1FEEB6"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5D159CEC" w14:textId="77777777" w:rsidR="00245D6A" w:rsidRPr="001A71FA" w:rsidRDefault="00245D6A" w:rsidP="002A5BA6">
            <w:pPr>
              <w:spacing w:after="0"/>
              <w:rPr>
                <w:rFonts w:ascii="Times New Roman" w:eastAsia="Times New Roman" w:hAnsi="Times New Roman" w:cs="Times New Roman"/>
                <w:sz w:val="20"/>
                <w:szCs w:val="20"/>
              </w:rPr>
            </w:pPr>
          </w:p>
        </w:tc>
        <w:tc>
          <w:tcPr>
            <w:tcW w:w="990" w:type="dxa"/>
          </w:tcPr>
          <w:p w14:paraId="2131FDA7" w14:textId="77777777" w:rsidR="00245D6A" w:rsidRPr="001A71FA" w:rsidRDefault="00245D6A" w:rsidP="002A5BA6">
            <w:pPr>
              <w:spacing w:after="0"/>
              <w:rPr>
                <w:rFonts w:ascii="Times New Roman" w:eastAsia="Times New Roman" w:hAnsi="Times New Roman" w:cs="Times New Roman"/>
                <w:sz w:val="20"/>
                <w:szCs w:val="20"/>
              </w:rPr>
            </w:pPr>
          </w:p>
        </w:tc>
        <w:tc>
          <w:tcPr>
            <w:tcW w:w="1170" w:type="dxa"/>
          </w:tcPr>
          <w:p w14:paraId="15DCA312" w14:textId="77777777" w:rsidR="00245D6A" w:rsidRPr="001A71FA" w:rsidRDefault="00245D6A" w:rsidP="002A5BA6">
            <w:pPr>
              <w:spacing w:after="0"/>
              <w:rPr>
                <w:rFonts w:ascii="Times New Roman" w:eastAsia="Times New Roman" w:hAnsi="Times New Roman" w:cs="Times New Roman"/>
                <w:sz w:val="20"/>
                <w:szCs w:val="20"/>
              </w:rPr>
            </w:pPr>
          </w:p>
        </w:tc>
        <w:tc>
          <w:tcPr>
            <w:tcW w:w="1078" w:type="dxa"/>
          </w:tcPr>
          <w:p w14:paraId="4C68B43E" w14:textId="77777777" w:rsidR="00245D6A" w:rsidRPr="001A71FA" w:rsidRDefault="00245D6A" w:rsidP="002A5BA6">
            <w:pPr>
              <w:spacing w:after="0"/>
              <w:rPr>
                <w:rFonts w:ascii="Times New Roman" w:eastAsia="Times New Roman" w:hAnsi="Times New Roman" w:cs="Times New Roman"/>
                <w:sz w:val="20"/>
                <w:szCs w:val="20"/>
              </w:rPr>
            </w:pPr>
          </w:p>
        </w:tc>
      </w:tr>
      <w:tr w:rsidR="00245D6A" w:rsidRPr="00245D6A" w14:paraId="726593BA" w14:textId="77777777" w:rsidTr="002A5BA6">
        <w:trPr>
          <w:trHeight w:val="332"/>
        </w:trPr>
        <w:tc>
          <w:tcPr>
            <w:tcW w:w="1885" w:type="dxa"/>
          </w:tcPr>
          <w:p w14:paraId="5324031F"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Loans/Concessions </w:t>
            </w:r>
          </w:p>
        </w:tc>
        <w:tc>
          <w:tcPr>
            <w:tcW w:w="900" w:type="dxa"/>
          </w:tcPr>
          <w:p w14:paraId="27988B8A"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222DE75B"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561146B4"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6FD24D84"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71F4B0E5" w14:textId="77777777" w:rsidR="00245D6A" w:rsidRPr="001A71FA" w:rsidRDefault="00245D6A" w:rsidP="002A5BA6">
            <w:pPr>
              <w:spacing w:after="0"/>
              <w:rPr>
                <w:rFonts w:ascii="Times New Roman" w:eastAsia="Times New Roman" w:hAnsi="Times New Roman" w:cs="Times New Roman"/>
                <w:sz w:val="20"/>
                <w:szCs w:val="20"/>
              </w:rPr>
            </w:pPr>
          </w:p>
        </w:tc>
        <w:tc>
          <w:tcPr>
            <w:tcW w:w="990" w:type="dxa"/>
          </w:tcPr>
          <w:p w14:paraId="5333296A" w14:textId="77777777" w:rsidR="00245D6A" w:rsidRPr="001A71FA" w:rsidRDefault="00245D6A" w:rsidP="002A5BA6">
            <w:pPr>
              <w:spacing w:after="0"/>
              <w:rPr>
                <w:rFonts w:ascii="Times New Roman" w:eastAsia="Times New Roman" w:hAnsi="Times New Roman" w:cs="Times New Roman"/>
                <w:sz w:val="20"/>
                <w:szCs w:val="20"/>
              </w:rPr>
            </w:pPr>
          </w:p>
        </w:tc>
        <w:tc>
          <w:tcPr>
            <w:tcW w:w="1170" w:type="dxa"/>
          </w:tcPr>
          <w:p w14:paraId="6CC8BAD2" w14:textId="77777777" w:rsidR="00245D6A" w:rsidRPr="001A71FA" w:rsidRDefault="00245D6A" w:rsidP="002A5BA6">
            <w:pPr>
              <w:spacing w:after="0"/>
              <w:rPr>
                <w:rFonts w:ascii="Times New Roman" w:eastAsia="Times New Roman" w:hAnsi="Times New Roman" w:cs="Times New Roman"/>
                <w:sz w:val="20"/>
                <w:szCs w:val="20"/>
              </w:rPr>
            </w:pPr>
          </w:p>
        </w:tc>
        <w:tc>
          <w:tcPr>
            <w:tcW w:w="1078" w:type="dxa"/>
          </w:tcPr>
          <w:p w14:paraId="6BB3F908" w14:textId="77777777" w:rsidR="00245D6A" w:rsidRPr="001A71FA" w:rsidRDefault="00245D6A" w:rsidP="002A5BA6">
            <w:pPr>
              <w:spacing w:after="0"/>
              <w:rPr>
                <w:rFonts w:ascii="Times New Roman" w:eastAsia="Times New Roman" w:hAnsi="Times New Roman" w:cs="Times New Roman"/>
                <w:sz w:val="20"/>
                <w:szCs w:val="20"/>
              </w:rPr>
            </w:pPr>
          </w:p>
        </w:tc>
      </w:tr>
      <w:tr w:rsidR="00245D6A" w:rsidRPr="00245D6A" w14:paraId="03D42F34" w14:textId="77777777" w:rsidTr="002A5BA6">
        <w:tc>
          <w:tcPr>
            <w:tcW w:w="1885" w:type="dxa"/>
          </w:tcPr>
          <w:p w14:paraId="3DE12F19" w14:textId="77777777" w:rsidR="00245D6A" w:rsidRPr="001A71FA" w:rsidRDefault="00245D6A" w:rsidP="00245D6A">
            <w:pPr>
              <w:numPr>
                <w:ilvl w:val="0"/>
                <w:numId w:val="24"/>
              </w:numPr>
              <w:spacing w:before="60" w:after="6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In-kind support</w:t>
            </w:r>
          </w:p>
        </w:tc>
        <w:tc>
          <w:tcPr>
            <w:tcW w:w="900" w:type="dxa"/>
          </w:tcPr>
          <w:p w14:paraId="02D8948C"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90,000</w:t>
            </w:r>
          </w:p>
        </w:tc>
        <w:tc>
          <w:tcPr>
            <w:tcW w:w="1080" w:type="dxa"/>
          </w:tcPr>
          <w:p w14:paraId="49C776C1"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0423B74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485,000</w:t>
            </w:r>
          </w:p>
        </w:tc>
        <w:tc>
          <w:tcPr>
            <w:tcW w:w="1080" w:type="dxa"/>
          </w:tcPr>
          <w:p w14:paraId="693B4EF2"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23509B8B" w14:textId="77777777" w:rsidR="00245D6A" w:rsidRPr="001A71FA" w:rsidRDefault="00245D6A" w:rsidP="002A5BA6">
            <w:pPr>
              <w:spacing w:after="0"/>
              <w:rPr>
                <w:rFonts w:ascii="Times New Roman" w:eastAsia="Times New Roman" w:hAnsi="Times New Roman" w:cs="Times New Roman"/>
                <w:sz w:val="20"/>
                <w:szCs w:val="20"/>
                <w:lang w:val="hy-AM"/>
              </w:rPr>
            </w:pPr>
            <w:r w:rsidRPr="001A71FA">
              <w:rPr>
                <w:rFonts w:ascii="Times New Roman" w:eastAsia="Times New Roman" w:hAnsi="Times New Roman" w:cs="Times New Roman"/>
                <w:sz w:val="20"/>
                <w:szCs w:val="20"/>
                <w:lang w:val="hy-AM"/>
              </w:rPr>
              <w:t>118,235</w:t>
            </w:r>
          </w:p>
        </w:tc>
        <w:tc>
          <w:tcPr>
            <w:tcW w:w="990" w:type="dxa"/>
          </w:tcPr>
          <w:p w14:paraId="666BE01C" w14:textId="77777777" w:rsidR="00245D6A" w:rsidRPr="001A71FA" w:rsidRDefault="00245D6A" w:rsidP="002A5BA6">
            <w:pPr>
              <w:spacing w:after="0"/>
              <w:rPr>
                <w:rFonts w:ascii="Times New Roman" w:eastAsia="Times New Roman" w:hAnsi="Times New Roman" w:cs="Times New Roman"/>
                <w:sz w:val="20"/>
                <w:szCs w:val="20"/>
              </w:rPr>
            </w:pPr>
          </w:p>
        </w:tc>
        <w:tc>
          <w:tcPr>
            <w:tcW w:w="1170" w:type="dxa"/>
          </w:tcPr>
          <w:p w14:paraId="5381905A" w14:textId="77777777" w:rsidR="00245D6A" w:rsidRPr="001A71FA" w:rsidRDefault="00245D6A" w:rsidP="002A5BA6">
            <w:pPr>
              <w:spacing w:after="0"/>
              <w:rPr>
                <w:rFonts w:ascii="Times New Roman" w:eastAsia="Times New Roman" w:hAnsi="Times New Roman" w:cs="Times New Roman"/>
                <w:sz w:val="20"/>
                <w:szCs w:val="20"/>
              </w:rPr>
            </w:pPr>
          </w:p>
        </w:tc>
        <w:tc>
          <w:tcPr>
            <w:tcW w:w="1078" w:type="dxa"/>
          </w:tcPr>
          <w:p w14:paraId="2C8BA20A" w14:textId="77777777" w:rsidR="00245D6A" w:rsidRPr="001A71FA" w:rsidRDefault="00245D6A" w:rsidP="002A5BA6">
            <w:pPr>
              <w:spacing w:after="0"/>
              <w:rPr>
                <w:rFonts w:ascii="Times New Roman" w:eastAsia="Times New Roman" w:hAnsi="Times New Roman" w:cs="Times New Roman"/>
                <w:sz w:val="20"/>
                <w:szCs w:val="20"/>
              </w:rPr>
            </w:pPr>
          </w:p>
        </w:tc>
      </w:tr>
      <w:tr w:rsidR="00245D6A" w:rsidRPr="00245D6A" w14:paraId="2FF1711E" w14:textId="77777777" w:rsidTr="002A5BA6">
        <w:tc>
          <w:tcPr>
            <w:tcW w:w="1885" w:type="dxa"/>
          </w:tcPr>
          <w:p w14:paraId="7E23A1FF" w14:textId="77777777" w:rsidR="00245D6A" w:rsidRPr="001A71FA" w:rsidRDefault="00245D6A" w:rsidP="00245D6A">
            <w:pPr>
              <w:numPr>
                <w:ilvl w:val="0"/>
                <w:numId w:val="24"/>
              </w:numPr>
              <w:spacing w:before="60" w:after="6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Other</w:t>
            </w:r>
          </w:p>
        </w:tc>
        <w:tc>
          <w:tcPr>
            <w:tcW w:w="900" w:type="dxa"/>
          </w:tcPr>
          <w:p w14:paraId="380AB81C"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0E45E969"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2B180F74"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5515925B"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379C9642" w14:textId="77777777" w:rsidR="00245D6A" w:rsidRPr="001A71FA" w:rsidRDefault="00245D6A" w:rsidP="002A5BA6">
            <w:pPr>
              <w:spacing w:after="0"/>
              <w:rPr>
                <w:rFonts w:ascii="Times New Roman" w:eastAsia="Times New Roman" w:hAnsi="Times New Roman" w:cs="Times New Roman"/>
                <w:sz w:val="20"/>
                <w:szCs w:val="20"/>
              </w:rPr>
            </w:pPr>
          </w:p>
        </w:tc>
        <w:tc>
          <w:tcPr>
            <w:tcW w:w="990" w:type="dxa"/>
          </w:tcPr>
          <w:p w14:paraId="0D3D3CB8" w14:textId="77777777" w:rsidR="00245D6A" w:rsidRPr="001A71FA" w:rsidRDefault="00245D6A" w:rsidP="002A5BA6">
            <w:pPr>
              <w:spacing w:after="0"/>
              <w:rPr>
                <w:rFonts w:ascii="Times New Roman" w:eastAsia="Times New Roman" w:hAnsi="Times New Roman" w:cs="Times New Roman"/>
                <w:sz w:val="20"/>
                <w:szCs w:val="20"/>
              </w:rPr>
            </w:pPr>
          </w:p>
        </w:tc>
        <w:tc>
          <w:tcPr>
            <w:tcW w:w="1170" w:type="dxa"/>
          </w:tcPr>
          <w:p w14:paraId="014F110D" w14:textId="77777777" w:rsidR="00245D6A" w:rsidRPr="001A71FA" w:rsidRDefault="00245D6A" w:rsidP="002A5BA6">
            <w:pPr>
              <w:spacing w:after="0"/>
              <w:rPr>
                <w:rFonts w:ascii="Times New Roman" w:eastAsia="Times New Roman" w:hAnsi="Times New Roman" w:cs="Times New Roman"/>
                <w:sz w:val="20"/>
                <w:szCs w:val="20"/>
              </w:rPr>
            </w:pPr>
          </w:p>
        </w:tc>
        <w:tc>
          <w:tcPr>
            <w:tcW w:w="1078" w:type="dxa"/>
          </w:tcPr>
          <w:p w14:paraId="514DC7A9" w14:textId="77777777" w:rsidR="00245D6A" w:rsidRPr="001A71FA" w:rsidRDefault="00245D6A" w:rsidP="002A5BA6">
            <w:pPr>
              <w:spacing w:after="0"/>
              <w:rPr>
                <w:rFonts w:ascii="Times New Roman" w:eastAsia="Times New Roman" w:hAnsi="Times New Roman" w:cs="Times New Roman"/>
                <w:sz w:val="20"/>
                <w:szCs w:val="20"/>
              </w:rPr>
            </w:pPr>
          </w:p>
        </w:tc>
      </w:tr>
      <w:tr w:rsidR="00245D6A" w:rsidRPr="00245D6A" w14:paraId="424A9062" w14:textId="77777777" w:rsidTr="002A5BA6">
        <w:trPr>
          <w:trHeight w:val="215"/>
        </w:trPr>
        <w:tc>
          <w:tcPr>
            <w:tcW w:w="1885" w:type="dxa"/>
          </w:tcPr>
          <w:p w14:paraId="5C8D5F38"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Totals</w:t>
            </w:r>
          </w:p>
        </w:tc>
        <w:tc>
          <w:tcPr>
            <w:tcW w:w="900" w:type="dxa"/>
          </w:tcPr>
          <w:p w14:paraId="368AC096"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040AFAC9"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34439EA7"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212A37E6" w14:textId="77777777" w:rsidR="00245D6A" w:rsidRPr="001A71FA" w:rsidRDefault="00245D6A" w:rsidP="002A5BA6">
            <w:pPr>
              <w:spacing w:after="0"/>
              <w:rPr>
                <w:rFonts w:ascii="Times New Roman" w:eastAsia="Times New Roman" w:hAnsi="Times New Roman" w:cs="Times New Roman"/>
                <w:sz w:val="20"/>
                <w:szCs w:val="20"/>
              </w:rPr>
            </w:pPr>
          </w:p>
        </w:tc>
        <w:tc>
          <w:tcPr>
            <w:tcW w:w="1080" w:type="dxa"/>
          </w:tcPr>
          <w:p w14:paraId="6BAF341D" w14:textId="77777777" w:rsidR="00245D6A" w:rsidRPr="001A71FA" w:rsidRDefault="00245D6A" w:rsidP="002A5BA6">
            <w:pPr>
              <w:spacing w:after="0"/>
              <w:rPr>
                <w:rFonts w:ascii="Times New Roman" w:eastAsia="Times New Roman" w:hAnsi="Times New Roman" w:cs="Times New Roman"/>
                <w:sz w:val="20"/>
                <w:szCs w:val="20"/>
              </w:rPr>
            </w:pPr>
          </w:p>
        </w:tc>
        <w:tc>
          <w:tcPr>
            <w:tcW w:w="990" w:type="dxa"/>
          </w:tcPr>
          <w:p w14:paraId="3B6F3A44" w14:textId="77777777" w:rsidR="00245D6A" w:rsidRPr="001A71FA" w:rsidRDefault="00245D6A" w:rsidP="002A5BA6">
            <w:pPr>
              <w:spacing w:after="0"/>
              <w:rPr>
                <w:rFonts w:ascii="Times New Roman" w:eastAsia="Times New Roman" w:hAnsi="Times New Roman" w:cs="Times New Roman"/>
                <w:sz w:val="20"/>
                <w:szCs w:val="20"/>
              </w:rPr>
            </w:pPr>
          </w:p>
        </w:tc>
        <w:tc>
          <w:tcPr>
            <w:tcW w:w="1170" w:type="dxa"/>
          </w:tcPr>
          <w:p w14:paraId="351B14C0" w14:textId="77777777" w:rsidR="00245D6A" w:rsidRPr="001A71FA" w:rsidRDefault="00245D6A" w:rsidP="002A5BA6">
            <w:pPr>
              <w:spacing w:after="0"/>
              <w:rPr>
                <w:rFonts w:ascii="Times New Roman" w:eastAsia="Times New Roman" w:hAnsi="Times New Roman" w:cs="Times New Roman"/>
                <w:sz w:val="20"/>
                <w:szCs w:val="20"/>
              </w:rPr>
            </w:pPr>
          </w:p>
        </w:tc>
        <w:tc>
          <w:tcPr>
            <w:tcW w:w="1078" w:type="dxa"/>
          </w:tcPr>
          <w:p w14:paraId="6AF7DF9E" w14:textId="77777777" w:rsidR="00245D6A" w:rsidRPr="001A71FA" w:rsidRDefault="00245D6A" w:rsidP="002A5BA6">
            <w:pPr>
              <w:spacing w:after="0"/>
              <w:rPr>
                <w:rFonts w:ascii="Times New Roman" w:eastAsia="Times New Roman" w:hAnsi="Times New Roman" w:cs="Times New Roman"/>
                <w:sz w:val="20"/>
                <w:szCs w:val="20"/>
              </w:rPr>
            </w:pPr>
          </w:p>
        </w:tc>
      </w:tr>
    </w:tbl>
    <w:p w14:paraId="4191CD4D" w14:textId="77777777" w:rsidR="00245D6A" w:rsidRPr="001A71FA" w:rsidRDefault="00245D6A" w:rsidP="00245D6A">
      <w:pPr>
        <w:spacing w:after="0"/>
        <w:rPr>
          <w:rFonts w:ascii="Times New Roman" w:hAnsi="Times New Roman" w:cs="Times New Roman"/>
        </w:rPr>
      </w:pPr>
    </w:p>
    <w:p w14:paraId="117DEAAD" w14:textId="77777777" w:rsidR="00245D6A" w:rsidRPr="001A71FA" w:rsidRDefault="00245D6A" w:rsidP="00245D6A">
      <w:pPr>
        <w:pStyle w:val="Heading51"/>
        <w:rPr>
          <w:rFonts w:ascii="Times New Roman" w:hAnsi="Times New Roman" w:cs="Times New Roman"/>
          <w:sz w:val="20"/>
          <w:szCs w:val="20"/>
        </w:rPr>
      </w:pPr>
      <w:r w:rsidRPr="001A71FA">
        <w:rPr>
          <w:rFonts w:ascii="Times New Roman" w:hAnsi="Times New Roman" w:cs="Times New Roman"/>
        </w:rPr>
        <w:t>Mainstreaming</w:t>
      </w:r>
    </w:p>
    <w:p w14:paraId="26A0B150" w14:textId="77777777" w:rsidR="00245D6A" w:rsidRPr="001A71FA" w:rsidRDefault="00245D6A" w:rsidP="00DF0F75">
      <w:pPr>
        <w:spacing w:after="1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7DBF01F5" w14:textId="77777777" w:rsidR="00245D6A" w:rsidRPr="001A71FA" w:rsidRDefault="00245D6A" w:rsidP="00DF0F75">
      <w:pPr>
        <w:pStyle w:val="Heading51"/>
        <w:jc w:val="both"/>
        <w:rPr>
          <w:rFonts w:ascii="Times New Roman" w:hAnsi="Times New Roman" w:cs="Times New Roman"/>
        </w:rPr>
      </w:pPr>
      <w:r w:rsidRPr="001A71FA">
        <w:rPr>
          <w:rFonts w:ascii="Times New Roman" w:hAnsi="Times New Roman" w:cs="Times New Roman"/>
        </w:rPr>
        <w:t>Impact</w:t>
      </w:r>
    </w:p>
    <w:p w14:paraId="23BB012D" w14:textId="77777777" w:rsidR="00245D6A" w:rsidRPr="001A71FA" w:rsidRDefault="00245D6A" w:rsidP="00DF0F75">
      <w:pPr>
        <w:spacing w:after="1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1A71FA">
        <w:rPr>
          <w:rStyle w:val="FootnoteReference"/>
          <w:rFonts w:ascii="Times New Roman" w:eastAsia="Times New Roman" w:hAnsi="Times New Roman" w:cs="Times New Roman"/>
          <w:sz w:val="20"/>
          <w:szCs w:val="20"/>
        </w:rPr>
        <w:footnoteReference w:id="45"/>
      </w:r>
      <w:r w:rsidRPr="001A71FA">
        <w:rPr>
          <w:rFonts w:ascii="Times New Roman" w:eastAsia="Times New Roman" w:hAnsi="Times New Roman" w:cs="Times New Roman"/>
          <w:sz w:val="20"/>
          <w:szCs w:val="20"/>
        </w:rPr>
        <w:t xml:space="preserve"> </w:t>
      </w:r>
    </w:p>
    <w:p w14:paraId="5828E7D9" w14:textId="77777777" w:rsidR="00245D6A" w:rsidRPr="001A71FA" w:rsidRDefault="00245D6A" w:rsidP="00DF0F75">
      <w:pPr>
        <w:pStyle w:val="Heading51"/>
        <w:jc w:val="both"/>
        <w:rPr>
          <w:rFonts w:ascii="Times New Roman" w:hAnsi="Times New Roman" w:cs="Times New Roman"/>
        </w:rPr>
      </w:pPr>
      <w:r w:rsidRPr="001A71FA">
        <w:rPr>
          <w:rFonts w:ascii="Times New Roman" w:hAnsi="Times New Roman" w:cs="Times New Roman"/>
        </w:rPr>
        <w:t>Conclusions, recommendations &amp; lessons</w:t>
      </w:r>
    </w:p>
    <w:p w14:paraId="34535B21" w14:textId="77777777" w:rsidR="00245D6A" w:rsidRPr="001A71FA" w:rsidRDefault="00245D6A" w:rsidP="00DF0F75">
      <w:pPr>
        <w:spacing w:after="1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evaluation report must include a chapter providing a set of </w:t>
      </w:r>
      <w:r w:rsidRPr="001A71FA">
        <w:rPr>
          <w:rFonts w:ascii="Times New Roman" w:eastAsia="Times New Roman" w:hAnsi="Times New Roman" w:cs="Times New Roman"/>
          <w:b/>
          <w:sz w:val="20"/>
          <w:szCs w:val="20"/>
        </w:rPr>
        <w:t>conclusions</w:t>
      </w:r>
      <w:r w:rsidRPr="001A71FA">
        <w:rPr>
          <w:rFonts w:ascii="Times New Roman" w:eastAsia="Times New Roman" w:hAnsi="Times New Roman" w:cs="Times New Roman"/>
          <w:sz w:val="20"/>
          <w:szCs w:val="20"/>
        </w:rPr>
        <w:t xml:space="preserve">, </w:t>
      </w:r>
      <w:r w:rsidRPr="001A71FA">
        <w:rPr>
          <w:rFonts w:ascii="Times New Roman" w:eastAsia="Times New Roman" w:hAnsi="Times New Roman" w:cs="Times New Roman"/>
          <w:b/>
          <w:sz w:val="20"/>
          <w:szCs w:val="20"/>
        </w:rPr>
        <w:t>recommendations</w:t>
      </w:r>
      <w:r w:rsidRPr="001A71FA">
        <w:rPr>
          <w:rFonts w:ascii="Times New Roman" w:eastAsia="Times New Roman" w:hAnsi="Times New Roman" w:cs="Times New Roman"/>
          <w:sz w:val="20"/>
          <w:szCs w:val="20"/>
        </w:rPr>
        <w:t xml:space="preserve"> and </w:t>
      </w:r>
      <w:r w:rsidRPr="001A71FA">
        <w:rPr>
          <w:rFonts w:ascii="Times New Roman" w:eastAsia="Times New Roman" w:hAnsi="Times New Roman" w:cs="Times New Roman"/>
          <w:b/>
          <w:sz w:val="20"/>
          <w:szCs w:val="20"/>
        </w:rPr>
        <w:t>lessons</w:t>
      </w:r>
      <w:r w:rsidRPr="001A71FA">
        <w:rPr>
          <w:rFonts w:ascii="Times New Roman" w:eastAsia="Times New Roman" w:hAnsi="Times New Roman" w:cs="Times New Roman"/>
          <w:sz w:val="20"/>
          <w:szCs w:val="20"/>
        </w:rPr>
        <w:t xml:space="preserve">.  </w:t>
      </w:r>
    </w:p>
    <w:p w14:paraId="7CDBDF05" w14:textId="77777777" w:rsidR="00245D6A" w:rsidRPr="001A71FA" w:rsidRDefault="00245D6A" w:rsidP="00DF0F75">
      <w:pPr>
        <w:pStyle w:val="Heading51"/>
        <w:jc w:val="both"/>
        <w:rPr>
          <w:rFonts w:ascii="Times New Roman" w:hAnsi="Times New Roman" w:cs="Times New Roman"/>
        </w:rPr>
      </w:pPr>
      <w:r w:rsidRPr="001A71FA">
        <w:rPr>
          <w:rFonts w:ascii="Times New Roman" w:hAnsi="Times New Roman" w:cs="Times New Roman"/>
        </w:rPr>
        <w:t>Implementation arrangements</w:t>
      </w:r>
    </w:p>
    <w:p w14:paraId="1A07C173"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principal responsibility for managing this evaluation resides with the UNDP CO in Armenia. 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p>
    <w:p w14:paraId="36950B5B" w14:textId="77777777" w:rsidR="00245D6A" w:rsidRPr="001A71FA" w:rsidRDefault="00245D6A" w:rsidP="00DF0F75">
      <w:pPr>
        <w:pStyle w:val="Heading51"/>
        <w:jc w:val="both"/>
        <w:rPr>
          <w:rFonts w:ascii="Times New Roman" w:hAnsi="Times New Roman" w:cs="Times New Roman"/>
        </w:rPr>
      </w:pPr>
      <w:r w:rsidRPr="001A71FA">
        <w:rPr>
          <w:rFonts w:ascii="Times New Roman" w:hAnsi="Times New Roman" w:cs="Times New Roman"/>
        </w:rPr>
        <w:t>Evaluation timeframe</w:t>
      </w:r>
    </w:p>
    <w:p w14:paraId="0EE16CD7" w14:textId="7B1DAA65" w:rsidR="00245D6A" w:rsidRDefault="00245D6A" w:rsidP="00DF0F75">
      <w:pPr>
        <w:spacing w:after="1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total duration of the evaluation will be </w:t>
      </w:r>
      <w:r w:rsidRPr="001A71FA">
        <w:rPr>
          <w:rFonts w:ascii="Times New Roman" w:eastAsia="Times New Roman" w:hAnsi="Times New Roman" w:cs="Times New Roman"/>
          <w:i/>
          <w:sz w:val="20"/>
          <w:szCs w:val="20"/>
          <w:highlight w:val="lightGray"/>
        </w:rPr>
        <w:t xml:space="preserve">20 </w:t>
      </w:r>
      <w:r w:rsidRPr="001A71FA">
        <w:rPr>
          <w:rFonts w:ascii="Times New Roman" w:eastAsia="Times New Roman" w:hAnsi="Times New Roman" w:cs="Times New Roman"/>
          <w:sz w:val="20"/>
          <w:szCs w:val="20"/>
        </w:rPr>
        <w:t xml:space="preserve">days according to the following plan: </w:t>
      </w:r>
    </w:p>
    <w:p w14:paraId="3C1EE33F" w14:textId="77777777" w:rsidR="00DF0F75" w:rsidRPr="001A71FA" w:rsidRDefault="00DF0F75" w:rsidP="00DF0F75">
      <w:pPr>
        <w:spacing w:after="120"/>
        <w:jc w:val="both"/>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465"/>
        <w:gridCol w:w="3039"/>
      </w:tblGrid>
      <w:tr w:rsidR="00245D6A" w:rsidRPr="00245D6A" w14:paraId="4ABAE64E" w14:textId="77777777" w:rsidTr="002A5BA6">
        <w:trPr>
          <w:trHeight w:val="440"/>
        </w:trPr>
        <w:tc>
          <w:tcPr>
            <w:tcW w:w="2959" w:type="dxa"/>
            <w:shd w:val="clear" w:color="auto" w:fill="7F7F7F"/>
          </w:tcPr>
          <w:p w14:paraId="79193238" w14:textId="77777777" w:rsidR="00245D6A" w:rsidRPr="001A71FA" w:rsidRDefault="00245D6A" w:rsidP="002A5BA6">
            <w:pPr>
              <w:spacing w:after="0"/>
              <w:jc w:val="center"/>
              <w:rPr>
                <w:rFonts w:ascii="Times New Roman" w:eastAsia="Times New Roman" w:hAnsi="Times New Roman" w:cs="Times New Roman"/>
                <w:b/>
                <w:color w:val="FFFFFF"/>
                <w:sz w:val="20"/>
                <w:szCs w:val="20"/>
              </w:rPr>
            </w:pPr>
            <w:r w:rsidRPr="001A71FA">
              <w:rPr>
                <w:rFonts w:ascii="Times New Roman" w:eastAsia="Times New Roman" w:hAnsi="Times New Roman" w:cs="Times New Roman"/>
                <w:b/>
                <w:color w:val="FFFFFF"/>
                <w:sz w:val="20"/>
                <w:szCs w:val="20"/>
              </w:rPr>
              <w:lastRenderedPageBreak/>
              <w:t>Activity</w:t>
            </w:r>
          </w:p>
        </w:tc>
        <w:tc>
          <w:tcPr>
            <w:tcW w:w="3466" w:type="dxa"/>
            <w:shd w:val="clear" w:color="auto" w:fill="7F7F7F"/>
          </w:tcPr>
          <w:p w14:paraId="56A87E6F" w14:textId="77777777" w:rsidR="00245D6A" w:rsidRPr="001A71FA" w:rsidRDefault="00245D6A" w:rsidP="002A5BA6">
            <w:pPr>
              <w:spacing w:after="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Timing</w:t>
            </w:r>
          </w:p>
        </w:tc>
        <w:tc>
          <w:tcPr>
            <w:tcW w:w="3040" w:type="dxa"/>
            <w:shd w:val="clear" w:color="auto" w:fill="7F7F7F"/>
          </w:tcPr>
          <w:p w14:paraId="19075E57" w14:textId="77777777" w:rsidR="00245D6A" w:rsidRPr="001A71FA" w:rsidRDefault="00245D6A" w:rsidP="002A5BA6">
            <w:pPr>
              <w:spacing w:after="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Completion Date</w:t>
            </w:r>
          </w:p>
        </w:tc>
      </w:tr>
      <w:tr w:rsidR="00245D6A" w:rsidRPr="00245D6A" w14:paraId="566952B5" w14:textId="77777777" w:rsidTr="002A5BA6">
        <w:tc>
          <w:tcPr>
            <w:tcW w:w="2959" w:type="dxa"/>
          </w:tcPr>
          <w:p w14:paraId="7F2208BC"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Preparation</w:t>
            </w:r>
          </w:p>
        </w:tc>
        <w:tc>
          <w:tcPr>
            <w:tcW w:w="3466" w:type="dxa"/>
          </w:tcPr>
          <w:p w14:paraId="57B622A9"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hAnsi="Times New Roman" w:cs="Times New Roman"/>
                <w:i/>
                <w:iCs/>
                <w:sz w:val="20"/>
                <w:szCs w:val="20"/>
              </w:rPr>
              <w:t xml:space="preserve">3 </w:t>
            </w:r>
            <w:r w:rsidRPr="001A71FA">
              <w:rPr>
                <w:rFonts w:ascii="Times New Roman" w:hAnsi="Times New Roman" w:cs="Times New Roman"/>
                <w:sz w:val="20"/>
                <w:szCs w:val="20"/>
              </w:rPr>
              <w:t xml:space="preserve">days </w:t>
            </w:r>
          </w:p>
        </w:tc>
        <w:tc>
          <w:tcPr>
            <w:tcW w:w="3040" w:type="dxa"/>
          </w:tcPr>
          <w:p w14:paraId="015C8BBC" w14:textId="77777777" w:rsidR="00245D6A" w:rsidRPr="001A71FA" w:rsidRDefault="00245D6A" w:rsidP="002A5BA6">
            <w:pPr>
              <w:spacing w:after="0"/>
              <w:rPr>
                <w:rFonts w:ascii="Times New Roman" w:eastAsia="Times New Roman" w:hAnsi="Times New Roman" w:cs="Times New Roman"/>
                <w:i/>
                <w:color w:val="000000" w:themeColor="text1"/>
                <w:sz w:val="20"/>
                <w:szCs w:val="20"/>
              </w:rPr>
            </w:pPr>
            <w:r w:rsidRPr="001A71FA">
              <w:rPr>
                <w:rFonts w:ascii="Times New Roman" w:eastAsia="Times New Roman" w:hAnsi="Times New Roman" w:cs="Times New Roman"/>
                <w:i/>
                <w:color w:val="000000" w:themeColor="text1"/>
                <w:sz w:val="20"/>
                <w:szCs w:val="20"/>
                <w:lang w:val="hy-AM"/>
              </w:rPr>
              <w:t>5</w:t>
            </w:r>
            <w:r w:rsidRPr="001A71FA">
              <w:rPr>
                <w:rFonts w:ascii="Times New Roman" w:eastAsia="Times New Roman" w:hAnsi="Times New Roman" w:cs="Times New Roman"/>
                <w:i/>
                <w:color w:val="000000" w:themeColor="text1"/>
                <w:sz w:val="20"/>
                <w:szCs w:val="20"/>
              </w:rPr>
              <w:t xml:space="preserve"> September</w:t>
            </w:r>
          </w:p>
        </w:tc>
      </w:tr>
      <w:tr w:rsidR="00245D6A" w:rsidRPr="00245D6A" w14:paraId="1A2A2F36" w14:textId="77777777" w:rsidTr="002A5BA6">
        <w:tc>
          <w:tcPr>
            <w:tcW w:w="2959" w:type="dxa"/>
          </w:tcPr>
          <w:p w14:paraId="2196D86D"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Evaluation Mission</w:t>
            </w:r>
          </w:p>
        </w:tc>
        <w:tc>
          <w:tcPr>
            <w:tcW w:w="3466" w:type="dxa"/>
          </w:tcPr>
          <w:p w14:paraId="32F99767"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hAnsi="Times New Roman" w:cs="Times New Roman"/>
                <w:i/>
                <w:iCs/>
                <w:sz w:val="20"/>
                <w:szCs w:val="20"/>
              </w:rPr>
              <w:t xml:space="preserve">5 </w:t>
            </w:r>
            <w:r w:rsidRPr="001A71FA">
              <w:rPr>
                <w:rFonts w:ascii="Times New Roman" w:hAnsi="Times New Roman" w:cs="Times New Roman"/>
                <w:sz w:val="20"/>
                <w:szCs w:val="20"/>
              </w:rPr>
              <w:t xml:space="preserve">days </w:t>
            </w:r>
          </w:p>
        </w:tc>
        <w:tc>
          <w:tcPr>
            <w:tcW w:w="3040" w:type="dxa"/>
          </w:tcPr>
          <w:p w14:paraId="2C322109" w14:textId="77777777" w:rsidR="00245D6A" w:rsidRPr="001A71FA" w:rsidRDefault="00245D6A" w:rsidP="002A5BA6">
            <w:pPr>
              <w:spacing w:after="0"/>
              <w:rPr>
                <w:rFonts w:ascii="Times New Roman" w:eastAsia="Times New Roman" w:hAnsi="Times New Roman" w:cs="Times New Roman"/>
                <w:i/>
                <w:color w:val="000000" w:themeColor="text1"/>
                <w:sz w:val="20"/>
                <w:szCs w:val="20"/>
              </w:rPr>
            </w:pPr>
            <w:r w:rsidRPr="001A71FA">
              <w:rPr>
                <w:rFonts w:ascii="Times New Roman" w:eastAsia="Times New Roman" w:hAnsi="Times New Roman" w:cs="Times New Roman"/>
                <w:i/>
                <w:color w:val="000000" w:themeColor="text1"/>
                <w:sz w:val="20"/>
                <w:szCs w:val="20"/>
              </w:rPr>
              <w:t>17 September</w:t>
            </w:r>
          </w:p>
        </w:tc>
      </w:tr>
      <w:tr w:rsidR="00245D6A" w:rsidRPr="00245D6A" w14:paraId="5816C121" w14:textId="77777777" w:rsidTr="002A5BA6">
        <w:tc>
          <w:tcPr>
            <w:tcW w:w="2959" w:type="dxa"/>
          </w:tcPr>
          <w:p w14:paraId="5F61F565"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Draft Evaluation Report</w:t>
            </w:r>
          </w:p>
        </w:tc>
        <w:tc>
          <w:tcPr>
            <w:tcW w:w="3466" w:type="dxa"/>
          </w:tcPr>
          <w:p w14:paraId="4C10082B"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hAnsi="Times New Roman" w:cs="Times New Roman"/>
                <w:i/>
                <w:iCs/>
                <w:sz w:val="20"/>
                <w:szCs w:val="20"/>
              </w:rPr>
              <w:t xml:space="preserve">9 </w:t>
            </w:r>
            <w:r w:rsidRPr="001A71FA">
              <w:rPr>
                <w:rFonts w:ascii="Times New Roman" w:hAnsi="Times New Roman" w:cs="Times New Roman"/>
                <w:sz w:val="20"/>
                <w:szCs w:val="20"/>
              </w:rPr>
              <w:t xml:space="preserve">days </w:t>
            </w:r>
          </w:p>
        </w:tc>
        <w:tc>
          <w:tcPr>
            <w:tcW w:w="3040" w:type="dxa"/>
          </w:tcPr>
          <w:p w14:paraId="1E1649B7" w14:textId="77777777" w:rsidR="00245D6A" w:rsidRPr="001A71FA" w:rsidRDefault="00245D6A" w:rsidP="002A5BA6">
            <w:pPr>
              <w:spacing w:after="0"/>
              <w:rPr>
                <w:rFonts w:ascii="Times New Roman" w:eastAsia="Times New Roman" w:hAnsi="Times New Roman" w:cs="Times New Roman"/>
                <w:i/>
                <w:color w:val="000000" w:themeColor="text1"/>
                <w:sz w:val="20"/>
                <w:szCs w:val="20"/>
              </w:rPr>
            </w:pPr>
            <w:r w:rsidRPr="001A71FA">
              <w:rPr>
                <w:rFonts w:ascii="Times New Roman" w:eastAsia="Times New Roman" w:hAnsi="Times New Roman" w:cs="Times New Roman"/>
                <w:i/>
                <w:color w:val="000000" w:themeColor="text1"/>
                <w:sz w:val="20"/>
                <w:szCs w:val="20"/>
              </w:rPr>
              <w:t>05 October</w:t>
            </w:r>
          </w:p>
        </w:tc>
      </w:tr>
      <w:tr w:rsidR="00245D6A" w:rsidRPr="00245D6A" w14:paraId="748EC054" w14:textId="77777777" w:rsidTr="002A5BA6">
        <w:tc>
          <w:tcPr>
            <w:tcW w:w="2959" w:type="dxa"/>
          </w:tcPr>
          <w:p w14:paraId="7BFBEC0C"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Final Report</w:t>
            </w:r>
          </w:p>
        </w:tc>
        <w:tc>
          <w:tcPr>
            <w:tcW w:w="3466" w:type="dxa"/>
          </w:tcPr>
          <w:p w14:paraId="0A9B7921"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hAnsi="Times New Roman" w:cs="Times New Roman"/>
                <w:i/>
                <w:iCs/>
                <w:sz w:val="20"/>
                <w:szCs w:val="20"/>
              </w:rPr>
              <w:t xml:space="preserve">3 </w:t>
            </w:r>
            <w:r w:rsidRPr="001A71FA">
              <w:rPr>
                <w:rFonts w:ascii="Times New Roman" w:hAnsi="Times New Roman" w:cs="Times New Roman"/>
                <w:sz w:val="20"/>
                <w:szCs w:val="20"/>
              </w:rPr>
              <w:t>days</w:t>
            </w:r>
          </w:p>
        </w:tc>
        <w:tc>
          <w:tcPr>
            <w:tcW w:w="3040" w:type="dxa"/>
          </w:tcPr>
          <w:p w14:paraId="0982A8B4" w14:textId="77777777" w:rsidR="00245D6A" w:rsidRPr="001A71FA" w:rsidRDefault="00245D6A" w:rsidP="002A5BA6">
            <w:pPr>
              <w:spacing w:after="0"/>
              <w:rPr>
                <w:rFonts w:ascii="Times New Roman" w:eastAsia="Times New Roman" w:hAnsi="Times New Roman" w:cs="Times New Roman"/>
                <w:i/>
                <w:color w:val="000000" w:themeColor="text1"/>
                <w:sz w:val="20"/>
                <w:szCs w:val="20"/>
              </w:rPr>
            </w:pPr>
            <w:r w:rsidRPr="001A71FA">
              <w:rPr>
                <w:rFonts w:ascii="Times New Roman" w:eastAsia="Times New Roman" w:hAnsi="Times New Roman" w:cs="Times New Roman"/>
                <w:i/>
                <w:color w:val="000000" w:themeColor="text1"/>
                <w:sz w:val="20"/>
                <w:szCs w:val="20"/>
              </w:rPr>
              <w:t>25 October</w:t>
            </w:r>
          </w:p>
        </w:tc>
      </w:tr>
    </w:tbl>
    <w:p w14:paraId="23754689" w14:textId="77777777" w:rsidR="00245D6A" w:rsidRPr="001A71FA" w:rsidRDefault="00245D6A" w:rsidP="00245D6A">
      <w:pPr>
        <w:pStyle w:val="Heading31"/>
        <w:rPr>
          <w:rFonts w:ascii="Times New Roman" w:hAnsi="Times New Roman" w:cs="Times New Roman"/>
        </w:rPr>
      </w:pPr>
      <w:r w:rsidRPr="001A71FA">
        <w:rPr>
          <w:rFonts w:ascii="Times New Roman" w:hAnsi="Times New Roman" w:cs="Times New Roman"/>
        </w:rPr>
        <w:t>Evaluation deliverables</w:t>
      </w:r>
    </w:p>
    <w:p w14:paraId="651FBE86" w14:textId="77777777" w:rsidR="00245D6A" w:rsidRPr="001A71FA" w:rsidRDefault="00245D6A" w:rsidP="00245D6A">
      <w:pPr>
        <w:spacing w:before="20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2317"/>
        <w:gridCol w:w="2577"/>
        <w:gridCol w:w="3027"/>
      </w:tblGrid>
      <w:tr w:rsidR="00245D6A" w:rsidRPr="00245D6A" w14:paraId="153A21C3" w14:textId="77777777" w:rsidTr="002A5BA6">
        <w:tc>
          <w:tcPr>
            <w:tcW w:w="1548" w:type="dxa"/>
            <w:shd w:val="clear" w:color="auto" w:fill="7F7F7F"/>
          </w:tcPr>
          <w:p w14:paraId="0DDD02D5" w14:textId="77777777" w:rsidR="00245D6A" w:rsidRPr="001A71FA" w:rsidRDefault="00245D6A" w:rsidP="002A5BA6">
            <w:pPr>
              <w:spacing w:before="20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Deliverable</w:t>
            </w:r>
          </w:p>
        </w:tc>
        <w:tc>
          <w:tcPr>
            <w:tcW w:w="2340" w:type="dxa"/>
            <w:shd w:val="clear" w:color="auto" w:fill="7F7F7F"/>
          </w:tcPr>
          <w:p w14:paraId="72C26B49" w14:textId="77777777" w:rsidR="00245D6A" w:rsidRPr="001A71FA" w:rsidRDefault="00245D6A" w:rsidP="002A5BA6">
            <w:pPr>
              <w:spacing w:before="20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 xml:space="preserve">Content </w:t>
            </w:r>
          </w:p>
        </w:tc>
        <w:tc>
          <w:tcPr>
            <w:tcW w:w="2610" w:type="dxa"/>
            <w:shd w:val="clear" w:color="auto" w:fill="7F7F7F"/>
          </w:tcPr>
          <w:p w14:paraId="279ABB6B" w14:textId="77777777" w:rsidR="00245D6A" w:rsidRPr="001A71FA" w:rsidRDefault="00245D6A" w:rsidP="002A5BA6">
            <w:pPr>
              <w:spacing w:before="20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Timing</w:t>
            </w:r>
          </w:p>
        </w:tc>
        <w:tc>
          <w:tcPr>
            <w:tcW w:w="3060" w:type="dxa"/>
            <w:shd w:val="clear" w:color="auto" w:fill="7F7F7F"/>
          </w:tcPr>
          <w:p w14:paraId="7614C0EC" w14:textId="77777777" w:rsidR="00245D6A" w:rsidRPr="001A71FA" w:rsidRDefault="00245D6A" w:rsidP="002A5BA6">
            <w:pPr>
              <w:spacing w:before="20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Responsibilities</w:t>
            </w:r>
          </w:p>
        </w:tc>
      </w:tr>
      <w:tr w:rsidR="00245D6A" w:rsidRPr="00245D6A" w14:paraId="5173C2F0" w14:textId="77777777" w:rsidTr="002A5BA6">
        <w:tc>
          <w:tcPr>
            <w:tcW w:w="1548" w:type="dxa"/>
          </w:tcPr>
          <w:p w14:paraId="722DEB69"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Inception Report</w:t>
            </w:r>
          </w:p>
        </w:tc>
        <w:tc>
          <w:tcPr>
            <w:tcW w:w="2340" w:type="dxa"/>
          </w:tcPr>
          <w:p w14:paraId="66AD1679"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Evaluator provides clarifications on timing and method </w:t>
            </w:r>
          </w:p>
        </w:tc>
        <w:tc>
          <w:tcPr>
            <w:tcW w:w="2610" w:type="dxa"/>
          </w:tcPr>
          <w:p w14:paraId="19441F90"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No later than 2 weeks before the evaluation mission. </w:t>
            </w:r>
          </w:p>
        </w:tc>
        <w:tc>
          <w:tcPr>
            <w:tcW w:w="3060" w:type="dxa"/>
          </w:tcPr>
          <w:p w14:paraId="657B9799"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Evaluator submits to UNDP CO </w:t>
            </w:r>
          </w:p>
        </w:tc>
      </w:tr>
      <w:tr w:rsidR="00245D6A" w:rsidRPr="00245D6A" w14:paraId="3F761062" w14:textId="77777777" w:rsidTr="002A5BA6">
        <w:tc>
          <w:tcPr>
            <w:tcW w:w="1548" w:type="dxa"/>
          </w:tcPr>
          <w:p w14:paraId="610A62C7"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Presentation</w:t>
            </w:r>
          </w:p>
        </w:tc>
        <w:tc>
          <w:tcPr>
            <w:tcW w:w="2340" w:type="dxa"/>
          </w:tcPr>
          <w:p w14:paraId="667C5437"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Initial Findings </w:t>
            </w:r>
          </w:p>
        </w:tc>
        <w:tc>
          <w:tcPr>
            <w:tcW w:w="2610" w:type="dxa"/>
          </w:tcPr>
          <w:p w14:paraId="4AB7BFB6"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End of evaluation mission</w:t>
            </w:r>
          </w:p>
        </w:tc>
        <w:tc>
          <w:tcPr>
            <w:tcW w:w="3060" w:type="dxa"/>
          </w:tcPr>
          <w:p w14:paraId="06427B05"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To project management, UNDP CO</w:t>
            </w:r>
          </w:p>
        </w:tc>
      </w:tr>
      <w:tr w:rsidR="00245D6A" w:rsidRPr="00245D6A" w14:paraId="216D31AC" w14:textId="77777777" w:rsidTr="002A5BA6">
        <w:tc>
          <w:tcPr>
            <w:tcW w:w="1548" w:type="dxa"/>
          </w:tcPr>
          <w:p w14:paraId="2F5F67D4"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 xml:space="preserve">Draft Final Report </w:t>
            </w:r>
          </w:p>
        </w:tc>
        <w:tc>
          <w:tcPr>
            <w:tcW w:w="2340" w:type="dxa"/>
          </w:tcPr>
          <w:p w14:paraId="7A1EFCE4"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Full report, (per annexed template) with annexes</w:t>
            </w:r>
          </w:p>
        </w:tc>
        <w:tc>
          <w:tcPr>
            <w:tcW w:w="2610" w:type="dxa"/>
          </w:tcPr>
          <w:p w14:paraId="11D89E9B"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Within 3 weeks of the evaluation mission</w:t>
            </w:r>
          </w:p>
        </w:tc>
        <w:tc>
          <w:tcPr>
            <w:tcW w:w="3060" w:type="dxa"/>
          </w:tcPr>
          <w:p w14:paraId="3E4969D0"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Sent to CO, reviewed by RTA, PCU, GEF OFPs</w:t>
            </w:r>
          </w:p>
        </w:tc>
      </w:tr>
      <w:tr w:rsidR="00245D6A" w:rsidRPr="00245D6A" w14:paraId="3EDE0811" w14:textId="77777777" w:rsidTr="002A5BA6">
        <w:tc>
          <w:tcPr>
            <w:tcW w:w="1548" w:type="dxa"/>
          </w:tcPr>
          <w:p w14:paraId="7517568B" w14:textId="77777777" w:rsidR="00245D6A" w:rsidRPr="001A71FA" w:rsidRDefault="00245D6A" w:rsidP="002A5BA6">
            <w:pPr>
              <w:spacing w:after="0"/>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Final Report*</w:t>
            </w:r>
          </w:p>
        </w:tc>
        <w:tc>
          <w:tcPr>
            <w:tcW w:w="2340" w:type="dxa"/>
          </w:tcPr>
          <w:p w14:paraId="1B600224"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Revised report </w:t>
            </w:r>
          </w:p>
        </w:tc>
        <w:tc>
          <w:tcPr>
            <w:tcW w:w="2610" w:type="dxa"/>
          </w:tcPr>
          <w:p w14:paraId="4D3EEB6E"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Within 1 week of receiving UNDP comments on draft </w:t>
            </w:r>
          </w:p>
        </w:tc>
        <w:tc>
          <w:tcPr>
            <w:tcW w:w="3060" w:type="dxa"/>
          </w:tcPr>
          <w:p w14:paraId="01DAB853"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Sent to CO for uploading to UNDP ERC. </w:t>
            </w:r>
          </w:p>
        </w:tc>
      </w:tr>
    </w:tbl>
    <w:p w14:paraId="66E84BB1"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*When submitting the final evaluation report, the evaluator is required also to provide an 'audit trail', detailing how all received comments have (and have not) been addressed in the final evaluation report. </w:t>
      </w:r>
    </w:p>
    <w:p w14:paraId="78ACBC22" w14:textId="77777777" w:rsidR="00245D6A" w:rsidRPr="001A71FA" w:rsidRDefault="00245D6A" w:rsidP="00DF0F75">
      <w:pPr>
        <w:pStyle w:val="Heading51"/>
        <w:jc w:val="both"/>
        <w:rPr>
          <w:rFonts w:ascii="Times New Roman" w:hAnsi="Times New Roman" w:cs="Times New Roman"/>
        </w:rPr>
      </w:pPr>
      <w:r w:rsidRPr="001A71FA">
        <w:rPr>
          <w:rFonts w:ascii="Times New Roman" w:hAnsi="Times New Roman" w:cs="Times New Roman"/>
        </w:rPr>
        <w:t>Team Composition</w:t>
      </w:r>
    </w:p>
    <w:p w14:paraId="15BA67B4"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The evaluation team will be composed of 1 international evaluator.  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p>
    <w:p w14:paraId="2B2927E7" w14:textId="77777777" w:rsidR="00245D6A" w:rsidRPr="001A71FA" w:rsidRDefault="00245D6A" w:rsidP="00DF0F75">
      <w:pPr>
        <w:spacing w:before="20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Key qualifications:</w:t>
      </w:r>
    </w:p>
    <w:p w14:paraId="64EC95A5" w14:textId="77777777" w:rsidR="00245D6A" w:rsidRPr="001A71FA" w:rsidRDefault="00245D6A" w:rsidP="00DF0F75">
      <w:pPr>
        <w:numPr>
          <w:ilvl w:val="0"/>
          <w:numId w:val="24"/>
        </w:numPr>
        <w:spacing w:before="60" w:after="60" w:line="240" w:lineRule="auto"/>
        <w:jc w:val="both"/>
        <w:rPr>
          <w:rFonts w:ascii="Times New Roman" w:eastAsia="Times New Roman" w:hAnsi="Times New Roman" w:cs="Times New Roman"/>
          <w:sz w:val="20"/>
          <w:szCs w:val="20"/>
          <w:shd w:val="clear" w:color="auto" w:fill="FFFFFF"/>
        </w:rPr>
      </w:pPr>
      <w:r w:rsidRPr="001A71FA">
        <w:rPr>
          <w:rFonts w:ascii="Times New Roman" w:eastAsia="Times New Roman" w:hAnsi="Times New Roman" w:cs="Times New Roman"/>
          <w:sz w:val="20"/>
          <w:szCs w:val="20"/>
          <w:shd w:val="clear" w:color="auto" w:fill="FFFFFF"/>
        </w:rPr>
        <w:t xml:space="preserve">Education: advanced degree in </w:t>
      </w:r>
      <w:r w:rsidRPr="001A71FA">
        <w:rPr>
          <w:rFonts w:ascii="Times New Roman" w:eastAsia="Times New Roman" w:hAnsi="Times New Roman" w:cs="Times New Roman"/>
          <w:sz w:val="20"/>
          <w:szCs w:val="20"/>
        </w:rPr>
        <w:t>environmental management and policy, public administration.</w:t>
      </w:r>
      <w:r w:rsidRPr="001A71FA">
        <w:rPr>
          <w:rFonts w:ascii="Times New Roman" w:eastAsia="Times New Roman" w:hAnsi="Times New Roman" w:cs="Times New Roman"/>
          <w:sz w:val="20"/>
          <w:szCs w:val="20"/>
          <w:shd w:val="clear" w:color="auto" w:fill="FFFFFF"/>
        </w:rPr>
        <w:t xml:space="preserve"> </w:t>
      </w:r>
    </w:p>
    <w:p w14:paraId="6335B4C7" w14:textId="77777777" w:rsidR="00245D6A" w:rsidRPr="001A71FA" w:rsidRDefault="00245D6A" w:rsidP="00DF0F75">
      <w:pPr>
        <w:spacing w:before="60" w:after="60" w:line="240" w:lineRule="auto"/>
        <w:ind w:left="720"/>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shd w:val="clear" w:color="auto" w:fill="FFFFFF"/>
        </w:rPr>
        <w:t>Minimum 10 years of</w:t>
      </w:r>
      <w:r w:rsidRPr="001A71FA">
        <w:rPr>
          <w:rFonts w:ascii="Times New Roman" w:eastAsia="Times New Roman" w:hAnsi="Times New Roman" w:cs="Times New Roman"/>
          <w:sz w:val="20"/>
          <w:szCs w:val="20"/>
        </w:rPr>
        <w:t xml:space="preserve"> relevant professional experience (environmental education, public administration, sustainable natural resource management), including minimum 5 years of experience in monitoring and evaluation of similar projects;</w:t>
      </w:r>
    </w:p>
    <w:p w14:paraId="1E652E55" w14:textId="77777777" w:rsidR="00245D6A" w:rsidRPr="001A71FA" w:rsidRDefault="00245D6A" w:rsidP="00DF0F75">
      <w:pPr>
        <w:numPr>
          <w:ilvl w:val="0"/>
          <w:numId w:val="24"/>
        </w:numPr>
        <w:spacing w:before="60" w:after="6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Proven experience and knowledge in UNDP-GEF projects evaluation, UNDP and GEF procedures and requirements;</w:t>
      </w:r>
    </w:p>
    <w:p w14:paraId="2AAF25E8" w14:textId="77777777" w:rsidR="00245D6A" w:rsidRPr="001A71FA" w:rsidRDefault="00245D6A" w:rsidP="00DF0F75">
      <w:pPr>
        <w:numPr>
          <w:ilvl w:val="0"/>
          <w:numId w:val="24"/>
        </w:numPr>
        <w:spacing w:before="60" w:after="60" w:line="240" w:lineRule="auto"/>
        <w:jc w:val="both"/>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Previous experience with results‐based monitoring and evaluation methodologies;</w:t>
      </w:r>
    </w:p>
    <w:p w14:paraId="1C4E0382" w14:textId="77777777" w:rsidR="00245D6A" w:rsidRPr="001A71FA" w:rsidRDefault="00245D6A" w:rsidP="00DF0F75">
      <w:pPr>
        <w:numPr>
          <w:ilvl w:val="0"/>
          <w:numId w:val="131"/>
        </w:numPr>
        <w:spacing w:after="0" w:line="240" w:lineRule="auto"/>
        <w:jc w:val="both"/>
        <w:rPr>
          <w:rFonts w:ascii="Times New Roman" w:hAnsi="Times New Roman" w:cs="Times New Roman"/>
        </w:rPr>
      </w:pPr>
      <w:r w:rsidRPr="001A71FA">
        <w:rPr>
          <w:rFonts w:ascii="Times New Roman" w:eastAsia="Times New Roman" w:hAnsi="Times New Roman" w:cs="Times New Roman"/>
          <w:sz w:val="20"/>
          <w:szCs w:val="20"/>
        </w:rPr>
        <w:t xml:space="preserve">Technical knowledge in the targeted focal areas: Multi-focal areas – Capacity Development, Rio Conventions and MEAs. </w:t>
      </w:r>
      <w:r w:rsidRPr="001A71FA">
        <w:rPr>
          <w:rFonts w:ascii="Times New Roman" w:hAnsi="Times New Roman" w:cs="Times New Roman"/>
        </w:rPr>
        <w:t>Experience in CIS countries, Eastern European countries and/or in the Caucasus is an asset;</w:t>
      </w:r>
    </w:p>
    <w:p w14:paraId="77E95DFA" w14:textId="0800B9C9" w:rsidR="00245D6A" w:rsidRDefault="00245D6A" w:rsidP="00DF0F75">
      <w:pPr>
        <w:numPr>
          <w:ilvl w:val="0"/>
          <w:numId w:val="24"/>
        </w:numPr>
        <w:spacing w:before="60" w:after="60" w:line="240" w:lineRule="auto"/>
        <w:jc w:val="both"/>
        <w:rPr>
          <w:rFonts w:ascii="Times New Roman" w:eastAsia="Times New Roman" w:hAnsi="Times New Roman" w:cs="Times New Roman"/>
          <w:sz w:val="20"/>
          <w:szCs w:val="20"/>
          <w:shd w:val="clear" w:color="auto" w:fill="FFFFFF"/>
        </w:rPr>
      </w:pPr>
      <w:r w:rsidRPr="001A71FA">
        <w:rPr>
          <w:rFonts w:ascii="Times New Roman" w:eastAsia="Times New Roman" w:hAnsi="Times New Roman" w:cs="Times New Roman"/>
          <w:sz w:val="20"/>
          <w:szCs w:val="20"/>
          <w:shd w:val="clear" w:color="auto" w:fill="FFFFFF"/>
        </w:rPr>
        <w:t>Fluency in English is required (written and oral), knowledge of Russian is an asset.</w:t>
      </w:r>
    </w:p>
    <w:p w14:paraId="1EE41BF4" w14:textId="77777777" w:rsidR="00DF0F75" w:rsidRPr="001A71FA" w:rsidRDefault="00DF0F75" w:rsidP="00DF0F75">
      <w:pPr>
        <w:spacing w:before="60" w:after="60" w:line="240" w:lineRule="auto"/>
        <w:ind w:left="720"/>
        <w:jc w:val="both"/>
        <w:rPr>
          <w:rFonts w:ascii="Times New Roman" w:eastAsia="Times New Roman" w:hAnsi="Times New Roman" w:cs="Times New Roman"/>
          <w:sz w:val="20"/>
          <w:szCs w:val="20"/>
          <w:shd w:val="clear" w:color="auto" w:fill="FFFFFF"/>
        </w:rPr>
      </w:pPr>
    </w:p>
    <w:p w14:paraId="4ADC2FED" w14:textId="3C8B2070" w:rsidR="00245D6A" w:rsidRPr="001A71FA" w:rsidRDefault="00245D6A" w:rsidP="00DF0F75">
      <w:pPr>
        <w:pStyle w:val="Heading51"/>
        <w:rPr>
          <w:rFonts w:ascii="Times New Roman" w:hAnsi="Times New Roman" w:cs="Times New Roman"/>
        </w:rPr>
      </w:pPr>
      <w:bookmarkStart w:id="100" w:name="_Toc278193977"/>
      <w:bookmarkStart w:id="101" w:name="_Toc299122835"/>
      <w:bookmarkStart w:id="102" w:name="_Toc299122857"/>
      <w:bookmarkStart w:id="103" w:name="_Toc299126624"/>
      <w:bookmarkStart w:id="104" w:name="_Toc299133050"/>
      <w:bookmarkStart w:id="105" w:name="_Toc321341559"/>
      <w:r w:rsidRPr="001A71FA">
        <w:rPr>
          <w:rFonts w:ascii="Times New Roman" w:hAnsi="Times New Roman" w:cs="Times New Roman"/>
        </w:rPr>
        <w:lastRenderedPageBreak/>
        <w:t>Evaluator Ethics</w:t>
      </w:r>
      <w:bookmarkEnd w:id="100"/>
      <w:bookmarkEnd w:id="101"/>
      <w:bookmarkEnd w:id="102"/>
      <w:bookmarkEnd w:id="103"/>
      <w:bookmarkEnd w:id="104"/>
      <w:bookmarkEnd w:id="105"/>
    </w:p>
    <w:p w14:paraId="7C27798D" w14:textId="77777777" w:rsidR="00245D6A" w:rsidRPr="001A71FA" w:rsidRDefault="00245D6A" w:rsidP="00DF0F75">
      <w:pPr>
        <w:jc w:val="both"/>
        <w:rPr>
          <w:rFonts w:ascii="Times New Roman" w:hAnsi="Times New Roman" w:cs="Times New Roman"/>
        </w:rPr>
      </w:pPr>
      <w:r w:rsidRPr="001A71FA">
        <w:rPr>
          <w:rFonts w:ascii="Times New Roman" w:hAnsi="Times New Roman" w:cs="Times New Roman"/>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33" w:history="1">
        <w:r w:rsidRPr="001A71FA">
          <w:rPr>
            <w:rStyle w:val="Hyperlink"/>
            <w:rFonts w:ascii="Times New Roman" w:eastAsia="Times New Roman" w:hAnsi="Times New Roman" w:cs="Times New Roman"/>
            <w:sz w:val="20"/>
            <w:szCs w:val="20"/>
          </w:rPr>
          <w:t>UNEG 'Ethical Guidelines for Evaluations'</w:t>
        </w:r>
      </w:hyperlink>
    </w:p>
    <w:p w14:paraId="116F09FD" w14:textId="77777777" w:rsidR="00245D6A" w:rsidRPr="001A71FA" w:rsidRDefault="00245D6A" w:rsidP="00245D6A">
      <w:pPr>
        <w:pStyle w:val="Heading51"/>
        <w:rPr>
          <w:rFonts w:ascii="Times New Roman" w:hAnsi="Times New Roman" w:cs="Times New Roman"/>
        </w:rPr>
      </w:pPr>
      <w:bookmarkStart w:id="106" w:name="_Toc299126626"/>
      <w:bookmarkStart w:id="107" w:name="_Toc299133051"/>
      <w:bookmarkStart w:id="108" w:name="_Toc321341560"/>
      <w:bookmarkStart w:id="109" w:name="_Toc299122837"/>
      <w:bookmarkStart w:id="110" w:name="_Toc299122859"/>
      <w:bookmarkStart w:id="111" w:name="_Toc299126627"/>
      <w:r w:rsidRPr="001A71FA">
        <w:rPr>
          <w:rFonts w:ascii="Times New Roman" w:hAnsi="Times New Roman" w:cs="Times New Roman"/>
        </w:rPr>
        <w:t>Payment modalities and specifications</w:t>
      </w:r>
      <w:bookmarkEnd w:id="106"/>
      <w:bookmarkEnd w:id="107"/>
      <w:bookmarkEnd w:id="108"/>
      <w:r w:rsidRPr="001A71FA">
        <w:rPr>
          <w:rFonts w:ascii="Times New Roman" w:hAnsi="Times New Roman" w:cs="Times New Roman"/>
        </w:rPr>
        <w:t xml:space="preserve"> </w:t>
      </w:r>
    </w:p>
    <w:p w14:paraId="6BDEFACF" w14:textId="77777777" w:rsidR="00245D6A" w:rsidRPr="001A71FA" w:rsidRDefault="00245D6A" w:rsidP="00245D6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7915"/>
      </w:tblGrid>
      <w:tr w:rsidR="00245D6A" w:rsidRPr="00245D6A" w14:paraId="012C21A4" w14:textId="77777777" w:rsidTr="002A5BA6">
        <w:tc>
          <w:tcPr>
            <w:tcW w:w="1215" w:type="dxa"/>
            <w:shd w:val="clear" w:color="auto" w:fill="7F7F7F"/>
          </w:tcPr>
          <w:p w14:paraId="6448D779" w14:textId="77777777" w:rsidR="00245D6A" w:rsidRPr="001A71FA" w:rsidRDefault="00245D6A" w:rsidP="002A5BA6">
            <w:pPr>
              <w:spacing w:after="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w:t>
            </w:r>
          </w:p>
        </w:tc>
        <w:tc>
          <w:tcPr>
            <w:tcW w:w="7915" w:type="dxa"/>
            <w:shd w:val="clear" w:color="auto" w:fill="7F7F7F"/>
          </w:tcPr>
          <w:p w14:paraId="597F3BF6" w14:textId="77777777" w:rsidR="00245D6A" w:rsidRPr="001A71FA" w:rsidRDefault="00245D6A" w:rsidP="002A5BA6">
            <w:pPr>
              <w:spacing w:after="0"/>
              <w:jc w:val="center"/>
              <w:rPr>
                <w:rFonts w:ascii="Times New Roman" w:eastAsia="Times New Roman" w:hAnsi="Times New Roman" w:cs="Times New Roman"/>
                <w:color w:val="FFFFFF"/>
                <w:sz w:val="20"/>
                <w:szCs w:val="20"/>
              </w:rPr>
            </w:pPr>
            <w:r w:rsidRPr="001A71FA">
              <w:rPr>
                <w:rFonts w:ascii="Times New Roman" w:eastAsia="Times New Roman" w:hAnsi="Times New Roman" w:cs="Times New Roman"/>
                <w:color w:val="FFFFFF"/>
                <w:sz w:val="20"/>
                <w:szCs w:val="20"/>
              </w:rPr>
              <w:t>Milestone</w:t>
            </w:r>
          </w:p>
        </w:tc>
      </w:tr>
      <w:tr w:rsidR="00245D6A" w:rsidRPr="00245D6A" w14:paraId="0A6351C6" w14:textId="77777777" w:rsidTr="002A5BA6">
        <w:tc>
          <w:tcPr>
            <w:tcW w:w="1215" w:type="dxa"/>
          </w:tcPr>
          <w:p w14:paraId="151338D1" w14:textId="77777777" w:rsidR="00245D6A" w:rsidRPr="001A71FA" w:rsidRDefault="00245D6A" w:rsidP="002A5BA6">
            <w:pPr>
              <w:spacing w:after="0"/>
              <w:jc w:val="center"/>
              <w:rPr>
                <w:rFonts w:ascii="Times New Roman" w:eastAsia="Times New Roman" w:hAnsi="Times New Roman" w:cs="Times New Roman"/>
                <w:i/>
                <w:sz w:val="20"/>
                <w:szCs w:val="20"/>
              </w:rPr>
            </w:pPr>
            <w:r w:rsidRPr="001A71FA">
              <w:rPr>
                <w:rFonts w:ascii="Times New Roman" w:eastAsia="Times New Roman" w:hAnsi="Times New Roman" w:cs="Times New Roman"/>
                <w:i/>
                <w:sz w:val="20"/>
                <w:szCs w:val="20"/>
              </w:rPr>
              <w:t>60%</w:t>
            </w:r>
          </w:p>
        </w:tc>
        <w:tc>
          <w:tcPr>
            <w:tcW w:w="7915" w:type="dxa"/>
          </w:tcPr>
          <w:p w14:paraId="1D777229"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Following submission and approval of the 1</w:t>
            </w:r>
            <w:r w:rsidRPr="001A71FA">
              <w:rPr>
                <w:rFonts w:ascii="Times New Roman" w:eastAsia="Times New Roman" w:hAnsi="Times New Roman" w:cs="Times New Roman"/>
                <w:sz w:val="20"/>
                <w:szCs w:val="20"/>
                <w:vertAlign w:val="superscript"/>
              </w:rPr>
              <w:t>st</w:t>
            </w:r>
            <w:r w:rsidRPr="001A71FA">
              <w:rPr>
                <w:rFonts w:ascii="Times New Roman" w:eastAsia="Times New Roman" w:hAnsi="Times New Roman" w:cs="Times New Roman"/>
                <w:sz w:val="20"/>
                <w:szCs w:val="20"/>
              </w:rPr>
              <w:t xml:space="preserve"> draft terminal evaluation report</w:t>
            </w:r>
          </w:p>
        </w:tc>
      </w:tr>
      <w:tr w:rsidR="00245D6A" w:rsidRPr="00245D6A" w14:paraId="24072120" w14:textId="77777777" w:rsidTr="002A5BA6">
        <w:tc>
          <w:tcPr>
            <w:tcW w:w="1215" w:type="dxa"/>
          </w:tcPr>
          <w:p w14:paraId="1F44BD9C" w14:textId="77777777" w:rsidR="00245D6A" w:rsidRPr="001A71FA" w:rsidRDefault="00245D6A" w:rsidP="002A5BA6">
            <w:pPr>
              <w:spacing w:after="0"/>
              <w:jc w:val="center"/>
              <w:rPr>
                <w:rFonts w:ascii="Times New Roman" w:eastAsia="Times New Roman" w:hAnsi="Times New Roman" w:cs="Times New Roman"/>
                <w:i/>
                <w:sz w:val="20"/>
                <w:szCs w:val="20"/>
              </w:rPr>
            </w:pPr>
            <w:r w:rsidRPr="001A71FA">
              <w:rPr>
                <w:rFonts w:ascii="Times New Roman" w:eastAsia="Times New Roman" w:hAnsi="Times New Roman" w:cs="Times New Roman"/>
                <w:i/>
                <w:sz w:val="20"/>
                <w:szCs w:val="20"/>
              </w:rPr>
              <w:t>40%</w:t>
            </w:r>
          </w:p>
        </w:tc>
        <w:tc>
          <w:tcPr>
            <w:tcW w:w="7915" w:type="dxa"/>
          </w:tcPr>
          <w:p w14:paraId="2B2ACCFF"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Following submission and approval (UNDP-CO and UNDP RTA) of the final terminal evaluation report </w:t>
            </w:r>
          </w:p>
        </w:tc>
      </w:tr>
    </w:tbl>
    <w:p w14:paraId="408E9996" w14:textId="77777777" w:rsidR="00245D6A" w:rsidRPr="001A71FA" w:rsidRDefault="00245D6A" w:rsidP="00245D6A">
      <w:pPr>
        <w:pStyle w:val="Heading51"/>
        <w:rPr>
          <w:rFonts w:ascii="Times New Roman" w:hAnsi="Times New Roman" w:cs="Times New Roman"/>
        </w:rPr>
      </w:pPr>
      <w:bookmarkStart w:id="112" w:name="_Toc299133052"/>
      <w:bookmarkStart w:id="113" w:name="_Toc321341561"/>
      <w:r w:rsidRPr="001A71FA">
        <w:rPr>
          <w:rFonts w:ascii="Times New Roman" w:hAnsi="Times New Roman" w:cs="Times New Roman"/>
        </w:rPr>
        <w:t>Application process</w:t>
      </w:r>
      <w:bookmarkEnd w:id="109"/>
      <w:bookmarkEnd w:id="110"/>
      <w:bookmarkEnd w:id="111"/>
      <w:bookmarkEnd w:id="112"/>
      <w:bookmarkEnd w:id="113"/>
    </w:p>
    <w:p w14:paraId="39A6E03A" w14:textId="77777777" w:rsidR="00245D6A" w:rsidRPr="001A71FA" w:rsidRDefault="00245D6A" w:rsidP="00245D6A">
      <w:pPr>
        <w:autoSpaceDE w:val="0"/>
        <w:autoSpaceDN w:val="0"/>
        <w:adjustRightInd w:val="0"/>
        <w:spacing w:after="0" w:line="240" w:lineRule="auto"/>
        <w:rPr>
          <w:rFonts w:ascii="Times New Roman" w:hAnsi="Times New Roman" w:cs="Times New Roman"/>
          <w:sz w:val="20"/>
          <w:szCs w:val="20"/>
        </w:rPr>
      </w:pPr>
      <w:r w:rsidRPr="001A71FA">
        <w:rPr>
          <w:rFonts w:ascii="Times New Roman" w:hAnsi="Times New Roman" w:cs="Times New Roman"/>
          <w:sz w:val="20"/>
          <w:szCs w:val="20"/>
        </w:rPr>
        <w:t>Interested individual consultants must submit the following documents/information to</w:t>
      </w:r>
    </w:p>
    <w:p w14:paraId="51F4F33A" w14:textId="77777777" w:rsidR="00245D6A" w:rsidRPr="001A71FA" w:rsidRDefault="00245D6A" w:rsidP="00245D6A">
      <w:pPr>
        <w:spacing w:after="120"/>
        <w:rPr>
          <w:rFonts w:ascii="Times New Roman" w:hAnsi="Times New Roman" w:cs="Times New Roman"/>
          <w:sz w:val="20"/>
          <w:szCs w:val="20"/>
        </w:rPr>
      </w:pPr>
      <w:r w:rsidRPr="001A71FA">
        <w:rPr>
          <w:rFonts w:ascii="Times New Roman" w:hAnsi="Times New Roman" w:cs="Times New Roman"/>
          <w:sz w:val="20"/>
          <w:szCs w:val="20"/>
        </w:rPr>
        <w:t xml:space="preserve">demonstrate their qualifications. </w:t>
      </w:r>
    </w:p>
    <w:p w14:paraId="3D23CFF6" w14:textId="77777777" w:rsidR="00245D6A" w:rsidRPr="001A71FA" w:rsidRDefault="00245D6A" w:rsidP="00245D6A">
      <w:pPr>
        <w:pStyle w:val="ListParagraph"/>
        <w:numPr>
          <w:ilvl w:val="0"/>
          <w:numId w:val="130"/>
        </w:numPr>
        <w:spacing w:before="200" w:after="120"/>
        <w:rPr>
          <w:rFonts w:ascii="Times New Roman" w:hAnsi="Times New Roman" w:cs="Times New Roman"/>
        </w:rPr>
      </w:pPr>
      <w:r w:rsidRPr="001A71FA">
        <w:rPr>
          <w:rFonts w:ascii="Times New Roman" w:hAnsi="Times New Roman" w:cs="Times New Roman"/>
        </w:rPr>
        <w:t>Letter of Confirmation of Interest and Availability using the template provided by UNDP;</w:t>
      </w:r>
    </w:p>
    <w:p w14:paraId="21EDECAE" w14:textId="77777777" w:rsidR="00245D6A" w:rsidRPr="001A71FA" w:rsidRDefault="00245D6A" w:rsidP="00245D6A">
      <w:pPr>
        <w:pStyle w:val="ListParagraph"/>
        <w:numPr>
          <w:ilvl w:val="0"/>
          <w:numId w:val="130"/>
        </w:numPr>
        <w:spacing w:before="200" w:after="120"/>
        <w:rPr>
          <w:rFonts w:ascii="Times New Roman" w:hAnsi="Times New Roman" w:cs="Times New Roman"/>
        </w:rPr>
      </w:pPr>
      <w:r w:rsidRPr="001A71FA">
        <w:rPr>
          <w:rFonts w:ascii="Times New Roman" w:hAnsi="Times New Roman" w:cs="Times New Roman"/>
        </w:rPr>
        <w:t>CV and a Personal History Form (P11); indicating all past experience from similar projects; as wellas the contact details (email and telephone number) of the candidate and at least three (3) professional references;</w:t>
      </w:r>
    </w:p>
    <w:p w14:paraId="3F9DA0A9" w14:textId="77777777" w:rsidR="00245D6A" w:rsidRPr="001A71FA" w:rsidRDefault="00245D6A" w:rsidP="00245D6A">
      <w:pPr>
        <w:pStyle w:val="ListParagraph"/>
        <w:numPr>
          <w:ilvl w:val="0"/>
          <w:numId w:val="130"/>
        </w:numPr>
        <w:spacing w:before="200" w:after="120"/>
        <w:rPr>
          <w:rFonts w:ascii="Times New Roman" w:hAnsi="Times New Roman" w:cs="Times New Roman"/>
        </w:rPr>
      </w:pPr>
      <w:r w:rsidRPr="001A71FA">
        <w:rPr>
          <w:rFonts w:ascii="Times New Roman" w:hAnsi="Times New Roman" w:cs="Times New Roman"/>
        </w:rPr>
        <w:t>Brief description of approach to work/technical proposal of why the individual considers him/herself as the most suitable for the assignment, and a proposed methodology on how they will approach and complete the assignment; (max 1 page)</w:t>
      </w:r>
    </w:p>
    <w:p w14:paraId="1D2937E2" w14:textId="77777777" w:rsidR="00245D6A" w:rsidRPr="001A71FA" w:rsidRDefault="00245D6A" w:rsidP="00245D6A">
      <w:pPr>
        <w:pStyle w:val="ListParagraph"/>
        <w:numPr>
          <w:ilvl w:val="0"/>
          <w:numId w:val="130"/>
        </w:numPr>
        <w:spacing w:before="200" w:after="120"/>
        <w:rPr>
          <w:rFonts w:ascii="Times New Roman" w:hAnsi="Times New Roman" w:cs="Times New Roman"/>
        </w:rPr>
      </w:pPr>
      <w:r w:rsidRPr="001A71FA">
        <w:rPr>
          <w:rFonts w:ascii="Times New Roman" w:hAnsi="Times New Roman" w:cs="Times New Roman"/>
        </w:rPr>
        <w:t>Financial Proposal that indicates the all-inclusive fixed total contract price and all other travel related costs (such as flight ticket, per diem, etc), supported by a breakdown of costs.</w:t>
      </w:r>
    </w:p>
    <w:p w14:paraId="51518D53" w14:textId="77777777" w:rsidR="00245D6A" w:rsidRPr="001A71FA" w:rsidRDefault="00245D6A" w:rsidP="00245D6A">
      <w:pPr>
        <w:spacing w:before="20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UNDP applies a fair and transparent selection process that will take into account the competencies/skills of the applicants as well as their financial proposals. Qualified women and members of social minorities are encouraged to apply. </w:t>
      </w:r>
    </w:p>
    <w:p w14:paraId="40A79A25" w14:textId="77777777" w:rsidR="00245D6A" w:rsidRPr="001A71FA" w:rsidRDefault="00245D6A" w:rsidP="00245D6A">
      <w:pPr>
        <w:spacing w:before="20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br w:type="page"/>
      </w:r>
    </w:p>
    <w:p w14:paraId="78D153FB" w14:textId="77777777" w:rsidR="00245D6A" w:rsidRPr="001A71FA" w:rsidRDefault="00245D6A" w:rsidP="00245D6A">
      <w:pPr>
        <w:spacing w:before="200"/>
        <w:rPr>
          <w:rFonts w:ascii="Times New Roman" w:eastAsia="Times New Roman" w:hAnsi="Times New Roman" w:cs="Times New Roman"/>
          <w:sz w:val="20"/>
          <w:szCs w:val="20"/>
        </w:rPr>
        <w:sectPr w:rsidR="00245D6A" w:rsidRPr="001A71FA" w:rsidSect="002A5BA6">
          <w:footerReference w:type="default" r:id="rId34"/>
          <w:headerReference w:type="first" r:id="rId35"/>
          <w:pgSz w:w="12240" w:h="15840"/>
          <w:pgMar w:top="1440" w:right="1327" w:bottom="1440" w:left="1440" w:header="709" w:footer="709" w:gutter="0"/>
          <w:cols w:space="708"/>
          <w:titlePg/>
          <w:docGrid w:linePitch="360"/>
        </w:sectPr>
      </w:pPr>
    </w:p>
    <w:p w14:paraId="118FBC86" w14:textId="77777777" w:rsidR="00245D6A" w:rsidRPr="001A71FA" w:rsidRDefault="00245D6A" w:rsidP="00245D6A">
      <w:pPr>
        <w:spacing w:before="200"/>
        <w:rPr>
          <w:rFonts w:ascii="Times New Roman" w:eastAsia="Times New Roman" w:hAnsi="Times New Roman" w:cs="Times New Roman"/>
          <w:sz w:val="20"/>
          <w:szCs w:val="20"/>
        </w:rPr>
      </w:pPr>
    </w:p>
    <w:p w14:paraId="5240095D" w14:textId="77777777" w:rsidR="00245D6A" w:rsidRPr="001A71FA" w:rsidRDefault="00245D6A" w:rsidP="00245D6A">
      <w:pPr>
        <w:pStyle w:val="Heading31"/>
        <w:rPr>
          <w:rFonts w:ascii="Times New Roman" w:hAnsi="Times New Roman" w:cs="Times New Roman"/>
        </w:rPr>
      </w:pPr>
      <w:bookmarkStart w:id="114" w:name="_TOR_Annex_A:"/>
      <w:bookmarkStart w:id="115" w:name="_Toc299122844"/>
      <w:bookmarkStart w:id="116" w:name="_Toc299122866"/>
      <w:bookmarkStart w:id="117" w:name="_Toc299126630"/>
      <w:bookmarkStart w:id="118" w:name="_Toc299133053"/>
      <w:bookmarkStart w:id="119" w:name="_Toc321341562"/>
      <w:bookmarkEnd w:id="114"/>
      <w:r w:rsidRPr="001A71FA">
        <w:rPr>
          <w:rFonts w:ascii="Times New Roman" w:hAnsi="Times New Roman" w:cs="Times New Roman"/>
        </w:rPr>
        <w:t>Annex A: Project Logical Framework</w:t>
      </w:r>
      <w:bookmarkEnd w:id="115"/>
      <w:bookmarkEnd w:id="116"/>
      <w:bookmarkEnd w:id="117"/>
      <w:bookmarkEnd w:id="118"/>
      <w:bookmarkEnd w:id="119"/>
    </w:p>
    <w:tbl>
      <w:tblPr>
        <w:tblW w:w="1343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66"/>
        <w:gridCol w:w="2790"/>
        <w:gridCol w:w="2880"/>
        <w:gridCol w:w="3988"/>
      </w:tblGrid>
      <w:tr w:rsidR="00245D6A" w:rsidRPr="00245D6A" w14:paraId="67AABB90" w14:textId="77777777" w:rsidTr="002A5BA6">
        <w:trPr>
          <w:trHeight w:val="544"/>
          <w:tblHeader/>
        </w:trPr>
        <w:tc>
          <w:tcPr>
            <w:tcW w:w="1809" w:type="dxa"/>
            <w:shd w:val="clear" w:color="auto" w:fill="EEECE1"/>
          </w:tcPr>
          <w:p w14:paraId="7DB426D3" w14:textId="77777777" w:rsidR="00245D6A" w:rsidRPr="001A71FA" w:rsidRDefault="00245D6A" w:rsidP="002A5BA6">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Objectives and Outcomes</w:t>
            </w:r>
          </w:p>
        </w:tc>
        <w:tc>
          <w:tcPr>
            <w:tcW w:w="1966" w:type="dxa"/>
            <w:shd w:val="clear" w:color="auto" w:fill="EEECE1"/>
          </w:tcPr>
          <w:p w14:paraId="03425807" w14:textId="77777777" w:rsidR="00245D6A" w:rsidRPr="001A71FA" w:rsidRDefault="00245D6A" w:rsidP="002A5BA6">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Indicator</w:t>
            </w:r>
          </w:p>
        </w:tc>
        <w:tc>
          <w:tcPr>
            <w:tcW w:w="2790" w:type="dxa"/>
            <w:shd w:val="clear" w:color="auto" w:fill="EEECE1"/>
          </w:tcPr>
          <w:p w14:paraId="2337C343" w14:textId="77777777" w:rsidR="00245D6A" w:rsidRPr="001A71FA" w:rsidRDefault="00245D6A" w:rsidP="002A5BA6">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Baseline</w:t>
            </w:r>
          </w:p>
        </w:tc>
        <w:tc>
          <w:tcPr>
            <w:tcW w:w="2880" w:type="dxa"/>
            <w:shd w:val="clear" w:color="auto" w:fill="EEECE1"/>
          </w:tcPr>
          <w:p w14:paraId="2D4A9618" w14:textId="77777777" w:rsidR="00245D6A" w:rsidRPr="001A71FA" w:rsidRDefault="00245D6A" w:rsidP="002A5BA6">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 xml:space="preserve">Targets </w:t>
            </w:r>
          </w:p>
          <w:p w14:paraId="216CDC67" w14:textId="77777777" w:rsidR="00245D6A" w:rsidRPr="001A71FA" w:rsidRDefault="00245D6A" w:rsidP="002A5BA6">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End of Project</w:t>
            </w:r>
          </w:p>
        </w:tc>
        <w:tc>
          <w:tcPr>
            <w:tcW w:w="3988" w:type="dxa"/>
            <w:shd w:val="clear" w:color="auto" w:fill="EEECE1"/>
          </w:tcPr>
          <w:p w14:paraId="68503268" w14:textId="77777777" w:rsidR="00245D6A" w:rsidRPr="001A71FA" w:rsidRDefault="00245D6A" w:rsidP="002A5BA6">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Status of implementation</w:t>
            </w:r>
          </w:p>
        </w:tc>
      </w:tr>
      <w:tr w:rsidR="00245D6A" w:rsidRPr="00245D6A" w14:paraId="37A03EBE" w14:textId="77777777" w:rsidTr="002A5BA6">
        <w:tc>
          <w:tcPr>
            <w:tcW w:w="1809" w:type="dxa"/>
            <w:vMerge w:val="restart"/>
            <w:shd w:val="clear" w:color="auto" w:fill="auto"/>
          </w:tcPr>
          <w:p w14:paraId="1BEA5FDA" w14:textId="77777777" w:rsidR="00245D6A" w:rsidRPr="00245D6A" w:rsidRDefault="00245D6A" w:rsidP="002A5BA6">
            <w:pPr>
              <w:pStyle w:val="para"/>
              <w:tabs>
                <w:tab w:val="clear" w:pos="720"/>
                <w:tab w:val="left" w:pos="167"/>
              </w:tabs>
              <w:spacing w:afterLines="60" w:after="144"/>
              <w:ind w:right="-74"/>
              <w:jc w:val="left"/>
              <w:rPr>
                <w:b/>
                <w:sz w:val="18"/>
                <w:szCs w:val="18"/>
              </w:rPr>
            </w:pPr>
            <w:r w:rsidRPr="00245D6A">
              <w:rPr>
                <w:b/>
                <w:sz w:val="18"/>
                <w:szCs w:val="18"/>
              </w:rPr>
              <w:t xml:space="preserve">Objective: </w:t>
            </w:r>
            <w:r w:rsidRPr="00245D6A">
              <w:rPr>
                <w:sz w:val="18"/>
                <w:szCs w:val="18"/>
              </w:rPr>
              <w:t>to strengthen the capacity to use environmental education and awareness raising as tools to address natural resource management issues.</w:t>
            </w:r>
          </w:p>
        </w:tc>
        <w:tc>
          <w:tcPr>
            <w:tcW w:w="1966" w:type="dxa"/>
          </w:tcPr>
          <w:p w14:paraId="096BEE30"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Use of EE and environmental awareness tools to address NRM</w:t>
            </w:r>
          </w:p>
        </w:tc>
        <w:tc>
          <w:tcPr>
            <w:tcW w:w="2790" w:type="dxa"/>
          </w:tcPr>
          <w:p w14:paraId="0C9D5F90"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sz w:val="18"/>
                <w:szCs w:val="18"/>
              </w:rPr>
              <w:t>These tools &amp; techniques on EE and EA are rarely used for NRM in Armenia</w:t>
            </w:r>
          </w:p>
        </w:tc>
        <w:tc>
          <w:tcPr>
            <w:tcW w:w="2880" w:type="dxa"/>
          </w:tcPr>
          <w:p w14:paraId="0C67CCAA"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Diverse and high-quality EE and EA programmes are available to address NRM</w:t>
            </w:r>
          </w:p>
        </w:tc>
        <w:tc>
          <w:tcPr>
            <w:tcW w:w="3988" w:type="dxa"/>
          </w:tcPr>
          <w:p w14:paraId="052355D3"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Ongoing</w:t>
            </w:r>
          </w:p>
        </w:tc>
      </w:tr>
      <w:tr w:rsidR="00245D6A" w:rsidRPr="00245D6A" w14:paraId="25B82E69" w14:textId="77777777" w:rsidTr="002A5BA6">
        <w:tc>
          <w:tcPr>
            <w:tcW w:w="1809" w:type="dxa"/>
            <w:vMerge/>
            <w:shd w:val="clear" w:color="auto" w:fill="auto"/>
          </w:tcPr>
          <w:p w14:paraId="1993D69E" w14:textId="77777777" w:rsidR="00245D6A" w:rsidRPr="00245D6A" w:rsidRDefault="00245D6A" w:rsidP="002A5BA6">
            <w:pPr>
              <w:pStyle w:val="para"/>
              <w:tabs>
                <w:tab w:val="clear" w:pos="720"/>
                <w:tab w:val="left" w:pos="167"/>
              </w:tabs>
              <w:spacing w:afterLines="60" w:after="144"/>
              <w:ind w:right="-74"/>
              <w:jc w:val="left"/>
              <w:rPr>
                <w:b/>
                <w:sz w:val="18"/>
                <w:szCs w:val="18"/>
              </w:rPr>
            </w:pPr>
          </w:p>
        </w:tc>
        <w:tc>
          <w:tcPr>
            <w:tcW w:w="1966" w:type="dxa"/>
          </w:tcPr>
          <w:p w14:paraId="579D2BD6"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Citizens involvement in decision-making to address NRM issues</w:t>
            </w:r>
          </w:p>
        </w:tc>
        <w:tc>
          <w:tcPr>
            <w:tcW w:w="2790" w:type="dxa"/>
          </w:tcPr>
          <w:p w14:paraId="43A792AC"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Few opportunities for stakeholder involvement in NRM decisions at national or community levels</w:t>
            </w:r>
          </w:p>
        </w:tc>
        <w:tc>
          <w:tcPr>
            <w:tcW w:w="2880" w:type="dxa"/>
          </w:tcPr>
          <w:p w14:paraId="0EB2B9D6"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Stakeholders in selected areas are involved in decision-making to address NRM issues</w:t>
            </w:r>
          </w:p>
        </w:tc>
        <w:tc>
          <w:tcPr>
            <w:tcW w:w="3988" w:type="dxa"/>
          </w:tcPr>
          <w:p w14:paraId="7990090D"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Ongoing</w:t>
            </w:r>
          </w:p>
        </w:tc>
      </w:tr>
      <w:tr w:rsidR="00245D6A" w:rsidRPr="00245D6A" w14:paraId="7A0AFD7B" w14:textId="77777777" w:rsidTr="002A5BA6">
        <w:tc>
          <w:tcPr>
            <w:tcW w:w="1809" w:type="dxa"/>
            <w:vMerge/>
            <w:tcBorders>
              <w:bottom w:val="single" w:sz="4" w:space="0" w:color="auto"/>
            </w:tcBorders>
            <w:shd w:val="clear" w:color="auto" w:fill="auto"/>
          </w:tcPr>
          <w:p w14:paraId="25D94132" w14:textId="77777777" w:rsidR="00245D6A" w:rsidRPr="00245D6A" w:rsidRDefault="00245D6A" w:rsidP="002A5BA6">
            <w:pPr>
              <w:pStyle w:val="para"/>
              <w:tabs>
                <w:tab w:val="clear" w:pos="720"/>
                <w:tab w:val="left" w:pos="167"/>
              </w:tabs>
              <w:spacing w:afterLines="60" w:after="144"/>
              <w:ind w:right="-74"/>
              <w:jc w:val="left"/>
              <w:rPr>
                <w:b/>
                <w:sz w:val="18"/>
                <w:szCs w:val="18"/>
              </w:rPr>
            </w:pPr>
          </w:p>
        </w:tc>
        <w:tc>
          <w:tcPr>
            <w:tcW w:w="1966" w:type="dxa"/>
            <w:tcBorders>
              <w:bottom w:val="single" w:sz="4" w:space="0" w:color="auto"/>
            </w:tcBorders>
          </w:tcPr>
          <w:p w14:paraId="1AA6E6D8"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Decision-makers and teachers able to use EE as a tool to improve NRM.</w:t>
            </w:r>
          </w:p>
        </w:tc>
        <w:tc>
          <w:tcPr>
            <w:tcW w:w="2790" w:type="dxa"/>
            <w:tcBorders>
              <w:bottom w:val="single" w:sz="4" w:space="0" w:color="auto"/>
            </w:tcBorders>
          </w:tcPr>
          <w:p w14:paraId="0FF2B17B"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 xml:space="preserve">Few key stakeholders have the capacity to use EE as a tool to address NRM issues </w:t>
            </w:r>
          </w:p>
        </w:tc>
        <w:tc>
          <w:tcPr>
            <w:tcW w:w="2880" w:type="dxa"/>
            <w:tcBorders>
              <w:bottom w:val="single" w:sz="4" w:space="0" w:color="auto"/>
            </w:tcBorders>
          </w:tcPr>
          <w:p w14:paraId="6C8F7A52"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Decision-makers and teachers using EE as a tool to improve NRM</w:t>
            </w:r>
          </w:p>
          <w:p w14:paraId="5754964C" w14:textId="77777777" w:rsidR="00245D6A" w:rsidRPr="001A71FA" w:rsidRDefault="00245D6A" w:rsidP="002A5BA6">
            <w:pPr>
              <w:tabs>
                <w:tab w:val="left" w:pos="208"/>
              </w:tabs>
              <w:spacing w:afterLines="60" w:after="144"/>
              <w:rPr>
                <w:rFonts w:ascii="Times New Roman" w:hAnsi="Times New Roman" w:cs="Times New Roman"/>
                <w:sz w:val="18"/>
                <w:szCs w:val="18"/>
              </w:rPr>
            </w:pPr>
          </w:p>
        </w:tc>
        <w:tc>
          <w:tcPr>
            <w:tcW w:w="3988" w:type="dxa"/>
            <w:tcBorders>
              <w:bottom w:val="single" w:sz="4" w:space="0" w:color="auto"/>
            </w:tcBorders>
          </w:tcPr>
          <w:p w14:paraId="6316BAD9"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i/>
                <w:sz w:val="18"/>
                <w:szCs w:val="18"/>
              </w:rPr>
            </w:pPr>
            <w:r w:rsidRPr="001A71FA">
              <w:rPr>
                <w:rFonts w:ascii="Times New Roman" w:hAnsi="Times New Roman" w:cs="Times New Roman"/>
                <w:bCs/>
                <w:sz w:val="18"/>
                <w:szCs w:val="18"/>
              </w:rPr>
              <w:t>Ongoing</w:t>
            </w:r>
          </w:p>
        </w:tc>
      </w:tr>
      <w:tr w:rsidR="00245D6A" w:rsidRPr="00245D6A" w14:paraId="694E311D" w14:textId="77777777" w:rsidTr="002A5BA6">
        <w:tc>
          <w:tcPr>
            <w:tcW w:w="1809" w:type="dxa"/>
            <w:vMerge/>
            <w:tcBorders>
              <w:bottom w:val="single" w:sz="4" w:space="0" w:color="auto"/>
            </w:tcBorders>
            <w:shd w:val="clear" w:color="auto" w:fill="auto"/>
          </w:tcPr>
          <w:p w14:paraId="12AB520B" w14:textId="77777777" w:rsidR="00245D6A" w:rsidRPr="00245D6A" w:rsidRDefault="00245D6A" w:rsidP="002A5BA6">
            <w:pPr>
              <w:pStyle w:val="para"/>
              <w:tabs>
                <w:tab w:val="clear" w:pos="720"/>
                <w:tab w:val="left" w:pos="167"/>
              </w:tabs>
              <w:spacing w:afterLines="60" w:after="144"/>
              <w:ind w:right="-74"/>
              <w:jc w:val="left"/>
              <w:rPr>
                <w:b/>
                <w:sz w:val="18"/>
                <w:szCs w:val="18"/>
              </w:rPr>
            </w:pPr>
          </w:p>
        </w:tc>
        <w:tc>
          <w:tcPr>
            <w:tcW w:w="1966" w:type="dxa"/>
            <w:tcBorders>
              <w:bottom w:val="single" w:sz="4" w:space="0" w:color="auto"/>
            </w:tcBorders>
          </w:tcPr>
          <w:p w14:paraId="51773B4C"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Capacity development scorecard rating</w:t>
            </w:r>
          </w:p>
        </w:tc>
        <w:tc>
          <w:tcPr>
            <w:tcW w:w="2790" w:type="dxa"/>
            <w:tcBorders>
              <w:bottom w:val="single" w:sz="4" w:space="0" w:color="auto"/>
            </w:tcBorders>
          </w:tcPr>
          <w:p w14:paraId="662AC180" w14:textId="77777777" w:rsidR="00245D6A" w:rsidRPr="001A71FA" w:rsidRDefault="00245D6A" w:rsidP="002A5BA6">
            <w:pPr>
              <w:spacing w:afterLines="60" w:after="144"/>
              <w:rPr>
                <w:rFonts w:ascii="Times New Roman" w:hAnsi="Times New Roman" w:cs="Times New Roman"/>
                <w:sz w:val="18"/>
                <w:szCs w:val="18"/>
              </w:rPr>
            </w:pPr>
            <w:r w:rsidRPr="001A71FA">
              <w:rPr>
                <w:rFonts w:ascii="Times New Roman" w:hAnsi="Times New Roman" w:cs="Times New Roman"/>
                <w:sz w:val="18"/>
                <w:szCs w:val="18"/>
              </w:rPr>
              <w:t xml:space="preserve">Capacity for: </w:t>
            </w:r>
          </w:p>
          <w:p w14:paraId="114E451D" w14:textId="77777777" w:rsidR="00245D6A" w:rsidRPr="001A71FA" w:rsidRDefault="00245D6A" w:rsidP="00245D6A">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Engagement: 5 of 9</w:t>
            </w:r>
          </w:p>
          <w:p w14:paraId="02BE1572" w14:textId="77777777" w:rsidR="00245D6A" w:rsidRPr="001A71FA" w:rsidRDefault="00245D6A" w:rsidP="00245D6A">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Generate, access and use information and knowledge: 7 of 15</w:t>
            </w:r>
          </w:p>
          <w:p w14:paraId="51497AD3" w14:textId="77777777" w:rsidR="00245D6A" w:rsidRPr="001A71FA" w:rsidRDefault="00245D6A" w:rsidP="00245D6A">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Policy and legislation development: 6 of 9</w:t>
            </w:r>
          </w:p>
          <w:p w14:paraId="0AF9C447" w14:textId="77777777" w:rsidR="00245D6A" w:rsidRPr="001A71FA" w:rsidRDefault="00245D6A" w:rsidP="00245D6A">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Management and implementation: 3 of 6</w:t>
            </w:r>
          </w:p>
          <w:p w14:paraId="2AEB972F" w14:textId="77777777" w:rsidR="00245D6A" w:rsidRPr="001A71FA" w:rsidRDefault="00245D6A" w:rsidP="00245D6A">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Monitor and evaluate: 3 of 6</w:t>
            </w:r>
          </w:p>
          <w:p w14:paraId="2B13B32D" w14:textId="77777777" w:rsidR="00245D6A" w:rsidRPr="001A71FA" w:rsidRDefault="00245D6A" w:rsidP="002A5BA6">
            <w:pPr>
              <w:pStyle w:val="ListParagraph"/>
              <w:spacing w:afterLines="60" w:after="144"/>
              <w:ind w:left="77"/>
              <w:rPr>
                <w:rFonts w:ascii="Times New Roman" w:hAnsi="Times New Roman" w:cs="Times New Roman"/>
                <w:bCs/>
                <w:sz w:val="18"/>
                <w:szCs w:val="18"/>
              </w:rPr>
            </w:pPr>
            <w:r w:rsidRPr="001A71FA">
              <w:rPr>
                <w:rFonts w:ascii="Times New Roman" w:hAnsi="Times New Roman" w:cs="Times New Roman"/>
                <w:sz w:val="18"/>
                <w:szCs w:val="18"/>
              </w:rPr>
              <w:t>(Total score: 24/45)</w:t>
            </w:r>
          </w:p>
        </w:tc>
        <w:tc>
          <w:tcPr>
            <w:tcW w:w="2880" w:type="dxa"/>
            <w:tcBorders>
              <w:bottom w:val="single" w:sz="4" w:space="0" w:color="auto"/>
            </w:tcBorders>
          </w:tcPr>
          <w:p w14:paraId="2DCD9BAB" w14:textId="77777777" w:rsidR="00245D6A" w:rsidRPr="001A71FA" w:rsidRDefault="00245D6A" w:rsidP="002A5BA6">
            <w:pPr>
              <w:tabs>
                <w:tab w:val="left" w:pos="208"/>
              </w:tabs>
              <w:spacing w:afterLines="60" w:after="144"/>
              <w:rPr>
                <w:rFonts w:ascii="Times New Roman" w:hAnsi="Times New Roman" w:cs="Times New Roman"/>
                <w:sz w:val="18"/>
                <w:szCs w:val="18"/>
              </w:rPr>
            </w:pPr>
            <w:r w:rsidRPr="001A71FA">
              <w:rPr>
                <w:rFonts w:ascii="Times New Roman" w:hAnsi="Times New Roman" w:cs="Times New Roman"/>
                <w:sz w:val="18"/>
                <w:szCs w:val="18"/>
              </w:rPr>
              <w:t xml:space="preserve">Capacity for: </w:t>
            </w:r>
          </w:p>
          <w:p w14:paraId="43D9AC30" w14:textId="77777777" w:rsidR="00245D6A" w:rsidRPr="001A71FA" w:rsidRDefault="00245D6A" w:rsidP="00245D6A">
            <w:pPr>
              <w:numPr>
                <w:ilvl w:val="0"/>
                <w:numId w:val="27"/>
              </w:numPr>
              <w:tabs>
                <w:tab w:val="clear" w:pos="720"/>
                <w:tab w:val="left" w:pos="208"/>
              </w:tabs>
              <w:spacing w:afterLines="60" w:after="144" w:line="240" w:lineRule="auto"/>
              <w:ind w:left="208" w:hanging="208"/>
              <w:rPr>
                <w:rFonts w:ascii="Times New Roman" w:hAnsi="Times New Roman" w:cs="Times New Roman"/>
                <w:sz w:val="18"/>
                <w:szCs w:val="18"/>
              </w:rPr>
            </w:pPr>
            <w:r w:rsidRPr="001A71FA">
              <w:rPr>
                <w:rFonts w:ascii="Times New Roman" w:hAnsi="Times New Roman" w:cs="Times New Roman"/>
                <w:sz w:val="18"/>
                <w:szCs w:val="18"/>
              </w:rPr>
              <w:t>Engagement: 7 of 9</w:t>
            </w:r>
          </w:p>
          <w:p w14:paraId="10AF88B4" w14:textId="77777777" w:rsidR="00245D6A" w:rsidRPr="001A71FA" w:rsidRDefault="00245D6A" w:rsidP="00245D6A">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Generate, access and use information and knowledge: 11 of 15</w:t>
            </w:r>
          </w:p>
          <w:p w14:paraId="391C1E02" w14:textId="77777777" w:rsidR="00245D6A" w:rsidRPr="001A71FA" w:rsidRDefault="00245D6A" w:rsidP="00245D6A">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Policy and legislation development: 7 of 9</w:t>
            </w:r>
          </w:p>
          <w:p w14:paraId="06B80A8C" w14:textId="77777777" w:rsidR="00245D6A" w:rsidRPr="001A71FA" w:rsidRDefault="00245D6A" w:rsidP="00245D6A">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Management and implementation: 4 of 6</w:t>
            </w:r>
          </w:p>
          <w:p w14:paraId="5D794BD7" w14:textId="77777777" w:rsidR="00245D6A" w:rsidRPr="001A71FA" w:rsidRDefault="00245D6A" w:rsidP="00245D6A">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Monitor and evaluate: 4 of 6</w:t>
            </w:r>
          </w:p>
          <w:p w14:paraId="115F4CAD" w14:textId="77777777" w:rsidR="00245D6A" w:rsidRPr="001A71FA" w:rsidRDefault="00245D6A" w:rsidP="002A5BA6">
            <w:pPr>
              <w:tabs>
                <w:tab w:val="left" w:pos="208"/>
              </w:tabs>
              <w:spacing w:afterLines="60" w:after="144"/>
              <w:ind w:left="-65"/>
              <w:rPr>
                <w:rFonts w:ascii="Times New Roman" w:hAnsi="Times New Roman" w:cs="Times New Roman"/>
                <w:bCs/>
                <w:sz w:val="18"/>
                <w:szCs w:val="18"/>
              </w:rPr>
            </w:pPr>
            <w:r w:rsidRPr="001A71FA">
              <w:rPr>
                <w:rFonts w:ascii="Times New Roman" w:hAnsi="Times New Roman" w:cs="Times New Roman"/>
                <w:sz w:val="18"/>
                <w:szCs w:val="18"/>
              </w:rPr>
              <w:t>(Total targeted score: 33/45)</w:t>
            </w:r>
          </w:p>
        </w:tc>
        <w:tc>
          <w:tcPr>
            <w:tcW w:w="3988" w:type="dxa"/>
            <w:tcBorders>
              <w:bottom w:val="single" w:sz="4" w:space="0" w:color="auto"/>
            </w:tcBorders>
          </w:tcPr>
          <w:p w14:paraId="100D4CF6"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N/A for this period</w:t>
            </w:r>
          </w:p>
        </w:tc>
      </w:tr>
      <w:tr w:rsidR="00245D6A" w:rsidRPr="00245D6A" w14:paraId="7626CE3B" w14:textId="77777777" w:rsidTr="002A5BA6">
        <w:trPr>
          <w:trHeight w:val="463"/>
        </w:trPr>
        <w:tc>
          <w:tcPr>
            <w:tcW w:w="13433" w:type="dxa"/>
            <w:gridSpan w:val="5"/>
            <w:shd w:val="clear" w:color="auto" w:fill="99CCFF"/>
            <w:vAlign w:val="center"/>
          </w:tcPr>
          <w:p w14:paraId="77BF04C4" w14:textId="77777777" w:rsidR="00245D6A" w:rsidRPr="001A71FA" w:rsidRDefault="00245D6A" w:rsidP="002A5BA6">
            <w:pPr>
              <w:spacing w:afterLines="60" w:after="144"/>
              <w:rPr>
                <w:rFonts w:ascii="Times New Roman" w:hAnsi="Times New Roman" w:cs="Times New Roman"/>
                <w:b/>
                <w:bCs/>
                <w:sz w:val="18"/>
                <w:szCs w:val="18"/>
              </w:rPr>
            </w:pPr>
            <w:r w:rsidRPr="001A71FA">
              <w:rPr>
                <w:rFonts w:ascii="Times New Roman" w:hAnsi="Times New Roman" w:cs="Times New Roman"/>
                <w:b/>
                <w:bCs/>
                <w:sz w:val="18"/>
                <w:szCs w:val="18"/>
              </w:rPr>
              <w:t>OUTCOME 1: Enhanced legal, policy, institutional and strategic frameworks to strengthen environmental education and raising awareness of stakeholder as natural resource management tools.</w:t>
            </w:r>
          </w:p>
        </w:tc>
      </w:tr>
      <w:tr w:rsidR="00245D6A" w:rsidRPr="00245D6A" w14:paraId="606BECFA" w14:textId="77777777" w:rsidTr="002A5BA6">
        <w:trPr>
          <w:trHeight w:val="2312"/>
        </w:trPr>
        <w:tc>
          <w:tcPr>
            <w:tcW w:w="1809" w:type="dxa"/>
            <w:vMerge w:val="restart"/>
            <w:shd w:val="clear" w:color="auto" w:fill="auto"/>
          </w:tcPr>
          <w:p w14:paraId="49C2B787" w14:textId="77777777" w:rsidR="00245D6A" w:rsidRPr="00245D6A" w:rsidRDefault="00245D6A" w:rsidP="002A5BA6">
            <w:pPr>
              <w:pStyle w:val="para"/>
              <w:tabs>
                <w:tab w:val="clear" w:pos="720"/>
                <w:tab w:val="left" w:pos="167"/>
              </w:tabs>
              <w:spacing w:afterLines="60" w:after="144"/>
              <w:ind w:right="-74"/>
              <w:jc w:val="left"/>
              <w:rPr>
                <w:sz w:val="18"/>
                <w:szCs w:val="18"/>
              </w:rPr>
            </w:pPr>
            <w:r w:rsidRPr="00245D6A">
              <w:rPr>
                <w:b/>
                <w:bCs/>
                <w:sz w:val="18"/>
                <w:szCs w:val="18"/>
              </w:rPr>
              <w:lastRenderedPageBreak/>
              <w:t xml:space="preserve">Output 1.1: </w:t>
            </w:r>
            <w:r w:rsidRPr="00245D6A">
              <w:rPr>
                <w:bCs/>
                <w:sz w:val="18"/>
                <w:szCs w:val="18"/>
              </w:rPr>
              <w:t>Adequate legislation and policy frameworks are in place to implement obligations from the Rio and Aarhus Conventions related to environmental education and public awareness.</w:t>
            </w:r>
          </w:p>
          <w:p w14:paraId="4E0786E4" w14:textId="77777777" w:rsidR="00245D6A" w:rsidRPr="00245D6A" w:rsidRDefault="00245D6A" w:rsidP="002A5BA6">
            <w:pPr>
              <w:pStyle w:val="para"/>
              <w:tabs>
                <w:tab w:val="clear" w:pos="720"/>
                <w:tab w:val="left" w:pos="167"/>
              </w:tabs>
              <w:spacing w:afterLines="60" w:after="144"/>
              <w:ind w:right="-74"/>
              <w:jc w:val="left"/>
              <w:rPr>
                <w:sz w:val="18"/>
                <w:szCs w:val="18"/>
              </w:rPr>
            </w:pPr>
          </w:p>
          <w:p w14:paraId="11CEB24C" w14:textId="77777777" w:rsidR="00245D6A" w:rsidRPr="00245D6A" w:rsidRDefault="00245D6A" w:rsidP="002A5BA6">
            <w:pPr>
              <w:pStyle w:val="para"/>
              <w:tabs>
                <w:tab w:val="clear" w:pos="720"/>
                <w:tab w:val="left" w:pos="167"/>
              </w:tabs>
              <w:spacing w:afterLines="60" w:after="144"/>
              <w:ind w:right="-74"/>
              <w:jc w:val="left"/>
              <w:rPr>
                <w:bCs/>
                <w:sz w:val="18"/>
                <w:szCs w:val="18"/>
              </w:rPr>
            </w:pPr>
            <w:r w:rsidRPr="00245D6A">
              <w:rPr>
                <w:b/>
                <w:bCs/>
                <w:sz w:val="18"/>
                <w:szCs w:val="18"/>
              </w:rPr>
              <w:t xml:space="preserve">Output 1.2: </w:t>
            </w:r>
            <w:r w:rsidRPr="00245D6A">
              <w:rPr>
                <w:bCs/>
                <w:sz w:val="18"/>
                <w:szCs w:val="18"/>
              </w:rPr>
              <w:t>Relevant institutions have the necessary mandates to use environmental education and public awareness as tools for environmental management.</w:t>
            </w:r>
          </w:p>
        </w:tc>
        <w:tc>
          <w:tcPr>
            <w:tcW w:w="1966" w:type="dxa"/>
          </w:tcPr>
          <w:p w14:paraId="419ABC71"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Adequate policies for EE in place integrating Rio and Aarhus Conventions’ obligations</w:t>
            </w:r>
          </w:p>
        </w:tc>
        <w:tc>
          <w:tcPr>
            <w:tcW w:w="2790" w:type="dxa"/>
          </w:tcPr>
          <w:p w14:paraId="683C02AE"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Current policies are poorly known, weakly implemented and do not include EE as an effective tool to address NRM issues.</w:t>
            </w:r>
          </w:p>
        </w:tc>
        <w:tc>
          <w:tcPr>
            <w:tcW w:w="2880" w:type="dxa"/>
          </w:tcPr>
          <w:p w14:paraId="613FBFED" w14:textId="77777777" w:rsidR="00245D6A" w:rsidRPr="001A71FA" w:rsidRDefault="00245D6A" w:rsidP="00245D6A">
            <w:pPr>
              <w:pStyle w:val="ListParagraph"/>
              <w:numPr>
                <w:ilvl w:val="0"/>
                <w:numId w:val="27"/>
              </w:numPr>
              <w:tabs>
                <w:tab w:val="clear" w:pos="720"/>
              </w:tabs>
              <w:spacing w:afterLines="60" w:after="144" w:line="240" w:lineRule="auto"/>
              <w:ind w:left="227" w:hanging="142"/>
              <w:rPr>
                <w:rFonts w:ascii="Times New Roman" w:hAnsi="Times New Roman" w:cs="Times New Roman"/>
                <w:sz w:val="18"/>
                <w:szCs w:val="18"/>
              </w:rPr>
            </w:pPr>
            <w:r w:rsidRPr="001A71FA">
              <w:rPr>
                <w:rFonts w:ascii="Times New Roman" w:hAnsi="Times New Roman" w:cs="Times New Roman"/>
                <w:sz w:val="18"/>
                <w:szCs w:val="18"/>
              </w:rPr>
              <w:t>Key policies for EE in place integrating Rio and Aarhus Conventions’ obligations and providing an conducive enabling environment for the development of EE in Armenia</w:t>
            </w:r>
          </w:p>
        </w:tc>
        <w:tc>
          <w:tcPr>
            <w:tcW w:w="3988" w:type="dxa"/>
          </w:tcPr>
          <w:p w14:paraId="65B2C475" w14:textId="77777777" w:rsidR="00245D6A" w:rsidRPr="001A71FA" w:rsidRDefault="00245D6A" w:rsidP="00245D6A">
            <w:pPr>
              <w:pStyle w:val="ListParagraph"/>
              <w:numPr>
                <w:ilvl w:val="0"/>
                <w:numId w:val="27"/>
              </w:numPr>
              <w:tabs>
                <w:tab w:val="clear" w:pos="720"/>
                <w:tab w:val="num" w:pos="369"/>
              </w:tabs>
              <w:spacing w:afterLines="60" w:after="144" w:line="240" w:lineRule="auto"/>
              <w:ind w:left="369"/>
              <w:rPr>
                <w:rFonts w:ascii="Times New Roman" w:hAnsi="Times New Roman" w:cs="Times New Roman"/>
                <w:sz w:val="18"/>
                <w:szCs w:val="18"/>
              </w:rPr>
            </w:pPr>
            <w:r w:rsidRPr="001A71FA">
              <w:rPr>
                <w:rFonts w:ascii="Times New Roman" w:hAnsi="Times New Roman" w:cs="Times New Roman"/>
                <w:sz w:val="18"/>
                <w:szCs w:val="18"/>
              </w:rPr>
              <w:t>“National Strategy on development of Ecological Education and Upbringing” was developed and approved by the RoA government.</w:t>
            </w:r>
            <w:r w:rsidRPr="001A71FA">
              <w:rPr>
                <w:rFonts w:ascii="Times New Roman" w:hAnsi="Times New Roman" w:cs="Times New Roman"/>
                <w:sz w:val="18"/>
                <w:szCs w:val="18"/>
                <w:lang w:val="hy-AM"/>
              </w:rPr>
              <w:t xml:space="preserve"> </w:t>
            </w:r>
            <w:hyperlink r:id="rId36" w:history="1">
              <w:r w:rsidRPr="001A71FA">
                <w:rPr>
                  <w:rStyle w:val="Hyperlink"/>
                  <w:rFonts w:ascii="Times New Roman" w:hAnsi="Times New Roman" w:cs="Times New Roman"/>
                  <w:sz w:val="18"/>
                  <w:szCs w:val="18"/>
                  <w:lang w:val="hy-AM"/>
                </w:rPr>
                <w:t>http://www.irtek.am/views/act.aspx?aid=93900</w:t>
              </w:r>
            </w:hyperlink>
            <w:r w:rsidRPr="001A71FA">
              <w:rPr>
                <w:rFonts w:ascii="Times New Roman" w:hAnsi="Times New Roman" w:cs="Times New Roman"/>
                <w:sz w:val="18"/>
                <w:szCs w:val="18"/>
                <w:lang w:val="hy-AM"/>
              </w:rPr>
              <w:t xml:space="preserve"> </w:t>
            </w:r>
          </w:p>
          <w:p w14:paraId="1627A2C9" w14:textId="77777777" w:rsidR="00245D6A" w:rsidRPr="001A71FA" w:rsidRDefault="00245D6A" w:rsidP="00245D6A">
            <w:pPr>
              <w:pStyle w:val="ListParagraph"/>
              <w:numPr>
                <w:ilvl w:val="0"/>
                <w:numId w:val="27"/>
              </w:numPr>
              <w:tabs>
                <w:tab w:val="clear" w:pos="720"/>
                <w:tab w:val="num" w:pos="369"/>
                <w:tab w:val="num" w:pos="511"/>
              </w:tabs>
              <w:spacing w:afterLines="60" w:after="144" w:line="240" w:lineRule="auto"/>
              <w:ind w:left="369"/>
              <w:rPr>
                <w:rFonts w:ascii="Times New Roman" w:hAnsi="Times New Roman" w:cs="Times New Roman"/>
                <w:sz w:val="18"/>
                <w:szCs w:val="18"/>
              </w:rPr>
            </w:pPr>
            <w:r w:rsidRPr="001A71FA">
              <w:rPr>
                <w:rFonts w:ascii="Times New Roman" w:hAnsi="Times New Roman" w:cs="Times New Roman"/>
                <w:sz w:val="18"/>
                <w:szCs w:val="18"/>
              </w:rPr>
              <w:t>The website for Extractive Industries Transparency Initiative (EITI) for Armenia was developed (https://www.eiti.am/en/)</w:t>
            </w:r>
          </w:p>
          <w:p w14:paraId="099CAA2D" w14:textId="77777777" w:rsidR="00245D6A" w:rsidRPr="001A71FA" w:rsidRDefault="00245D6A" w:rsidP="00245D6A">
            <w:pPr>
              <w:pStyle w:val="ListParagraph"/>
              <w:numPr>
                <w:ilvl w:val="0"/>
                <w:numId w:val="27"/>
              </w:numPr>
              <w:tabs>
                <w:tab w:val="clear" w:pos="720"/>
                <w:tab w:val="num" w:pos="369"/>
                <w:tab w:val="num" w:pos="511"/>
              </w:tabs>
              <w:spacing w:afterLines="60" w:after="144" w:line="240" w:lineRule="auto"/>
              <w:ind w:left="369"/>
              <w:rPr>
                <w:rFonts w:ascii="Times New Roman" w:hAnsi="Times New Roman" w:cs="Times New Roman"/>
                <w:sz w:val="18"/>
                <w:szCs w:val="18"/>
              </w:rPr>
            </w:pPr>
            <w:r w:rsidRPr="001A71FA">
              <w:rPr>
                <w:rFonts w:ascii="Times New Roman" w:hAnsi="Times New Roman" w:cs="Times New Roman"/>
                <w:sz w:val="18"/>
                <w:szCs w:val="18"/>
              </w:rPr>
              <w:t>500 copies of Red Book of Animal and Plant of the Republic of Armenia were published</w:t>
            </w:r>
          </w:p>
          <w:p w14:paraId="5A3939D1" w14:textId="77777777" w:rsidR="00245D6A" w:rsidRPr="001A71FA" w:rsidRDefault="00245D6A" w:rsidP="00245D6A">
            <w:pPr>
              <w:pStyle w:val="ListParagraph"/>
              <w:numPr>
                <w:ilvl w:val="0"/>
                <w:numId w:val="27"/>
              </w:numPr>
              <w:tabs>
                <w:tab w:val="clear" w:pos="720"/>
                <w:tab w:val="num" w:pos="511"/>
              </w:tabs>
              <w:spacing w:after="0" w:line="240" w:lineRule="auto"/>
              <w:ind w:left="369"/>
              <w:contextualSpacing w:val="0"/>
              <w:rPr>
                <w:rFonts w:ascii="Times New Roman" w:hAnsi="Times New Roman" w:cs="Times New Roman"/>
                <w:sz w:val="18"/>
                <w:szCs w:val="18"/>
              </w:rPr>
            </w:pPr>
            <w:r w:rsidRPr="001A71FA">
              <w:rPr>
                <w:rFonts w:ascii="Times New Roman" w:hAnsi="Times New Roman" w:cs="Times New Roman"/>
                <w:sz w:val="18"/>
                <w:szCs w:val="18"/>
              </w:rPr>
              <w:t>4 short animations on implementation of Rio Conventions and Aarhus convention in Armenia were developed.</w:t>
            </w:r>
          </w:p>
        </w:tc>
      </w:tr>
      <w:tr w:rsidR="00245D6A" w:rsidRPr="00245D6A" w14:paraId="7F4BFE73" w14:textId="77777777" w:rsidTr="002A5BA6">
        <w:tc>
          <w:tcPr>
            <w:tcW w:w="1809" w:type="dxa"/>
            <w:vMerge/>
            <w:shd w:val="clear" w:color="auto" w:fill="auto"/>
          </w:tcPr>
          <w:p w14:paraId="276F1BCC"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6C8A26F1"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Adequate legislation for EE in place</w:t>
            </w:r>
          </w:p>
        </w:tc>
        <w:tc>
          <w:tcPr>
            <w:tcW w:w="2790" w:type="dxa"/>
          </w:tcPr>
          <w:p w14:paraId="0B04D07C"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Current Law on environmental education as well as related laws are not conducive to the use of EE as a tool for NRM</w:t>
            </w:r>
          </w:p>
        </w:tc>
        <w:tc>
          <w:tcPr>
            <w:tcW w:w="2880" w:type="dxa"/>
          </w:tcPr>
          <w:p w14:paraId="52BECBEF" w14:textId="77777777" w:rsidR="00245D6A" w:rsidRPr="001A71FA" w:rsidRDefault="00245D6A" w:rsidP="00245D6A">
            <w:pPr>
              <w:numPr>
                <w:ilvl w:val="0"/>
                <w:numId w:val="27"/>
              </w:numPr>
              <w:tabs>
                <w:tab w:val="clear" w:pos="720"/>
                <w:tab w:val="num" w:pos="129"/>
              </w:tabs>
              <w:spacing w:afterLines="60" w:after="144" w:line="240" w:lineRule="auto"/>
              <w:ind w:left="129" w:hanging="142"/>
              <w:rPr>
                <w:rFonts w:ascii="Times New Roman" w:hAnsi="Times New Roman" w:cs="Times New Roman"/>
                <w:sz w:val="18"/>
                <w:szCs w:val="18"/>
              </w:rPr>
            </w:pPr>
            <w:r w:rsidRPr="001A71FA">
              <w:rPr>
                <w:rFonts w:ascii="Times New Roman" w:hAnsi="Times New Roman" w:cs="Times New Roman"/>
                <w:sz w:val="18"/>
                <w:szCs w:val="18"/>
              </w:rPr>
              <w:t>EE as a tool for NRM is supported by a conducive legislation framework</w:t>
            </w:r>
          </w:p>
        </w:tc>
        <w:tc>
          <w:tcPr>
            <w:tcW w:w="3988" w:type="dxa"/>
          </w:tcPr>
          <w:p w14:paraId="7CA27413" w14:textId="77777777" w:rsidR="00245D6A" w:rsidRPr="001A71FA" w:rsidRDefault="00245D6A" w:rsidP="00245D6A">
            <w:pPr>
              <w:pStyle w:val="ListParagraph"/>
              <w:numPr>
                <w:ilvl w:val="0"/>
                <w:numId w:val="27"/>
              </w:numPr>
              <w:tabs>
                <w:tab w:val="clear" w:pos="720"/>
              </w:tabs>
              <w:spacing w:afterLines="60" w:after="144" w:line="240" w:lineRule="auto"/>
              <w:ind w:left="224" w:hanging="284"/>
              <w:rPr>
                <w:rFonts w:ascii="Times New Roman" w:hAnsi="Times New Roman" w:cs="Times New Roman"/>
                <w:bCs/>
                <w:sz w:val="18"/>
                <w:szCs w:val="18"/>
              </w:rPr>
            </w:pPr>
            <w:r w:rsidRPr="001A71FA">
              <w:rPr>
                <w:rFonts w:ascii="Times New Roman" w:hAnsi="Times New Roman" w:cs="Times New Roman"/>
                <w:sz w:val="18"/>
                <w:szCs w:val="18"/>
              </w:rPr>
              <w:t>The package on legal instruments/amendments related to Environmental Education (EE) was developed and submitted to the MNP for approval.</w:t>
            </w:r>
          </w:p>
        </w:tc>
      </w:tr>
      <w:tr w:rsidR="00245D6A" w:rsidRPr="00245D6A" w14:paraId="53201926" w14:textId="77777777" w:rsidTr="002A5BA6">
        <w:tc>
          <w:tcPr>
            <w:tcW w:w="1809" w:type="dxa"/>
            <w:vMerge/>
            <w:shd w:val="clear" w:color="auto" w:fill="auto"/>
          </w:tcPr>
          <w:p w14:paraId="216D843B"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0176880E"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Adequate institutional set-up with clear mandate to carry out EE activities</w:t>
            </w:r>
          </w:p>
        </w:tc>
        <w:tc>
          <w:tcPr>
            <w:tcW w:w="2790" w:type="dxa"/>
          </w:tcPr>
          <w:p w14:paraId="3B4E328A"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Weak institutional mandates, weak national coordination and unclear responsibilities for EE</w:t>
            </w:r>
          </w:p>
        </w:tc>
        <w:tc>
          <w:tcPr>
            <w:tcW w:w="2880" w:type="dxa"/>
          </w:tcPr>
          <w:p w14:paraId="41F5AD7A" w14:textId="77777777" w:rsidR="00245D6A" w:rsidRPr="001A71FA" w:rsidRDefault="00245D6A" w:rsidP="00245D6A">
            <w:pPr>
              <w:numPr>
                <w:ilvl w:val="0"/>
                <w:numId w:val="27"/>
              </w:numPr>
              <w:tabs>
                <w:tab w:val="clear" w:pos="720"/>
                <w:tab w:val="num" w:pos="129"/>
              </w:tabs>
              <w:spacing w:afterLines="60" w:after="144" w:line="240" w:lineRule="auto"/>
              <w:ind w:left="129" w:hanging="142"/>
              <w:rPr>
                <w:rFonts w:ascii="Times New Roman" w:hAnsi="Times New Roman" w:cs="Times New Roman"/>
                <w:sz w:val="18"/>
                <w:szCs w:val="18"/>
              </w:rPr>
            </w:pPr>
            <w:r w:rsidRPr="001A71FA">
              <w:rPr>
                <w:rFonts w:ascii="Times New Roman" w:hAnsi="Times New Roman" w:cs="Times New Roman"/>
                <w:sz w:val="18"/>
                <w:szCs w:val="18"/>
              </w:rPr>
              <w:t>Institutions with clear mandates and assigned responsibilities to implement EE programmes</w:t>
            </w:r>
          </w:p>
        </w:tc>
        <w:tc>
          <w:tcPr>
            <w:tcW w:w="3988" w:type="dxa"/>
          </w:tcPr>
          <w:p w14:paraId="090D025B" w14:textId="77777777" w:rsidR="00245D6A" w:rsidRPr="001A71FA" w:rsidRDefault="00245D6A" w:rsidP="00245D6A">
            <w:pPr>
              <w:pStyle w:val="ListParagraph"/>
              <w:numPr>
                <w:ilvl w:val="0"/>
                <w:numId w:val="27"/>
              </w:numPr>
              <w:tabs>
                <w:tab w:val="clear" w:pos="720"/>
              </w:tabs>
              <w:spacing w:afterLines="60" w:after="144" w:line="240" w:lineRule="auto"/>
              <w:ind w:left="224" w:hanging="284"/>
              <w:rPr>
                <w:rFonts w:ascii="Times New Roman" w:hAnsi="Times New Roman" w:cs="Times New Roman"/>
                <w:sz w:val="18"/>
                <w:szCs w:val="18"/>
              </w:rPr>
            </w:pPr>
            <w:r w:rsidRPr="001A71FA">
              <w:rPr>
                <w:rFonts w:ascii="Times New Roman" w:hAnsi="Times New Roman" w:cs="Times New Roman"/>
                <w:sz w:val="18"/>
                <w:szCs w:val="18"/>
              </w:rPr>
              <w:t>Training materials were developed and one workshop on “Environmental Law” for 20 (9 M and 11 F) representatives of governmental entities was conducted.</w:t>
            </w:r>
          </w:p>
        </w:tc>
      </w:tr>
      <w:tr w:rsidR="00245D6A" w:rsidRPr="00245D6A" w14:paraId="530F3EDE" w14:textId="77777777" w:rsidTr="002A5BA6">
        <w:trPr>
          <w:trHeight w:val="532"/>
        </w:trPr>
        <w:tc>
          <w:tcPr>
            <w:tcW w:w="13433" w:type="dxa"/>
            <w:gridSpan w:val="5"/>
            <w:shd w:val="clear" w:color="auto" w:fill="99CCFF"/>
            <w:vAlign w:val="center"/>
          </w:tcPr>
          <w:p w14:paraId="1171BA92" w14:textId="77777777" w:rsidR="00245D6A" w:rsidRPr="001A71FA" w:rsidRDefault="00245D6A" w:rsidP="002A5BA6">
            <w:pPr>
              <w:spacing w:afterLines="60" w:after="144"/>
              <w:rPr>
                <w:rFonts w:ascii="Times New Roman" w:hAnsi="Times New Roman" w:cs="Times New Roman"/>
                <w:b/>
                <w:bCs/>
                <w:sz w:val="18"/>
                <w:szCs w:val="18"/>
              </w:rPr>
            </w:pPr>
            <w:r w:rsidRPr="001A71FA">
              <w:rPr>
                <w:rFonts w:ascii="Times New Roman" w:hAnsi="Times New Roman" w:cs="Times New Roman"/>
                <w:b/>
                <w:bCs/>
                <w:sz w:val="18"/>
                <w:szCs w:val="18"/>
              </w:rPr>
              <w:t>OUTCOME 2: Improved capacity of relevant government and educational entities to integrate environmental education and awareness raising into programmes and projects as tools for natural resource management.</w:t>
            </w:r>
          </w:p>
        </w:tc>
      </w:tr>
      <w:tr w:rsidR="00245D6A" w:rsidRPr="00245D6A" w14:paraId="0CA5ED6C" w14:textId="77777777" w:rsidTr="002A5BA6">
        <w:tc>
          <w:tcPr>
            <w:tcW w:w="1809" w:type="dxa"/>
            <w:vMerge w:val="restart"/>
            <w:shd w:val="clear" w:color="auto" w:fill="auto"/>
          </w:tcPr>
          <w:p w14:paraId="0AEB9D99" w14:textId="77777777" w:rsidR="00245D6A" w:rsidRPr="001A71FA" w:rsidRDefault="00245D6A" w:rsidP="002A5BA6">
            <w:pPr>
              <w:spacing w:afterLines="60" w:after="144"/>
              <w:rPr>
                <w:rFonts w:ascii="Times New Roman" w:hAnsi="Times New Roman" w:cs="Times New Roman"/>
                <w:bCs/>
                <w:sz w:val="18"/>
                <w:szCs w:val="18"/>
              </w:rPr>
            </w:pPr>
            <w:r w:rsidRPr="001A71FA">
              <w:rPr>
                <w:rFonts w:ascii="Times New Roman" w:hAnsi="Times New Roman" w:cs="Times New Roman"/>
                <w:b/>
                <w:bCs/>
                <w:sz w:val="18"/>
                <w:szCs w:val="18"/>
              </w:rPr>
              <w:t xml:space="preserve">Output 2.1: </w:t>
            </w:r>
            <w:r w:rsidRPr="001A71FA">
              <w:rPr>
                <w:rFonts w:ascii="Times New Roman" w:hAnsi="Times New Roman" w:cs="Times New Roman"/>
                <w:bCs/>
                <w:sz w:val="18"/>
                <w:szCs w:val="18"/>
              </w:rPr>
              <w:t>Capacity enhanced of key government and educational entities to integrate environmental education and public awareness into programmes and projects.</w:t>
            </w:r>
          </w:p>
          <w:p w14:paraId="0C09ACFC" w14:textId="77777777" w:rsidR="00245D6A" w:rsidRPr="001A71FA" w:rsidRDefault="00245D6A" w:rsidP="002A5BA6">
            <w:pPr>
              <w:spacing w:afterLines="60" w:after="144"/>
              <w:rPr>
                <w:rFonts w:ascii="Times New Roman" w:hAnsi="Times New Roman" w:cs="Times New Roman"/>
                <w:bCs/>
                <w:sz w:val="18"/>
                <w:szCs w:val="18"/>
              </w:rPr>
            </w:pPr>
          </w:p>
          <w:p w14:paraId="6A3DEE13" w14:textId="77777777" w:rsidR="00245D6A" w:rsidRPr="001A71FA" w:rsidRDefault="00245D6A" w:rsidP="002A5BA6">
            <w:pPr>
              <w:spacing w:afterLines="60" w:after="144"/>
              <w:rPr>
                <w:rFonts w:ascii="Times New Roman" w:hAnsi="Times New Roman" w:cs="Times New Roman"/>
                <w:noProof/>
                <w:sz w:val="18"/>
                <w:szCs w:val="18"/>
              </w:rPr>
            </w:pPr>
            <w:r w:rsidRPr="001A71FA">
              <w:rPr>
                <w:rFonts w:ascii="Times New Roman" w:hAnsi="Times New Roman" w:cs="Times New Roman"/>
                <w:b/>
                <w:bCs/>
                <w:sz w:val="18"/>
                <w:szCs w:val="18"/>
              </w:rPr>
              <w:t xml:space="preserve">Output 2.2: </w:t>
            </w:r>
            <w:r w:rsidRPr="001A71FA">
              <w:rPr>
                <w:rFonts w:ascii="Times New Roman" w:hAnsi="Times New Roman" w:cs="Times New Roman"/>
                <w:bCs/>
                <w:sz w:val="18"/>
                <w:szCs w:val="18"/>
              </w:rPr>
              <w:t>Integrated training programmes developed and delivered through training centers for civil servants; training centers for teachers and other existing relevant training mechanisms.</w:t>
            </w:r>
          </w:p>
        </w:tc>
        <w:tc>
          <w:tcPr>
            <w:tcW w:w="1966" w:type="dxa"/>
          </w:tcPr>
          <w:p w14:paraId="64E34763"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lastRenderedPageBreak/>
              <w:t>Strategies and programmes integrating EE and public awareness as tools to improve NRM</w:t>
            </w:r>
          </w:p>
        </w:tc>
        <w:tc>
          <w:tcPr>
            <w:tcW w:w="2790" w:type="dxa"/>
          </w:tcPr>
          <w:p w14:paraId="7E367DCC"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lang w:val="en-GB"/>
              </w:rPr>
              <w:t>Current strategies and programmes do not include EE as a tool to address NRM issues.</w:t>
            </w:r>
          </w:p>
        </w:tc>
        <w:tc>
          <w:tcPr>
            <w:tcW w:w="2880" w:type="dxa"/>
          </w:tcPr>
          <w:p w14:paraId="0B84FD57"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rPr>
              <w:t>Key strategies and programmes includes EE as a tool to address NRM issues and solutions, including integration of Rio and Aarhus Conventions’ obligations</w:t>
            </w:r>
          </w:p>
        </w:tc>
        <w:tc>
          <w:tcPr>
            <w:tcW w:w="3988" w:type="dxa"/>
          </w:tcPr>
          <w:p w14:paraId="07F79A65" w14:textId="77777777" w:rsidR="00245D6A" w:rsidRPr="001A71FA" w:rsidRDefault="00245D6A" w:rsidP="00245D6A">
            <w:pPr>
              <w:pStyle w:val="ListParagraph"/>
              <w:numPr>
                <w:ilvl w:val="0"/>
                <w:numId w:val="26"/>
              </w:numPr>
              <w:spacing w:afterLines="60" w:after="144" w:line="240" w:lineRule="auto"/>
              <w:rPr>
                <w:rFonts w:ascii="Times New Roman" w:hAnsi="Times New Roman" w:cs="Times New Roman"/>
                <w:sz w:val="18"/>
                <w:szCs w:val="18"/>
              </w:rPr>
            </w:pPr>
            <w:r w:rsidRPr="001A71FA">
              <w:rPr>
                <w:rFonts w:ascii="Times New Roman" w:hAnsi="Times New Roman" w:cs="Times New Roman"/>
                <w:sz w:val="18"/>
                <w:szCs w:val="18"/>
              </w:rPr>
              <w:t xml:space="preserve">Existing training programs for civil and community servants in Armenia were studied and proposal with practical recommendations for mainstreaming EE into the training programs for Civil and Community servants in Armenia was developed. </w:t>
            </w:r>
          </w:p>
          <w:p w14:paraId="40EAD97A" w14:textId="77777777" w:rsidR="00245D6A" w:rsidRPr="001A71FA" w:rsidRDefault="00245D6A" w:rsidP="00245D6A">
            <w:pPr>
              <w:pStyle w:val="ListParagraph"/>
              <w:numPr>
                <w:ilvl w:val="0"/>
                <w:numId w:val="26"/>
              </w:numPr>
              <w:spacing w:afterLines="60" w:after="144" w:line="240" w:lineRule="auto"/>
              <w:rPr>
                <w:rFonts w:ascii="Times New Roman" w:hAnsi="Times New Roman" w:cs="Times New Roman"/>
                <w:sz w:val="18"/>
                <w:szCs w:val="18"/>
              </w:rPr>
            </w:pPr>
            <w:r w:rsidRPr="001A71FA">
              <w:rPr>
                <w:rFonts w:ascii="Times New Roman" w:hAnsi="Times New Roman" w:cs="Times New Roman"/>
                <w:sz w:val="18"/>
                <w:szCs w:val="18"/>
              </w:rPr>
              <w:t xml:space="preserve">The package on recommendation to integrate (EE) into National Strategies was developed. </w:t>
            </w:r>
          </w:p>
        </w:tc>
      </w:tr>
      <w:tr w:rsidR="00245D6A" w:rsidRPr="00245D6A" w14:paraId="2A4C3295" w14:textId="77777777" w:rsidTr="002A5BA6">
        <w:tc>
          <w:tcPr>
            <w:tcW w:w="1809" w:type="dxa"/>
            <w:vMerge/>
            <w:shd w:val="clear" w:color="auto" w:fill="auto"/>
          </w:tcPr>
          <w:p w14:paraId="54920261"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00721B49"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 xml:space="preserve">Number and diversity of organizations and individuals trained (men and women) </w:t>
            </w:r>
            <w:r w:rsidRPr="001A71FA">
              <w:rPr>
                <w:rFonts w:ascii="Times New Roman" w:hAnsi="Times New Roman" w:cs="Times New Roman"/>
                <w:bCs/>
                <w:sz w:val="18"/>
                <w:szCs w:val="18"/>
              </w:rPr>
              <w:lastRenderedPageBreak/>
              <w:t>to deliver EE programmes</w:t>
            </w:r>
          </w:p>
          <w:p w14:paraId="348D5D0B" w14:textId="77777777" w:rsidR="00245D6A" w:rsidRPr="001A71FA" w:rsidRDefault="00245D6A" w:rsidP="002A5BA6">
            <w:pPr>
              <w:pStyle w:val="ListParagraph"/>
              <w:tabs>
                <w:tab w:val="left" w:pos="295"/>
              </w:tabs>
              <w:spacing w:afterLines="60" w:after="144"/>
              <w:ind w:left="295"/>
              <w:rPr>
                <w:rFonts w:ascii="Times New Roman" w:hAnsi="Times New Roman" w:cs="Times New Roman"/>
                <w:bCs/>
                <w:sz w:val="18"/>
                <w:szCs w:val="18"/>
              </w:rPr>
            </w:pPr>
          </w:p>
        </w:tc>
        <w:tc>
          <w:tcPr>
            <w:tcW w:w="2790" w:type="dxa"/>
          </w:tcPr>
          <w:p w14:paraId="2E373834"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lastRenderedPageBreak/>
              <w:t>Few key stakeholders are trained to develop and deliver EE programmes in Armenia</w:t>
            </w:r>
          </w:p>
        </w:tc>
        <w:tc>
          <w:tcPr>
            <w:tcW w:w="2880" w:type="dxa"/>
          </w:tcPr>
          <w:p w14:paraId="1773F3A1"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50 key stakeholders in different organizations are trained to deliver EE programmes with a minimum of 40% women</w:t>
            </w:r>
          </w:p>
        </w:tc>
        <w:tc>
          <w:tcPr>
            <w:tcW w:w="3988" w:type="dxa"/>
          </w:tcPr>
          <w:p w14:paraId="56562351" w14:textId="77777777" w:rsidR="00245D6A" w:rsidRPr="001A71FA" w:rsidRDefault="00245D6A" w:rsidP="00245D6A">
            <w:pPr>
              <w:widowControl w:val="0"/>
              <w:numPr>
                <w:ilvl w:val="0"/>
                <w:numId w:val="26"/>
              </w:numPr>
              <w:autoSpaceDE w:val="0"/>
              <w:autoSpaceDN w:val="0"/>
              <w:adjustRightInd w:val="0"/>
              <w:spacing w:after="80" w:line="240" w:lineRule="auto"/>
              <w:ind w:right="27"/>
              <w:jc w:val="both"/>
              <w:rPr>
                <w:rFonts w:ascii="Times New Roman" w:hAnsi="Times New Roman" w:cs="Times New Roman"/>
                <w:sz w:val="18"/>
                <w:szCs w:val="18"/>
              </w:rPr>
            </w:pPr>
            <w:r w:rsidRPr="001A71FA">
              <w:rPr>
                <w:rFonts w:ascii="Times New Roman" w:hAnsi="Times New Roman" w:cs="Times New Roman"/>
                <w:sz w:val="18"/>
                <w:szCs w:val="18"/>
              </w:rPr>
              <w:t>51 (19M and 22F) professors/lecturers from educational institutions and representatives of CBOs were trained to</w:t>
            </w:r>
            <w:r w:rsidRPr="001A71FA">
              <w:rPr>
                <w:rFonts w:ascii="Times New Roman" w:hAnsi="Times New Roman" w:cs="Times New Roman"/>
                <w:bCs/>
                <w:sz w:val="18"/>
                <w:szCs w:val="18"/>
              </w:rPr>
              <w:t xml:space="preserve"> deliver EE programmes</w:t>
            </w:r>
            <w:r w:rsidRPr="001A71FA">
              <w:rPr>
                <w:rFonts w:ascii="Times New Roman" w:hAnsi="Times New Roman" w:cs="Times New Roman"/>
                <w:sz w:val="18"/>
                <w:szCs w:val="18"/>
              </w:rPr>
              <w:t>.</w:t>
            </w:r>
          </w:p>
          <w:p w14:paraId="4195C8FC" w14:textId="77777777" w:rsidR="00245D6A" w:rsidRPr="001A71FA" w:rsidRDefault="00245D6A" w:rsidP="002A5BA6">
            <w:pPr>
              <w:widowControl w:val="0"/>
              <w:autoSpaceDE w:val="0"/>
              <w:autoSpaceDN w:val="0"/>
              <w:adjustRightInd w:val="0"/>
              <w:spacing w:after="80"/>
              <w:ind w:right="27"/>
              <w:jc w:val="both"/>
              <w:rPr>
                <w:rFonts w:ascii="Times New Roman" w:hAnsi="Times New Roman" w:cs="Times New Roman"/>
                <w:sz w:val="18"/>
                <w:szCs w:val="18"/>
              </w:rPr>
            </w:pPr>
          </w:p>
        </w:tc>
      </w:tr>
      <w:tr w:rsidR="00245D6A" w:rsidRPr="00245D6A" w14:paraId="7BDA08D5" w14:textId="77777777" w:rsidTr="002A5BA6">
        <w:tc>
          <w:tcPr>
            <w:tcW w:w="1809" w:type="dxa"/>
            <w:vMerge/>
            <w:shd w:val="clear" w:color="auto" w:fill="auto"/>
          </w:tcPr>
          <w:p w14:paraId="483D3919"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6FC44C0C"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Quantity and quality of EE materials and delivery mechanisms</w:t>
            </w:r>
          </w:p>
        </w:tc>
        <w:tc>
          <w:tcPr>
            <w:tcW w:w="2790" w:type="dxa"/>
          </w:tcPr>
          <w:p w14:paraId="58A64BA3"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EE training materials for civil servants is very limited</w:t>
            </w:r>
          </w:p>
          <w:p w14:paraId="7EB09FFA"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Limited EE training delivery mechanisms targeting civil servants</w:t>
            </w:r>
          </w:p>
          <w:p w14:paraId="58F62C03"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Existing EE programmes to train teachers in pedagogical universities</w:t>
            </w:r>
          </w:p>
          <w:p w14:paraId="77034208"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Uneven delivery of these EE programmes to teachers, particularly practicing teachers</w:t>
            </w:r>
          </w:p>
        </w:tc>
        <w:tc>
          <w:tcPr>
            <w:tcW w:w="2880" w:type="dxa"/>
          </w:tcPr>
          <w:p w14:paraId="53093008"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EE programmes and delivery mechanisms available to public servants and practicing teachers</w:t>
            </w:r>
          </w:p>
        </w:tc>
        <w:tc>
          <w:tcPr>
            <w:tcW w:w="3988" w:type="dxa"/>
          </w:tcPr>
          <w:p w14:paraId="228477F4" w14:textId="77777777" w:rsidR="00245D6A" w:rsidRPr="001A71FA" w:rsidRDefault="00245D6A" w:rsidP="00245D6A">
            <w:pPr>
              <w:pStyle w:val="ListParagraph"/>
              <w:numPr>
                <w:ilvl w:val="0"/>
                <w:numId w:val="26"/>
              </w:numPr>
              <w:spacing w:after="0" w:line="240" w:lineRule="auto"/>
              <w:contextualSpacing w:val="0"/>
              <w:rPr>
                <w:rFonts w:ascii="Times New Roman" w:hAnsi="Times New Roman" w:cs="Times New Roman"/>
                <w:sz w:val="18"/>
                <w:szCs w:val="18"/>
              </w:rPr>
            </w:pPr>
            <w:r w:rsidRPr="001A71FA">
              <w:rPr>
                <w:rFonts w:ascii="Times New Roman" w:hAnsi="Times New Roman" w:cs="Times New Roman"/>
                <w:sz w:val="18"/>
                <w:szCs w:val="18"/>
              </w:rPr>
              <w:t>Eleven (11) training modules for decision-makers involved in natural resource management were developed. The training materials are developed with consideration of behavioral science aspects and expert’s recommendations on how to influence the pro-environmental behavior of the public and decision makers.</w:t>
            </w:r>
          </w:p>
          <w:p w14:paraId="4EFA8556" w14:textId="77777777" w:rsidR="00245D6A" w:rsidRPr="001A71FA" w:rsidRDefault="00245D6A" w:rsidP="002A5BA6">
            <w:pPr>
              <w:pStyle w:val="ListParagraph"/>
              <w:spacing w:afterLines="60" w:after="144"/>
              <w:ind w:left="77"/>
              <w:rPr>
                <w:rFonts w:ascii="Times New Roman" w:hAnsi="Times New Roman" w:cs="Times New Roman"/>
                <w:sz w:val="18"/>
                <w:szCs w:val="18"/>
              </w:rPr>
            </w:pPr>
          </w:p>
        </w:tc>
      </w:tr>
      <w:tr w:rsidR="00245D6A" w:rsidRPr="00245D6A" w14:paraId="35063EC0" w14:textId="77777777" w:rsidTr="002A5BA6">
        <w:tc>
          <w:tcPr>
            <w:tcW w:w="1809" w:type="dxa"/>
            <w:vMerge/>
            <w:shd w:val="clear" w:color="auto" w:fill="auto"/>
          </w:tcPr>
          <w:p w14:paraId="7691D65A"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53D92804"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Number of participants (men and women) trained in EE</w:t>
            </w:r>
          </w:p>
        </w:tc>
        <w:tc>
          <w:tcPr>
            <w:tcW w:w="2790" w:type="dxa"/>
          </w:tcPr>
          <w:p w14:paraId="4CE0FBE4"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Limited training currently offered</w:t>
            </w:r>
          </w:p>
        </w:tc>
        <w:tc>
          <w:tcPr>
            <w:tcW w:w="2880" w:type="dxa"/>
          </w:tcPr>
          <w:p w14:paraId="6E2C3CE1"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1,000 people trained (civil servants and teachers) with a minimum of 40% women</w:t>
            </w:r>
          </w:p>
        </w:tc>
        <w:tc>
          <w:tcPr>
            <w:tcW w:w="3988" w:type="dxa"/>
          </w:tcPr>
          <w:p w14:paraId="322888E3" w14:textId="77777777" w:rsidR="00245D6A" w:rsidRPr="001A71FA" w:rsidRDefault="00245D6A" w:rsidP="00245D6A">
            <w:pPr>
              <w:widowControl w:val="0"/>
              <w:numPr>
                <w:ilvl w:val="0"/>
                <w:numId w:val="26"/>
              </w:numPr>
              <w:spacing w:after="80" w:line="240" w:lineRule="auto"/>
              <w:contextualSpacing/>
              <w:jc w:val="both"/>
              <w:rPr>
                <w:rFonts w:ascii="Times New Roman" w:hAnsi="Times New Roman" w:cs="Times New Roman"/>
                <w:sz w:val="18"/>
                <w:szCs w:val="18"/>
              </w:rPr>
            </w:pPr>
            <w:r w:rsidRPr="001A71FA">
              <w:rPr>
                <w:rFonts w:ascii="Times New Roman" w:hAnsi="Times New Roman" w:cs="Times New Roman"/>
                <w:sz w:val="18"/>
                <w:szCs w:val="18"/>
              </w:rPr>
              <w:t>228 decision-makers (leaders of local communities, members of elderly councils, staff of local self-governing bodies, 153 M, 75 F) from 62 local communities were trained on introduction of renewable energy sources for energy production and incorporation of innovative models for distribution, as well as mitigation of climate change impacts.</w:t>
            </w:r>
          </w:p>
          <w:p w14:paraId="58183DC3" w14:textId="77777777" w:rsidR="00245D6A" w:rsidRPr="001A71FA" w:rsidRDefault="00245D6A" w:rsidP="00245D6A">
            <w:pPr>
              <w:widowControl w:val="0"/>
              <w:numPr>
                <w:ilvl w:val="0"/>
                <w:numId w:val="26"/>
              </w:numPr>
              <w:spacing w:after="80" w:line="240" w:lineRule="auto"/>
              <w:contextualSpacing/>
              <w:jc w:val="both"/>
              <w:rPr>
                <w:rFonts w:ascii="Times New Roman" w:hAnsi="Times New Roman" w:cs="Times New Roman"/>
                <w:sz w:val="18"/>
                <w:szCs w:val="18"/>
              </w:rPr>
            </w:pPr>
            <w:bookmarkStart w:id="120" w:name="_Hlk533087978"/>
            <w:r w:rsidRPr="001A71FA">
              <w:rPr>
                <w:rFonts w:ascii="Times New Roman" w:hAnsi="Times New Roman" w:cs="Times New Roman"/>
                <w:sz w:val="18"/>
                <w:szCs w:val="18"/>
              </w:rPr>
              <w:t>The Public Administration Academy of RoA was identified as key implementing partner for this output and contracted for conducting environmental training for 1000 decision-makers.</w:t>
            </w:r>
            <w:bookmarkEnd w:id="120"/>
          </w:p>
        </w:tc>
      </w:tr>
      <w:tr w:rsidR="00245D6A" w:rsidRPr="00245D6A" w14:paraId="27E1D403" w14:textId="77777777" w:rsidTr="002A5BA6">
        <w:trPr>
          <w:trHeight w:val="532"/>
        </w:trPr>
        <w:tc>
          <w:tcPr>
            <w:tcW w:w="13433" w:type="dxa"/>
            <w:gridSpan w:val="5"/>
            <w:shd w:val="clear" w:color="auto" w:fill="99CCFF"/>
            <w:vAlign w:val="center"/>
          </w:tcPr>
          <w:p w14:paraId="4BA22E94" w14:textId="77777777" w:rsidR="00245D6A" w:rsidRPr="001A71FA" w:rsidRDefault="00245D6A" w:rsidP="002A5BA6">
            <w:pPr>
              <w:spacing w:afterLines="60" w:after="144"/>
              <w:rPr>
                <w:rFonts w:ascii="Times New Roman" w:hAnsi="Times New Roman" w:cs="Times New Roman"/>
                <w:b/>
                <w:bCs/>
                <w:sz w:val="18"/>
                <w:szCs w:val="18"/>
              </w:rPr>
            </w:pPr>
            <w:r w:rsidRPr="001A71FA">
              <w:rPr>
                <w:rFonts w:ascii="Times New Roman" w:hAnsi="Times New Roman" w:cs="Times New Roman"/>
                <w:b/>
                <w:bCs/>
                <w:sz w:val="18"/>
                <w:szCs w:val="18"/>
              </w:rPr>
              <w:t>OUTCOME 3: Developed capacity of community-based organizations (CBOs) to use environmental education and awareness raising as tools for natural resource management.</w:t>
            </w:r>
          </w:p>
        </w:tc>
      </w:tr>
      <w:tr w:rsidR="00245D6A" w:rsidRPr="00245D6A" w14:paraId="30619A16" w14:textId="77777777" w:rsidTr="002A5BA6">
        <w:tc>
          <w:tcPr>
            <w:tcW w:w="1809" w:type="dxa"/>
            <w:vMerge w:val="restart"/>
            <w:shd w:val="clear" w:color="auto" w:fill="auto"/>
          </w:tcPr>
          <w:p w14:paraId="1D8F2E50" w14:textId="77777777" w:rsidR="00245D6A" w:rsidRPr="001A71FA" w:rsidRDefault="00245D6A" w:rsidP="002A5BA6">
            <w:pPr>
              <w:spacing w:afterLines="60" w:after="144"/>
              <w:rPr>
                <w:rFonts w:ascii="Times New Roman" w:hAnsi="Times New Roman" w:cs="Times New Roman"/>
                <w:bCs/>
                <w:sz w:val="18"/>
                <w:szCs w:val="18"/>
              </w:rPr>
            </w:pPr>
            <w:r w:rsidRPr="001A71FA">
              <w:rPr>
                <w:rFonts w:ascii="Times New Roman" w:hAnsi="Times New Roman" w:cs="Times New Roman"/>
                <w:b/>
                <w:bCs/>
                <w:sz w:val="18"/>
                <w:szCs w:val="18"/>
              </w:rPr>
              <w:t xml:space="preserve">Output 3.1: </w:t>
            </w:r>
            <w:r w:rsidRPr="001A71FA">
              <w:rPr>
                <w:rFonts w:ascii="Times New Roman" w:hAnsi="Times New Roman" w:cs="Times New Roman"/>
                <w:bCs/>
                <w:sz w:val="18"/>
                <w:szCs w:val="18"/>
              </w:rPr>
              <w:t>Capacity enhanced of CBOs to implement environmental education and public awareness campaigns.</w:t>
            </w:r>
          </w:p>
          <w:p w14:paraId="18F087E2" w14:textId="77777777" w:rsidR="00245D6A" w:rsidRPr="001A71FA" w:rsidRDefault="00245D6A" w:rsidP="002A5BA6">
            <w:pPr>
              <w:spacing w:afterLines="60" w:after="144"/>
              <w:rPr>
                <w:rFonts w:ascii="Times New Roman" w:hAnsi="Times New Roman" w:cs="Times New Roman"/>
                <w:bCs/>
                <w:sz w:val="18"/>
                <w:szCs w:val="18"/>
              </w:rPr>
            </w:pPr>
          </w:p>
          <w:p w14:paraId="5E99B441" w14:textId="77777777" w:rsidR="00245D6A" w:rsidRPr="001A71FA" w:rsidRDefault="00245D6A" w:rsidP="002A5BA6">
            <w:pPr>
              <w:spacing w:afterLines="60" w:after="144"/>
              <w:rPr>
                <w:rFonts w:ascii="Times New Roman" w:hAnsi="Times New Roman" w:cs="Times New Roman"/>
                <w:noProof/>
                <w:sz w:val="18"/>
                <w:szCs w:val="18"/>
              </w:rPr>
            </w:pPr>
            <w:r w:rsidRPr="001A71FA">
              <w:rPr>
                <w:rFonts w:ascii="Times New Roman" w:hAnsi="Times New Roman" w:cs="Times New Roman"/>
                <w:b/>
                <w:bCs/>
                <w:sz w:val="18"/>
                <w:szCs w:val="18"/>
              </w:rPr>
              <w:t xml:space="preserve">Output 3.2: </w:t>
            </w:r>
            <w:r w:rsidRPr="001A71FA">
              <w:rPr>
                <w:rFonts w:ascii="Times New Roman" w:hAnsi="Times New Roman" w:cs="Times New Roman"/>
                <w:bCs/>
                <w:sz w:val="18"/>
                <w:szCs w:val="18"/>
              </w:rPr>
              <w:t>Environmental education material is developed and delivery mechanisms are identified.</w:t>
            </w:r>
          </w:p>
          <w:p w14:paraId="49A50292" w14:textId="77777777" w:rsidR="00245D6A" w:rsidRPr="001A71FA" w:rsidRDefault="00245D6A" w:rsidP="002A5BA6">
            <w:pPr>
              <w:spacing w:afterLines="60" w:after="144"/>
              <w:rPr>
                <w:rFonts w:ascii="Times New Roman" w:hAnsi="Times New Roman" w:cs="Times New Roman"/>
                <w:bCs/>
                <w:sz w:val="18"/>
                <w:szCs w:val="18"/>
              </w:rPr>
            </w:pPr>
          </w:p>
          <w:p w14:paraId="5A607686" w14:textId="77777777" w:rsidR="00245D6A" w:rsidRPr="001A71FA" w:rsidRDefault="00245D6A" w:rsidP="002A5BA6">
            <w:pPr>
              <w:spacing w:afterLines="60" w:after="144"/>
              <w:rPr>
                <w:rFonts w:ascii="Times New Roman" w:hAnsi="Times New Roman" w:cs="Times New Roman"/>
                <w:b/>
                <w:bCs/>
                <w:sz w:val="18"/>
                <w:szCs w:val="18"/>
              </w:rPr>
            </w:pPr>
            <w:r w:rsidRPr="001A71FA">
              <w:rPr>
                <w:rFonts w:ascii="Times New Roman" w:hAnsi="Times New Roman" w:cs="Times New Roman"/>
                <w:b/>
                <w:bCs/>
                <w:sz w:val="18"/>
                <w:szCs w:val="18"/>
              </w:rPr>
              <w:t xml:space="preserve">Output 3.3: </w:t>
            </w:r>
            <w:r w:rsidRPr="001A71FA">
              <w:rPr>
                <w:rFonts w:ascii="Times New Roman" w:hAnsi="Times New Roman" w:cs="Times New Roman"/>
                <w:bCs/>
                <w:sz w:val="18"/>
                <w:szCs w:val="18"/>
              </w:rPr>
              <w:t>A Communication campaign developed and delivered through community based activities and national media.</w:t>
            </w:r>
          </w:p>
        </w:tc>
        <w:tc>
          <w:tcPr>
            <w:tcW w:w="1966" w:type="dxa"/>
          </w:tcPr>
          <w:p w14:paraId="41AFEA91" w14:textId="77777777" w:rsidR="00245D6A" w:rsidRPr="001A71FA" w:rsidRDefault="00245D6A" w:rsidP="00245D6A">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lastRenderedPageBreak/>
              <w:t>Increased use of environmental awareness techniques in programmes and projects to address NRM and poverty reduction at the community level</w:t>
            </w:r>
          </w:p>
        </w:tc>
        <w:tc>
          <w:tcPr>
            <w:tcW w:w="2790" w:type="dxa"/>
          </w:tcPr>
          <w:p w14:paraId="14C68822"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lang w:val="en-GB"/>
              </w:rPr>
              <w:t>NGOs, CBOs and local governments use very little EE techniques</w:t>
            </w:r>
          </w:p>
        </w:tc>
        <w:tc>
          <w:tcPr>
            <w:tcW w:w="2880" w:type="dxa"/>
          </w:tcPr>
          <w:p w14:paraId="1F613075"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lang w:val="en-GB"/>
              </w:rPr>
              <w:t>NGOs, CBOs and local governments are using EE as a tool to make communities environmentally aware and to involve them in addressing NRM issues</w:t>
            </w:r>
          </w:p>
        </w:tc>
        <w:tc>
          <w:tcPr>
            <w:tcW w:w="3988" w:type="dxa"/>
            <w:vMerge w:val="restart"/>
          </w:tcPr>
          <w:p w14:paraId="6E8CC381" w14:textId="77777777" w:rsidR="00245D6A" w:rsidRPr="001A71FA" w:rsidRDefault="00245D6A" w:rsidP="002A5BA6">
            <w:pPr>
              <w:widowControl w:val="0"/>
              <w:spacing w:after="80"/>
              <w:contextualSpacing/>
              <w:jc w:val="both"/>
              <w:rPr>
                <w:rFonts w:ascii="Times New Roman" w:hAnsi="Times New Roman" w:cs="Times New Roman"/>
                <w:sz w:val="18"/>
                <w:szCs w:val="18"/>
              </w:rPr>
            </w:pPr>
            <w:r w:rsidRPr="001A71FA">
              <w:rPr>
                <w:rFonts w:ascii="Times New Roman" w:hAnsi="Times New Roman" w:cs="Times New Roman"/>
                <w:sz w:val="18"/>
                <w:szCs w:val="18"/>
              </w:rPr>
              <w:t>Three (3) regional CBOs were contracted to implement projects under Micro-capital Grant Modality:</w:t>
            </w:r>
          </w:p>
          <w:p w14:paraId="29352540" w14:textId="77777777" w:rsidR="00245D6A" w:rsidRPr="001A71FA" w:rsidRDefault="00245D6A" w:rsidP="00245D6A">
            <w:pPr>
              <w:pStyle w:val="BodyText3"/>
              <w:widowControl w:val="0"/>
              <w:numPr>
                <w:ilvl w:val="0"/>
                <w:numId w:val="31"/>
              </w:numPr>
              <w:spacing w:after="0" w:line="240" w:lineRule="auto"/>
              <w:jc w:val="both"/>
              <w:rPr>
                <w:rFonts w:ascii="Times New Roman" w:hAnsi="Times New Roman" w:cs="Times New Roman"/>
                <w:b/>
                <w:sz w:val="18"/>
                <w:szCs w:val="18"/>
              </w:rPr>
            </w:pPr>
            <w:r w:rsidRPr="001A71FA">
              <w:rPr>
                <w:rFonts w:ascii="Times New Roman" w:hAnsi="Times New Roman" w:cs="Times New Roman"/>
                <w:b/>
                <w:sz w:val="18"/>
                <w:szCs w:val="18"/>
              </w:rPr>
              <w:t xml:space="preserve">“Generation of Light” Educational Foundation, “Nature is God’s gift to human: The Lord and steward of nature” Project. </w:t>
            </w:r>
          </w:p>
          <w:p w14:paraId="76E2C59D" w14:textId="77777777" w:rsidR="00245D6A" w:rsidRPr="001A71FA" w:rsidRDefault="00245D6A" w:rsidP="002A5BA6">
            <w:pPr>
              <w:pStyle w:val="BodyText3"/>
              <w:widowControl w:val="0"/>
              <w:spacing w:after="0"/>
              <w:jc w:val="both"/>
              <w:rPr>
                <w:rFonts w:ascii="Times New Roman" w:hAnsi="Times New Roman" w:cs="Times New Roman"/>
                <w:sz w:val="18"/>
                <w:szCs w:val="18"/>
              </w:rPr>
            </w:pPr>
            <w:r w:rsidRPr="001A71FA">
              <w:rPr>
                <w:rFonts w:ascii="Times New Roman" w:hAnsi="Times New Roman" w:cs="Times New Roman"/>
                <w:sz w:val="18"/>
                <w:szCs w:val="18"/>
              </w:rPr>
              <w:lastRenderedPageBreak/>
              <w:t>The Foundation published informative-analytical booklet “Nature is God’s gift to human: the lord and steward of nature” in 1000 copies and disseminated among training participants. Three-day training courses on promotion of pro-environmental behavior and issues of global climate change were organized for:</w:t>
            </w:r>
          </w:p>
          <w:p w14:paraId="74C40F2B" w14:textId="77777777" w:rsidR="00245D6A" w:rsidRPr="001A71FA" w:rsidRDefault="00245D6A" w:rsidP="00245D6A">
            <w:pPr>
              <w:pStyle w:val="BodyText3"/>
              <w:widowControl w:val="0"/>
              <w:numPr>
                <w:ilvl w:val="0"/>
                <w:numId w:val="31"/>
              </w:numPr>
              <w:spacing w:after="0" w:line="240" w:lineRule="auto"/>
              <w:jc w:val="both"/>
              <w:rPr>
                <w:rFonts w:ascii="Times New Roman" w:hAnsi="Times New Roman" w:cs="Times New Roman"/>
                <w:sz w:val="18"/>
                <w:szCs w:val="18"/>
              </w:rPr>
            </w:pPr>
            <w:r w:rsidRPr="001A71FA">
              <w:rPr>
                <w:rFonts w:ascii="Times New Roman" w:hAnsi="Times New Roman" w:cs="Times New Roman"/>
                <w:sz w:val="18"/>
                <w:szCs w:val="18"/>
              </w:rPr>
              <w:t>20 clergies (M);</w:t>
            </w:r>
          </w:p>
          <w:p w14:paraId="2086DDA2" w14:textId="77777777" w:rsidR="00245D6A" w:rsidRPr="001A71FA" w:rsidRDefault="00245D6A" w:rsidP="00245D6A">
            <w:pPr>
              <w:pStyle w:val="BodyText3"/>
              <w:widowControl w:val="0"/>
              <w:numPr>
                <w:ilvl w:val="0"/>
                <w:numId w:val="31"/>
              </w:numPr>
              <w:spacing w:after="0" w:line="240" w:lineRule="auto"/>
              <w:jc w:val="both"/>
              <w:rPr>
                <w:rFonts w:ascii="Times New Roman" w:hAnsi="Times New Roman" w:cs="Times New Roman"/>
                <w:sz w:val="18"/>
                <w:szCs w:val="18"/>
              </w:rPr>
            </w:pPr>
            <w:r w:rsidRPr="001A71FA">
              <w:rPr>
                <w:rFonts w:ascii="Times New Roman" w:hAnsi="Times New Roman" w:cs="Times New Roman"/>
                <w:sz w:val="18"/>
                <w:szCs w:val="18"/>
              </w:rPr>
              <w:t>22 (2 M, 20 F) representatives of Centers for Christian upbringing;</w:t>
            </w:r>
          </w:p>
          <w:p w14:paraId="70F150D0" w14:textId="77777777" w:rsidR="00245D6A" w:rsidRPr="001A71FA" w:rsidRDefault="00245D6A" w:rsidP="00245D6A">
            <w:pPr>
              <w:pStyle w:val="BodyText3"/>
              <w:widowControl w:val="0"/>
              <w:numPr>
                <w:ilvl w:val="0"/>
                <w:numId w:val="31"/>
              </w:numPr>
              <w:spacing w:after="0" w:line="240" w:lineRule="auto"/>
              <w:jc w:val="both"/>
              <w:rPr>
                <w:rFonts w:ascii="Times New Roman" w:hAnsi="Times New Roman" w:cs="Times New Roman"/>
                <w:sz w:val="18"/>
                <w:szCs w:val="18"/>
              </w:rPr>
            </w:pPr>
            <w:r w:rsidRPr="001A71FA">
              <w:rPr>
                <w:rFonts w:ascii="Times New Roman" w:hAnsi="Times New Roman" w:cs="Times New Roman"/>
                <w:sz w:val="18"/>
                <w:szCs w:val="18"/>
              </w:rPr>
              <w:t>27 (7 M, 20 F) teachers of educational and youth centers, functioning under the Mother see of Holy Etchmiadzin and AGBU.</w:t>
            </w:r>
          </w:p>
          <w:p w14:paraId="74B627E8" w14:textId="77777777" w:rsidR="00245D6A" w:rsidRPr="001A71FA" w:rsidRDefault="00245D6A" w:rsidP="002A5BA6">
            <w:pPr>
              <w:pStyle w:val="BodyText3"/>
              <w:widowControl w:val="0"/>
              <w:spacing w:after="0"/>
              <w:ind w:left="720"/>
              <w:jc w:val="both"/>
              <w:rPr>
                <w:rFonts w:ascii="Times New Roman" w:hAnsi="Times New Roman" w:cs="Times New Roman"/>
                <w:sz w:val="18"/>
                <w:szCs w:val="18"/>
              </w:rPr>
            </w:pPr>
          </w:p>
          <w:p w14:paraId="0B25E24D" w14:textId="77777777" w:rsidR="00245D6A" w:rsidRPr="001A71FA" w:rsidRDefault="00245D6A" w:rsidP="00245D6A">
            <w:pPr>
              <w:pStyle w:val="BodyText3"/>
              <w:widowControl w:val="0"/>
              <w:numPr>
                <w:ilvl w:val="0"/>
                <w:numId w:val="31"/>
              </w:numPr>
              <w:spacing w:after="0" w:line="240" w:lineRule="auto"/>
              <w:jc w:val="both"/>
              <w:rPr>
                <w:rFonts w:ascii="Times New Roman" w:hAnsi="Times New Roman" w:cs="Times New Roman"/>
                <w:b/>
                <w:sz w:val="18"/>
                <w:szCs w:val="18"/>
              </w:rPr>
            </w:pPr>
            <w:r w:rsidRPr="001A71FA">
              <w:rPr>
                <w:rFonts w:ascii="Times New Roman" w:hAnsi="Times New Roman" w:cs="Times New Roman"/>
                <w:b/>
                <w:sz w:val="18"/>
                <w:szCs w:val="18"/>
              </w:rPr>
              <w:t xml:space="preserve">“Third Nature” NGO: “The increasing knowledge on the innovative model of electricity generation and distribution at the community level will bring the opportunity to mitigate climate change” Project. </w:t>
            </w:r>
          </w:p>
          <w:p w14:paraId="4767508E" w14:textId="77777777" w:rsidR="00245D6A" w:rsidRPr="001A71FA" w:rsidRDefault="00245D6A" w:rsidP="002A5BA6">
            <w:pPr>
              <w:pStyle w:val="BodyText3"/>
              <w:widowControl w:val="0"/>
              <w:spacing w:after="0"/>
              <w:jc w:val="both"/>
              <w:rPr>
                <w:rFonts w:ascii="Times New Roman" w:hAnsi="Times New Roman" w:cs="Times New Roman"/>
                <w:sz w:val="18"/>
                <w:szCs w:val="18"/>
              </w:rPr>
            </w:pPr>
          </w:p>
          <w:p w14:paraId="618A3458" w14:textId="77777777" w:rsidR="00245D6A" w:rsidRPr="001A71FA" w:rsidRDefault="00245D6A" w:rsidP="002A5BA6">
            <w:pPr>
              <w:pStyle w:val="BodyText3"/>
              <w:widowControl w:val="0"/>
              <w:spacing w:after="0"/>
              <w:jc w:val="both"/>
              <w:rPr>
                <w:rFonts w:ascii="Times New Roman" w:hAnsi="Times New Roman" w:cs="Times New Roman"/>
                <w:sz w:val="18"/>
                <w:szCs w:val="18"/>
              </w:rPr>
            </w:pPr>
            <w:r w:rsidRPr="001A71FA">
              <w:rPr>
                <w:rFonts w:ascii="Times New Roman" w:hAnsi="Times New Roman" w:cs="Times New Roman"/>
                <w:sz w:val="18"/>
                <w:szCs w:val="18"/>
              </w:rPr>
              <w:t xml:space="preserve">Four </w:t>
            </w:r>
            <w:bookmarkStart w:id="121" w:name="_Hlk533088201"/>
            <w:r w:rsidRPr="001A71FA">
              <w:rPr>
                <w:rFonts w:ascii="Times New Roman" w:hAnsi="Times New Roman" w:cs="Times New Roman"/>
                <w:sz w:val="18"/>
                <w:szCs w:val="18"/>
              </w:rPr>
              <w:t>educational booklets</w:t>
            </w:r>
            <w:bookmarkEnd w:id="121"/>
            <w:r w:rsidRPr="001A71FA">
              <w:rPr>
                <w:rFonts w:ascii="Times New Roman" w:hAnsi="Times New Roman" w:cs="Times New Roman"/>
                <w:sz w:val="18"/>
                <w:szCs w:val="18"/>
              </w:rPr>
              <w:t>, covering the topics of: i) Energy cooperatives; ii) Local smart networks/Micro-networks; iii) Change in energy and climate change; iv) Introduction of renewable energy sources for energy production and incorporation of innovative models for distribution, as well as mitigation of climate change impacts were developed, distributed among training participants and disseminated through online sources. (</w:t>
            </w:r>
          </w:p>
          <w:p w14:paraId="0E070F3B" w14:textId="77777777" w:rsidR="00245D6A" w:rsidRPr="001A71FA" w:rsidRDefault="00BE1E26" w:rsidP="002A5BA6">
            <w:pPr>
              <w:pStyle w:val="BodyText3"/>
              <w:widowControl w:val="0"/>
              <w:spacing w:after="0"/>
              <w:jc w:val="both"/>
              <w:rPr>
                <w:rStyle w:val="Hyperlink"/>
                <w:rFonts w:ascii="Times New Roman" w:eastAsia="Calibri" w:hAnsi="Times New Roman" w:cs="Times New Roman"/>
                <w:sz w:val="18"/>
                <w:szCs w:val="18"/>
              </w:rPr>
            </w:pPr>
            <w:hyperlink r:id="rId37" w:history="1">
              <w:r w:rsidR="00245D6A" w:rsidRPr="001A71FA">
                <w:rPr>
                  <w:rStyle w:val="Hyperlink"/>
                  <w:rFonts w:ascii="Times New Roman" w:eastAsia="Calibri" w:hAnsi="Times New Roman" w:cs="Times New Roman"/>
                  <w:sz w:val="18"/>
                  <w:szCs w:val="18"/>
                  <w:lang w:val="hy-AM"/>
                </w:rPr>
                <w:t>http://3nature.am/docs/imegdclevel_Third_Nature_NGO_Arm.pdf</w:t>
              </w:r>
            </w:hyperlink>
            <w:r w:rsidR="00245D6A" w:rsidRPr="001A71FA">
              <w:rPr>
                <w:rStyle w:val="Hyperlink"/>
                <w:rFonts w:ascii="Times New Roman" w:eastAsia="Calibri" w:hAnsi="Times New Roman" w:cs="Times New Roman"/>
                <w:sz w:val="18"/>
                <w:szCs w:val="18"/>
              </w:rPr>
              <w:t>).</w:t>
            </w:r>
          </w:p>
          <w:p w14:paraId="3FDFF631" w14:textId="77777777" w:rsidR="00245D6A" w:rsidRPr="001A71FA" w:rsidRDefault="00245D6A" w:rsidP="002A5BA6">
            <w:pPr>
              <w:pStyle w:val="BodyText3"/>
              <w:widowControl w:val="0"/>
              <w:spacing w:after="0"/>
              <w:jc w:val="both"/>
              <w:rPr>
                <w:rFonts w:ascii="Times New Roman" w:hAnsi="Times New Roman" w:cs="Times New Roman"/>
                <w:sz w:val="18"/>
                <w:szCs w:val="18"/>
              </w:rPr>
            </w:pPr>
          </w:p>
          <w:p w14:paraId="0DF492A4" w14:textId="77777777" w:rsidR="00245D6A" w:rsidRPr="001A71FA" w:rsidRDefault="00245D6A" w:rsidP="002A5BA6">
            <w:pPr>
              <w:pStyle w:val="BodyText3"/>
              <w:widowControl w:val="0"/>
              <w:spacing w:after="0"/>
              <w:jc w:val="both"/>
              <w:rPr>
                <w:rFonts w:ascii="Times New Roman" w:hAnsi="Times New Roman" w:cs="Times New Roman"/>
                <w:sz w:val="18"/>
                <w:szCs w:val="18"/>
              </w:rPr>
            </w:pPr>
            <w:r w:rsidRPr="001A71FA">
              <w:rPr>
                <w:rFonts w:ascii="Times New Roman" w:hAnsi="Times New Roman" w:cs="Times New Roman"/>
                <w:sz w:val="18"/>
                <w:szCs w:val="18"/>
              </w:rPr>
              <w:t xml:space="preserve">Informative sessions/meetings/discussions were held in 48 rural communities of Shirak Marz and dissemination of awareness raising materials was </w:t>
            </w:r>
            <w:r w:rsidRPr="001A71FA">
              <w:rPr>
                <w:rFonts w:ascii="Times New Roman" w:hAnsi="Times New Roman" w:cs="Times New Roman"/>
                <w:sz w:val="18"/>
                <w:szCs w:val="18"/>
              </w:rPr>
              <w:lastRenderedPageBreak/>
              <w:t>conducted. Overall, 299 local residents (104F and 195M) participated in the events.</w:t>
            </w:r>
          </w:p>
          <w:p w14:paraId="7AAA5313" w14:textId="77777777" w:rsidR="00245D6A" w:rsidRPr="001A71FA" w:rsidRDefault="00245D6A" w:rsidP="002A5BA6">
            <w:pPr>
              <w:pStyle w:val="BodyText3"/>
              <w:widowControl w:val="0"/>
              <w:spacing w:after="0"/>
              <w:jc w:val="both"/>
              <w:rPr>
                <w:rFonts w:ascii="Times New Roman" w:hAnsi="Times New Roman" w:cs="Times New Roman"/>
                <w:sz w:val="18"/>
                <w:szCs w:val="18"/>
              </w:rPr>
            </w:pPr>
          </w:p>
          <w:p w14:paraId="7341F443" w14:textId="77777777" w:rsidR="00245D6A" w:rsidRPr="001A71FA" w:rsidRDefault="00245D6A" w:rsidP="002A5BA6">
            <w:pPr>
              <w:spacing w:after="120"/>
              <w:jc w:val="both"/>
              <w:rPr>
                <w:rFonts w:ascii="Times New Roman" w:eastAsia="Calibri" w:hAnsi="Times New Roman" w:cs="Times New Roman"/>
                <w:sz w:val="18"/>
                <w:szCs w:val="18"/>
              </w:rPr>
            </w:pPr>
            <w:r w:rsidRPr="001A71FA">
              <w:rPr>
                <w:rFonts w:ascii="Times New Roman" w:hAnsi="Times New Roman" w:cs="Times New Roman"/>
                <w:sz w:val="18"/>
                <w:szCs w:val="18"/>
              </w:rPr>
              <w:t>228 decision-makers (leaders of local communities, members of elderly councils, staff of local self-governing bodies, 153M and 75F) from 62 local communities were trained on introduction of renewable energy sources for energy production and incorporation of innovative models for distribution, as well as mitigation of climate change impacts.</w:t>
            </w:r>
          </w:p>
          <w:p w14:paraId="4444B1FD" w14:textId="77777777" w:rsidR="00245D6A" w:rsidRPr="001A71FA" w:rsidRDefault="00245D6A" w:rsidP="002A5BA6">
            <w:pPr>
              <w:pStyle w:val="BodyText3"/>
              <w:widowControl w:val="0"/>
              <w:spacing w:after="0"/>
              <w:jc w:val="both"/>
              <w:rPr>
                <w:rFonts w:ascii="Times New Roman" w:hAnsi="Times New Roman" w:cs="Times New Roman"/>
                <w:sz w:val="18"/>
                <w:szCs w:val="18"/>
              </w:rPr>
            </w:pPr>
          </w:p>
          <w:p w14:paraId="1A6D164C" w14:textId="77777777" w:rsidR="00245D6A" w:rsidRPr="001A71FA" w:rsidRDefault="00245D6A" w:rsidP="00245D6A">
            <w:pPr>
              <w:pStyle w:val="ListParagraph"/>
              <w:widowControl w:val="0"/>
              <w:numPr>
                <w:ilvl w:val="0"/>
                <w:numId w:val="31"/>
              </w:numPr>
              <w:spacing w:after="80" w:line="240" w:lineRule="auto"/>
              <w:jc w:val="both"/>
              <w:rPr>
                <w:rFonts w:ascii="Times New Roman" w:hAnsi="Times New Roman" w:cs="Times New Roman"/>
                <w:b/>
                <w:sz w:val="18"/>
                <w:szCs w:val="18"/>
              </w:rPr>
            </w:pPr>
            <w:r w:rsidRPr="001A71FA">
              <w:rPr>
                <w:rFonts w:ascii="Times New Roman" w:hAnsi="Times New Roman" w:cs="Times New Roman"/>
                <w:b/>
                <w:sz w:val="18"/>
                <w:szCs w:val="18"/>
              </w:rPr>
              <w:t>“NGO Center” Civil Society Development NGO: “Better informed and responsible community” Project</w:t>
            </w:r>
          </w:p>
          <w:p w14:paraId="65FD1DDA" w14:textId="77777777" w:rsidR="00245D6A" w:rsidRPr="001A71FA" w:rsidRDefault="00245D6A" w:rsidP="002A5BA6">
            <w:pPr>
              <w:widowControl w:val="0"/>
              <w:spacing w:after="80"/>
              <w:ind w:left="-13"/>
              <w:contextualSpacing/>
              <w:jc w:val="both"/>
              <w:rPr>
                <w:rFonts w:ascii="Times New Roman" w:eastAsia="Calibri" w:hAnsi="Times New Roman" w:cs="Times New Roman"/>
                <w:b/>
                <w:color w:val="000000"/>
                <w:sz w:val="18"/>
                <w:szCs w:val="18"/>
              </w:rPr>
            </w:pPr>
            <w:r w:rsidRPr="001A71FA">
              <w:rPr>
                <w:rFonts w:ascii="Times New Roman" w:hAnsi="Times New Roman" w:cs="Times New Roman"/>
                <w:sz w:val="18"/>
                <w:szCs w:val="18"/>
              </w:rPr>
              <w:t>“NGO Center” organized 3 movie screenings for 72 representatives of local communities (</w:t>
            </w:r>
            <w:r w:rsidRPr="001A71FA">
              <w:rPr>
                <w:rFonts w:ascii="Times New Roman" w:eastAsia="Calibri" w:hAnsi="Times New Roman" w:cs="Times New Roman"/>
                <w:color w:val="000000"/>
                <w:sz w:val="18"/>
                <w:szCs w:val="18"/>
                <w:lang w:val="hy-AM"/>
              </w:rPr>
              <w:t>19M</w:t>
            </w:r>
            <w:r w:rsidRPr="001A71FA">
              <w:rPr>
                <w:rFonts w:ascii="Times New Roman" w:eastAsia="Calibri" w:hAnsi="Times New Roman" w:cs="Times New Roman"/>
                <w:color w:val="000000"/>
                <w:sz w:val="18"/>
                <w:szCs w:val="18"/>
              </w:rPr>
              <w:t xml:space="preserve">; </w:t>
            </w:r>
            <w:r w:rsidRPr="001A71FA">
              <w:rPr>
                <w:rFonts w:ascii="Times New Roman" w:eastAsia="Calibri" w:hAnsi="Times New Roman" w:cs="Times New Roman"/>
                <w:color w:val="000000"/>
                <w:sz w:val="18"/>
                <w:szCs w:val="18"/>
                <w:lang w:val="hy-AM"/>
              </w:rPr>
              <w:t>53F</w:t>
            </w:r>
            <w:r w:rsidRPr="001A71FA">
              <w:rPr>
                <w:rFonts w:ascii="Times New Roman" w:hAnsi="Times New Roman" w:cs="Times New Roman"/>
                <w:sz w:val="18"/>
                <w:szCs w:val="18"/>
              </w:rPr>
              <w:t xml:space="preserve">) and trainings with participation of 106 representatives (21М; 85F) from 6 local communities. </w:t>
            </w:r>
            <w:bookmarkStart w:id="122" w:name="_Hlk533088144"/>
            <w:r w:rsidRPr="001A71FA">
              <w:rPr>
                <w:rFonts w:ascii="Times New Roman" w:hAnsi="Times New Roman" w:cs="Times New Roman"/>
                <w:sz w:val="18"/>
                <w:szCs w:val="18"/>
              </w:rPr>
              <w:t>6 environmental proposals were developed and presented to the governmental entities and LSGes seeking support for implementation. The implemented events covered various topics related to environmental issues and natural resources management.</w:t>
            </w:r>
          </w:p>
          <w:bookmarkEnd w:id="122"/>
          <w:p w14:paraId="3A6F0F89" w14:textId="77777777" w:rsidR="00245D6A" w:rsidRPr="001A71FA" w:rsidRDefault="00245D6A" w:rsidP="002A5BA6">
            <w:pPr>
              <w:widowControl w:val="0"/>
              <w:spacing w:before="60" w:after="80"/>
              <w:contextualSpacing/>
              <w:jc w:val="both"/>
              <w:rPr>
                <w:rFonts w:ascii="Times New Roman" w:hAnsi="Times New Roman" w:cs="Times New Roman"/>
                <w:sz w:val="18"/>
                <w:szCs w:val="18"/>
              </w:rPr>
            </w:pPr>
          </w:p>
          <w:p w14:paraId="51B3BE5B" w14:textId="77777777" w:rsidR="00245D6A" w:rsidRPr="001A71FA" w:rsidRDefault="00245D6A" w:rsidP="002A5BA6">
            <w:pPr>
              <w:widowControl w:val="0"/>
              <w:spacing w:before="60" w:after="80"/>
              <w:contextualSpacing/>
              <w:jc w:val="both"/>
              <w:rPr>
                <w:rFonts w:ascii="Times New Roman" w:hAnsi="Times New Roman" w:cs="Times New Roman"/>
                <w:sz w:val="18"/>
                <w:szCs w:val="18"/>
              </w:rPr>
            </w:pPr>
            <w:r w:rsidRPr="001A71FA">
              <w:rPr>
                <w:rFonts w:ascii="Times New Roman" w:hAnsi="Times New Roman" w:cs="Times New Roman"/>
                <w:sz w:val="18"/>
                <w:szCs w:val="18"/>
              </w:rPr>
              <w:t xml:space="preserve">Cooperation was established with Russian Trust Fund and $50,000 was leveraged by the Project for customizing and adapting </w:t>
            </w:r>
            <w:r w:rsidRPr="001A71FA">
              <w:rPr>
                <w:rFonts w:ascii="Times New Roman" w:hAnsi="Times New Roman" w:cs="Times New Roman"/>
                <w:b/>
                <w:sz w:val="18"/>
                <w:szCs w:val="18"/>
              </w:rPr>
              <w:t>“Climate Box” Project</w:t>
            </w:r>
            <w:r w:rsidRPr="001A71FA">
              <w:rPr>
                <w:rFonts w:ascii="Times New Roman" w:hAnsi="Times New Roman" w:cs="Times New Roman"/>
                <w:sz w:val="18"/>
                <w:szCs w:val="18"/>
              </w:rPr>
              <w:t xml:space="preserve"> aimed at raising environmental literacy of mid-school aged youngsters. The Project is implemented in 8 counties for the period of 2017-2019. Project budget for Armenia is estimated in the amount of 85,000.00 USD (Russian Trust Fund: 50,000.00 USD, Project co-funding (in-kind &amp; cash): 35,000.00 USD). </w:t>
            </w:r>
          </w:p>
          <w:p w14:paraId="779A7CC0" w14:textId="77777777" w:rsidR="00245D6A" w:rsidRPr="001A71FA" w:rsidRDefault="00245D6A" w:rsidP="00245D6A">
            <w:pPr>
              <w:pStyle w:val="ListParagraph"/>
              <w:widowControl w:val="0"/>
              <w:numPr>
                <w:ilvl w:val="0"/>
                <w:numId w:val="31"/>
              </w:numPr>
              <w:spacing w:before="60" w:after="80" w:line="240" w:lineRule="auto"/>
              <w:ind w:left="353" w:right="100"/>
              <w:jc w:val="both"/>
              <w:rPr>
                <w:rFonts w:ascii="Times New Roman" w:hAnsi="Times New Roman" w:cs="Times New Roman"/>
                <w:sz w:val="18"/>
                <w:szCs w:val="18"/>
              </w:rPr>
            </w:pPr>
            <w:r w:rsidRPr="001A71FA">
              <w:rPr>
                <w:rFonts w:ascii="Times New Roman" w:hAnsi="Times New Roman" w:cs="Times New Roman"/>
                <w:sz w:val="18"/>
                <w:szCs w:val="18"/>
              </w:rPr>
              <w:lastRenderedPageBreak/>
              <w:t>Implementation of the “Climate Box” (CB) Project was launched, including the translation of the manual into Armenian and its adaptation.</w:t>
            </w:r>
          </w:p>
          <w:p w14:paraId="7CB0CDD4" w14:textId="77777777" w:rsidR="00245D6A" w:rsidRPr="001A71FA" w:rsidRDefault="00245D6A" w:rsidP="00245D6A">
            <w:pPr>
              <w:pStyle w:val="ListParagraph"/>
              <w:numPr>
                <w:ilvl w:val="0"/>
                <w:numId w:val="31"/>
              </w:numPr>
              <w:spacing w:after="160" w:line="259" w:lineRule="auto"/>
              <w:ind w:left="353"/>
              <w:jc w:val="both"/>
              <w:rPr>
                <w:rFonts w:ascii="Times New Roman" w:hAnsi="Times New Roman" w:cs="Times New Roman"/>
                <w:sz w:val="18"/>
                <w:szCs w:val="18"/>
              </w:rPr>
            </w:pPr>
            <w:r w:rsidRPr="001A71FA">
              <w:rPr>
                <w:rFonts w:ascii="Times New Roman" w:hAnsi="Times New Roman" w:cs="Times New Roman"/>
                <w:sz w:val="18"/>
                <w:szCs w:val="18"/>
              </w:rPr>
              <w:t>Two-phased Training of Trainers (ToT) was organized for around 54 public school teachers and methodologists in 2018-2019. The ToT was facilitated by the team of international trainers from Russian Federation. Best experience and knowledge were shared with the participants, issues and experiences related to the piloting of the CBT at schools were discussed.</w:t>
            </w:r>
          </w:p>
          <w:p w14:paraId="25D5366D" w14:textId="77777777" w:rsidR="00245D6A" w:rsidRPr="001A71FA" w:rsidRDefault="00245D6A" w:rsidP="00245D6A">
            <w:pPr>
              <w:pStyle w:val="ListParagraph"/>
              <w:widowControl w:val="0"/>
              <w:numPr>
                <w:ilvl w:val="0"/>
                <w:numId w:val="31"/>
              </w:numPr>
              <w:spacing w:before="60" w:after="80" w:line="240" w:lineRule="auto"/>
              <w:ind w:left="353"/>
              <w:jc w:val="both"/>
              <w:rPr>
                <w:rFonts w:ascii="Times New Roman" w:hAnsi="Times New Roman" w:cs="Times New Roman"/>
                <w:sz w:val="18"/>
                <w:szCs w:val="18"/>
              </w:rPr>
            </w:pPr>
            <w:r w:rsidRPr="001A71FA">
              <w:rPr>
                <w:rFonts w:ascii="Times New Roman" w:hAnsi="Times New Roman" w:cs="Times New Roman"/>
                <w:sz w:val="18"/>
                <w:szCs w:val="18"/>
              </w:rPr>
              <w:t xml:space="preserve">First international conference on addressing climate change through education for countries of Eastern Europe, the Caucasus and Central Asia was organized in Yerevan, on 1-2 November, 2018 in the scope of UNDP “Climate Change Education and Awareness Project – Climate Box” regional project to share experiences and lessons learnt from ongoing projects. More than 50 participants representing 7 beneficiary countries (Armenia, Turkmenistan, Kazakhstan, Tajikistan, Kyrgyzstan, Uzbekistan, Moldova) and Russia participated in the regional workshop, which served for UNDP country offices and project as a platform for dialogue, knowledge exchange and peer learning for pro-active teachers and help new country offices develop methodological recommendations for the Climate Box Tool. </w:t>
            </w:r>
          </w:p>
          <w:p w14:paraId="7F95C989" w14:textId="77777777" w:rsidR="00245D6A" w:rsidRPr="001A71FA" w:rsidRDefault="00245D6A" w:rsidP="002A5BA6">
            <w:pPr>
              <w:widowControl w:val="0"/>
              <w:spacing w:before="60" w:after="80"/>
              <w:contextualSpacing/>
              <w:jc w:val="both"/>
              <w:rPr>
                <w:rFonts w:ascii="Times New Roman" w:hAnsi="Times New Roman" w:cs="Times New Roman"/>
                <w:sz w:val="18"/>
                <w:szCs w:val="18"/>
              </w:rPr>
            </w:pPr>
          </w:p>
        </w:tc>
      </w:tr>
      <w:tr w:rsidR="00245D6A" w:rsidRPr="00245D6A" w14:paraId="053CFD69" w14:textId="77777777" w:rsidTr="002A5BA6">
        <w:tc>
          <w:tcPr>
            <w:tcW w:w="1809" w:type="dxa"/>
            <w:vMerge/>
            <w:shd w:val="clear" w:color="auto" w:fill="auto"/>
          </w:tcPr>
          <w:p w14:paraId="2B6107A6"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446F33FC" w14:textId="77777777" w:rsidR="00245D6A" w:rsidRPr="001A71FA" w:rsidRDefault="00245D6A" w:rsidP="00245D6A">
            <w:pPr>
              <w:pStyle w:val="ListParagraph"/>
              <w:numPr>
                <w:ilvl w:val="0"/>
                <w:numId w:val="30"/>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EE and awareness material developed and use by delivery mechanisms</w:t>
            </w:r>
          </w:p>
        </w:tc>
        <w:tc>
          <w:tcPr>
            <w:tcW w:w="2790" w:type="dxa"/>
          </w:tcPr>
          <w:p w14:paraId="792A2BBA"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Numerous materials on EE exist in Armenia but there is no common approach to deliver EE covering global environmental issues and solutions</w:t>
            </w:r>
          </w:p>
        </w:tc>
        <w:tc>
          <w:tcPr>
            <w:tcW w:w="2880" w:type="dxa"/>
          </w:tcPr>
          <w:p w14:paraId="61DC6EF6"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Existence of EE programmes delivered by strengthened delivery mechanisms</w:t>
            </w:r>
          </w:p>
        </w:tc>
        <w:tc>
          <w:tcPr>
            <w:tcW w:w="3988" w:type="dxa"/>
            <w:vMerge/>
          </w:tcPr>
          <w:p w14:paraId="6099BEE3" w14:textId="77777777" w:rsidR="00245D6A" w:rsidRPr="001A71FA" w:rsidRDefault="00245D6A" w:rsidP="00245D6A">
            <w:pPr>
              <w:widowControl w:val="0"/>
              <w:numPr>
                <w:ilvl w:val="0"/>
                <w:numId w:val="29"/>
              </w:numPr>
              <w:spacing w:before="60" w:after="80" w:line="240" w:lineRule="auto"/>
              <w:contextualSpacing/>
              <w:jc w:val="both"/>
              <w:rPr>
                <w:rFonts w:ascii="Times New Roman" w:hAnsi="Times New Roman" w:cs="Times New Roman"/>
                <w:sz w:val="18"/>
                <w:szCs w:val="18"/>
              </w:rPr>
            </w:pPr>
          </w:p>
        </w:tc>
      </w:tr>
      <w:tr w:rsidR="00245D6A" w:rsidRPr="00245D6A" w14:paraId="393DD5AC" w14:textId="77777777" w:rsidTr="002A5BA6">
        <w:tc>
          <w:tcPr>
            <w:tcW w:w="1809" w:type="dxa"/>
            <w:vMerge/>
            <w:shd w:val="clear" w:color="auto" w:fill="auto"/>
          </w:tcPr>
          <w:p w14:paraId="0FD24AB0"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1187F57E" w14:textId="77777777" w:rsidR="00245D6A" w:rsidRPr="001A71FA" w:rsidRDefault="00245D6A" w:rsidP="00245D6A">
            <w:pPr>
              <w:pStyle w:val="ListParagraph"/>
              <w:numPr>
                <w:ilvl w:val="0"/>
                <w:numId w:val="30"/>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A communication campaign developed and delivered</w:t>
            </w:r>
          </w:p>
        </w:tc>
        <w:tc>
          <w:tcPr>
            <w:tcW w:w="2790" w:type="dxa"/>
          </w:tcPr>
          <w:p w14:paraId="27E1950D"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Skills and knowledge to develop such campaign is currently limited in Armenia</w:t>
            </w:r>
          </w:p>
        </w:tc>
        <w:tc>
          <w:tcPr>
            <w:tcW w:w="2880" w:type="dxa"/>
          </w:tcPr>
          <w:p w14:paraId="141FE8FE"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A communication campaign delivered and covering global environmental issues and solutions</w:t>
            </w:r>
          </w:p>
        </w:tc>
        <w:tc>
          <w:tcPr>
            <w:tcW w:w="3988" w:type="dxa"/>
          </w:tcPr>
          <w:p w14:paraId="273A26E0" w14:textId="77777777" w:rsidR="00245D6A" w:rsidRPr="001A71FA" w:rsidRDefault="00245D6A" w:rsidP="002A5BA6">
            <w:pPr>
              <w:widowControl w:val="0"/>
              <w:autoSpaceDE w:val="0"/>
              <w:autoSpaceDN w:val="0"/>
              <w:adjustRightInd w:val="0"/>
              <w:spacing w:after="80"/>
              <w:contextualSpacing/>
              <w:jc w:val="both"/>
              <w:rPr>
                <w:rFonts w:ascii="Times New Roman" w:hAnsi="Times New Roman" w:cs="Times New Roman"/>
                <w:sz w:val="18"/>
                <w:szCs w:val="18"/>
              </w:rPr>
            </w:pPr>
            <w:r w:rsidRPr="001A71FA">
              <w:rPr>
                <w:rFonts w:ascii="Times New Roman" w:hAnsi="Times New Roman" w:cs="Times New Roman"/>
                <w:sz w:val="18"/>
                <w:szCs w:val="18"/>
              </w:rPr>
              <w:t xml:space="preserve">Development and facilitation of communication/public awareness campaigns related to implementation of three Rio Conventions and Aarhus convention in Armenia was completed. The campaign included: i) installation of Green Urban Pavilion for 2 weeks on Northern Avenue for public </w:t>
            </w:r>
            <w:r w:rsidRPr="001A71FA">
              <w:rPr>
                <w:rFonts w:ascii="Times New Roman" w:hAnsi="Times New Roman" w:cs="Times New Roman"/>
                <w:sz w:val="18"/>
                <w:szCs w:val="18"/>
              </w:rPr>
              <w:lastRenderedPageBreak/>
              <w:t xml:space="preserve">at large; ii) Environmental poster design competition and competition for Journalists for covering environmental issues through mass media; iii) Pechakucha Night Yerevan ‘Living Green; iv) movie screenings; v) development and launch of Recycling.am Website  </w:t>
            </w:r>
            <w:hyperlink r:id="rId38" w:history="1">
              <w:r w:rsidRPr="001A71FA">
                <w:rPr>
                  <w:rStyle w:val="Hyperlink"/>
                  <w:rFonts w:ascii="Times New Roman" w:hAnsi="Times New Roman" w:cs="Times New Roman"/>
                  <w:sz w:val="18"/>
                  <w:szCs w:val="18"/>
                </w:rPr>
                <w:t>https://recycling.am/</w:t>
              </w:r>
            </w:hyperlink>
            <w:r w:rsidRPr="001A71FA">
              <w:rPr>
                <w:rFonts w:ascii="Times New Roman" w:hAnsi="Times New Roman" w:cs="Times New Roman"/>
                <w:sz w:val="18"/>
                <w:szCs w:val="18"/>
              </w:rPr>
              <w:t xml:space="preserve"> </w:t>
            </w:r>
          </w:p>
          <w:p w14:paraId="7CF2279A" w14:textId="77777777" w:rsidR="00245D6A" w:rsidRPr="001A71FA" w:rsidRDefault="00245D6A" w:rsidP="002A5BA6">
            <w:pPr>
              <w:widowControl w:val="0"/>
              <w:autoSpaceDE w:val="0"/>
              <w:autoSpaceDN w:val="0"/>
              <w:adjustRightInd w:val="0"/>
              <w:contextualSpacing/>
              <w:jc w:val="both"/>
              <w:rPr>
                <w:rFonts w:ascii="Times New Roman" w:hAnsi="Times New Roman" w:cs="Times New Roman"/>
                <w:sz w:val="18"/>
                <w:szCs w:val="18"/>
              </w:rPr>
            </w:pPr>
            <w:r w:rsidRPr="001A71FA">
              <w:rPr>
                <w:rFonts w:ascii="Times New Roman" w:hAnsi="Times New Roman" w:cs="Times New Roman"/>
                <w:sz w:val="18"/>
                <w:szCs w:val="18"/>
              </w:rPr>
              <w:t>Awareness raising materials were developed and disseminates/used during the campaign, as well as distributed among key governmental partners and educational entities:</w:t>
            </w:r>
          </w:p>
          <w:p w14:paraId="70E6430B" w14:textId="77777777" w:rsidR="00245D6A" w:rsidRPr="001A71FA" w:rsidRDefault="00245D6A" w:rsidP="00245D6A">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18"/>
                <w:szCs w:val="18"/>
              </w:rPr>
            </w:pPr>
            <w:r w:rsidRPr="001A71FA">
              <w:rPr>
                <w:rFonts w:ascii="Times New Roman" w:hAnsi="Times New Roman" w:cs="Times New Roman"/>
                <w:sz w:val="18"/>
                <w:szCs w:val="18"/>
              </w:rPr>
              <w:t xml:space="preserve">2 quizzes were developed and used during the urban installation; </w:t>
            </w:r>
          </w:p>
          <w:p w14:paraId="4CA6DFD3" w14:textId="77777777" w:rsidR="00245D6A" w:rsidRPr="001A71FA" w:rsidRDefault="00245D6A" w:rsidP="00245D6A">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18"/>
                <w:szCs w:val="18"/>
              </w:rPr>
            </w:pPr>
            <w:r w:rsidRPr="001A71FA">
              <w:rPr>
                <w:rFonts w:ascii="Times New Roman" w:hAnsi="Times New Roman" w:cs="Times New Roman"/>
                <w:sz w:val="18"/>
                <w:szCs w:val="18"/>
              </w:rPr>
              <w:t>10 posters on key environmental issues related to Rio Conventions;</w:t>
            </w:r>
          </w:p>
          <w:p w14:paraId="38E591F8" w14:textId="77777777" w:rsidR="00245D6A" w:rsidRPr="001A71FA" w:rsidRDefault="00245D6A" w:rsidP="00245D6A">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18"/>
                <w:szCs w:val="18"/>
              </w:rPr>
            </w:pPr>
            <w:r w:rsidRPr="001A71FA">
              <w:rPr>
                <w:rFonts w:ascii="Times New Roman" w:hAnsi="Times New Roman" w:cs="Times New Roman"/>
                <w:sz w:val="18"/>
                <w:szCs w:val="18"/>
              </w:rPr>
              <w:t>Informative booklets and messages;</w:t>
            </w:r>
          </w:p>
          <w:p w14:paraId="5A1DBBA5" w14:textId="77777777" w:rsidR="00245D6A" w:rsidRPr="001A71FA" w:rsidRDefault="00245D6A" w:rsidP="00245D6A">
            <w:pPr>
              <w:pStyle w:val="ListParagraph"/>
              <w:widowControl w:val="0"/>
              <w:numPr>
                <w:ilvl w:val="0"/>
                <w:numId w:val="31"/>
              </w:numPr>
              <w:autoSpaceDE w:val="0"/>
              <w:autoSpaceDN w:val="0"/>
              <w:adjustRightInd w:val="0"/>
              <w:spacing w:after="80" w:line="240" w:lineRule="auto"/>
              <w:jc w:val="both"/>
              <w:rPr>
                <w:rFonts w:ascii="Times New Roman" w:hAnsi="Times New Roman" w:cs="Times New Roman"/>
                <w:sz w:val="18"/>
                <w:szCs w:val="18"/>
              </w:rPr>
            </w:pPr>
            <w:r w:rsidRPr="001A71FA">
              <w:rPr>
                <w:rFonts w:ascii="Times New Roman" w:hAnsi="Times New Roman" w:cs="Times New Roman"/>
                <w:sz w:val="18"/>
                <w:szCs w:val="18"/>
              </w:rPr>
              <w:t>Tote bags.</w:t>
            </w:r>
          </w:p>
          <w:p w14:paraId="41B4A001" w14:textId="77777777" w:rsidR="00245D6A" w:rsidRPr="001A71FA" w:rsidRDefault="00245D6A" w:rsidP="002A5BA6">
            <w:pPr>
              <w:autoSpaceDE w:val="0"/>
              <w:autoSpaceDN w:val="0"/>
              <w:adjustRightInd w:val="0"/>
              <w:jc w:val="both"/>
              <w:rPr>
                <w:rFonts w:ascii="Times New Roman" w:hAnsi="Times New Roman" w:cs="Times New Roman"/>
                <w:sz w:val="18"/>
                <w:szCs w:val="18"/>
              </w:rPr>
            </w:pPr>
            <w:r w:rsidRPr="001A71FA">
              <w:rPr>
                <w:rFonts w:ascii="Times New Roman" w:hAnsi="Times New Roman" w:cs="Times New Roman"/>
                <w:sz w:val="18"/>
                <w:szCs w:val="18"/>
              </w:rPr>
              <w:t>The awareness about campaigns was amplified via media coverage on 5 national TV channels and 10 online outlets.</w:t>
            </w:r>
          </w:p>
          <w:p w14:paraId="496B11E4" w14:textId="77777777" w:rsidR="00245D6A" w:rsidRPr="001A71FA" w:rsidRDefault="00245D6A" w:rsidP="002A5BA6">
            <w:pPr>
              <w:autoSpaceDE w:val="0"/>
              <w:autoSpaceDN w:val="0"/>
              <w:adjustRightInd w:val="0"/>
              <w:jc w:val="both"/>
              <w:rPr>
                <w:rFonts w:ascii="Times New Roman" w:hAnsi="Times New Roman" w:cs="Times New Roman"/>
                <w:sz w:val="18"/>
                <w:szCs w:val="18"/>
              </w:rPr>
            </w:pPr>
          </w:p>
          <w:p w14:paraId="2B9A3544" w14:textId="77777777" w:rsidR="00245D6A" w:rsidRPr="001A71FA" w:rsidRDefault="00245D6A" w:rsidP="002A5BA6">
            <w:pPr>
              <w:autoSpaceDE w:val="0"/>
              <w:autoSpaceDN w:val="0"/>
              <w:adjustRightInd w:val="0"/>
              <w:jc w:val="both"/>
              <w:rPr>
                <w:rFonts w:ascii="Times New Roman" w:hAnsi="Times New Roman" w:cs="Times New Roman"/>
                <w:sz w:val="18"/>
                <w:szCs w:val="18"/>
              </w:rPr>
            </w:pPr>
            <w:r w:rsidRPr="001A71FA">
              <w:rPr>
                <w:rFonts w:ascii="Times New Roman" w:hAnsi="Times New Roman" w:cs="Times New Roman"/>
                <w:sz w:val="18"/>
                <w:szCs w:val="18"/>
              </w:rPr>
              <w:t>The Project provided support in implementation of a joint wide-scope public awareness campaign through new technologies and artificial intelligence during the visit of robot Sophia in Armenia. Public talk/discussion on the climate change and pro-environmental behavior was held for mass media and public.</w:t>
            </w:r>
          </w:p>
          <w:p w14:paraId="55FA3896" w14:textId="77777777" w:rsidR="00245D6A" w:rsidRPr="001A71FA" w:rsidRDefault="00245D6A" w:rsidP="002A5BA6">
            <w:pPr>
              <w:autoSpaceDE w:val="0"/>
              <w:autoSpaceDN w:val="0"/>
              <w:adjustRightInd w:val="0"/>
              <w:jc w:val="both"/>
              <w:rPr>
                <w:rFonts w:ascii="Times New Roman" w:hAnsi="Times New Roman" w:cs="Times New Roman"/>
                <w:sz w:val="18"/>
                <w:szCs w:val="18"/>
              </w:rPr>
            </w:pPr>
          </w:p>
          <w:p w14:paraId="7B59A5E2" w14:textId="77777777" w:rsidR="00245D6A" w:rsidRPr="001A71FA" w:rsidRDefault="00245D6A" w:rsidP="002A5BA6">
            <w:pPr>
              <w:autoSpaceDE w:val="0"/>
              <w:autoSpaceDN w:val="0"/>
              <w:adjustRightInd w:val="0"/>
              <w:jc w:val="both"/>
              <w:rPr>
                <w:rFonts w:ascii="Times New Roman" w:hAnsi="Times New Roman" w:cs="Times New Roman"/>
                <w:sz w:val="18"/>
                <w:szCs w:val="18"/>
              </w:rPr>
            </w:pPr>
          </w:p>
        </w:tc>
      </w:tr>
      <w:tr w:rsidR="00245D6A" w:rsidRPr="00245D6A" w14:paraId="302FAB6B" w14:textId="77777777" w:rsidTr="002A5BA6">
        <w:tc>
          <w:tcPr>
            <w:tcW w:w="1809" w:type="dxa"/>
            <w:vMerge/>
            <w:shd w:val="clear" w:color="auto" w:fill="auto"/>
          </w:tcPr>
          <w:p w14:paraId="143B0A05" w14:textId="77777777" w:rsidR="00245D6A" w:rsidRPr="001A71FA" w:rsidRDefault="00245D6A" w:rsidP="002A5BA6">
            <w:pPr>
              <w:spacing w:afterLines="60" w:after="144"/>
              <w:rPr>
                <w:rFonts w:ascii="Times New Roman" w:hAnsi="Times New Roman" w:cs="Times New Roman"/>
                <w:b/>
                <w:bCs/>
                <w:sz w:val="18"/>
                <w:szCs w:val="18"/>
              </w:rPr>
            </w:pPr>
          </w:p>
        </w:tc>
        <w:tc>
          <w:tcPr>
            <w:tcW w:w="1966" w:type="dxa"/>
          </w:tcPr>
          <w:p w14:paraId="37FC0FD3" w14:textId="77777777" w:rsidR="00245D6A" w:rsidRPr="001A71FA" w:rsidRDefault="00245D6A" w:rsidP="00245D6A">
            <w:pPr>
              <w:pStyle w:val="ListParagraph"/>
              <w:numPr>
                <w:ilvl w:val="0"/>
                <w:numId w:val="30"/>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 xml:space="preserve">Number of journalists (men </w:t>
            </w:r>
            <w:r w:rsidRPr="001A71FA">
              <w:rPr>
                <w:rFonts w:ascii="Times New Roman" w:hAnsi="Times New Roman" w:cs="Times New Roman"/>
                <w:bCs/>
                <w:sz w:val="18"/>
                <w:szCs w:val="18"/>
              </w:rPr>
              <w:lastRenderedPageBreak/>
              <w:t>and women) and diversity of media outlets trained to deliver EE programmes</w:t>
            </w:r>
          </w:p>
        </w:tc>
        <w:tc>
          <w:tcPr>
            <w:tcW w:w="2790" w:type="dxa"/>
          </w:tcPr>
          <w:p w14:paraId="5BF7D95B"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lastRenderedPageBreak/>
              <w:t xml:space="preserve">Journalists and their media outlets have limited capacity to inform </w:t>
            </w:r>
            <w:r w:rsidRPr="001A71FA">
              <w:rPr>
                <w:rFonts w:ascii="Times New Roman" w:hAnsi="Times New Roman" w:cs="Times New Roman"/>
                <w:bCs/>
                <w:sz w:val="18"/>
                <w:szCs w:val="18"/>
              </w:rPr>
              <w:lastRenderedPageBreak/>
              <w:t>the public on NRM issues, including global environmental issues and solutions</w:t>
            </w:r>
          </w:p>
        </w:tc>
        <w:tc>
          <w:tcPr>
            <w:tcW w:w="2880" w:type="dxa"/>
          </w:tcPr>
          <w:p w14:paraId="4E5A71BE" w14:textId="77777777" w:rsidR="00245D6A" w:rsidRPr="001A71FA" w:rsidRDefault="00245D6A" w:rsidP="00245D6A">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lastRenderedPageBreak/>
              <w:t xml:space="preserve">100 journalists with a minimum of 40% women linked to a diverse </w:t>
            </w:r>
            <w:r w:rsidRPr="001A71FA">
              <w:rPr>
                <w:rFonts w:ascii="Times New Roman" w:hAnsi="Times New Roman" w:cs="Times New Roman"/>
                <w:bCs/>
                <w:sz w:val="18"/>
                <w:szCs w:val="18"/>
              </w:rPr>
              <w:lastRenderedPageBreak/>
              <w:t>number of media outlets trained in environmental awareness, including global environmental issues and solutions</w:t>
            </w:r>
          </w:p>
        </w:tc>
        <w:tc>
          <w:tcPr>
            <w:tcW w:w="3988" w:type="dxa"/>
          </w:tcPr>
          <w:p w14:paraId="7ECA5F42" w14:textId="77777777" w:rsidR="00245D6A" w:rsidRPr="001A71FA" w:rsidRDefault="00245D6A" w:rsidP="00245D6A">
            <w:pPr>
              <w:pStyle w:val="ListParagraph"/>
              <w:numPr>
                <w:ilvl w:val="0"/>
                <w:numId w:val="26"/>
              </w:numPr>
              <w:spacing w:afterLines="60" w:after="144" w:line="240" w:lineRule="auto"/>
              <w:contextualSpacing w:val="0"/>
              <w:rPr>
                <w:rFonts w:ascii="Times New Roman" w:hAnsi="Times New Roman" w:cs="Times New Roman"/>
                <w:sz w:val="18"/>
                <w:szCs w:val="18"/>
              </w:rPr>
            </w:pPr>
            <w:r w:rsidRPr="001A71FA">
              <w:rPr>
                <w:rFonts w:ascii="Times New Roman" w:hAnsi="Times New Roman" w:cs="Times New Roman"/>
                <w:sz w:val="18"/>
                <w:szCs w:val="18"/>
              </w:rPr>
              <w:lastRenderedPageBreak/>
              <w:t xml:space="preserve">Training materials were developed and one workshop on “Environmental Law” for 20 (8 </w:t>
            </w:r>
            <w:r w:rsidRPr="001A71FA">
              <w:rPr>
                <w:rFonts w:ascii="Times New Roman" w:hAnsi="Times New Roman" w:cs="Times New Roman"/>
                <w:sz w:val="18"/>
                <w:szCs w:val="18"/>
              </w:rPr>
              <w:lastRenderedPageBreak/>
              <w:t>M and 12 F) mass media and CBOs representatives was conducted.</w:t>
            </w:r>
          </w:p>
          <w:p w14:paraId="34B573FE" w14:textId="77777777" w:rsidR="00245D6A" w:rsidRPr="001A71FA" w:rsidRDefault="00245D6A" w:rsidP="00245D6A">
            <w:pPr>
              <w:pStyle w:val="ListParagraph"/>
              <w:numPr>
                <w:ilvl w:val="0"/>
                <w:numId w:val="26"/>
              </w:numPr>
              <w:autoSpaceDE w:val="0"/>
              <w:autoSpaceDN w:val="0"/>
              <w:adjustRightInd w:val="0"/>
              <w:spacing w:afterLines="60" w:after="144" w:line="240" w:lineRule="auto"/>
              <w:contextualSpacing w:val="0"/>
              <w:rPr>
                <w:rFonts w:ascii="Times New Roman" w:hAnsi="Times New Roman" w:cs="Times New Roman"/>
                <w:sz w:val="18"/>
                <w:szCs w:val="18"/>
              </w:rPr>
            </w:pPr>
            <w:r w:rsidRPr="001A71FA">
              <w:rPr>
                <w:rFonts w:ascii="Times New Roman" w:hAnsi="Times New Roman" w:cs="Times New Roman"/>
                <w:sz w:val="18"/>
                <w:szCs w:val="18"/>
              </w:rPr>
              <w:t>One workshop for 25 environmental professionals and journalists (8M, 17F) was conducted on design thinking, digital content, use of social media platforms and multimedia materials in covering environmental issues, environmental communication and environmental journalism.</w:t>
            </w:r>
          </w:p>
        </w:tc>
      </w:tr>
    </w:tbl>
    <w:p w14:paraId="2FD00109" w14:textId="77777777" w:rsidR="00245D6A" w:rsidRPr="001A71FA" w:rsidRDefault="00245D6A" w:rsidP="00245D6A">
      <w:pPr>
        <w:spacing w:before="200"/>
        <w:rPr>
          <w:rFonts w:ascii="Times New Roman" w:eastAsia="Times New Roman" w:hAnsi="Times New Roman" w:cs="Times New Roman"/>
          <w:i/>
          <w:sz w:val="20"/>
          <w:szCs w:val="20"/>
          <w:highlight w:val="lightGray"/>
          <w:lang w:val="en-GB"/>
        </w:rPr>
        <w:sectPr w:rsidR="00245D6A" w:rsidRPr="001A71FA" w:rsidSect="002A5BA6">
          <w:pgSz w:w="15840" w:h="12240" w:orient="landscape"/>
          <w:pgMar w:top="1440" w:right="1440" w:bottom="1327" w:left="1440" w:header="709" w:footer="709" w:gutter="0"/>
          <w:cols w:space="708"/>
          <w:docGrid w:linePitch="360"/>
        </w:sectPr>
      </w:pPr>
    </w:p>
    <w:p w14:paraId="59C495F4" w14:textId="77777777" w:rsidR="00245D6A" w:rsidRPr="001A71FA" w:rsidRDefault="00245D6A" w:rsidP="00245D6A">
      <w:pPr>
        <w:spacing w:before="200"/>
        <w:rPr>
          <w:rFonts w:ascii="Times New Roman" w:eastAsia="Times New Roman" w:hAnsi="Times New Roman" w:cs="Times New Roman"/>
          <w:i/>
          <w:sz w:val="20"/>
          <w:szCs w:val="20"/>
          <w:highlight w:val="lightGray"/>
          <w:lang w:val="en-GB"/>
        </w:rPr>
      </w:pPr>
    </w:p>
    <w:p w14:paraId="65B989C1" w14:textId="77777777" w:rsidR="00245D6A" w:rsidRPr="001A71FA" w:rsidRDefault="00245D6A" w:rsidP="00245D6A">
      <w:pPr>
        <w:pStyle w:val="Heading31"/>
        <w:rPr>
          <w:rFonts w:ascii="Times New Roman" w:hAnsi="Times New Roman" w:cs="Times New Roman"/>
        </w:rPr>
      </w:pPr>
      <w:bookmarkStart w:id="123" w:name="_TOR_Annex_B:"/>
      <w:bookmarkStart w:id="124" w:name="_Toc299122845"/>
      <w:bookmarkStart w:id="125" w:name="_Toc299122867"/>
      <w:bookmarkStart w:id="126" w:name="_Toc299126631"/>
      <w:bookmarkStart w:id="127" w:name="_Toc299133054"/>
      <w:bookmarkStart w:id="128" w:name="_Toc321341563"/>
      <w:bookmarkEnd w:id="123"/>
      <w:r w:rsidRPr="001A71FA">
        <w:rPr>
          <w:rFonts w:ascii="Times New Roman" w:hAnsi="Times New Roman" w:cs="Times New Roman"/>
        </w:rPr>
        <w:t>Annex B: List of Documents to be reviewed by the evaluators</w:t>
      </w:r>
      <w:bookmarkEnd w:id="124"/>
      <w:bookmarkEnd w:id="125"/>
      <w:bookmarkEnd w:id="126"/>
      <w:bookmarkEnd w:id="127"/>
      <w:bookmarkEnd w:id="128"/>
    </w:p>
    <w:p w14:paraId="19E6A255"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Project Document</w:t>
      </w:r>
    </w:p>
    <w:p w14:paraId="3FEE5BF7"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 xml:space="preserve">Quarterly Semimanual and Annual Reports, </w:t>
      </w:r>
    </w:p>
    <w:p w14:paraId="364AD857"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Annual Project Implementation (APR) Reports</w:t>
      </w:r>
    </w:p>
    <w:p w14:paraId="705A51A0"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Mid Term Review (MTR) Report</w:t>
      </w:r>
    </w:p>
    <w:p w14:paraId="53FA6707"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List and contact details for project staff, key project stakeholders, including Project Boards, and other partners to be consulted</w:t>
      </w:r>
    </w:p>
    <w:p w14:paraId="484F53C8"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Minutes of Project Board Meetings</w:t>
      </w:r>
    </w:p>
    <w:p w14:paraId="264DEA23"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Project budget and financial data</w:t>
      </w:r>
    </w:p>
    <w:p w14:paraId="161C0953"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UNDP Development Assistance Framework (UNDAF)</w:t>
      </w:r>
    </w:p>
    <w:p w14:paraId="4C9E6901" w14:textId="77777777" w:rsidR="00245D6A" w:rsidRPr="001A71FA" w:rsidRDefault="00245D6A" w:rsidP="00245D6A">
      <w:pPr>
        <w:spacing w:before="200"/>
        <w:rPr>
          <w:rFonts w:ascii="Times New Roman" w:hAnsi="Times New Roman" w:cs="Times New Roman"/>
          <w:i/>
          <w:iCs/>
          <w:sz w:val="20"/>
          <w:szCs w:val="20"/>
          <w:lang w:val="en-GB"/>
        </w:rPr>
      </w:pPr>
      <w:r w:rsidRPr="001A71FA">
        <w:rPr>
          <w:rFonts w:ascii="Times New Roman" w:hAnsi="Times New Roman" w:cs="Times New Roman"/>
          <w:i/>
          <w:iCs/>
          <w:sz w:val="20"/>
          <w:szCs w:val="20"/>
          <w:lang w:val="en-GB"/>
        </w:rPr>
        <w:t>UNDP Country Programme Document (CPD)</w:t>
      </w:r>
    </w:p>
    <w:p w14:paraId="742F1983" w14:textId="77777777" w:rsidR="00245D6A" w:rsidRPr="001A71FA" w:rsidRDefault="00245D6A" w:rsidP="00245D6A">
      <w:pPr>
        <w:spacing w:before="200"/>
        <w:rPr>
          <w:rFonts w:ascii="Times New Roman" w:hAnsi="Times New Roman" w:cs="Times New Roman"/>
          <w:i/>
          <w:iCs/>
        </w:rPr>
      </w:pPr>
      <w:r w:rsidRPr="001A71FA">
        <w:rPr>
          <w:rFonts w:ascii="Times New Roman" w:hAnsi="Times New Roman" w:cs="Times New Roman"/>
          <w:i/>
          <w:iCs/>
          <w:sz w:val="20"/>
          <w:szCs w:val="20"/>
          <w:lang w:val="en-GB"/>
        </w:rPr>
        <w:t>UNDP Country Programme</w:t>
      </w:r>
      <w:r w:rsidRPr="001A71FA">
        <w:rPr>
          <w:rFonts w:ascii="Times New Roman" w:hAnsi="Times New Roman" w:cs="Times New Roman"/>
          <w:i/>
          <w:iCs/>
        </w:rPr>
        <w:t xml:space="preserve"> </w:t>
      </w:r>
      <w:r w:rsidRPr="001A71FA">
        <w:rPr>
          <w:rFonts w:ascii="Times New Roman" w:hAnsi="Times New Roman" w:cs="Times New Roman"/>
          <w:i/>
          <w:iCs/>
          <w:sz w:val="20"/>
          <w:szCs w:val="20"/>
          <w:lang w:val="en-GB"/>
        </w:rPr>
        <w:t>Action Plan (CPAP)</w:t>
      </w:r>
    </w:p>
    <w:p w14:paraId="4DF2A1BD" w14:textId="77777777" w:rsidR="00245D6A" w:rsidRPr="001A71FA" w:rsidRDefault="00245D6A" w:rsidP="00245D6A">
      <w:pPr>
        <w:rPr>
          <w:rFonts w:ascii="Times New Roman" w:hAnsi="Times New Roman" w:cs="Times New Roman"/>
          <w:highlight w:val="lightGray"/>
          <w:lang w:val="en-GB"/>
        </w:rPr>
        <w:sectPr w:rsidR="00245D6A" w:rsidRPr="001A71FA" w:rsidSect="002A5BA6">
          <w:pgSz w:w="12240" w:h="15840"/>
          <w:pgMar w:top="1440" w:right="1325" w:bottom="1440" w:left="1440" w:header="708" w:footer="708" w:gutter="0"/>
          <w:cols w:space="708"/>
          <w:docGrid w:linePitch="360"/>
        </w:sectPr>
      </w:pPr>
    </w:p>
    <w:p w14:paraId="70339FE8" w14:textId="77777777" w:rsidR="00245D6A" w:rsidRPr="001A71FA" w:rsidRDefault="00245D6A" w:rsidP="00245D6A">
      <w:pPr>
        <w:pStyle w:val="Heading31"/>
        <w:rPr>
          <w:rFonts w:ascii="Times New Roman" w:hAnsi="Times New Roman" w:cs="Times New Roman"/>
          <w:highlight w:val="lightGray"/>
        </w:rPr>
      </w:pPr>
      <w:bookmarkStart w:id="129" w:name="_TOR_Annex_C:"/>
      <w:bookmarkStart w:id="130" w:name="_Toc321341564"/>
      <w:bookmarkStart w:id="131" w:name="_Toc299122846"/>
      <w:bookmarkStart w:id="132" w:name="_Toc299122868"/>
      <w:bookmarkStart w:id="133" w:name="_Toc299126632"/>
      <w:bookmarkEnd w:id="129"/>
      <w:r w:rsidRPr="001A71FA">
        <w:rPr>
          <w:rFonts w:ascii="Times New Roman" w:hAnsi="Times New Roman" w:cs="Times New Roman"/>
        </w:rPr>
        <w:lastRenderedPageBreak/>
        <w:t>Annex C: Evaluation Questions</w:t>
      </w:r>
      <w:bookmarkEnd w:id="130"/>
    </w:p>
    <w:p w14:paraId="078A75BB" w14:textId="77777777" w:rsidR="00245D6A" w:rsidRPr="001A71FA" w:rsidRDefault="00245D6A" w:rsidP="00245D6A">
      <w:pPr>
        <w:rPr>
          <w:rFonts w:ascii="Times New Roman" w:hAnsi="Times New Roman" w:cs="Times New Roman"/>
        </w:rPr>
      </w:pPr>
      <w:r w:rsidRPr="001A71FA">
        <w:rPr>
          <w:rFonts w:ascii="Times New Roman" w:hAnsi="Times New Roman" w:cs="Times New Roman"/>
          <w:i/>
          <w:highlight w:val="lightGray"/>
        </w:rPr>
        <w:t xml:space="preserve">This is a generic list, to be further detailed with more specific questions by </w:t>
      </w:r>
      <w:r w:rsidRPr="001A71FA">
        <w:rPr>
          <w:rFonts w:ascii="Times New Roman" w:eastAsia="Times New Roman" w:hAnsi="Times New Roman" w:cs="Times New Roman"/>
          <w:i/>
          <w:sz w:val="20"/>
          <w:szCs w:val="20"/>
          <w:highlight w:val="lightGray"/>
        </w:rPr>
        <w:t xml:space="preserve">CO and UNDP GEF Technical Adviser </w:t>
      </w:r>
      <w:r w:rsidRPr="001A71FA">
        <w:rPr>
          <w:rFonts w:ascii="Times New Roman" w:hAnsi="Times New Roman" w:cs="Times New Roman"/>
          <w:i/>
          <w:highlight w:val="lightGray"/>
        </w:rPr>
        <w:t>based on the particulars of the project</w:t>
      </w:r>
      <w:r w:rsidRPr="001A71FA">
        <w:rPr>
          <w:rFonts w:ascii="Times New Roman" w:hAnsi="Times New Roman" w:cs="Times New Roman"/>
          <w:i/>
        </w:rPr>
        <w:t>.</w:t>
      </w:r>
    </w:p>
    <w:tbl>
      <w:tblPr>
        <w:tblpPr w:leftFromText="180" w:rightFromText="180" w:vertAnchor="text" w:horzAnchor="page" w:tblpX="454" w:tblpY="197"/>
        <w:tblW w:w="14585"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5887"/>
        <w:gridCol w:w="3829"/>
        <w:gridCol w:w="2693"/>
        <w:gridCol w:w="1922"/>
        <w:gridCol w:w="21"/>
        <w:gridCol w:w="13"/>
        <w:gridCol w:w="21"/>
      </w:tblGrid>
      <w:tr w:rsidR="00245D6A" w:rsidRPr="00245D6A" w14:paraId="2CFB10A9" w14:textId="77777777" w:rsidTr="002A5BA6">
        <w:trPr>
          <w:gridAfter w:val="3"/>
          <w:wAfter w:w="55" w:type="dxa"/>
          <w:tblHeader/>
        </w:trPr>
        <w:tc>
          <w:tcPr>
            <w:tcW w:w="6086"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65D33084" w14:textId="77777777" w:rsidR="00245D6A" w:rsidRPr="001A71FA" w:rsidRDefault="00245D6A" w:rsidP="002A5BA6">
            <w:pPr>
              <w:spacing w:after="0"/>
              <w:jc w:val="center"/>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Evaluative Criteria Questions</w:t>
            </w:r>
          </w:p>
        </w:tc>
        <w:tc>
          <w:tcPr>
            <w:tcW w:w="3829" w:type="dxa"/>
            <w:tcBorders>
              <w:top w:val="single" w:sz="6" w:space="0" w:color="auto"/>
              <w:bottom w:val="single" w:sz="6" w:space="0" w:color="auto"/>
            </w:tcBorders>
            <w:shd w:val="clear" w:color="auto" w:fill="D9D9D9" w:themeFill="background1" w:themeFillShade="D9"/>
            <w:vAlign w:val="center"/>
          </w:tcPr>
          <w:p w14:paraId="71F930E2" w14:textId="77777777" w:rsidR="00245D6A" w:rsidRPr="001A71FA" w:rsidRDefault="00245D6A" w:rsidP="002A5BA6">
            <w:pPr>
              <w:spacing w:after="0"/>
              <w:jc w:val="center"/>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Indicators</w:t>
            </w:r>
          </w:p>
        </w:tc>
        <w:tc>
          <w:tcPr>
            <w:tcW w:w="2693" w:type="dxa"/>
            <w:tcBorders>
              <w:top w:val="single" w:sz="6" w:space="0" w:color="auto"/>
              <w:bottom w:val="single" w:sz="6" w:space="0" w:color="auto"/>
            </w:tcBorders>
            <w:shd w:val="clear" w:color="auto" w:fill="D9D9D9" w:themeFill="background1" w:themeFillShade="D9"/>
            <w:vAlign w:val="center"/>
          </w:tcPr>
          <w:p w14:paraId="7FD554BE" w14:textId="77777777" w:rsidR="00245D6A" w:rsidRPr="001A71FA" w:rsidRDefault="00245D6A" w:rsidP="002A5BA6">
            <w:pPr>
              <w:spacing w:after="0"/>
              <w:jc w:val="center"/>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Sources</w:t>
            </w:r>
          </w:p>
        </w:tc>
        <w:tc>
          <w:tcPr>
            <w:tcW w:w="1922" w:type="dxa"/>
            <w:tcBorders>
              <w:top w:val="single" w:sz="6" w:space="0" w:color="auto"/>
              <w:bottom w:val="single" w:sz="6" w:space="0" w:color="auto"/>
              <w:right w:val="single" w:sz="6" w:space="0" w:color="auto"/>
            </w:tcBorders>
            <w:shd w:val="clear" w:color="auto" w:fill="D9D9D9" w:themeFill="background1" w:themeFillShade="D9"/>
            <w:vAlign w:val="center"/>
          </w:tcPr>
          <w:p w14:paraId="36210CF6" w14:textId="77777777" w:rsidR="00245D6A" w:rsidRPr="001A71FA" w:rsidRDefault="00245D6A" w:rsidP="002A5BA6">
            <w:pPr>
              <w:spacing w:after="0"/>
              <w:jc w:val="center"/>
              <w:rPr>
                <w:rFonts w:ascii="Times New Roman" w:eastAsia="Times New Roman" w:hAnsi="Times New Roman" w:cs="Times New Roman"/>
                <w:b/>
                <w:sz w:val="20"/>
                <w:szCs w:val="20"/>
              </w:rPr>
            </w:pPr>
            <w:r w:rsidRPr="001A71FA">
              <w:rPr>
                <w:rFonts w:ascii="Times New Roman" w:eastAsia="Times New Roman" w:hAnsi="Times New Roman" w:cs="Times New Roman"/>
                <w:b/>
                <w:sz w:val="20"/>
                <w:szCs w:val="20"/>
              </w:rPr>
              <w:t>Methodology</w:t>
            </w:r>
          </w:p>
        </w:tc>
      </w:tr>
      <w:tr w:rsidR="00245D6A" w:rsidRPr="00245D6A" w14:paraId="3C55B235" w14:textId="77777777" w:rsidTr="002A5BA6">
        <w:trPr>
          <w:gridAfter w:val="1"/>
          <w:wAfter w:w="21" w:type="dxa"/>
        </w:trPr>
        <w:tc>
          <w:tcPr>
            <w:tcW w:w="14564" w:type="dxa"/>
            <w:gridSpan w:val="7"/>
            <w:tcBorders>
              <w:left w:val="single" w:sz="6" w:space="0" w:color="auto"/>
              <w:right w:val="single" w:sz="6" w:space="0" w:color="auto"/>
            </w:tcBorders>
            <w:shd w:val="pct12" w:color="auto" w:fill="000000" w:themeFill="text1"/>
          </w:tcPr>
          <w:p w14:paraId="36BAEE53" w14:textId="77777777" w:rsidR="00245D6A" w:rsidRPr="001A71FA" w:rsidRDefault="00245D6A" w:rsidP="002A5BA6">
            <w:pPr>
              <w:numPr>
                <w:ilvl w:val="12"/>
                <w:numId w:val="0"/>
              </w:numPr>
              <w:spacing w:after="0"/>
              <w:rPr>
                <w:rFonts w:ascii="Times New Roman" w:eastAsia="Times New Roman" w:hAnsi="Times New Roman" w:cs="Times New Roman"/>
                <w:iCs/>
                <w:sz w:val="20"/>
                <w:szCs w:val="20"/>
                <w:highlight w:val="yellow"/>
              </w:rPr>
            </w:pPr>
            <w:r w:rsidRPr="001A71FA">
              <w:rPr>
                <w:rFonts w:ascii="Times New Roman" w:eastAsia="Times New Roman" w:hAnsi="Times New Roman" w:cs="Times New Roman"/>
                <w:iCs/>
                <w:sz w:val="20"/>
                <w:szCs w:val="20"/>
              </w:rPr>
              <w:t xml:space="preserve">Relevance: How does the project relate to the main objectives of the GEF focal area, and to the environment and development priorities at the local, regional and national levels? </w:t>
            </w:r>
          </w:p>
        </w:tc>
      </w:tr>
      <w:tr w:rsidR="00245D6A" w:rsidRPr="00245D6A" w14:paraId="1B094C73" w14:textId="77777777" w:rsidTr="002A5BA6">
        <w:trPr>
          <w:gridAfter w:val="3"/>
          <w:wAfter w:w="55" w:type="dxa"/>
        </w:trPr>
        <w:tc>
          <w:tcPr>
            <w:tcW w:w="199" w:type="dxa"/>
            <w:tcBorders>
              <w:top w:val="nil"/>
              <w:left w:val="nil"/>
              <w:bottom w:val="nil"/>
              <w:right w:val="nil"/>
            </w:tcBorders>
            <w:shd w:val="pct12" w:color="auto" w:fill="FFFFFF"/>
          </w:tcPr>
          <w:p w14:paraId="3EA25CBE"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75CCB56B"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How well does the project align with evolving GEF CCCD focal area priorities through GEF 5 and GEF 6? </w:t>
            </w:r>
          </w:p>
        </w:tc>
        <w:tc>
          <w:tcPr>
            <w:tcW w:w="3829" w:type="dxa"/>
          </w:tcPr>
          <w:p w14:paraId="4958C640"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CCCD and related GEF priorities and areas of work incorporated</w:t>
            </w:r>
          </w:p>
        </w:tc>
        <w:tc>
          <w:tcPr>
            <w:tcW w:w="2693" w:type="dxa"/>
            <w:vMerge w:val="restart"/>
          </w:tcPr>
          <w:p w14:paraId="6DBA732B"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documents</w:t>
            </w:r>
          </w:p>
          <w:p w14:paraId="24E1245F"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National policies and strategies</w:t>
            </w:r>
          </w:p>
          <w:p w14:paraId="6C3D0BC7"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partners</w:t>
            </w:r>
          </w:p>
          <w:p w14:paraId="7CF9C521" w14:textId="77777777" w:rsidR="00245D6A" w:rsidRPr="001A71FA" w:rsidRDefault="00245D6A" w:rsidP="002A5BA6">
            <w:pPr>
              <w:tabs>
                <w:tab w:val="left" w:pos="227"/>
              </w:tabs>
              <w:spacing w:after="0" w:line="240" w:lineRule="auto"/>
              <w:rPr>
                <w:rFonts w:ascii="Times New Roman" w:eastAsia="Times New Roman" w:hAnsi="Times New Roman" w:cs="Times New Roman"/>
                <w:sz w:val="20"/>
                <w:szCs w:val="20"/>
              </w:rPr>
            </w:pPr>
          </w:p>
        </w:tc>
        <w:tc>
          <w:tcPr>
            <w:tcW w:w="1922" w:type="dxa"/>
            <w:tcBorders>
              <w:right w:val="single" w:sz="6" w:space="0" w:color="auto"/>
            </w:tcBorders>
          </w:tcPr>
          <w:p w14:paraId="150C7C4D"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6365AAA7" w14:textId="77777777" w:rsidTr="002A5BA6">
        <w:trPr>
          <w:gridAfter w:val="3"/>
          <w:wAfter w:w="55" w:type="dxa"/>
        </w:trPr>
        <w:tc>
          <w:tcPr>
            <w:tcW w:w="199" w:type="dxa"/>
            <w:tcBorders>
              <w:top w:val="nil"/>
              <w:left w:val="nil"/>
              <w:bottom w:val="nil"/>
              <w:right w:val="nil"/>
            </w:tcBorders>
            <w:shd w:val="pct12" w:color="auto" w:fill="FFFFFF"/>
          </w:tcPr>
          <w:p w14:paraId="4EC68D47"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3226AACB"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Are project outcomes contributing to national development priorities and plans? </w:t>
            </w:r>
          </w:p>
        </w:tc>
        <w:tc>
          <w:tcPr>
            <w:tcW w:w="3829" w:type="dxa"/>
          </w:tcPr>
          <w:p w14:paraId="10730AF6"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Degree to which the project supports objectives of Government.</w:t>
            </w:r>
          </w:p>
        </w:tc>
        <w:tc>
          <w:tcPr>
            <w:tcW w:w="2693" w:type="dxa"/>
            <w:vMerge/>
          </w:tcPr>
          <w:p w14:paraId="28783159"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22" w:type="dxa"/>
            <w:tcBorders>
              <w:right w:val="single" w:sz="6" w:space="0" w:color="auto"/>
            </w:tcBorders>
          </w:tcPr>
          <w:p w14:paraId="2609DCBB"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3A5F0A50" w14:textId="77777777" w:rsidTr="002A5BA6">
        <w:trPr>
          <w:gridAfter w:val="3"/>
          <w:wAfter w:w="55" w:type="dxa"/>
        </w:trPr>
        <w:tc>
          <w:tcPr>
            <w:tcW w:w="199" w:type="dxa"/>
            <w:tcBorders>
              <w:top w:val="nil"/>
              <w:left w:val="nil"/>
              <w:bottom w:val="nil"/>
              <w:right w:val="nil"/>
            </w:tcBorders>
            <w:shd w:val="pct12" w:color="auto" w:fill="FFFFFF"/>
          </w:tcPr>
          <w:p w14:paraId="4E50B5C3"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0959E5AA"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Have implementation strategies been appropriate (is the logframe logical and complete)?</w:t>
            </w:r>
          </w:p>
        </w:tc>
        <w:tc>
          <w:tcPr>
            <w:tcW w:w="3829" w:type="dxa"/>
          </w:tcPr>
          <w:p w14:paraId="58CC6CD8"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Adequacy of project design and implementation to national realities and existing capacities</w:t>
            </w:r>
          </w:p>
        </w:tc>
        <w:tc>
          <w:tcPr>
            <w:tcW w:w="2693" w:type="dxa"/>
            <w:vMerge/>
          </w:tcPr>
          <w:p w14:paraId="35787C40"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22" w:type="dxa"/>
            <w:tcBorders>
              <w:right w:val="single" w:sz="6" w:space="0" w:color="auto"/>
            </w:tcBorders>
          </w:tcPr>
          <w:p w14:paraId="6A437EA9"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4B2908E1" w14:textId="77777777" w:rsidTr="002A5BA6">
        <w:trPr>
          <w:gridAfter w:val="3"/>
          <w:wAfter w:w="55" w:type="dxa"/>
        </w:trPr>
        <w:tc>
          <w:tcPr>
            <w:tcW w:w="199" w:type="dxa"/>
            <w:tcBorders>
              <w:top w:val="nil"/>
              <w:left w:val="nil"/>
              <w:bottom w:val="nil"/>
              <w:right w:val="nil"/>
            </w:tcBorders>
            <w:shd w:val="pct12" w:color="auto" w:fill="FFFFFF"/>
          </w:tcPr>
          <w:p w14:paraId="6B1B6EA2"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1670394F"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Did the project address the needs of target beneficiaries and other stakeholders?  Are beneficiaries and other stakeholders effectively engaged in implementation?</w:t>
            </w:r>
          </w:p>
        </w:tc>
        <w:tc>
          <w:tcPr>
            <w:tcW w:w="3829" w:type="dxa"/>
          </w:tcPr>
          <w:p w14:paraId="6A535A4C"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Degree to which the project meets stakeholder expectations</w:t>
            </w:r>
          </w:p>
        </w:tc>
        <w:tc>
          <w:tcPr>
            <w:tcW w:w="2693" w:type="dxa"/>
            <w:vMerge/>
          </w:tcPr>
          <w:p w14:paraId="1ABC0435"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22" w:type="dxa"/>
            <w:tcBorders>
              <w:right w:val="single" w:sz="6" w:space="0" w:color="auto"/>
            </w:tcBorders>
          </w:tcPr>
          <w:p w14:paraId="39FA1CA0"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2D0319CC" w14:textId="77777777" w:rsidTr="002A5BA6">
        <w:tc>
          <w:tcPr>
            <w:tcW w:w="14585" w:type="dxa"/>
            <w:gridSpan w:val="8"/>
            <w:tcBorders>
              <w:top w:val="nil"/>
              <w:left w:val="single" w:sz="6" w:space="0" w:color="auto"/>
              <w:bottom w:val="nil"/>
              <w:right w:val="single" w:sz="6" w:space="0" w:color="auto"/>
            </w:tcBorders>
            <w:shd w:val="pct12" w:color="auto" w:fill="000000" w:themeFill="text1"/>
          </w:tcPr>
          <w:p w14:paraId="00468904" w14:textId="77777777" w:rsidR="00245D6A" w:rsidRPr="001A71FA" w:rsidRDefault="00245D6A" w:rsidP="002A5BA6">
            <w:pPr>
              <w:spacing w:after="0"/>
              <w:ind w:left="360"/>
              <w:jc w:val="both"/>
              <w:rPr>
                <w:rFonts w:ascii="Times New Roman" w:hAnsi="Times New Roman" w:cs="Times New Roman"/>
              </w:rPr>
            </w:pPr>
            <w:r w:rsidRPr="001A71FA">
              <w:rPr>
                <w:rFonts w:ascii="Times New Roman" w:hAnsi="Times New Roman" w:cs="Times New Roman"/>
                <w:bCs/>
                <w:iCs/>
              </w:rPr>
              <w:t>Effectiveness:</w:t>
            </w:r>
            <w:r w:rsidRPr="001A71FA">
              <w:rPr>
                <w:rFonts w:ascii="Times New Roman" w:hAnsi="Times New Roman" w:cs="Times New Roman"/>
                <w:iCs/>
              </w:rPr>
              <w:t xml:space="preserve"> To what extent have the expected outcomes and objectives of the project been achieved?</w:t>
            </w:r>
          </w:p>
        </w:tc>
      </w:tr>
      <w:tr w:rsidR="00245D6A" w:rsidRPr="00245D6A" w14:paraId="404EBF59" w14:textId="77777777" w:rsidTr="002A5BA6">
        <w:trPr>
          <w:gridAfter w:val="2"/>
          <w:wAfter w:w="34" w:type="dxa"/>
        </w:trPr>
        <w:tc>
          <w:tcPr>
            <w:tcW w:w="199" w:type="dxa"/>
            <w:tcBorders>
              <w:top w:val="nil"/>
              <w:left w:val="nil"/>
              <w:bottom w:val="nil"/>
              <w:right w:val="nil"/>
            </w:tcBorders>
            <w:shd w:val="pct12" w:color="auto" w:fill="FFFFFF"/>
          </w:tcPr>
          <w:p w14:paraId="6B017B8D"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32EDD3A6"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How well has the project performed against its expected objectives and outcomes, and its indicators and targets?</w:t>
            </w:r>
          </w:p>
        </w:tc>
        <w:tc>
          <w:tcPr>
            <w:tcW w:w="3829" w:type="dxa"/>
          </w:tcPr>
          <w:p w14:paraId="68DD51DB"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milestones and targets are achieved at mid-term, as laid out in the logframe and monitoring plan</w:t>
            </w:r>
          </w:p>
        </w:tc>
        <w:tc>
          <w:tcPr>
            <w:tcW w:w="2693" w:type="dxa"/>
          </w:tcPr>
          <w:p w14:paraId="0D9A3480"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Project reports </w:t>
            </w:r>
          </w:p>
          <w:p w14:paraId="6FDCC23A"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Minutes of Project Board and Advisory Committee Meetings</w:t>
            </w:r>
          </w:p>
          <w:p w14:paraId="03141FF6"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Local partners Capacity Development Scorecards</w:t>
            </w:r>
          </w:p>
        </w:tc>
        <w:tc>
          <w:tcPr>
            <w:tcW w:w="1943" w:type="dxa"/>
            <w:gridSpan w:val="2"/>
            <w:tcBorders>
              <w:right w:val="single" w:sz="6" w:space="0" w:color="auto"/>
            </w:tcBorders>
          </w:tcPr>
          <w:p w14:paraId="361AE1A1"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30AEE9B7" w14:textId="77777777" w:rsidTr="002A5BA6">
        <w:trPr>
          <w:gridAfter w:val="2"/>
          <w:wAfter w:w="34" w:type="dxa"/>
        </w:trPr>
        <w:tc>
          <w:tcPr>
            <w:tcW w:w="199" w:type="dxa"/>
            <w:tcBorders>
              <w:top w:val="nil"/>
              <w:left w:val="nil"/>
              <w:bottom w:val="nil"/>
              <w:right w:val="nil"/>
            </w:tcBorders>
            <w:shd w:val="pct12" w:color="auto" w:fill="FFFFFF"/>
          </w:tcPr>
          <w:p w14:paraId="280F8C5B"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77883C6C"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Which have been key factors contributing to project success/underachievement?</w:t>
            </w:r>
          </w:p>
        </w:tc>
        <w:tc>
          <w:tcPr>
            <w:tcW w:w="3829" w:type="dxa"/>
          </w:tcPr>
          <w:p w14:paraId="4082F25F"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Evidence of adaptive management and/or early application of lessons learned</w:t>
            </w:r>
          </w:p>
        </w:tc>
        <w:tc>
          <w:tcPr>
            <w:tcW w:w="2693" w:type="dxa"/>
            <w:vMerge w:val="restart"/>
          </w:tcPr>
          <w:p w14:paraId="7A98F928"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work plans and reports</w:t>
            </w:r>
          </w:p>
          <w:p w14:paraId="599B5AC8"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Interviews with local partners</w:t>
            </w:r>
          </w:p>
          <w:p w14:paraId="37F6902F"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Tracking tools</w:t>
            </w:r>
          </w:p>
          <w:p w14:paraId="090639A3" w14:textId="77777777" w:rsidR="00245D6A" w:rsidRPr="001A71FA" w:rsidRDefault="00245D6A" w:rsidP="002A5BA6">
            <w:p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4EDDDE88"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28366CE3" w14:textId="77777777" w:rsidTr="002A5BA6">
        <w:trPr>
          <w:gridAfter w:val="2"/>
          <w:wAfter w:w="34" w:type="dxa"/>
        </w:trPr>
        <w:tc>
          <w:tcPr>
            <w:tcW w:w="199" w:type="dxa"/>
            <w:tcBorders>
              <w:top w:val="nil"/>
              <w:left w:val="nil"/>
              <w:bottom w:val="nil"/>
              <w:right w:val="nil"/>
            </w:tcBorders>
            <w:shd w:val="pct12" w:color="auto" w:fill="FFFFFF"/>
          </w:tcPr>
          <w:p w14:paraId="4148D0F2"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0"/>
                <w:szCs w:val="20"/>
              </w:rPr>
            </w:pPr>
          </w:p>
        </w:tc>
        <w:tc>
          <w:tcPr>
            <w:tcW w:w="5887" w:type="dxa"/>
            <w:tcBorders>
              <w:left w:val="nil"/>
            </w:tcBorders>
          </w:tcPr>
          <w:p w14:paraId="2184A7FC"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How has the project contributed to raising capacity of local stakeholders to address aims of the project or of Government?</w:t>
            </w:r>
          </w:p>
        </w:tc>
        <w:tc>
          <w:tcPr>
            <w:tcW w:w="3829" w:type="dxa"/>
          </w:tcPr>
          <w:p w14:paraId="792D40BD"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of support from local stakeholders</w:t>
            </w:r>
          </w:p>
          <w:p w14:paraId="58199CD4" w14:textId="77777777" w:rsidR="00245D6A" w:rsidRPr="001A71FA" w:rsidRDefault="00245D6A" w:rsidP="00245D6A">
            <w:pPr>
              <w:pStyle w:val="ListParagraph"/>
              <w:numPr>
                <w:ilvl w:val="0"/>
                <w:numId w:val="135"/>
              </w:numPr>
              <w:spacing w:before="200" w:after="0" w:line="240" w:lineRule="auto"/>
              <w:ind w:left="0"/>
              <w:rPr>
                <w:rFonts w:ascii="Times New Roman" w:hAnsi="Times New Roman" w:cs="Times New Roman"/>
              </w:rPr>
            </w:pPr>
          </w:p>
        </w:tc>
        <w:tc>
          <w:tcPr>
            <w:tcW w:w="2693" w:type="dxa"/>
            <w:vMerge/>
          </w:tcPr>
          <w:p w14:paraId="69A248C1"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11CE08DB"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2D3E7DD1" w14:textId="77777777" w:rsidTr="002A5BA6">
        <w:trPr>
          <w:gridAfter w:val="2"/>
          <w:wAfter w:w="34" w:type="dxa"/>
        </w:trPr>
        <w:tc>
          <w:tcPr>
            <w:tcW w:w="199" w:type="dxa"/>
            <w:tcBorders>
              <w:top w:val="nil"/>
              <w:left w:val="nil"/>
              <w:bottom w:val="nil"/>
              <w:right w:val="nil"/>
            </w:tcBorders>
            <w:shd w:val="pct12" w:color="auto" w:fill="FFFFFF"/>
          </w:tcPr>
          <w:p w14:paraId="4AFC0433"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0"/>
                <w:szCs w:val="20"/>
              </w:rPr>
            </w:pPr>
          </w:p>
        </w:tc>
        <w:tc>
          <w:tcPr>
            <w:tcW w:w="5887" w:type="dxa"/>
            <w:tcBorders>
              <w:left w:val="nil"/>
            </w:tcBorders>
          </w:tcPr>
          <w:p w14:paraId="4139FA29"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What are the views of stakeholders on the implementation and activities of the project?  </w:t>
            </w:r>
          </w:p>
        </w:tc>
        <w:tc>
          <w:tcPr>
            <w:tcW w:w="3829" w:type="dxa"/>
          </w:tcPr>
          <w:p w14:paraId="683EC45E"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stakeholders are actively participating in the implementation and monitoring of the project</w:t>
            </w:r>
          </w:p>
        </w:tc>
        <w:tc>
          <w:tcPr>
            <w:tcW w:w="2693" w:type="dxa"/>
            <w:vMerge/>
          </w:tcPr>
          <w:p w14:paraId="4B00434F"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6422FC86"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72AC237C" w14:textId="77777777" w:rsidTr="002A5BA6">
        <w:trPr>
          <w:trHeight w:val="267"/>
        </w:trPr>
        <w:tc>
          <w:tcPr>
            <w:tcW w:w="14585" w:type="dxa"/>
            <w:gridSpan w:val="8"/>
            <w:tcBorders>
              <w:top w:val="nil"/>
              <w:left w:val="single" w:sz="6" w:space="0" w:color="auto"/>
              <w:bottom w:val="nil"/>
              <w:right w:val="single" w:sz="6" w:space="0" w:color="auto"/>
            </w:tcBorders>
            <w:shd w:val="pct12" w:color="auto" w:fill="000000" w:themeFill="text1"/>
            <w:vAlign w:val="center"/>
          </w:tcPr>
          <w:p w14:paraId="516D8C4C" w14:textId="77777777" w:rsidR="00245D6A" w:rsidRPr="001A71FA" w:rsidRDefault="00245D6A" w:rsidP="002A5BA6">
            <w:pPr>
              <w:numPr>
                <w:ilvl w:val="12"/>
                <w:numId w:val="0"/>
              </w:num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Efficiency: Was the project implemented efficiently, in-line with international and national norms and standards?</w:t>
            </w:r>
          </w:p>
        </w:tc>
      </w:tr>
      <w:tr w:rsidR="00245D6A" w:rsidRPr="00245D6A" w14:paraId="4B57CBEB" w14:textId="77777777" w:rsidTr="002A5BA6">
        <w:trPr>
          <w:gridAfter w:val="2"/>
          <w:wAfter w:w="34" w:type="dxa"/>
        </w:trPr>
        <w:tc>
          <w:tcPr>
            <w:tcW w:w="199" w:type="dxa"/>
            <w:tcBorders>
              <w:top w:val="nil"/>
              <w:left w:val="nil"/>
              <w:bottom w:val="nil"/>
              <w:right w:val="nil"/>
            </w:tcBorders>
            <w:shd w:val="pct12" w:color="auto" w:fill="FFFFFF"/>
          </w:tcPr>
          <w:p w14:paraId="50DA511E"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bottom w:val="nil"/>
            </w:tcBorders>
          </w:tcPr>
          <w:p w14:paraId="6266DC84"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Implementation efficiency (including monitoring):</w:t>
            </w:r>
          </w:p>
          <w:p w14:paraId="1F268E05" w14:textId="77777777" w:rsidR="00245D6A" w:rsidRPr="001A71FA" w:rsidRDefault="00245D6A" w:rsidP="00245D6A">
            <w:pPr>
              <w:numPr>
                <w:ilvl w:val="0"/>
                <w:numId w:val="138"/>
              </w:numPr>
              <w:spacing w:after="0" w:line="240" w:lineRule="auto"/>
              <w:ind w:left="581"/>
              <w:contextualSpacing/>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Was the project management effective?</w:t>
            </w:r>
          </w:p>
          <w:p w14:paraId="25231608" w14:textId="77777777" w:rsidR="00245D6A" w:rsidRPr="001A71FA" w:rsidRDefault="00245D6A" w:rsidP="00245D6A">
            <w:pPr>
              <w:numPr>
                <w:ilvl w:val="0"/>
                <w:numId w:val="138"/>
              </w:numPr>
              <w:spacing w:after="0" w:line="240" w:lineRule="auto"/>
              <w:ind w:left="581"/>
              <w:contextualSpacing/>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Were there any particular challenges with the management process? </w:t>
            </w:r>
          </w:p>
          <w:p w14:paraId="4E10FDEF" w14:textId="77777777" w:rsidR="00245D6A" w:rsidRPr="001A71FA" w:rsidRDefault="00245D6A" w:rsidP="00245D6A">
            <w:pPr>
              <w:numPr>
                <w:ilvl w:val="0"/>
                <w:numId w:val="138"/>
              </w:numPr>
              <w:spacing w:after="0" w:line="240" w:lineRule="auto"/>
              <w:ind w:left="581"/>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Has project implementation been responsive to issues arising (e.g. from monitoring or from interactions with stakeholders)?  </w:t>
            </w:r>
          </w:p>
          <w:p w14:paraId="7CEA892B" w14:textId="77777777" w:rsidR="00245D6A" w:rsidRPr="001A71FA" w:rsidRDefault="00245D6A" w:rsidP="00245D6A">
            <w:pPr>
              <w:numPr>
                <w:ilvl w:val="0"/>
                <w:numId w:val="138"/>
              </w:numPr>
              <w:spacing w:after="0" w:line="240" w:lineRule="auto"/>
              <w:ind w:left="581"/>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Were progress reports produced accurately and timely, and did they respond to reporting requirements including adaptive management changes?</w:t>
            </w:r>
          </w:p>
          <w:p w14:paraId="4C9D4489" w14:textId="77777777" w:rsidR="00245D6A" w:rsidRPr="001A71FA" w:rsidRDefault="00245D6A" w:rsidP="00245D6A">
            <w:pPr>
              <w:numPr>
                <w:ilvl w:val="0"/>
                <w:numId w:val="138"/>
              </w:numPr>
              <w:spacing w:after="0" w:line="240" w:lineRule="auto"/>
              <w:ind w:left="581"/>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Did the project management Board provide the anticipated input and support to project management?</w:t>
            </w:r>
          </w:p>
          <w:p w14:paraId="485B16CF" w14:textId="77777777" w:rsidR="00245D6A" w:rsidRPr="001A71FA" w:rsidRDefault="00245D6A" w:rsidP="00245D6A">
            <w:pPr>
              <w:numPr>
                <w:ilvl w:val="0"/>
                <w:numId w:val="138"/>
              </w:numPr>
              <w:spacing w:after="0" w:line="240" w:lineRule="auto"/>
              <w:ind w:left="581"/>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Has internal and external communication been effective and efficient? </w:t>
            </w:r>
          </w:p>
          <w:p w14:paraId="6986D146" w14:textId="77777777" w:rsidR="00245D6A" w:rsidRPr="001A71FA" w:rsidRDefault="00245D6A" w:rsidP="00245D6A">
            <w:pPr>
              <w:numPr>
                <w:ilvl w:val="0"/>
                <w:numId w:val="138"/>
              </w:numPr>
              <w:tabs>
                <w:tab w:val="left" w:pos="227"/>
              </w:tabs>
              <w:autoSpaceDE w:val="0"/>
              <w:autoSpaceDN w:val="0"/>
              <w:adjustRightInd w:val="0"/>
              <w:spacing w:after="0" w:line="240" w:lineRule="auto"/>
              <w:ind w:left="581"/>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How efficiently have resources and back-up been provided by donors, including quality assurance by UNDP?</w:t>
            </w:r>
          </w:p>
        </w:tc>
        <w:tc>
          <w:tcPr>
            <w:tcW w:w="3829" w:type="dxa"/>
            <w:tcBorders>
              <w:bottom w:val="nil"/>
            </w:tcBorders>
          </w:tcPr>
          <w:p w14:paraId="74174E9B"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project activities were conducted on time</w:t>
            </w:r>
          </w:p>
          <w:p w14:paraId="3D2F8AE4"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project delivery matched the expectation of the ProDoc and the expectations of partners</w:t>
            </w:r>
          </w:p>
          <w:p w14:paraId="63F02CF6"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Level of satisfaction expressed by partners in the responsiveness (adaptive management) of the project</w:t>
            </w:r>
          </w:p>
          <w:p w14:paraId="0FF9B4EF" w14:textId="77777777" w:rsidR="00245D6A" w:rsidRPr="001A71FA" w:rsidRDefault="00245D6A" w:rsidP="002A5BA6">
            <w:p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2693" w:type="dxa"/>
            <w:tcBorders>
              <w:bottom w:val="nil"/>
            </w:tcBorders>
          </w:tcPr>
          <w:p w14:paraId="799EE6F3"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work plans and reports</w:t>
            </w:r>
          </w:p>
          <w:p w14:paraId="600EE5F9"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Local partners</w:t>
            </w:r>
          </w:p>
          <w:p w14:paraId="3699584D" w14:textId="77777777" w:rsidR="00245D6A" w:rsidRPr="001A71FA" w:rsidRDefault="00245D6A" w:rsidP="002A5BA6">
            <w:pPr>
              <w:spacing w:after="0" w:line="240" w:lineRule="auto"/>
              <w:rPr>
                <w:rFonts w:ascii="Times New Roman" w:eastAsia="Times New Roman" w:hAnsi="Times New Roman" w:cs="Times New Roman"/>
                <w:sz w:val="20"/>
                <w:szCs w:val="20"/>
              </w:rPr>
            </w:pPr>
          </w:p>
        </w:tc>
        <w:tc>
          <w:tcPr>
            <w:tcW w:w="1943" w:type="dxa"/>
            <w:gridSpan w:val="2"/>
            <w:tcBorders>
              <w:bottom w:val="nil"/>
              <w:right w:val="single" w:sz="6" w:space="0" w:color="auto"/>
            </w:tcBorders>
          </w:tcPr>
          <w:p w14:paraId="33DD4975"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4CF55081" w14:textId="77777777" w:rsidTr="002A5BA6">
        <w:trPr>
          <w:gridAfter w:val="2"/>
          <w:wAfter w:w="34" w:type="dxa"/>
        </w:trPr>
        <w:tc>
          <w:tcPr>
            <w:tcW w:w="199" w:type="dxa"/>
            <w:tcBorders>
              <w:top w:val="nil"/>
              <w:left w:val="nil"/>
              <w:bottom w:val="nil"/>
              <w:right w:val="nil"/>
            </w:tcBorders>
            <w:shd w:val="pct12" w:color="auto" w:fill="FFFFFF"/>
          </w:tcPr>
          <w:p w14:paraId="0236DBFA"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0"/>
                <w:szCs w:val="20"/>
              </w:rPr>
            </w:pPr>
          </w:p>
        </w:tc>
        <w:tc>
          <w:tcPr>
            <w:tcW w:w="5887" w:type="dxa"/>
            <w:tcBorders>
              <w:left w:val="nil"/>
            </w:tcBorders>
          </w:tcPr>
          <w:p w14:paraId="0DA1C4FD"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Financial efficiency:</w:t>
            </w:r>
          </w:p>
          <w:p w14:paraId="120ED61D" w14:textId="77777777" w:rsidR="00245D6A" w:rsidRPr="001A71FA" w:rsidRDefault="00245D6A" w:rsidP="00245D6A">
            <w:pPr>
              <w:pStyle w:val="ListParagraph"/>
              <w:numPr>
                <w:ilvl w:val="0"/>
                <w:numId w:val="139"/>
              </w:numPr>
              <w:spacing w:before="200" w:after="0" w:line="240" w:lineRule="auto"/>
              <w:ind w:left="581"/>
              <w:rPr>
                <w:rFonts w:ascii="Times New Roman" w:hAnsi="Times New Roman" w:cs="Times New Roman"/>
              </w:rPr>
            </w:pPr>
            <w:r w:rsidRPr="001A71FA">
              <w:rPr>
                <w:rFonts w:ascii="Times New Roman" w:hAnsi="Times New Roman" w:cs="Times New Roman"/>
              </w:rPr>
              <w:t>Are the accounting and financial systems in place adequate for project management and producing accurate and timely financial information?</w:t>
            </w:r>
          </w:p>
          <w:p w14:paraId="5E38C37E" w14:textId="77777777" w:rsidR="00245D6A" w:rsidRPr="001A71FA" w:rsidRDefault="00245D6A" w:rsidP="00245D6A">
            <w:pPr>
              <w:pStyle w:val="ListParagraph"/>
              <w:numPr>
                <w:ilvl w:val="0"/>
                <w:numId w:val="139"/>
              </w:numPr>
              <w:spacing w:before="200" w:after="0" w:line="240" w:lineRule="auto"/>
              <w:ind w:left="581"/>
              <w:rPr>
                <w:rFonts w:ascii="Times New Roman" w:hAnsi="Times New Roman" w:cs="Times New Roman"/>
              </w:rPr>
            </w:pPr>
            <w:r w:rsidRPr="001A71FA">
              <w:rPr>
                <w:rFonts w:ascii="Times New Roman" w:hAnsi="Times New Roman" w:cs="Times New Roman"/>
              </w:rPr>
              <w:t>Have funds been available and transferred efficiently (from donor to project to contractors) to address the project purpose, outputs and planned activities?</w:t>
            </w:r>
          </w:p>
          <w:p w14:paraId="42B09203" w14:textId="77777777" w:rsidR="00245D6A" w:rsidRPr="001A71FA" w:rsidRDefault="00245D6A" w:rsidP="00245D6A">
            <w:pPr>
              <w:pStyle w:val="ListParagraph"/>
              <w:numPr>
                <w:ilvl w:val="0"/>
                <w:numId w:val="139"/>
              </w:numPr>
              <w:spacing w:before="200" w:after="0" w:line="240" w:lineRule="auto"/>
              <w:ind w:left="581"/>
              <w:rPr>
                <w:rFonts w:ascii="Times New Roman" w:hAnsi="Times New Roman" w:cs="Times New Roman"/>
              </w:rPr>
            </w:pPr>
            <w:r w:rsidRPr="001A71FA">
              <w:rPr>
                <w:rFonts w:ascii="Times New Roman" w:hAnsi="Times New Roman" w:cs="Times New Roman"/>
              </w:rPr>
              <w:t>Are funds being used correctly?</w:t>
            </w:r>
          </w:p>
          <w:p w14:paraId="0ADE63BF" w14:textId="77777777" w:rsidR="00245D6A" w:rsidRPr="001A71FA" w:rsidRDefault="00245D6A" w:rsidP="00245D6A">
            <w:pPr>
              <w:pStyle w:val="ListParagraph"/>
              <w:numPr>
                <w:ilvl w:val="0"/>
                <w:numId w:val="139"/>
              </w:numPr>
              <w:spacing w:before="200" w:after="0" w:line="240" w:lineRule="auto"/>
              <w:ind w:left="581"/>
              <w:rPr>
                <w:rFonts w:ascii="Times New Roman" w:hAnsi="Times New Roman" w:cs="Times New Roman"/>
              </w:rPr>
            </w:pPr>
            <w:r w:rsidRPr="001A71FA">
              <w:rPr>
                <w:rFonts w:ascii="Times New Roman" w:hAnsi="Times New Roman" w:cs="Times New Roman"/>
              </w:rPr>
              <w:t>Are financial resources being utilized efficiently (converted into outcomes)? Could financial resources be used more efficiently?</w:t>
            </w:r>
          </w:p>
          <w:p w14:paraId="10A54405" w14:textId="77777777" w:rsidR="00245D6A" w:rsidRPr="001A71FA" w:rsidRDefault="00245D6A" w:rsidP="00245D6A">
            <w:pPr>
              <w:pStyle w:val="ListParagraph"/>
              <w:numPr>
                <w:ilvl w:val="0"/>
                <w:numId w:val="139"/>
              </w:numPr>
              <w:tabs>
                <w:tab w:val="left" w:pos="227"/>
              </w:tabs>
              <w:autoSpaceDE w:val="0"/>
              <w:autoSpaceDN w:val="0"/>
              <w:adjustRightInd w:val="0"/>
              <w:spacing w:before="200" w:after="0" w:line="240" w:lineRule="auto"/>
              <w:ind w:left="581"/>
              <w:rPr>
                <w:rFonts w:ascii="Times New Roman" w:hAnsi="Times New Roman" w:cs="Times New Roman"/>
              </w:rPr>
            </w:pPr>
            <w:r w:rsidRPr="001A71FA">
              <w:rPr>
                <w:rFonts w:ascii="Times New Roman" w:hAnsi="Times New Roman" w:cs="Times New Roman"/>
              </w:rPr>
              <w:t>Was project implementation as cost effective as originally proposed (planned vs. actual)</w:t>
            </w:r>
          </w:p>
        </w:tc>
        <w:tc>
          <w:tcPr>
            <w:tcW w:w="3829" w:type="dxa"/>
          </w:tcPr>
          <w:p w14:paraId="2F2F3F0C"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funds have been converted into outcomes as per the expectations of the ProDoc</w:t>
            </w:r>
          </w:p>
          <w:p w14:paraId="429270EC"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Level of transparency in the use of funds</w:t>
            </w:r>
          </w:p>
          <w:p w14:paraId="0702E51B"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Level of satisfaction of partners and beneficiaries in the use of funds</w:t>
            </w:r>
          </w:p>
          <w:p w14:paraId="151BE858"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Timely delivery of funds, mitigation of bottlenecks</w:t>
            </w:r>
          </w:p>
          <w:p w14:paraId="6AAD3FE6" w14:textId="77777777" w:rsidR="00245D6A" w:rsidRPr="001A71FA" w:rsidRDefault="00245D6A" w:rsidP="002A5BA6">
            <w:pPr>
              <w:spacing w:after="0" w:line="240" w:lineRule="auto"/>
              <w:rPr>
                <w:rFonts w:ascii="Times New Roman" w:eastAsia="Times New Roman" w:hAnsi="Times New Roman" w:cs="Times New Roman"/>
                <w:sz w:val="20"/>
                <w:szCs w:val="20"/>
              </w:rPr>
            </w:pPr>
          </w:p>
        </w:tc>
        <w:tc>
          <w:tcPr>
            <w:tcW w:w="2693" w:type="dxa"/>
          </w:tcPr>
          <w:p w14:paraId="137942C8"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financial records</w:t>
            </w:r>
          </w:p>
          <w:p w14:paraId="2E03BF89" w14:textId="77777777" w:rsidR="00245D6A" w:rsidRPr="001A71FA" w:rsidRDefault="00245D6A" w:rsidP="002A5BA6">
            <w:p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60D7AC2E"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254BA342" w14:textId="77777777" w:rsidTr="002A5BA6">
        <w:trPr>
          <w:gridAfter w:val="2"/>
          <w:wAfter w:w="34" w:type="dxa"/>
        </w:trPr>
        <w:tc>
          <w:tcPr>
            <w:tcW w:w="199" w:type="dxa"/>
            <w:tcBorders>
              <w:top w:val="nil"/>
              <w:left w:val="nil"/>
              <w:bottom w:val="nil"/>
              <w:right w:val="nil"/>
            </w:tcBorders>
            <w:shd w:val="pct12" w:color="auto" w:fill="FFFFFF"/>
          </w:tcPr>
          <w:p w14:paraId="7A1E3F00"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0"/>
                <w:szCs w:val="20"/>
              </w:rPr>
            </w:pPr>
          </w:p>
        </w:tc>
        <w:tc>
          <w:tcPr>
            <w:tcW w:w="5887" w:type="dxa"/>
            <w:tcBorders>
              <w:left w:val="nil"/>
            </w:tcBorders>
          </w:tcPr>
          <w:p w14:paraId="7563D08B"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Efficiency of partnership arrangements for the project</w:t>
            </w:r>
          </w:p>
          <w:p w14:paraId="114453EB"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To what extent were partnerships/linkages between institutions/organizations realized as planned?  </w:t>
            </w:r>
          </w:p>
          <w:p w14:paraId="055415BF"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Which partnerships/linkages were facilitated? Which ones can be considered sustainable?</w:t>
            </w:r>
          </w:p>
          <w:p w14:paraId="05D2FCC8"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What was the level of efficiency of cooperation and collaboration arrangements?</w:t>
            </w:r>
          </w:p>
        </w:tc>
        <w:tc>
          <w:tcPr>
            <w:tcW w:w="3829" w:type="dxa"/>
          </w:tcPr>
          <w:p w14:paraId="0A384792"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project partners committed time and resources to the project</w:t>
            </w:r>
          </w:p>
          <w:p w14:paraId="2C1E6762" w14:textId="77777777" w:rsidR="00245D6A" w:rsidRPr="001A71FA" w:rsidRDefault="00245D6A" w:rsidP="002A5BA6">
            <w:pPr>
              <w:spacing w:after="0" w:line="240" w:lineRule="auto"/>
              <w:rPr>
                <w:rFonts w:ascii="Times New Roman" w:eastAsia="Times New Roman" w:hAnsi="Times New Roman" w:cs="Times New Roman"/>
                <w:bCs/>
                <w:sz w:val="18"/>
                <w:szCs w:val="18"/>
              </w:rPr>
            </w:pPr>
            <w:r w:rsidRPr="001A71FA">
              <w:rPr>
                <w:rFonts w:ascii="Times New Roman" w:eastAsia="Times New Roman" w:hAnsi="Times New Roman" w:cs="Times New Roman"/>
                <w:sz w:val="20"/>
                <w:szCs w:val="20"/>
              </w:rPr>
              <w:t>Extent of commitment of partners to take over project activities</w:t>
            </w:r>
          </w:p>
        </w:tc>
        <w:tc>
          <w:tcPr>
            <w:tcW w:w="2693" w:type="dxa"/>
          </w:tcPr>
          <w:p w14:paraId="2570EF0C"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work plans and reports</w:t>
            </w:r>
          </w:p>
          <w:p w14:paraId="788F6E08"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Interviews with local partners </w:t>
            </w:r>
          </w:p>
          <w:p w14:paraId="317D1E78" w14:textId="77777777" w:rsidR="00245D6A" w:rsidRPr="001A71FA" w:rsidRDefault="00245D6A" w:rsidP="002A5BA6">
            <w:p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2806BB49"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1EB574AB" w14:textId="77777777" w:rsidTr="002A5BA6">
        <w:trPr>
          <w:gridAfter w:val="2"/>
          <w:wAfter w:w="34" w:type="dxa"/>
        </w:trPr>
        <w:tc>
          <w:tcPr>
            <w:tcW w:w="199" w:type="dxa"/>
            <w:tcBorders>
              <w:top w:val="nil"/>
              <w:left w:val="nil"/>
              <w:bottom w:val="nil"/>
              <w:right w:val="nil"/>
            </w:tcBorders>
            <w:shd w:val="pct12" w:color="auto" w:fill="FFFFFF"/>
          </w:tcPr>
          <w:p w14:paraId="61C2D63E"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0"/>
                <w:szCs w:val="20"/>
              </w:rPr>
            </w:pPr>
          </w:p>
        </w:tc>
        <w:tc>
          <w:tcPr>
            <w:tcW w:w="5887" w:type="dxa"/>
            <w:tcBorders>
              <w:left w:val="nil"/>
            </w:tcBorders>
          </w:tcPr>
          <w:p w14:paraId="0AA1FC5E"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Is the project responsive to threats and opportunities emerging during the course of the project?</w:t>
            </w:r>
          </w:p>
        </w:tc>
        <w:tc>
          <w:tcPr>
            <w:tcW w:w="3829" w:type="dxa"/>
          </w:tcPr>
          <w:p w14:paraId="035B4E96"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Level of adaptive management related to emerging trends</w:t>
            </w:r>
          </w:p>
        </w:tc>
        <w:tc>
          <w:tcPr>
            <w:tcW w:w="2693" w:type="dxa"/>
          </w:tcPr>
          <w:p w14:paraId="60E278F4"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work plans and reports</w:t>
            </w:r>
          </w:p>
        </w:tc>
        <w:tc>
          <w:tcPr>
            <w:tcW w:w="1943" w:type="dxa"/>
            <w:gridSpan w:val="2"/>
            <w:tcBorders>
              <w:right w:val="single" w:sz="6" w:space="0" w:color="auto"/>
            </w:tcBorders>
          </w:tcPr>
          <w:p w14:paraId="6B4705C6"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37AF1B32" w14:textId="77777777" w:rsidTr="002A5BA6">
        <w:trPr>
          <w:gridAfter w:val="2"/>
          <w:wAfter w:w="34" w:type="dxa"/>
        </w:trPr>
        <w:tc>
          <w:tcPr>
            <w:tcW w:w="199" w:type="dxa"/>
            <w:tcBorders>
              <w:top w:val="nil"/>
              <w:left w:val="nil"/>
              <w:bottom w:val="nil"/>
              <w:right w:val="nil"/>
            </w:tcBorders>
            <w:shd w:val="pct12" w:color="auto" w:fill="FFFFFF"/>
          </w:tcPr>
          <w:p w14:paraId="324981CA"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0"/>
                <w:szCs w:val="20"/>
              </w:rPr>
            </w:pPr>
          </w:p>
        </w:tc>
        <w:tc>
          <w:tcPr>
            <w:tcW w:w="5887" w:type="dxa"/>
            <w:tcBorders>
              <w:left w:val="nil"/>
            </w:tcBorders>
          </w:tcPr>
          <w:p w14:paraId="4904E8AA"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How well were risks, assumptions and impact drivers managed? What was the quality of risk mitigation strategies developed? Were these sufficient? Are there clear strategies for risk mitigation related to long-term sustainability of the project?</w:t>
            </w:r>
          </w:p>
        </w:tc>
        <w:tc>
          <w:tcPr>
            <w:tcW w:w="3829" w:type="dxa"/>
          </w:tcPr>
          <w:p w14:paraId="5C5EAA22"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Extent to which project has responded to identified and emerging risks </w:t>
            </w:r>
          </w:p>
          <w:p w14:paraId="36B1B52A" w14:textId="77777777" w:rsidR="00245D6A" w:rsidRPr="001A71FA" w:rsidRDefault="00245D6A" w:rsidP="002A5BA6">
            <w:pPr>
              <w:tabs>
                <w:tab w:val="left" w:pos="227"/>
              </w:tabs>
              <w:spacing w:after="0" w:line="240" w:lineRule="auto"/>
              <w:contextualSpacing/>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Level of attention paid to up-dating risks log</w:t>
            </w:r>
          </w:p>
        </w:tc>
        <w:tc>
          <w:tcPr>
            <w:tcW w:w="2693" w:type="dxa"/>
          </w:tcPr>
          <w:p w14:paraId="5A7FEBCA"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Risks log</w:t>
            </w:r>
          </w:p>
        </w:tc>
        <w:tc>
          <w:tcPr>
            <w:tcW w:w="1943" w:type="dxa"/>
            <w:gridSpan w:val="2"/>
            <w:tcBorders>
              <w:right w:val="single" w:sz="6" w:space="0" w:color="auto"/>
            </w:tcBorders>
          </w:tcPr>
          <w:p w14:paraId="788594EC"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3CEEE95F" w14:textId="77777777" w:rsidTr="002A5BA6">
        <w:trPr>
          <w:gridAfter w:val="2"/>
          <w:wAfter w:w="34" w:type="dxa"/>
        </w:trPr>
        <w:tc>
          <w:tcPr>
            <w:tcW w:w="199" w:type="dxa"/>
            <w:tcBorders>
              <w:top w:val="nil"/>
              <w:left w:val="nil"/>
              <w:bottom w:val="nil"/>
              <w:right w:val="nil"/>
            </w:tcBorders>
            <w:shd w:val="pct12" w:color="auto" w:fill="FFFFFF"/>
          </w:tcPr>
          <w:p w14:paraId="53B31193"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b/>
                <w:bCs/>
                <w:iCs/>
                <w:sz w:val="20"/>
                <w:szCs w:val="20"/>
              </w:rPr>
            </w:pPr>
          </w:p>
        </w:tc>
        <w:tc>
          <w:tcPr>
            <w:tcW w:w="5887" w:type="dxa"/>
            <w:tcBorders>
              <w:left w:val="nil"/>
            </w:tcBorders>
          </w:tcPr>
          <w:p w14:paraId="17B60806"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Is a communications strategy in place?  How well is it implemented and how successful has it been in reaching intended audiences?</w:t>
            </w:r>
          </w:p>
        </w:tc>
        <w:tc>
          <w:tcPr>
            <w:tcW w:w="3829" w:type="dxa"/>
          </w:tcPr>
          <w:p w14:paraId="3D5E9CEE"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project information has been disseminated</w:t>
            </w:r>
          </w:p>
          <w:p w14:paraId="71B72CA0" w14:textId="77777777" w:rsidR="00245D6A" w:rsidRPr="001A71FA" w:rsidRDefault="00245D6A" w:rsidP="002A5BA6">
            <w:pPr>
              <w:tabs>
                <w:tab w:val="left" w:pos="227"/>
              </w:tabs>
              <w:spacing w:after="0" w:line="240" w:lineRule="auto"/>
              <w:contextualSpacing/>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Level of awareness of beneficiaries and the general public</w:t>
            </w:r>
          </w:p>
        </w:tc>
        <w:tc>
          <w:tcPr>
            <w:tcW w:w="2693" w:type="dxa"/>
          </w:tcPr>
          <w:p w14:paraId="1B37F1FC"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Communications documents</w:t>
            </w:r>
          </w:p>
          <w:p w14:paraId="4C4B0DC3"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Press articles</w:t>
            </w:r>
          </w:p>
        </w:tc>
        <w:tc>
          <w:tcPr>
            <w:tcW w:w="1943" w:type="dxa"/>
            <w:gridSpan w:val="2"/>
            <w:tcBorders>
              <w:right w:val="single" w:sz="6" w:space="0" w:color="auto"/>
            </w:tcBorders>
          </w:tcPr>
          <w:p w14:paraId="765BDB09"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09A13F71" w14:textId="77777777" w:rsidTr="002A5BA6">
        <w:trPr>
          <w:trHeight w:val="141"/>
        </w:trPr>
        <w:tc>
          <w:tcPr>
            <w:tcW w:w="14585" w:type="dxa"/>
            <w:gridSpan w:val="8"/>
            <w:tcBorders>
              <w:top w:val="nil"/>
              <w:left w:val="single" w:sz="6" w:space="0" w:color="auto"/>
              <w:bottom w:val="nil"/>
              <w:right w:val="single" w:sz="6" w:space="0" w:color="auto"/>
            </w:tcBorders>
            <w:shd w:val="pct12" w:color="auto" w:fill="000000" w:themeFill="text1"/>
          </w:tcPr>
          <w:p w14:paraId="347BBA27" w14:textId="77777777" w:rsidR="00245D6A" w:rsidRPr="001A71FA" w:rsidRDefault="00245D6A" w:rsidP="002A5BA6">
            <w:pPr>
              <w:numPr>
                <w:ilvl w:val="12"/>
                <w:numId w:val="0"/>
              </w:numPr>
              <w:overflowPunct w:val="0"/>
              <w:autoSpaceDE w:val="0"/>
              <w:autoSpaceDN w:val="0"/>
              <w:adjustRightInd w:val="0"/>
              <w:spacing w:after="0" w:line="180" w:lineRule="exact"/>
              <w:ind w:left="72" w:right="72"/>
              <w:textAlignment w:val="baseline"/>
              <w:rPr>
                <w:rFonts w:ascii="Times New Roman" w:eastAsia="Times New Roman" w:hAnsi="Times New Roman" w:cs="Times New Roman"/>
                <w:iCs/>
                <w:sz w:val="20"/>
                <w:szCs w:val="20"/>
              </w:rPr>
            </w:pPr>
            <w:r w:rsidRPr="001A71FA">
              <w:rPr>
                <w:rFonts w:ascii="Times New Roman" w:eastAsia="Times New Roman" w:hAnsi="Times New Roman" w:cs="Times New Roman"/>
                <w:sz w:val="20"/>
                <w:szCs w:val="20"/>
              </w:rPr>
              <w:t xml:space="preserve"> Sustainability: To what extent are there financial, institutional, social-economic, and/or environmental risks to sustaining long-term project results?</w:t>
            </w:r>
          </w:p>
        </w:tc>
      </w:tr>
      <w:tr w:rsidR="00245D6A" w:rsidRPr="00245D6A" w14:paraId="0595232B" w14:textId="77777777" w:rsidTr="002A5BA6">
        <w:trPr>
          <w:gridAfter w:val="2"/>
          <w:wAfter w:w="34" w:type="dxa"/>
        </w:trPr>
        <w:tc>
          <w:tcPr>
            <w:tcW w:w="199" w:type="dxa"/>
            <w:tcBorders>
              <w:top w:val="nil"/>
              <w:left w:val="nil"/>
              <w:bottom w:val="nil"/>
              <w:right w:val="nil"/>
            </w:tcBorders>
            <w:shd w:val="pct12" w:color="auto" w:fill="FFFFFF"/>
          </w:tcPr>
          <w:p w14:paraId="0A0B7A4A"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755F311C"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Is the social, legal and political environment conducive to sustainability? </w:t>
            </w:r>
          </w:p>
        </w:tc>
        <w:tc>
          <w:tcPr>
            <w:tcW w:w="3829" w:type="dxa"/>
          </w:tcPr>
          <w:p w14:paraId="5FEC0345"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of supportive policies</w:t>
            </w:r>
          </w:p>
        </w:tc>
        <w:tc>
          <w:tcPr>
            <w:tcW w:w="2693" w:type="dxa"/>
          </w:tcPr>
          <w:p w14:paraId="7C4650E5"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Policy documents </w:t>
            </w:r>
          </w:p>
          <w:p w14:paraId="309A516F"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board and Advisory Committee minutes</w:t>
            </w:r>
          </w:p>
          <w:p w14:paraId="2B32ED10"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Local partners and beneficiaries</w:t>
            </w:r>
          </w:p>
        </w:tc>
        <w:tc>
          <w:tcPr>
            <w:tcW w:w="1943" w:type="dxa"/>
            <w:gridSpan w:val="2"/>
            <w:tcBorders>
              <w:right w:val="single" w:sz="6" w:space="0" w:color="auto"/>
            </w:tcBorders>
          </w:tcPr>
          <w:p w14:paraId="5BBD3B34"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26438554" w14:textId="77777777" w:rsidTr="002A5BA6">
        <w:trPr>
          <w:gridAfter w:val="2"/>
          <w:wAfter w:w="34" w:type="dxa"/>
        </w:trPr>
        <w:tc>
          <w:tcPr>
            <w:tcW w:w="199" w:type="dxa"/>
            <w:tcBorders>
              <w:top w:val="nil"/>
              <w:left w:val="nil"/>
              <w:bottom w:val="nil"/>
              <w:right w:val="nil"/>
            </w:tcBorders>
            <w:shd w:val="pct12" w:color="auto" w:fill="FFFFFF"/>
          </w:tcPr>
          <w:p w14:paraId="4572E3F7"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63A04F2C"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Are there early signs of activities being taken up by project partners, and plans being developed to sustain them?</w:t>
            </w:r>
          </w:p>
        </w:tc>
        <w:tc>
          <w:tcPr>
            <w:tcW w:w="3829" w:type="dxa"/>
          </w:tcPr>
          <w:p w14:paraId="180A4006"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Extent to which partners are considering post-project actions </w:t>
            </w:r>
          </w:p>
        </w:tc>
        <w:tc>
          <w:tcPr>
            <w:tcW w:w="2693" w:type="dxa"/>
          </w:tcPr>
          <w:p w14:paraId="5C46F561"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Interviews with local partners </w:t>
            </w:r>
          </w:p>
        </w:tc>
        <w:tc>
          <w:tcPr>
            <w:tcW w:w="1943" w:type="dxa"/>
            <w:gridSpan w:val="2"/>
            <w:tcBorders>
              <w:right w:val="single" w:sz="6" w:space="0" w:color="auto"/>
            </w:tcBorders>
          </w:tcPr>
          <w:p w14:paraId="294063DB"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21D7E39D" w14:textId="77777777" w:rsidTr="002A5BA6">
        <w:trPr>
          <w:gridAfter w:val="2"/>
          <w:wAfter w:w="34" w:type="dxa"/>
        </w:trPr>
        <w:tc>
          <w:tcPr>
            <w:tcW w:w="199" w:type="dxa"/>
            <w:tcBorders>
              <w:top w:val="nil"/>
              <w:left w:val="nil"/>
              <w:bottom w:val="nil"/>
              <w:right w:val="nil"/>
            </w:tcBorders>
            <w:shd w:val="pct12" w:color="auto" w:fill="FFFFFF"/>
          </w:tcPr>
          <w:p w14:paraId="075EA6E9"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5535DF62"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Have partners and stakeholders successfully enhanced their capacities and do they have the required resources to make use of these capacities?</w:t>
            </w:r>
          </w:p>
        </w:tc>
        <w:tc>
          <w:tcPr>
            <w:tcW w:w="3829" w:type="dxa"/>
          </w:tcPr>
          <w:p w14:paraId="0EC788EC"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Extent to which partners and stakeholders are applying new ideas outside of the immediate project context</w:t>
            </w:r>
          </w:p>
        </w:tc>
        <w:tc>
          <w:tcPr>
            <w:tcW w:w="2693" w:type="dxa"/>
          </w:tcPr>
          <w:p w14:paraId="17DC82CE"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Interviews with local partners </w:t>
            </w:r>
          </w:p>
          <w:p w14:paraId="0192CDBD" w14:textId="77777777" w:rsidR="00245D6A" w:rsidRPr="001A71FA" w:rsidRDefault="00245D6A" w:rsidP="002A5BA6">
            <w:pPr>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77EB8846"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2B0BF41B" w14:textId="77777777" w:rsidTr="002A5BA6">
        <w:trPr>
          <w:trHeight w:val="141"/>
        </w:trPr>
        <w:tc>
          <w:tcPr>
            <w:tcW w:w="14585" w:type="dxa"/>
            <w:gridSpan w:val="8"/>
            <w:tcBorders>
              <w:top w:val="nil"/>
              <w:left w:val="single" w:sz="6" w:space="0" w:color="auto"/>
              <w:bottom w:val="nil"/>
              <w:right w:val="single" w:sz="6" w:space="0" w:color="auto"/>
            </w:tcBorders>
            <w:shd w:val="pct12" w:color="auto" w:fill="000000" w:themeFill="text1"/>
          </w:tcPr>
          <w:p w14:paraId="7243B88D"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Impact: Are there indications that the project has contributed to, or enabled progress toward enhancing country capacity to conduct environmental education?  </w:t>
            </w:r>
          </w:p>
        </w:tc>
      </w:tr>
      <w:tr w:rsidR="00245D6A" w:rsidRPr="00245D6A" w14:paraId="6986A8EC" w14:textId="77777777" w:rsidTr="002A5BA6">
        <w:trPr>
          <w:gridAfter w:val="2"/>
          <w:wAfter w:w="34" w:type="dxa"/>
        </w:trPr>
        <w:tc>
          <w:tcPr>
            <w:tcW w:w="199" w:type="dxa"/>
            <w:tcBorders>
              <w:top w:val="nil"/>
              <w:left w:val="nil"/>
              <w:bottom w:val="nil"/>
              <w:right w:val="nil"/>
            </w:tcBorders>
            <w:shd w:val="pct12" w:color="auto" w:fill="FFFFFF"/>
          </w:tcPr>
          <w:p w14:paraId="04A08575"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1D2C7E39"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Has the project demonstrated progress toward institutionalization of environmental education?</w:t>
            </w:r>
          </w:p>
        </w:tc>
        <w:tc>
          <w:tcPr>
            <w:tcW w:w="3829" w:type="dxa"/>
          </w:tcPr>
          <w:p w14:paraId="4EF30455"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14:paraId="5BFA107C"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23575C8F"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1545A052" w14:textId="77777777" w:rsidTr="002A5BA6">
        <w:trPr>
          <w:gridAfter w:val="2"/>
          <w:wAfter w:w="34" w:type="dxa"/>
        </w:trPr>
        <w:tc>
          <w:tcPr>
            <w:tcW w:w="199" w:type="dxa"/>
            <w:tcBorders>
              <w:top w:val="nil"/>
              <w:left w:val="nil"/>
              <w:bottom w:val="nil"/>
              <w:right w:val="nil"/>
            </w:tcBorders>
            <w:shd w:val="pct12" w:color="auto" w:fill="FFFFFF"/>
          </w:tcPr>
          <w:p w14:paraId="6E0B50CE"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tcBorders>
          </w:tcPr>
          <w:p w14:paraId="4327DE54"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Has the project contributed to enhanced capacity of the country on environmental education? </w:t>
            </w:r>
          </w:p>
        </w:tc>
        <w:tc>
          <w:tcPr>
            <w:tcW w:w="3829" w:type="dxa"/>
          </w:tcPr>
          <w:p w14:paraId="6B892124"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14:paraId="06C9601D"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right w:val="single" w:sz="6" w:space="0" w:color="auto"/>
            </w:tcBorders>
          </w:tcPr>
          <w:p w14:paraId="7678D9BA"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r w:rsidR="00245D6A" w:rsidRPr="00245D6A" w14:paraId="650C2B3A" w14:textId="77777777" w:rsidTr="002A5BA6">
        <w:trPr>
          <w:gridAfter w:val="2"/>
          <w:wAfter w:w="34" w:type="dxa"/>
        </w:trPr>
        <w:tc>
          <w:tcPr>
            <w:tcW w:w="199" w:type="dxa"/>
            <w:tcBorders>
              <w:top w:val="nil"/>
              <w:left w:val="nil"/>
              <w:bottom w:val="nil"/>
              <w:right w:val="nil"/>
            </w:tcBorders>
            <w:shd w:val="pct12" w:color="auto" w:fill="FFFFFF"/>
          </w:tcPr>
          <w:p w14:paraId="2B24250F" w14:textId="77777777" w:rsidR="00245D6A" w:rsidRPr="001A71FA" w:rsidRDefault="00245D6A" w:rsidP="002A5BA6">
            <w:pPr>
              <w:numPr>
                <w:ilvl w:val="12"/>
                <w:numId w:val="0"/>
              </w:numPr>
              <w:overflowPunct w:val="0"/>
              <w:autoSpaceDE w:val="0"/>
              <w:autoSpaceDN w:val="0"/>
              <w:adjustRightInd w:val="0"/>
              <w:spacing w:after="0" w:line="240" w:lineRule="auto"/>
              <w:ind w:left="74" w:right="74"/>
              <w:textAlignment w:val="baseline"/>
              <w:rPr>
                <w:rFonts w:ascii="Times New Roman" w:eastAsia="Times New Roman" w:hAnsi="Times New Roman" w:cs="Times New Roman"/>
                <w:sz w:val="20"/>
                <w:szCs w:val="20"/>
              </w:rPr>
            </w:pPr>
          </w:p>
        </w:tc>
        <w:tc>
          <w:tcPr>
            <w:tcW w:w="5887" w:type="dxa"/>
            <w:tcBorders>
              <w:left w:val="nil"/>
              <w:bottom w:val="single" w:sz="6" w:space="0" w:color="auto"/>
            </w:tcBorders>
          </w:tcPr>
          <w:p w14:paraId="24AE7DED" w14:textId="77777777" w:rsidR="00245D6A" w:rsidRPr="001A71FA" w:rsidRDefault="00245D6A" w:rsidP="002A5BA6">
            <w:pPr>
              <w:spacing w:after="0" w:line="240" w:lineRule="auto"/>
              <w:ind w:left="156"/>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Are there any indicators toward introducing sustainable mechanisms for enhanced capacity building at the target community level?</w:t>
            </w:r>
          </w:p>
        </w:tc>
        <w:tc>
          <w:tcPr>
            <w:tcW w:w="3829" w:type="dxa"/>
            <w:tcBorders>
              <w:bottom w:val="single" w:sz="6" w:space="0" w:color="auto"/>
            </w:tcBorders>
          </w:tcPr>
          <w:p w14:paraId="5521BFE4"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2693" w:type="dxa"/>
            <w:tcBorders>
              <w:bottom w:val="single" w:sz="6" w:space="0" w:color="auto"/>
            </w:tcBorders>
          </w:tcPr>
          <w:p w14:paraId="0ACB8305"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c>
          <w:tcPr>
            <w:tcW w:w="1943" w:type="dxa"/>
            <w:gridSpan w:val="2"/>
            <w:tcBorders>
              <w:bottom w:val="single" w:sz="6" w:space="0" w:color="auto"/>
              <w:right w:val="single" w:sz="6" w:space="0" w:color="auto"/>
            </w:tcBorders>
          </w:tcPr>
          <w:p w14:paraId="3C6E0D97" w14:textId="77777777" w:rsidR="00245D6A" w:rsidRPr="001A71FA" w:rsidRDefault="00245D6A" w:rsidP="00245D6A">
            <w:pPr>
              <w:numPr>
                <w:ilvl w:val="0"/>
                <w:numId w:val="106"/>
              </w:numPr>
              <w:tabs>
                <w:tab w:val="left" w:pos="227"/>
              </w:tabs>
              <w:autoSpaceDE w:val="0"/>
              <w:autoSpaceDN w:val="0"/>
              <w:adjustRightInd w:val="0"/>
              <w:spacing w:after="0" w:line="240" w:lineRule="auto"/>
              <w:rPr>
                <w:rFonts w:ascii="Times New Roman" w:eastAsia="Times New Roman" w:hAnsi="Times New Roman" w:cs="Times New Roman"/>
                <w:sz w:val="20"/>
                <w:szCs w:val="20"/>
              </w:rPr>
            </w:pPr>
          </w:p>
        </w:tc>
      </w:tr>
    </w:tbl>
    <w:p w14:paraId="1EE333F4" w14:textId="77777777" w:rsidR="00245D6A" w:rsidRPr="001A71FA" w:rsidRDefault="00245D6A" w:rsidP="00245D6A">
      <w:pPr>
        <w:pStyle w:val="Heading31"/>
        <w:rPr>
          <w:rFonts w:ascii="Times New Roman" w:hAnsi="Times New Roman" w:cs="Times New Roman"/>
          <w:sz w:val="20"/>
          <w:szCs w:val="20"/>
        </w:rPr>
        <w:sectPr w:rsidR="00245D6A" w:rsidRPr="001A71FA" w:rsidSect="002A5BA6">
          <w:pgSz w:w="15840" w:h="12240" w:orient="landscape"/>
          <w:pgMar w:top="1440" w:right="1440" w:bottom="1440" w:left="1440" w:header="720" w:footer="720" w:gutter="0"/>
          <w:cols w:space="720"/>
          <w:docGrid w:linePitch="360"/>
        </w:sectPr>
      </w:pPr>
    </w:p>
    <w:p w14:paraId="0D4CCFFD" w14:textId="77777777" w:rsidR="00245D6A" w:rsidRPr="001A71FA" w:rsidRDefault="00245D6A" w:rsidP="00245D6A">
      <w:pPr>
        <w:pStyle w:val="Heading31"/>
        <w:rPr>
          <w:rFonts w:ascii="Times New Roman" w:hAnsi="Times New Roman" w:cs="Times New Roman"/>
        </w:rPr>
      </w:pPr>
      <w:bookmarkStart w:id="134" w:name="_TOR_Annex_D:"/>
      <w:bookmarkStart w:id="135" w:name="_Toc321341565"/>
      <w:bookmarkEnd w:id="134"/>
      <w:r w:rsidRPr="001A71FA">
        <w:rPr>
          <w:rFonts w:ascii="Times New Roman" w:hAnsi="Times New Roman" w:cs="Times New Roman"/>
        </w:rPr>
        <w:lastRenderedPageBreak/>
        <w:t>Annex D: Rating Scales</w:t>
      </w:r>
      <w:bookmarkEnd w:id="135"/>
    </w:p>
    <w:p w14:paraId="56D3E72A" w14:textId="77777777" w:rsidR="00245D6A" w:rsidRPr="001A71FA" w:rsidRDefault="00245D6A" w:rsidP="00245D6A">
      <w:pPr>
        <w:pStyle w:val="Normalbullet0"/>
        <w:rPr>
          <w:rFonts w:ascii="Times New Roman" w:hAnsi="Times New Roman" w:cs="Times New Roman"/>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722"/>
        <w:gridCol w:w="3723"/>
        <w:gridCol w:w="1817"/>
      </w:tblGrid>
      <w:tr w:rsidR="00245D6A" w:rsidRPr="00245D6A" w14:paraId="0C360838" w14:textId="77777777" w:rsidTr="002A5BA6">
        <w:trPr>
          <w:trHeight w:val="548"/>
        </w:trPr>
        <w:tc>
          <w:tcPr>
            <w:tcW w:w="2009" w:type="pct"/>
            <w:shd w:val="clear" w:color="auto" w:fill="auto"/>
            <w:hideMark/>
          </w:tcPr>
          <w:p w14:paraId="1A581053" w14:textId="77777777" w:rsidR="00245D6A" w:rsidRPr="001A71FA" w:rsidRDefault="00245D6A" w:rsidP="002A5BA6">
            <w:pPr>
              <w:spacing w:after="0" w:line="240" w:lineRule="auto"/>
              <w:rPr>
                <w:rFonts w:ascii="Times New Roman" w:eastAsia="Calibri" w:hAnsi="Times New Roman" w:cs="Times New Roman"/>
                <w:b/>
                <w:i/>
                <w:sz w:val="20"/>
                <w:szCs w:val="20"/>
              </w:rPr>
            </w:pPr>
            <w:r w:rsidRPr="001A71FA">
              <w:rPr>
                <w:rFonts w:ascii="Times New Roman" w:eastAsia="Times New Roman" w:hAnsi="Times New Roman" w:cs="Times New Roman"/>
                <w:b/>
                <w:i/>
                <w:sz w:val="20"/>
                <w:szCs w:val="20"/>
              </w:rPr>
              <w:t>Ratings for Outcomes, Effectiveness, Efficiency, M&amp;E, I&amp;E Execution</w:t>
            </w:r>
          </w:p>
        </w:tc>
        <w:tc>
          <w:tcPr>
            <w:tcW w:w="2010" w:type="pct"/>
            <w:shd w:val="clear" w:color="auto" w:fill="auto"/>
          </w:tcPr>
          <w:p w14:paraId="3F77005E" w14:textId="77777777" w:rsidR="00245D6A" w:rsidRPr="001A71FA" w:rsidRDefault="00245D6A" w:rsidP="002A5BA6">
            <w:pPr>
              <w:spacing w:after="0" w:line="240" w:lineRule="auto"/>
              <w:rPr>
                <w:rFonts w:ascii="Times New Roman" w:eastAsia="Calibri" w:hAnsi="Times New Roman" w:cs="Times New Roman"/>
                <w:b/>
                <w:i/>
                <w:sz w:val="20"/>
                <w:szCs w:val="20"/>
              </w:rPr>
            </w:pPr>
            <w:r w:rsidRPr="001A71FA">
              <w:rPr>
                <w:rFonts w:ascii="Times New Roman" w:eastAsia="Times New Roman" w:hAnsi="Times New Roman" w:cs="Times New Roman"/>
                <w:b/>
                <w:i/>
                <w:sz w:val="20"/>
                <w:szCs w:val="20"/>
              </w:rPr>
              <w:t xml:space="preserve">Sustainability ratings: </w:t>
            </w:r>
          </w:p>
          <w:p w14:paraId="5355E32D" w14:textId="77777777" w:rsidR="00245D6A" w:rsidRPr="001A71FA" w:rsidRDefault="00245D6A" w:rsidP="002A5BA6">
            <w:pPr>
              <w:spacing w:after="0" w:line="240" w:lineRule="auto"/>
              <w:rPr>
                <w:rFonts w:ascii="Times New Roman" w:eastAsia="Times New Roman" w:hAnsi="Times New Roman" w:cs="Times New Roman"/>
                <w:b/>
                <w:i/>
                <w:sz w:val="20"/>
                <w:szCs w:val="20"/>
              </w:rPr>
            </w:pPr>
          </w:p>
        </w:tc>
        <w:tc>
          <w:tcPr>
            <w:tcW w:w="981" w:type="pct"/>
            <w:shd w:val="clear" w:color="auto" w:fill="auto"/>
          </w:tcPr>
          <w:p w14:paraId="20F904B3" w14:textId="77777777" w:rsidR="00245D6A" w:rsidRPr="001A71FA" w:rsidRDefault="00245D6A" w:rsidP="002A5BA6">
            <w:pPr>
              <w:spacing w:after="0" w:line="240" w:lineRule="auto"/>
              <w:rPr>
                <w:rFonts w:ascii="Times New Roman" w:eastAsia="Times New Roman" w:hAnsi="Times New Roman" w:cs="Times New Roman"/>
                <w:b/>
                <w:i/>
                <w:sz w:val="20"/>
                <w:szCs w:val="20"/>
              </w:rPr>
            </w:pPr>
            <w:r w:rsidRPr="001A71FA">
              <w:rPr>
                <w:rFonts w:ascii="Times New Roman" w:eastAsia="Times New Roman" w:hAnsi="Times New Roman" w:cs="Times New Roman"/>
                <w:b/>
                <w:i/>
                <w:sz w:val="20"/>
                <w:szCs w:val="20"/>
              </w:rPr>
              <w:t>Relevance ratings</w:t>
            </w:r>
          </w:p>
        </w:tc>
      </w:tr>
      <w:tr w:rsidR="00245D6A" w:rsidRPr="00245D6A" w14:paraId="14DC1CE0" w14:textId="77777777" w:rsidTr="002A5BA6">
        <w:trPr>
          <w:trHeight w:val="269"/>
        </w:trPr>
        <w:tc>
          <w:tcPr>
            <w:tcW w:w="2009" w:type="pct"/>
            <w:vMerge w:val="restart"/>
            <w:shd w:val="clear" w:color="auto" w:fill="auto"/>
            <w:hideMark/>
          </w:tcPr>
          <w:p w14:paraId="0FE600DF" w14:textId="77777777" w:rsidR="00245D6A" w:rsidRPr="001A71FA" w:rsidRDefault="00245D6A" w:rsidP="002A5BA6">
            <w:pPr>
              <w:spacing w:after="0" w:line="240" w:lineRule="auto"/>
              <w:ind w:left="162"/>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6: Highly Satisfactory (HS): no shortcomings </w:t>
            </w:r>
          </w:p>
          <w:p w14:paraId="05BC2B27" w14:textId="77777777" w:rsidR="00245D6A" w:rsidRPr="001A71FA" w:rsidRDefault="00245D6A" w:rsidP="002A5BA6">
            <w:pPr>
              <w:spacing w:after="0" w:line="240" w:lineRule="auto"/>
              <w:ind w:left="162"/>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5: Satisfactory (S): minor shortcomings</w:t>
            </w:r>
          </w:p>
          <w:p w14:paraId="1ED03D3A" w14:textId="77777777" w:rsidR="00245D6A" w:rsidRPr="001A71FA" w:rsidRDefault="00245D6A" w:rsidP="002A5BA6">
            <w:pPr>
              <w:spacing w:after="0" w:line="240" w:lineRule="auto"/>
              <w:ind w:left="162"/>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4: Moderately Satisfactory (MS)</w:t>
            </w:r>
          </w:p>
          <w:p w14:paraId="35C9AD8B" w14:textId="77777777" w:rsidR="00245D6A" w:rsidRPr="001A71FA" w:rsidRDefault="00245D6A" w:rsidP="002A5BA6">
            <w:pPr>
              <w:spacing w:after="0" w:line="240" w:lineRule="auto"/>
              <w:ind w:left="162"/>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3. Moderately Unsatisfactory (MU): significant shortcomings</w:t>
            </w:r>
          </w:p>
          <w:p w14:paraId="15136E50" w14:textId="77777777" w:rsidR="00245D6A" w:rsidRPr="001A71FA" w:rsidRDefault="00245D6A" w:rsidP="002A5BA6">
            <w:pPr>
              <w:spacing w:after="0" w:line="240" w:lineRule="auto"/>
              <w:ind w:left="162"/>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2. Unsatisfactory (U): major problems</w:t>
            </w:r>
          </w:p>
          <w:p w14:paraId="257BAB1C" w14:textId="77777777" w:rsidR="00245D6A" w:rsidRPr="001A71FA" w:rsidRDefault="00245D6A" w:rsidP="002A5BA6">
            <w:pPr>
              <w:spacing w:after="0" w:line="240" w:lineRule="auto"/>
              <w:ind w:left="162"/>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1. Highly Unsatisfactory (HU): severe problems</w:t>
            </w:r>
          </w:p>
          <w:p w14:paraId="146025EB" w14:textId="77777777" w:rsidR="00245D6A" w:rsidRPr="001A71FA" w:rsidRDefault="00245D6A" w:rsidP="002A5BA6">
            <w:pPr>
              <w:spacing w:after="0" w:line="240" w:lineRule="auto"/>
              <w:rPr>
                <w:rFonts w:ascii="Times New Roman" w:eastAsia="Times New Roman" w:hAnsi="Times New Roman" w:cs="Times New Roman"/>
                <w:sz w:val="20"/>
                <w:szCs w:val="20"/>
              </w:rPr>
            </w:pPr>
          </w:p>
        </w:tc>
        <w:tc>
          <w:tcPr>
            <w:tcW w:w="2010" w:type="pct"/>
            <w:tcBorders>
              <w:bottom w:val="nil"/>
            </w:tcBorders>
            <w:shd w:val="clear" w:color="auto" w:fill="auto"/>
          </w:tcPr>
          <w:p w14:paraId="479B6C8E"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4. Likely (L): negligible risks to sustainability</w:t>
            </w:r>
          </w:p>
        </w:tc>
        <w:tc>
          <w:tcPr>
            <w:tcW w:w="981" w:type="pct"/>
            <w:tcBorders>
              <w:bottom w:val="nil"/>
            </w:tcBorders>
            <w:shd w:val="clear" w:color="auto" w:fill="auto"/>
          </w:tcPr>
          <w:p w14:paraId="30A068AA"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2. Relevant (R)</w:t>
            </w:r>
          </w:p>
        </w:tc>
      </w:tr>
      <w:tr w:rsidR="00245D6A" w:rsidRPr="00245D6A" w14:paraId="3F6FB2E2" w14:textId="77777777" w:rsidTr="002A5BA6">
        <w:trPr>
          <w:trHeight w:val="251"/>
        </w:trPr>
        <w:tc>
          <w:tcPr>
            <w:tcW w:w="2009" w:type="pct"/>
            <w:vMerge/>
            <w:shd w:val="clear" w:color="auto" w:fill="auto"/>
            <w:hideMark/>
          </w:tcPr>
          <w:p w14:paraId="5B4C6C0E" w14:textId="77777777" w:rsidR="00245D6A" w:rsidRPr="001A71FA" w:rsidRDefault="00245D6A" w:rsidP="002A5BA6">
            <w:pPr>
              <w:spacing w:before="200"/>
              <w:rPr>
                <w:rFonts w:ascii="Times New Roman" w:eastAsia="Times New Roman" w:hAnsi="Times New Roman" w:cs="Times New Roman"/>
                <w:sz w:val="20"/>
                <w:szCs w:val="20"/>
              </w:rPr>
            </w:pPr>
          </w:p>
        </w:tc>
        <w:tc>
          <w:tcPr>
            <w:tcW w:w="2010" w:type="pct"/>
            <w:tcBorders>
              <w:top w:val="nil"/>
              <w:bottom w:val="nil"/>
            </w:tcBorders>
            <w:shd w:val="clear" w:color="auto" w:fill="auto"/>
          </w:tcPr>
          <w:p w14:paraId="1DDA3525"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3. Moderately Likely (ML):moderate risks</w:t>
            </w:r>
          </w:p>
        </w:tc>
        <w:tc>
          <w:tcPr>
            <w:tcW w:w="981" w:type="pct"/>
            <w:tcBorders>
              <w:top w:val="nil"/>
              <w:bottom w:val="nil"/>
            </w:tcBorders>
            <w:shd w:val="clear" w:color="auto" w:fill="auto"/>
          </w:tcPr>
          <w:p w14:paraId="5735A109"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1.. Not relevant (NR)</w:t>
            </w:r>
          </w:p>
        </w:tc>
      </w:tr>
      <w:tr w:rsidR="00245D6A" w:rsidRPr="00245D6A" w14:paraId="39AC0C44" w14:textId="77777777" w:rsidTr="002A5BA6">
        <w:tc>
          <w:tcPr>
            <w:tcW w:w="2009" w:type="pct"/>
            <w:vMerge/>
            <w:tcBorders>
              <w:bottom w:val="single" w:sz="4" w:space="0" w:color="auto"/>
            </w:tcBorders>
            <w:shd w:val="clear" w:color="auto" w:fill="auto"/>
            <w:hideMark/>
          </w:tcPr>
          <w:p w14:paraId="3B2E4F0F" w14:textId="77777777" w:rsidR="00245D6A" w:rsidRPr="001A71FA" w:rsidRDefault="00245D6A" w:rsidP="002A5BA6">
            <w:pPr>
              <w:spacing w:before="200"/>
              <w:rPr>
                <w:rFonts w:ascii="Times New Roman" w:eastAsia="Times New Roman" w:hAnsi="Times New Roman" w:cs="Times New Roman"/>
                <w:sz w:val="20"/>
                <w:szCs w:val="20"/>
              </w:rPr>
            </w:pPr>
          </w:p>
        </w:tc>
        <w:tc>
          <w:tcPr>
            <w:tcW w:w="2010" w:type="pct"/>
            <w:tcBorders>
              <w:top w:val="nil"/>
              <w:bottom w:val="single" w:sz="4" w:space="0" w:color="auto"/>
            </w:tcBorders>
            <w:shd w:val="clear" w:color="auto" w:fill="auto"/>
          </w:tcPr>
          <w:p w14:paraId="7A9BCCCF"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2. Moderately Unlikely (MU): significant risks</w:t>
            </w:r>
          </w:p>
          <w:p w14:paraId="460D23A6"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1. Unlikely (U): severe risks</w:t>
            </w:r>
          </w:p>
        </w:tc>
        <w:tc>
          <w:tcPr>
            <w:tcW w:w="981" w:type="pct"/>
            <w:tcBorders>
              <w:top w:val="nil"/>
              <w:bottom w:val="single" w:sz="4" w:space="0" w:color="auto"/>
            </w:tcBorders>
            <w:shd w:val="clear" w:color="auto" w:fill="auto"/>
          </w:tcPr>
          <w:p w14:paraId="011D7A4A" w14:textId="77777777" w:rsidR="00245D6A" w:rsidRPr="001A71FA" w:rsidRDefault="00245D6A" w:rsidP="002A5BA6">
            <w:pPr>
              <w:spacing w:after="0" w:line="240" w:lineRule="auto"/>
              <w:rPr>
                <w:rFonts w:ascii="Times New Roman" w:eastAsia="Times New Roman" w:hAnsi="Times New Roman" w:cs="Times New Roman"/>
                <w:sz w:val="20"/>
                <w:szCs w:val="20"/>
              </w:rPr>
            </w:pPr>
          </w:p>
          <w:p w14:paraId="62E91A55" w14:textId="77777777" w:rsidR="00245D6A" w:rsidRPr="001A71FA" w:rsidRDefault="00245D6A" w:rsidP="002A5BA6">
            <w:pPr>
              <w:spacing w:after="0" w:line="240" w:lineRule="auto"/>
              <w:rPr>
                <w:rFonts w:ascii="Times New Roman" w:eastAsia="Times New Roman" w:hAnsi="Times New Roman" w:cs="Times New Roman"/>
                <w:b/>
                <w:i/>
                <w:sz w:val="20"/>
                <w:szCs w:val="20"/>
              </w:rPr>
            </w:pPr>
            <w:r w:rsidRPr="001A71FA">
              <w:rPr>
                <w:rFonts w:ascii="Times New Roman" w:eastAsia="Times New Roman" w:hAnsi="Times New Roman" w:cs="Times New Roman"/>
                <w:b/>
                <w:i/>
                <w:sz w:val="20"/>
                <w:szCs w:val="20"/>
              </w:rPr>
              <w:t>Impact Ratings:</w:t>
            </w:r>
          </w:p>
          <w:p w14:paraId="23A42A97"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3. Significant (S)</w:t>
            </w:r>
          </w:p>
          <w:p w14:paraId="6C029D86"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2. Minimal (M)</w:t>
            </w:r>
          </w:p>
          <w:p w14:paraId="3B620023"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1. Negligible (N)</w:t>
            </w:r>
          </w:p>
        </w:tc>
      </w:tr>
      <w:tr w:rsidR="00245D6A" w:rsidRPr="00245D6A" w14:paraId="5D6B841C" w14:textId="77777777" w:rsidTr="002A5BA6">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85F6678" w14:textId="77777777" w:rsidR="00245D6A" w:rsidRPr="001A71FA" w:rsidRDefault="00245D6A" w:rsidP="002A5BA6">
            <w:pPr>
              <w:spacing w:after="0" w:line="240" w:lineRule="auto"/>
              <w:rPr>
                <w:rFonts w:ascii="Times New Roman" w:eastAsia="Times New Roman" w:hAnsi="Times New Roman" w:cs="Times New Roman"/>
                <w:i/>
                <w:sz w:val="20"/>
                <w:szCs w:val="20"/>
              </w:rPr>
            </w:pPr>
            <w:r w:rsidRPr="001A71FA">
              <w:rPr>
                <w:rFonts w:ascii="Times New Roman" w:eastAsia="Times New Roman" w:hAnsi="Times New Roman" w:cs="Times New Roman"/>
                <w:i/>
                <w:sz w:val="20"/>
                <w:szCs w:val="20"/>
              </w:rPr>
              <w:t>Additional ratings where relevant:</w:t>
            </w:r>
          </w:p>
          <w:p w14:paraId="1EEAD44D"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Not Applicable (N/A) </w:t>
            </w:r>
          </w:p>
          <w:p w14:paraId="31DF451F" w14:textId="77777777" w:rsidR="00245D6A" w:rsidRPr="001A71FA" w:rsidRDefault="00245D6A" w:rsidP="002A5BA6">
            <w:p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Unable to Assess (U/A</w:t>
            </w:r>
          </w:p>
        </w:tc>
      </w:tr>
    </w:tbl>
    <w:p w14:paraId="00B81BD0" w14:textId="77777777" w:rsidR="00245D6A" w:rsidRPr="001A71FA" w:rsidRDefault="00245D6A" w:rsidP="00245D6A">
      <w:pPr>
        <w:pStyle w:val="Heading31"/>
        <w:rPr>
          <w:rFonts w:ascii="Times New Roman" w:hAnsi="Times New Roman" w:cs="Times New Roman"/>
        </w:rPr>
      </w:pPr>
      <w:r w:rsidRPr="001A71FA">
        <w:rPr>
          <w:rFonts w:ascii="Times New Roman" w:hAnsi="Times New Roman" w:cs="Times New Roman"/>
        </w:rPr>
        <w:br w:type="page"/>
      </w:r>
      <w:bookmarkStart w:id="136" w:name="_Toc299133056"/>
      <w:bookmarkStart w:id="137" w:name="_Toc321341566"/>
      <w:r w:rsidRPr="001A71FA">
        <w:rPr>
          <w:rFonts w:ascii="Times New Roman" w:hAnsi="Times New Roman" w:cs="Times New Roman"/>
        </w:rPr>
        <w:lastRenderedPageBreak/>
        <w:t>Annex E: Evaluation Consultant Code of Conduct and Agreement Form</w:t>
      </w:r>
      <w:bookmarkEnd w:id="131"/>
      <w:bookmarkEnd w:id="132"/>
      <w:bookmarkEnd w:id="133"/>
      <w:bookmarkEnd w:id="136"/>
      <w:bookmarkEnd w:id="137"/>
    </w:p>
    <w:p w14:paraId="320FB4C8" w14:textId="77777777" w:rsidR="00245D6A" w:rsidRPr="001A71FA" w:rsidRDefault="00245D6A" w:rsidP="00245D6A">
      <w:pPr>
        <w:autoSpaceDE w:val="0"/>
        <w:autoSpaceDN w:val="0"/>
        <w:adjustRightInd w:val="0"/>
        <w:spacing w:after="0" w:line="240" w:lineRule="auto"/>
        <w:rPr>
          <w:rFonts w:ascii="Times New Roman" w:hAnsi="Times New Roman" w:cs="Times New Roman"/>
          <w:b/>
          <w:bCs/>
          <w:color w:val="000000"/>
          <w:lang w:val="en-GB"/>
        </w:rPr>
      </w:pPr>
    </w:p>
    <w:p w14:paraId="1F973BAB" w14:textId="77777777" w:rsidR="00245D6A" w:rsidRPr="001A71FA" w:rsidRDefault="00245D6A" w:rsidP="00245D6A">
      <w:pPr>
        <w:autoSpaceDE w:val="0"/>
        <w:autoSpaceDN w:val="0"/>
        <w:adjustRightInd w:val="0"/>
        <w:spacing w:after="0" w:line="240" w:lineRule="auto"/>
        <w:rPr>
          <w:rFonts w:ascii="Times New Roman" w:hAnsi="Times New Roman" w:cs="Times New Roman"/>
          <w:b/>
          <w:bCs/>
          <w:color w:val="000000"/>
          <w:sz w:val="24"/>
          <w:szCs w:val="24"/>
          <w:lang w:val="en-GB"/>
        </w:rPr>
      </w:pPr>
      <w:r w:rsidRPr="001A71FA">
        <w:rPr>
          <w:rFonts w:ascii="Times New Roman" w:hAnsi="Times New Roman" w:cs="Times New Roman"/>
          <w:b/>
          <w:bCs/>
          <w:color w:val="000000"/>
          <w:sz w:val="24"/>
          <w:szCs w:val="24"/>
          <w:lang w:val="en-GB"/>
        </w:rPr>
        <w:t>Evaluators:</w:t>
      </w:r>
    </w:p>
    <w:p w14:paraId="07D8DA64" w14:textId="77777777" w:rsidR="00245D6A" w:rsidRPr="001A71FA" w:rsidRDefault="00245D6A" w:rsidP="00245D6A">
      <w:pPr>
        <w:pStyle w:val="ListParagraph"/>
        <w:numPr>
          <w:ilvl w:val="0"/>
          <w:numId w:val="127"/>
        </w:numPr>
        <w:spacing w:before="200"/>
        <w:rPr>
          <w:rFonts w:ascii="Times New Roman" w:eastAsia="ACaslon-Regular" w:hAnsi="Times New Roman" w:cs="Times New Roman"/>
          <w:sz w:val="21"/>
          <w:szCs w:val="21"/>
          <w:lang w:val="en-GB"/>
        </w:rPr>
      </w:pPr>
      <w:r w:rsidRPr="001A71FA">
        <w:rPr>
          <w:rFonts w:ascii="Times New Roman" w:eastAsia="ACaslon-Regular" w:hAnsi="Times New Roman" w:cs="Times New Roman"/>
          <w:sz w:val="21"/>
          <w:szCs w:val="21"/>
          <w:lang w:val="en-GB"/>
        </w:rPr>
        <w:t xml:space="preserve">Must present information that is complete and fair in its assessment of strengths and weaknesses so that decisions or actions taken are well founded.  </w:t>
      </w:r>
    </w:p>
    <w:p w14:paraId="253EE032" w14:textId="77777777" w:rsidR="00245D6A" w:rsidRPr="001A71FA" w:rsidRDefault="00245D6A" w:rsidP="00245D6A">
      <w:pPr>
        <w:pStyle w:val="ListParagraph"/>
        <w:numPr>
          <w:ilvl w:val="0"/>
          <w:numId w:val="127"/>
        </w:numPr>
        <w:spacing w:before="200"/>
        <w:rPr>
          <w:rFonts w:ascii="Times New Roman" w:eastAsia="ACaslon-Regular" w:hAnsi="Times New Roman" w:cs="Times New Roman"/>
          <w:sz w:val="21"/>
          <w:szCs w:val="21"/>
          <w:lang w:val="en-GB"/>
        </w:rPr>
      </w:pPr>
      <w:r w:rsidRPr="001A71FA">
        <w:rPr>
          <w:rFonts w:ascii="Times New Roman" w:eastAsia="ACaslon-Regular" w:hAnsi="Times New Roman" w:cs="Times New Roman"/>
          <w:sz w:val="21"/>
          <w:szCs w:val="21"/>
          <w:lang w:val="en-GB"/>
        </w:rPr>
        <w:t xml:space="preserve">Must disclose the full set of evaluation findings along with information on their limitations and have this accessible to all affected by the evaluation with expressed legal rights to receive results. </w:t>
      </w:r>
    </w:p>
    <w:p w14:paraId="782BA049" w14:textId="77777777" w:rsidR="00245D6A" w:rsidRPr="001A71FA" w:rsidRDefault="00245D6A" w:rsidP="00245D6A">
      <w:pPr>
        <w:pStyle w:val="ListParagraph"/>
        <w:numPr>
          <w:ilvl w:val="0"/>
          <w:numId w:val="127"/>
        </w:numPr>
        <w:spacing w:before="200"/>
        <w:rPr>
          <w:rFonts w:ascii="Times New Roman" w:eastAsia="ACaslon-Regular" w:hAnsi="Times New Roman" w:cs="Times New Roman"/>
          <w:sz w:val="21"/>
          <w:szCs w:val="21"/>
          <w:lang w:val="en-GB"/>
        </w:rPr>
      </w:pPr>
      <w:r w:rsidRPr="001A71FA">
        <w:rPr>
          <w:rFonts w:ascii="Times New Roman" w:eastAsia="ACaslon-Regular" w:hAnsi="Times New Roman" w:cs="Times New Roman"/>
          <w:sz w:val="21"/>
          <w:szCs w:val="21"/>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3CB108F8" w14:textId="77777777" w:rsidR="00245D6A" w:rsidRPr="001A71FA" w:rsidRDefault="00245D6A" w:rsidP="00245D6A">
      <w:pPr>
        <w:pStyle w:val="ListParagraph"/>
        <w:numPr>
          <w:ilvl w:val="0"/>
          <w:numId w:val="127"/>
        </w:numPr>
        <w:spacing w:before="200"/>
        <w:rPr>
          <w:rFonts w:ascii="Times New Roman" w:eastAsia="ACaslon-Regular" w:hAnsi="Times New Roman" w:cs="Times New Roman"/>
          <w:sz w:val="21"/>
          <w:szCs w:val="21"/>
          <w:lang w:val="en-GB"/>
        </w:rPr>
      </w:pPr>
      <w:r w:rsidRPr="001A71FA">
        <w:rPr>
          <w:rFonts w:ascii="Times New Roman" w:eastAsia="ACaslon-Regular" w:hAnsi="Times New Roman" w:cs="Times New Roman"/>
          <w:sz w:val="21"/>
          <w:szCs w:val="21"/>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6EB1D84D" w14:textId="77777777" w:rsidR="00245D6A" w:rsidRPr="001A71FA" w:rsidRDefault="00245D6A" w:rsidP="00245D6A">
      <w:pPr>
        <w:pStyle w:val="ListParagraph"/>
        <w:numPr>
          <w:ilvl w:val="0"/>
          <w:numId w:val="127"/>
        </w:numPr>
        <w:spacing w:before="200"/>
        <w:rPr>
          <w:rFonts w:ascii="Times New Roman" w:eastAsia="ACaslon-Regular" w:hAnsi="Times New Roman" w:cs="Times New Roman"/>
          <w:sz w:val="21"/>
          <w:szCs w:val="21"/>
          <w:lang w:val="en-GB"/>
        </w:rPr>
      </w:pPr>
      <w:r w:rsidRPr="001A71FA">
        <w:rPr>
          <w:rFonts w:ascii="Times New Roman" w:eastAsia="ACaslon-Regular" w:hAnsi="Times New Roman" w:cs="Times New Roman"/>
          <w:sz w:val="21"/>
          <w:szCs w:val="21"/>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37C3E361" w14:textId="77777777" w:rsidR="00245D6A" w:rsidRPr="001A71FA" w:rsidRDefault="00245D6A" w:rsidP="00245D6A">
      <w:pPr>
        <w:pStyle w:val="ListParagraph"/>
        <w:numPr>
          <w:ilvl w:val="0"/>
          <w:numId w:val="127"/>
        </w:numPr>
        <w:spacing w:before="200"/>
        <w:rPr>
          <w:rFonts w:ascii="Times New Roman" w:eastAsia="ACaslon-Regular" w:hAnsi="Times New Roman" w:cs="Times New Roman"/>
          <w:sz w:val="21"/>
          <w:szCs w:val="21"/>
          <w:lang w:val="en-GB"/>
        </w:rPr>
      </w:pPr>
      <w:r w:rsidRPr="001A71FA">
        <w:rPr>
          <w:rFonts w:ascii="Times New Roman" w:eastAsia="ACaslon-Regular" w:hAnsi="Times New Roman" w:cs="Times New Roman"/>
          <w:sz w:val="21"/>
          <w:szCs w:val="21"/>
          <w:lang w:val="en-GB"/>
        </w:rPr>
        <w:t xml:space="preserve">Are responsible for their performance and their product(s). They are responsible for the clear, accurate and fair written and/or oral presentation of study imitations, findings and recommendations. </w:t>
      </w:r>
    </w:p>
    <w:p w14:paraId="70F6DF2B" w14:textId="2909C429" w:rsidR="00245D6A" w:rsidRPr="001A71FA" w:rsidRDefault="00245D6A" w:rsidP="00245D6A">
      <w:pPr>
        <w:pStyle w:val="ListParagraph"/>
        <w:numPr>
          <w:ilvl w:val="0"/>
          <w:numId w:val="127"/>
        </w:numPr>
        <w:spacing w:before="200"/>
        <w:rPr>
          <w:rFonts w:ascii="Times New Roman" w:hAnsi="Times New Roman" w:cs="Times New Roman"/>
          <w:sz w:val="21"/>
          <w:szCs w:val="21"/>
        </w:rPr>
      </w:pPr>
      <w:r w:rsidRPr="001A71FA">
        <w:rPr>
          <w:rFonts w:ascii="Times New Roman" w:eastAsia="ACaslon-Regular" w:hAnsi="Times New Roman" w:cs="Times New Roman"/>
          <w:sz w:val="21"/>
          <w:szCs w:val="21"/>
          <w:lang w:val="en-GB"/>
        </w:rPr>
        <w:t>Should reflect sound accounting procedures and be prudent in using the resources of the evaluation.</w:t>
      </w:r>
    </w:p>
    <w:p w14:paraId="49DC7A25" w14:textId="77777777" w:rsidR="00245D6A" w:rsidRPr="001A71FA" w:rsidRDefault="00245D6A"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imes New Roman" w:eastAsia="Times New Roman" w:hAnsi="Times New Roman" w:cs="Times New Roman"/>
          <w:color w:val="000000"/>
        </w:rPr>
      </w:pPr>
      <w:r w:rsidRPr="001A71FA">
        <w:rPr>
          <w:rFonts w:ascii="Times New Roman" w:eastAsia="Times New Roman" w:hAnsi="Times New Roman" w:cs="Times New Roman"/>
          <w:b/>
          <w:bCs/>
          <w:color w:val="000000"/>
        </w:rPr>
        <w:t>Evaluation Consultant Agreement Form</w:t>
      </w:r>
      <w:r w:rsidRPr="001A71FA">
        <w:rPr>
          <w:rFonts w:ascii="Times New Roman" w:eastAsia="Calibri" w:hAnsi="Times New Roman" w:cs="Times New Roman"/>
          <w:b/>
          <w:bCs/>
          <w:color w:val="000000"/>
          <w:sz w:val="24"/>
          <w:szCs w:val="24"/>
          <w:vertAlign w:val="superscript"/>
        </w:rPr>
        <w:footnoteReference w:id="46"/>
      </w:r>
    </w:p>
    <w:p w14:paraId="2A46AB4B" w14:textId="77777777" w:rsidR="00245D6A" w:rsidRPr="001A71FA" w:rsidRDefault="00245D6A"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1A71FA">
        <w:rPr>
          <w:rFonts w:ascii="Times New Roman" w:eastAsia="Times New Roman" w:hAnsi="Times New Roman" w:cs="Times New Roman"/>
          <w:b/>
          <w:bCs/>
          <w:color w:val="000000"/>
        </w:rPr>
        <w:t xml:space="preserve">Agreement to abide by the Code of Conduct for Evaluation in the UN System </w:t>
      </w:r>
    </w:p>
    <w:p w14:paraId="74262B84" w14:textId="268CE2D1" w:rsidR="00245D6A" w:rsidRPr="001A71FA" w:rsidRDefault="00245D6A"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1A71FA">
        <w:rPr>
          <w:rFonts w:ascii="Times New Roman" w:eastAsia="Times New Roman" w:hAnsi="Times New Roman" w:cs="Times New Roman"/>
          <w:b/>
          <w:bCs/>
          <w:color w:val="000000"/>
        </w:rPr>
        <w:t xml:space="preserve">Name of Consultant: </w:t>
      </w:r>
      <w:r w:rsidRPr="001A71FA">
        <w:rPr>
          <w:rFonts w:ascii="Times New Roman" w:eastAsia="Times New Roman" w:hAnsi="Times New Roman" w:cs="Times New Roman"/>
          <w:color w:val="000000"/>
        </w:rPr>
        <w:t>__</w:t>
      </w:r>
      <w:r w:rsidR="00D40954">
        <w:rPr>
          <w:rFonts w:ascii="Times New Roman" w:eastAsia="Times New Roman" w:hAnsi="Times New Roman" w:cs="Times New Roman"/>
          <w:color w:val="000000"/>
          <w:u w:val="single"/>
        </w:rPr>
        <w:t>Elinor</w:t>
      </w:r>
      <w:r w:rsidR="00C66543">
        <w:rPr>
          <w:rFonts w:ascii="Times New Roman" w:eastAsia="Times New Roman" w:hAnsi="Times New Roman" w:cs="Times New Roman"/>
          <w:color w:val="000000"/>
          <w:u w:val="single"/>
        </w:rPr>
        <w:t xml:space="preserve"> Bajraktari</w:t>
      </w:r>
      <w:r w:rsidRPr="001A71FA">
        <w:rPr>
          <w:rFonts w:ascii="Times New Roman" w:eastAsia="Times New Roman" w:hAnsi="Times New Roman" w:cs="Times New Roman"/>
          <w:color w:val="000000"/>
        </w:rPr>
        <w:t xml:space="preserve">_________________________________________________ </w:t>
      </w:r>
    </w:p>
    <w:p w14:paraId="77606DE5" w14:textId="0C8B7BE1" w:rsidR="00245D6A" w:rsidRPr="001A71FA" w:rsidRDefault="00245D6A"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1A71FA">
        <w:rPr>
          <w:rFonts w:ascii="Times New Roman" w:eastAsia="Times New Roman" w:hAnsi="Times New Roman" w:cs="Times New Roman"/>
          <w:b/>
          <w:bCs/>
          <w:color w:val="000000"/>
        </w:rPr>
        <w:t xml:space="preserve">Name of Consultancy Organization </w:t>
      </w:r>
      <w:r w:rsidRPr="001A71FA">
        <w:rPr>
          <w:rFonts w:ascii="Times New Roman" w:eastAsia="Times New Roman" w:hAnsi="Times New Roman" w:cs="Times New Roman"/>
          <w:color w:val="000000"/>
        </w:rPr>
        <w:t>(where relevant)</w:t>
      </w:r>
      <w:r w:rsidRPr="001A71FA">
        <w:rPr>
          <w:rFonts w:ascii="Times New Roman" w:eastAsia="Times New Roman" w:hAnsi="Times New Roman" w:cs="Times New Roman"/>
          <w:b/>
          <w:bCs/>
          <w:color w:val="000000"/>
        </w:rPr>
        <w:t xml:space="preserve">: </w:t>
      </w:r>
      <w:r w:rsidRPr="001A71FA">
        <w:rPr>
          <w:rFonts w:ascii="Times New Roman" w:eastAsia="Times New Roman" w:hAnsi="Times New Roman" w:cs="Times New Roman"/>
          <w:color w:val="000000"/>
        </w:rPr>
        <w:t>__________</w:t>
      </w:r>
      <w:r w:rsidR="00C66543" w:rsidRPr="001A71FA">
        <w:rPr>
          <w:rFonts w:ascii="Times New Roman" w:eastAsia="Times New Roman" w:hAnsi="Times New Roman" w:cs="Times New Roman"/>
          <w:color w:val="000000"/>
          <w:u w:val="single"/>
        </w:rPr>
        <w:t>Elinor Bajraktari LTD</w:t>
      </w:r>
      <w:r w:rsidRPr="001A71FA">
        <w:rPr>
          <w:rFonts w:ascii="Times New Roman" w:eastAsia="Times New Roman" w:hAnsi="Times New Roman" w:cs="Times New Roman"/>
          <w:color w:val="000000"/>
        </w:rPr>
        <w:t xml:space="preserve">__________ </w:t>
      </w:r>
    </w:p>
    <w:p w14:paraId="4964EFA3" w14:textId="77777777" w:rsidR="00245D6A" w:rsidRPr="001A71FA" w:rsidRDefault="00245D6A"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1A71FA">
        <w:rPr>
          <w:rFonts w:ascii="Times New Roman" w:eastAsia="Times New Roman" w:hAnsi="Times New Roman" w:cs="Times New Roman"/>
          <w:b/>
          <w:bCs/>
          <w:color w:val="000000"/>
        </w:rPr>
        <w:t xml:space="preserve">I confirm that I have received and understood and will abide by the United Nations Code of Conduct for Evaluation. </w:t>
      </w:r>
    </w:p>
    <w:p w14:paraId="2D8A50A0" w14:textId="4601DD4A" w:rsidR="002A5BA6" w:rsidRDefault="00245D6A"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hAnsi="Times New Roman" w:cs="Times New Roman"/>
          <w:noProof/>
          <w:sz w:val="21"/>
          <w:szCs w:val="21"/>
        </w:rPr>
      </w:pPr>
      <w:r w:rsidRPr="001A71FA">
        <w:rPr>
          <w:rFonts w:ascii="Times New Roman" w:eastAsia="Times New Roman" w:hAnsi="Times New Roman" w:cs="Times New Roman"/>
          <w:color w:val="000000"/>
        </w:rPr>
        <w:t xml:space="preserve">Signed on </w:t>
      </w:r>
      <w:r w:rsidR="00D40954">
        <w:rPr>
          <w:rFonts w:ascii="Times New Roman" w:eastAsia="Times New Roman" w:hAnsi="Times New Roman" w:cs="Times New Roman"/>
          <w:i/>
          <w:color w:val="000000"/>
        </w:rPr>
        <w:t>15 August 2019</w:t>
      </w:r>
    </w:p>
    <w:p w14:paraId="270C6EAC" w14:textId="77777777" w:rsidR="002A5BA6" w:rsidRDefault="002A5BA6"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Pr>
          <w:rFonts w:ascii="Times New Roman" w:hAnsi="Times New Roman" w:cs="Times New Roman"/>
          <w:noProof/>
          <w:sz w:val="21"/>
          <w:szCs w:val="21"/>
        </w:rPr>
        <w:drawing>
          <wp:anchor distT="0" distB="0" distL="114300" distR="114300" simplePos="0" relativeHeight="251660288" behindDoc="0" locked="0" layoutInCell="1" allowOverlap="1" wp14:anchorId="11322A22" wp14:editId="1700B51B">
            <wp:simplePos x="0" y="0"/>
            <wp:positionH relativeFrom="column">
              <wp:posOffset>706343</wp:posOffset>
            </wp:positionH>
            <wp:positionV relativeFrom="paragraph">
              <wp:posOffset>157285</wp:posOffset>
            </wp:positionV>
            <wp:extent cx="1598295" cy="23749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C EB.jpg"/>
                    <pic:cNvPicPr/>
                  </pic:nvPicPr>
                  <pic:blipFill rotWithShape="1">
                    <a:blip r:embed="rId39">
                      <a:extLst>
                        <a:ext uri="{28A0092B-C50C-407E-A947-70E740481C1C}">
                          <a14:useLocalDpi xmlns:a14="http://schemas.microsoft.com/office/drawing/2010/main" val="0"/>
                        </a:ext>
                      </a:extLst>
                    </a:blip>
                    <a:srcRect l="19273" t="80196" r="61020" b="17537"/>
                    <a:stretch/>
                  </pic:blipFill>
                  <pic:spPr bwMode="auto">
                    <a:xfrm>
                      <a:off x="0" y="0"/>
                      <a:ext cx="1598295" cy="237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BBFB63" w14:textId="21CF4164" w:rsidR="00245D6A" w:rsidRPr="001A71FA" w:rsidRDefault="00245D6A" w:rsidP="00245D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imes New Roman" w:eastAsia="Times New Roman" w:hAnsi="Times New Roman" w:cs="Times New Roman"/>
          <w:color w:val="000000"/>
        </w:rPr>
      </w:pPr>
      <w:r w:rsidRPr="001A71FA">
        <w:rPr>
          <w:rFonts w:ascii="Times New Roman" w:eastAsia="Times New Roman" w:hAnsi="Times New Roman" w:cs="Times New Roman"/>
          <w:color w:val="000000"/>
        </w:rPr>
        <w:t>Signature: ________________________________________</w:t>
      </w:r>
    </w:p>
    <w:p w14:paraId="5EA80FA8" w14:textId="77777777" w:rsidR="00245D6A" w:rsidRPr="001A71FA" w:rsidRDefault="00245D6A" w:rsidP="00245D6A">
      <w:pPr>
        <w:pStyle w:val="Heading31"/>
        <w:rPr>
          <w:rFonts w:ascii="Times New Roman" w:hAnsi="Times New Roman" w:cs="Times New Roman"/>
        </w:rPr>
      </w:pPr>
      <w:r w:rsidRPr="001A71FA">
        <w:rPr>
          <w:rFonts w:ascii="Times New Roman" w:hAnsi="Times New Roman" w:cs="Times New Roman"/>
          <w:sz w:val="20"/>
          <w:szCs w:val="20"/>
        </w:rPr>
        <w:br w:type="page"/>
      </w:r>
      <w:bookmarkStart w:id="138" w:name="_TOR_Annex_F:"/>
      <w:bookmarkStart w:id="139" w:name="_Toc299122847"/>
      <w:bookmarkStart w:id="140" w:name="_Toc299122869"/>
      <w:bookmarkStart w:id="141" w:name="_Toc299126633"/>
      <w:bookmarkStart w:id="142" w:name="_Toc299133057"/>
      <w:bookmarkStart w:id="143" w:name="_Toc321341567"/>
      <w:bookmarkEnd w:id="138"/>
      <w:r w:rsidRPr="001A71FA">
        <w:rPr>
          <w:rFonts w:ascii="Times New Roman" w:hAnsi="Times New Roman" w:cs="Times New Roman"/>
        </w:rPr>
        <w:lastRenderedPageBreak/>
        <w:t>Annex F: Evaluation Report Outline</w:t>
      </w:r>
      <w:bookmarkEnd w:id="139"/>
      <w:bookmarkEnd w:id="140"/>
      <w:bookmarkEnd w:id="141"/>
      <w:bookmarkEnd w:id="142"/>
      <w:r w:rsidRPr="001A71FA">
        <w:rPr>
          <w:rFonts w:ascii="Times New Roman" w:hAnsi="Times New Roman" w:cs="Times New Roman"/>
          <w:vertAlign w:val="superscript"/>
        </w:rPr>
        <w:footnoteReference w:id="47"/>
      </w:r>
      <w:bookmarkEnd w:id="143"/>
    </w:p>
    <w:tbl>
      <w:tblPr>
        <w:tblW w:w="0" w:type="auto"/>
        <w:tblInd w:w="108" w:type="dxa"/>
        <w:tblLook w:val="04A0" w:firstRow="1" w:lastRow="0" w:firstColumn="1" w:lastColumn="0" w:noHBand="0" w:noVBand="1"/>
      </w:tblPr>
      <w:tblGrid>
        <w:gridCol w:w="968"/>
        <w:gridCol w:w="8284"/>
      </w:tblGrid>
      <w:tr w:rsidR="00245D6A" w:rsidRPr="00245D6A" w14:paraId="2BCD7BC6" w14:textId="77777777" w:rsidTr="002A5BA6">
        <w:tc>
          <w:tcPr>
            <w:tcW w:w="985" w:type="dxa"/>
          </w:tcPr>
          <w:p w14:paraId="706D8242"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i.</w:t>
            </w:r>
          </w:p>
        </w:tc>
        <w:tc>
          <w:tcPr>
            <w:tcW w:w="8483" w:type="dxa"/>
          </w:tcPr>
          <w:p w14:paraId="342B2333"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Opening page:</w:t>
            </w:r>
          </w:p>
          <w:p w14:paraId="75F233DD"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Title of UNDP supported GEF financed project </w:t>
            </w:r>
          </w:p>
          <w:p w14:paraId="67BCAB68"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UNDP and GEF project ID#s.  </w:t>
            </w:r>
          </w:p>
          <w:p w14:paraId="4C089404"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Evaluation time frame and date of evaluation report</w:t>
            </w:r>
          </w:p>
          <w:p w14:paraId="00233220"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Region and countries included in the project</w:t>
            </w:r>
          </w:p>
          <w:p w14:paraId="6146B2D7"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GEF Operational Program/Strategic Program</w:t>
            </w:r>
          </w:p>
          <w:p w14:paraId="7047CB4E"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Implementing Partner and other project partners</w:t>
            </w:r>
          </w:p>
          <w:p w14:paraId="0D4F5877"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Evaluation team members </w:t>
            </w:r>
          </w:p>
          <w:p w14:paraId="38017AB6"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Acknowledgements</w:t>
            </w:r>
          </w:p>
        </w:tc>
      </w:tr>
      <w:tr w:rsidR="00245D6A" w:rsidRPr="00245D6A" w14:paraId="787A9E6E" w14:textId="77777777" w:rsidTr="002A5BA6">
        <w:tc>
          <w:tcPr>
            <w:tcW w:w="985" w:type="dxa"/>
          </w:tcPr>
          <w:p w14:paraId="051224BD"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ii.</w:t>
            </w:r>
          </w:p>
        </w:tc>
        <w:tc>
          <w:tcPr>
            <w:tcW w:w="8483" w:type="dxa"/>
          </w:tcPr>
          <w:p w14:paraId="241816E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Executive Summary</w:t>
            </w:r>
          </w:p>
          <w:p w14:paraId="4B33E7F3"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Summary Table</w:t>
            </w:r>
          </w:p>
          <w:p w14:paraId="2156200F"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Description (brief)</w:t>
            </w:r>
          </w:p>
          <w:p w14:paraId="00189D92"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Evaluation Rating Table</w:t>
            </w:r>
          </w:p>
          <w:p w14:paraId="4B618D68"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Summary of conclusions, recommendations and lessons</w:t>
            </w:r>
          </w:p>
        </w:tc>
      </w:tr>
      <w:tr w:rsidR="00245D6A" w:rsidRPr="00245D6A" w14:paraId="747E8C39" w14:textId="77777777" w:rsidTr="002A5BA6">
        <w:tc>
          <w:tcPr>
            <w:tcW w:w="985" w:type="dxa"/>
          </w:tcPr>
          <w:p w14:paraId="131CCCA9"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iii.</w:t>
            </w:r>
          </w:p>
        </w:tc>
        <w:tc>
          <w:tcPr>
            <w:tcW w:w="8483" w:type="dxa"/>
          </w:tcPr>
          <w:p w14:paraId="52E43C0C"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Acronyms and Abbreviations</w:t>
            </w:r>
          </w:p>
          <w:p w14:paraId="18E06B3C" w14:textId="77777777" w:rsidR="00245D6A" w:rsidRPr="001A71FA" w:rsidRDefault="00245D6A" w:rsidP="002A5BA6">
            <w:pPr>
              <w:spacing w:after="0"/>
              <w:rPr>
                <w:rFonts w:ascii="Times New Roman" w:eastAsia="Times New Roman" w:hAnsi="Times New Roman" w:cs="Times New Roman"/>
                <w:bCs/>
                <w:sz w:val="20"/>
              </w:rPr>
            </w:pPr>
            <w:r w:rsidRPr="001A71FA">
              <w:rPr>
                <w:rFonts w:ascii="Times New Roman" w:eastAsia="Times New Roman" w:hAnsi="Times New Roman" w:cs="Times New Roman"/>
                <w:sz w:val="20"/>
                <w:szCs w:val="20"/>
              </w:rPr>
              <w:t>(See: UNDP Editorial Manual</w:t>
            </w:r>
            <w:r w:rsidRPr="001A71FA">
              <w:rPr>
                <w:rFonts w:ascii="Times New Roman" w:eastAsia="Times New Roman" w:hAnsi="Times New Roman" w:cs="Times New Roman"/>
                <w:bCs/>
                <w:sz w:val="20"/>
                <w:szCs w:val="20"/>
                <w:vertAlign w:val="superscript"/>
              </w:rPr>
              <w:footnoteReference w:id="48"/>
            </w:r>
            <w:r w:rsidRPr="001A71FA">
              <w:rPr>
                <w:rFonts w:ascii="Times New Roman" w:eastAsia="Times New Roman" w:hAnsi="Times New Roman" w:cs="Times New Roman"/>
                <w:sz w:val="20"/>
                <w:szCs w:val="20"/>
              </w:rPr>
              <w:t>)</w:t>
            </w:r>
          </w:p>
        </w:tc>
      </w:tr>
      <w:tr w:rsidR="00245D6A" w:rsidRPr="00245D6A" w14:paraId="03F52A79" w14:textId="77777777" w:rsidTr="002A5BA6">
        <w:tc>
          <w:tcPr>
            <w:tcW w:w="985" w:type="dxa"/>
          </w:tcPr>
          <w:p w14:paraId="35D66616"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1.</w:t>
            </w:r>
          </w:p>
        </w:tc>
        <w:tc>
          <w:tcPr>
            <w:tcW w:w="8483" w:type="dxa"/>
          </w:tcPr>
          <w:p w14:paraId="7D172BBC"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Introduction</w:t>
            </w:r>
          </w:p>
          <w:p w14:paraId="7CF5D204"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 xml:space="preserve">Purpose of the evaluation </w:t>
            </w:r>
          </w:p>
          <w:p w14:paraId="7D86D411"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 xml:space="preserve">Scope &amp; Methodology </w:t>
            </w:r>
          </w:p>
          <w:p w14:paraId="388290AE"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Structure of the evaluation report</w:t>
            </w:r>
          </w:p>
        </w:tc>
      </w:tr>
      <w:tr w:rsidR="00245D6A" w:rsidRPr="00245D6A" w14:paraId="0DF8C930" w14:textId="77777777" w:rsidTr="002A5BA6">
        <w:tc>
          <w:tcPr>
            <w:tcW w:w="985" w:type="dxa"/>
          </w:tcPr>
          <w:p w14:paraId="6F6B0D77"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2.</w:t>
            </w:r>
          </w:p>
        </w:tc>
        <w:tc>
          <w:tcPr>
            <w:tcW w:w="8483" w:type="dxa"/>
          </w:tcPr>
          <w:p w14:paraId="78F08031"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description and development context</w:t>
            </w:r>
          </w:p>
          <w:p w14:paraId="3D72E2A5" w14:textId="77777777" w:rsidR="00245D6A" w:rsidRPr="001A71FA" w:rsidRDefault="00245D6A" w:rsidP="00245D6A">
            <w:pPr>
              <w:numPr>
                <w:ilvl w:val="0"/>
                <w:numId w:val="115"/>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start and duration</w:t>
            </w:r>
          </w:p>
          <w:p w14:paraId="7B6D9DBE" w14:textId="77777777" w:rsidR="00245D6A" w:rsidRPr="001A71FA" w:rsidRDefault="00245D6A" w:rsidP="00245D6A">
            <w:pPr>
              <w:numPr>
                <w:ilvl w:val="0"/>
                <w:numId w:val="115"/>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Problems that the project sought to address</w:t>
            </w:r>
          </w:p>
          <w:p w14:paraId="37497F01" w14:textId="77777777" w:rsidR="00245D6A" w:rsidRPr="001A71FA" w:rsidRDefault="00245D6A" w:rsidP="00245D6A">
            <w:pPr>
              <w:numPr>
                <w:ilvl w:val="0"/>
                <w:numId w:val="115"/>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Immediate and development objectives of the project</w:t>
            </w:r>
          </w:p>
          <w:p w14:paraId="199A224E" w14:textId="77777777" w:rsidR="00245D6A" w:rsidRPr="001A71FA" w:rsidRDefault="00245D6A" w:rsidP="00245D6A">
            <w:pPr>
              <w:numPr>
                <w:ilvl w:val="0"/>
                <w:numId w:val="115"/>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Baseline Indicators established</w:t>
            </w:r>
          </w:p>
          <w:p w14:paraId="4922D51D" w14:textId="77777777" w:rsidR="00245D6A" w:rsidRPr="001A71FA" w:rsidRDefault="00245D6A" w:rsidP="00245D6A">
            <w:pPr>
              <w:numPr>
                <w:ilvl w:val="0"/>
                <w:numId w:val="115"/>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Main stakeholders</w:t>
            </w:r>
          </w:p>
          <w:p w14:paraId="58569E03" w14:textId="77777777" w:rsidR="00245D6A" w:rsidRPr="001A71FA" w:rsidRDefault="00245D6A" w:rsidP="00245D6A">
            <w:pPr>
              <w:numPr>
                <w:ilvl w:val="0"/>
                <w:numId w:val="115"/>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Expected Results</w:t>
            </w:r>
          </w:p>
        </w:tc>
      </w:tr>
      <w:tr w:rsidR="00245D6A" w:rsidRPr="00245D6A" w14:paraId="6DB601AB" w14:textId="77777777" w:rsidTr="002A5BA6">
        <w:tc>
          <w:tcPr>
            <w:tcW w:w="985" w:type="dxa"/>
          </w:tcPr>
          <w:p w14:paraId="1C4ADFBA"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3.</w:t>
            </w:r>
          </w:p>
        </w:tc>
        <w:tc>
          <w:tcPr>
            <w:tcW w:w="8483" w:type="dxa"/>
          </w:tcPr>
          <w:p w14:paraId="7F759944"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Findings </w:t>
            </w:r>
          </w:p>
          <w:p w14:paraId="5D85B678" w14:textId="77777777" w:rsidR="00245D6A" w:rsidRPr="001A71FA" w:rsidRDefault="00245D6A" w:rsidP="002A5BA6">
            <w:pPr>
              <w:spacing w:after="0"/>
              <w:rPr>
                <w:rFonts w:ascii="Times New Roman" w:eastAsia="Times New Roman" w:hAnsi="Times New Roman" w:cs="Times New Roman"/>
                <w:sz w:val="20"/>
              </w:rPr>
            </w:pPr>
            <w:r w:rsidRPr="001A71FA">
              <w:rPr>
                <w:rFonts w:ascii="Times New Roman" w:eastAsia="Times New Roman" w:hAnsi="Times New Roman" w:cs="Times New Roman"/>
                <w:sz w:val="20"/>
                <w:szCs w:val="20"/>
              </w:rPr>
              <w:t>(In addition to a descriptive assessment, all criteria marked with (*) must be rated</w:t>
            </w:r>
            <w:r w:rsidRPr="001A71FA">
              <w:rPr>
                <w:rFonts w:ascii="Times New Roman" w:eastAsia="Times New Roman" w:hAnsi="Times New Roman" w:cs="Times New Roman"/>
                <w:sz w:val="20"/>
                <w:szCs w:val="20"/>
                <w:vertAlign w:val="superscript"/>
              </w:rPr>
              <w:footnoteReference w:id="49"/>
            </w:r>
            <w:r w:rsidRPr="001A71FA">
              <w:rPr>
                <w:rFonts w:ascii="Times New Roman" w:eastAsia="Times New Roman" w:hAnsi="Times New Roman" w:cs="Times New Roman"/>
                <w:sz w:val="20"/>
                <w:szCs w:val="20"/>
              </w:rPr>
              <w:t xml:space="preserve">) </w:t>
            </w:r>
          </w:p>
        </w:tc>
      </w:tr>
      <w:tr w:rsidR="00245D6A" w:rsidRPr="00245D6A" w14:paraId="480ECCD4" w14:textId="77777777" w:rsidTr="002A5BA6">
        <w:tc>
          <w:tcPr>
            <w:tcW w:w="985" w:type="dxa"/>
          </w:tcPr>
          <w:p w14:paraId="7A6AE26C"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3.1</w:t>
            </w:r>
          </w:p>
        </w:tc>
        <w:tc>
          <w:tcPr>
            <w:tcW w:w="8483" w:type="dxa"/>
          </w:tcPr>
          <w:p w14:paraId="717D3940"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Project Design / Formulation</w:t>
            </w:r>
          </w:p>
          <w:p w14:paraId="6C0A3B5E"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Analysis of LFA/Results Framework (Project logic /strategy; Indicators)</w:t>
            </w:r>
          </w:p>
          <w:p w14:paraId="5F946D5F"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Assumptions and Risks</w:t>
            </w:r>
          </w:p>
          <w:p w14:paraId="5C34C8D3"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Lessons from other relevant projects (e.g., same focal area) incorporated into project design </w:t>
            </w:r>
          </w:p>
          <w:p w14:paraId="70093565"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Planned stakeholder participation </w:t>
            </w:r>
          </w:p>
          <w:p w14:paraId="2C524F5D"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Replication approach </w:t>
            </w:r>
          </w:p>
          <w:p w14:paraId="6CBB7D5F"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UNDP comparative advantage</w:t>
            </w:r>
          </w:p>
          <w:p w14:paraId="6FC59680"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Linkages between project and other interventions within the sector</w:t>
            </w:r>
          </w:p>
          <w:p w14:paraId="0A2BA969"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Management arrangements</w:t>
            </w:r>
          </w:p>
        </w:tc>
      </w:tr>
      <w:tr w:rsidR="00245D6A" w:rsidRPr="00245D6A" w14:paraId="167C1CE6" w14:textId="77777777" w:rsidTr="002A5BA6">
        <w:tc>
          <w:tcPr>
            <w:tcW w:w="985" w:type="dxa"/>
          </w:tcPr>
          <w:p w14:paraId="7AD4B6E1"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3.2</w:t>
            </w:r>
          </w:p>
        </w:tc>
        <w:tc>
          <w:tcPr>
            <w:tcW w:w="8483" w:type="dxa"/>
          </w:tcPr>
          <w:p w14:paraId="4D78DC16"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Project </w:t>
            </w:r>
            <w:r w:rsidRPr="001A71FA">
              <w:rPr>
                <w:rFonts w:ascii="Times New Roman" w:eastAsia="Times New Roman" w:hAnsi="Times New Roman" w:cs="Times New Roman"/>
                <w:sz w:val="20"/>
                <w:szCs w:val="20"/>
                <w:lang w:val="en-GB"/>
              </w:rPr>
              <w:t>Implementation</w:t>
            </w:r>
          </w:p>
          <w:p w14:paraId="30A005B2"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Adaptive management (changes to the project design and project outputs during implementation)</w:t>
            </w:r>
          </w:p>
          <w:p w14:paraId="06073F01"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Partnership arrangements (with relevant stakeholders involved in the country/region)</w:t>
            </w:r>
          </w:p>
          <w:p w14:paraId="5F08CBD3"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Feedback from M&amp;E activities used for adaptive management</w:t>
            </w:r>
          </w:p>
          <w:p w14:paraId="6F803BE9" w14:textId="77777777" w:rsidR="00245D6A" w:rsidRPr="001A71FA" w:rsidRDefault="00245D6A" w:rsidP="00245D6A">
            <w:pPr>
              <w:numPr>
                <w:ilvl w:val="0"/>
                <w:numId w:val="24"/>
              </w:numPr>
              <w:spacing w:after="0" w:line="240" w:lineRule="auto"/>
              <w:rPr>
                <w:rFonts w:ascii="Times New Roman" w:eastAsia="Times New Roman" w:hAnsi="Times New Roman" w:cs="Times New Roman"/>
                <w:bCs/>
                <w:sz w:val="20"/>
                <w:szCs w:val="20"/>
              </w:rPr>
            </w:pPr>
            <w:r w:rsidRPr="001A71FA">
              <w:rPr>
                <w:rFonts w:ascii="Times New Roman" w:eastAsia="Times New Roman" w:hAnsi="Times New Roman" w:cs="Times New Roman"/>
                <w:sz w:val="20"/>
                <w:szCs w:val="20"/>
              </w:rPr>
              <w:t xml:space="preserve">Project Finance:  </w:t>
            </w:r>
          </w:p>
          <w:p w14:paraId="258746D1" w14:textId="77777777" w:rsidR="00245D6A" w:rsidRPr="001A71FA" w:rsidRDefault="00245D6A" w:rsidP="00245D6A">
            <w:pPr>
              <w:numPr>
                <w:ilvl w:val="0"/>
                <w:numId w:val="24"/>
              </w:numPr>
              <w:spacing w:after="0" w:line="240" w:lineRule="auto"/>
              <w:rPr>
                <w:rFonts w:ascii="Times New Roman" w:eastAsia="Times New Roman" w:hAnsi="Times New Roman" w:cs="Times New Roman"/>
                <w:bCs/>
                <w:sz w:val="20"/>
                <w:szCs w:val="20"/>
              </w:rPr>
            </w:pPr>
            <w:r w:rsidRPr="001A71FA">
              <w:rPr>
                <w:rFonts w:ascii="Times New Roman" w:eastAsia="Times New Roman" w:hAnsi="Times New Roman" w:cs="Times New Roman"/>
                <w:sz w:val="20"/>
                <w:szCs w:val="20"/>
              </w:rPr>
              <w:t>Monitoring and evaluation: design at entry and implementation (*)</w:t>
            </w:r>
          </w:p>
          <w:p w14:paraId="51B48C6D" w14:textId="77777777" w:rsidR="00245D6A" w:rsidRPr="001A71FA" w:rsidRDefault="00245D6A" w:rsidP="00245D6A">
            <w:pPr>
              <w:numPr>
                <w:ilvl w:val="0"/>
                <w:numId w:val="24"/>
              </w:numPr>
              <w:spacing w:after="0" w:line="240" w:lineRule="auto"/>
              <w:rPr>
                <w:rFonts w:ascii="Times New Roman" w:eastAsia="Times New Roman" w:hAnsi="Times New Roman" w:cs="Times New Roman"/>
                <w:b/>
                <w:bCs/>
                <w:sz w:val="20"/>
                <w:szCs w:val="20"/>
              </w:rPr>
            </w:pPr>
            <w:r w:rsidRPr="001A71FA">
              <w:rPr>
                <w:rFonts w:ascii="Times New Roman" w:eastAsia="Times New Roman" w:hAnsi="Times New Roman" w:cs="Times New Roman"/>
                <w:sz w:val="20"/>
                <w:szCs w:val="20"/>
              </w:rPr>
              <w:lastRenderedPageBreak/>
              <w:t>UNDP and Implementing Partner implementation / execution (*) coordination, and operational issues</w:t>
            </w:r>
          </w:p>
        </w:tc>
      </w:tr>
      <w:tr w:rsidR="00245D6A" w:rsidRPr="00245D6A" w14:paraId="5C9B4E47" w14:textId="77777777" w:rsidTr="002A5BA6">
        <w:trPr>
          <w:trHeight w:val="74"/>
        </w:trPr>
        <w:tc>
          <w:tcPr>
            <w:tcW w:w="985" w:type="dxa"/>
          </w:tcPr>
          <w:p w14:paraId="326D5B3A"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lastRenderedPageBreak/>
              <w:t>3.3</w:t>
            </w:r>
          </w:p>
        </w:tc>
        <w:tc>
          <w:tcPr>
            <w:tcW w:w="8483" w:type="dxa"/>
          </w:tcPr>
          <w:p w14:paraId="28519856"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Project </w:t>
            </w:r>
            <w:r w:rsidRPr="001A71FA">
              <w:rPr>
                <w:rFonts w:ascii="Times New Roman" w:eastAsia="Times New Roman" w:hAnsi="Times New Roman" w:cs="Times New Roman"/>
                <w:sz w:val="20"/>
                <w:szCs w:val="20"/>
                <w:lang w:val="en-GB"/>
              </w:rPr>
              <w:t>Results</w:t>
            </w:r>
          </w:p>
          <w:p w14:paraId="5D4DF408" w14:textId="77777777" w:rsidR="00245D6A" w:rsidRPr="001A71FA" w:rsidRDefault="00245D6A" w:rsidP="00245D6A">
            <w:pPr>
              <w:numPr>
                <w:ilvl w:val="0"/>
                <w:numId w:val="24"/>
              </w:numPr>
              <w:spacing w:after="0" w:line="240" w:lineRule="auto"/>
              <w:rPr>
                <w:rFonts w:ascii="Times New Roman" w:eastAsia="Times New Roman" w:hAnsi="Times New Roman" w:cs="Times New Roman"/>
                <w:bCs/>
                <w:sz w:val="20"/>
                <w:szCs w:val="20"/>
              </w:rPr>
            </w:pPr>
            <w:r w:rsidRPr="001A71FA">
              <w:rPr>
                <w:rFonts w:ascii="Times New Roman" w:eastAsia="Times New Roman" w:hAnsi="Times New Roman" w:cs="Times New Roman"/>
                <w:sz w:val="20"/>
                <w:szCs w:val="20"/>
              </w:rPr>
              <w:t>Overall results (attainment of objectives) (*)</w:t>
            </w:r>
          </w:p>
          <w:p w14:paraId="1297BA1D" w14:textId="77777777" w:rsidR="00245D6A" w:rsidRPr="001A71FA" w:rsidRDefault="00245D6A" w:rsidP="00245D6A">
            <w:pPr>
              <w:numPr>
                <w:ilvl w:val="0"/>
                <w:numId w:val="24"/>
              </w:numPr>
              <w:spacing w:after="0" w:line="240" w:lineRule="auto"/>
              <w:rPr>
                <w:rFonts w:ascii="Times New Roman" w:eastAsia="Times New Roman" w:hAnsi="Times New Roman" w:cs="Times New Roman"/>
                <w:bCs/>
                <w:sz w:val="20"/>
                <w:szCs w:val="20"/>
              </w:rPr>
            </w:pPr>
            <w:r w:rsidRPr="001A71FA">
              <w:rPr>
                <w:rFonts w:ascii="Times New Roman" w:eastAsia="Times New Roman" w:hAnsi="Times New Roman" w:cs="Times New Roman"/>
                <w:sz w:val="20"/>
                <w:szCs w:val="20"/>
              </w:rPr>
              <w:t>Relevance (*)</w:t>
            </w:r>
          </w:p>
          <w:p w14:paraId="61CBB0E4" w14:textId="77777777" w:rsidR="00245D6A" w:rsidRPr="001A71FA" w:rsidRDefault="00245D6A" w:rsidP="00245D6A">
            <w:pPr>
              <w:numPr>
                <w:ilvl w:val="0"/>
                <w:numId w:val="24"/>
              </w:numPr>
              <w:spacing w:after="0" w:line="240" w:lineRule="auto"/>
              <w:rPr>
                <w:rFonts w:ascii="Times New Roman" w:eastAsia="Times New Roman" w:hAnsi="Times New Roman" w:cs="Times New Roman"/>
                <w:bCs/>
                <w:sz w:val="20"/>
                <w:szCs w:val="20"/>
              </w:rPr>
            </w:pPr>
            <w:r w:rsidRPr="001A71FA">
              <w:rPr>
                <w:rFonts w:ascii="Times New Roman" w:eastAsia="Times New Roman" w:hAnsi="Times New Roman" w:cs="Times New Roman"/>
                <w:sz w:val="20"/>
                <w:szCs w:val="20"/>
              </w:rPr>
              <w:t>Effectiveness &amp; Efficiency (*)</w:t>
            </w:r>
          </w:p>
          <w:p w14:paraId="5E4E0A2C"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Country ownership </w:t>
            </w:r>
          </w:p>
          <w:p w14:paraId="72E910AC"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Mainstreaming</w:t>
            </w:r>
          </w:p>
          <w:p w14:paraId="72319CC1" w14:textId="77777777" w:rsidR="00245D6A" w:rsidRPr="001A71FA" w:rsidRDefault="00245D6A" w:rsidP="00245D6A">
            <w:pPr>
              <w:numPr>
                <w:ilvl w:val="0"/>
                <w:numId w:val="24"/>
              </w:numPr>
              <w:spacing w:after="0" w:line="240" w:lineRule="auto"/>
              <w:rPr>
                <w:rFonts w:ascii="Times New Roman" w:eastAsia="Times New Roman" w:hAnsi="Times New Roman" w:cs="Times New Roman"/>
                <w:bCs/>
                <w:sz w:val="20"/>
                <w:szCs w:val="20"/>
              </w:rPr>
            </w:pPr>
            <w:r w:rsidRPr="001A71FA">
              <w:rPr>
                <w:rFonts w:ascii="Times New Roman" w:eastAsia="Times New Roman" w:hAnsi="Times New Roman" w:cs="Times New Roman"/>
                <w:sz w:val="20"/>
                <w:szCs w:val="20"/>
              </w:rPr>
              <w:t xml:space="preserve">Sustainability (*) </w:t>
            </w:r>
          </w:p>
          <w:p w14:paraId="74578522"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Impact </w:t>
            </w:r>
          </w:p>
        </w:tc>
      </w:tr>
      <w:tr w:rsidR="00245D6A" w:rsidRPr="00245D6A" w14:paraId="2E0D8833" w14:textId="77777777" w:rsidTr="002A5BA6">
        <w:tc>
          <w:tcPr>
            <w:tcW w:w="985" w:type="dxa"/>
          </w:tcPr>
          <w:p w14:paraId="4D16ED68"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 xml:space="preserve">4. </w:t>
            </w:r>
          </w:p>
        </w:tc>
        <w:tc>
          <w:tcPr>
            <w:tcW w:w="8483" w:type="dxa"/>
          </w:tcPr>
          <w:p w14:paraId="039E930A"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Conclusions, Recommendations &amp; Lessons</w:t>
            </w:r>
          </w:p>
          <w:p w14:paraId="757B9B74"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Corrective actions for the design, implementation, monitoring and evaluation of the project</w:t>
            </w:r>
          </w:p>
          <w:p w14:paraId="2207B385"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Actions to follow up or reinforce initial benefits from the project</w:t>
            </w:r>
          </w:p>
          <w:p w14:paraId="1C7EAAE5"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Proposals for future directions underlining main objectives</w:t>
            </w:r>
          </w:p>
          <w:p w14:paraId="426EC1CC"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Best and worst practices in addressing issues relating to relevance, performance and success</w:t>
            </w:r>
          </w:p>
        </w:tc>
      </w:tr>
      <w:tr w:rsidR="00245D6A" w:rsidRPr="00245D6A" w14:paraId="3A7150BE" w14:textId="77777777" w:rsidTr="002A5BA6">
        <w:tc>
          <w:tcPr>
            <w:tcW w:w="985" w:type="dxa"/>
          </w:tcPr>
          <w:p w14:paraId="582EE53E" w14:textId="77777777" w:rsidR="00245D6A" w:rsidRPr="001A71FA" w:rsidRDefault="00245D6A" w:rsidP="002A5BA6">
            <w:pPr>
              <w:spacing w:after="0"/>
              <w:rPr>
                <w:rFonts w:ascii="Times New Roman" w:eastAsia="Times New Roman" w:hAnsi="Times New Roman" w:cs="Times New Roman"/>
                <w:b/>
                <w:bCs/>
                <w:sz w:val="20"/>
              </w:rPr>
            </w:pPr>
            <w:r w:rsidRPr="001A71FA">
              <w:rPr>
                <w:rFonts w:ascii="Times New Roman" w:eastAsia="Times New Roman" w:hAnsi="Times New Roman" w:cs="Times New Roman"/>
                <w:b/>
                <w:bCs/>
                <w:sz w:val="20"/>
              </w:rPr>
              <w:t xml:space="preserve">5. </w:t>
            </w:r>
          </w:p>
        </w:tc>
        <w:tc>
          <w:tcPr>
            <w:tcW w:w="8483" w:type="dxa"/>
          </w:tcPr>
          <w:p w14:paraId="1A1D57C3" w14:textId="77777777" w:rsidR="00245D6A" w:rsidRPr="001A71FA" w:rsidRDefault="00245D6A" w:rsidP="002A5BA6">
            <w:pPr>
              <w:spacing w:after="0"/>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Annexes</w:t>
            </w:r>
          </w:p>
          <w:p w14:paraId="72BC9E51"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ToR</w:t>
            </w:r>
          </w:p>
          <w:p w14:paraId="49127865"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Itinerary</w:t>
            </w:r>
          </w:p>
          <w:p w14:paraId="64A194FA"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List of persons interviewed</w:t>
            </w:r>
          </w:p>
          <w:p w14:paraId="25DD364E"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Summary of field visits</w:t>
            </w:r>
          </w:p>
          <w:p w14:paraId="32790F00"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List of documents reviewed</w:t>
            </w:r>
          </w:p>
          <w:p w14:paraId="69414379"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Evaluation Question Matrix</w:t>
            </w:r>
          </w:p>
          <w:p w14:paraId="07C655F2" w14:textId="77777777" w:rsidR="00245D6A" w:rsidRPr="001A71FA" w:rsidRDefault="00245D6A" w:rsidP="00245D6A">
            <w:pPr>
              <w:numPr>
                <w:ilvl w:val="0"/>
                <w:numId w:val="24"/>
              </w:numPr>
              <w:spacing w:after="0" w:line="240" w:lineRule="auto"/>
              <w:rPr>
                <w:rFonts w:ascii="Times New Roman" w:eastAsia="Times New Roman" w:hAnsi="Times New Roman" w:cs="Times New Roman"/>
                <w:b/>
                <w:sz w:val="20"/>
                <w:szCs w:val="20"/>
              </w:rPr>
            </w:pPr>
            <w:r w:rsidRPr="001A71FA">
              <w:rPr>
                <w:rFonts w:ascii="Times New Roman" w:eastAsia="Times New Roman" w:hAnsi="Times New Roman" w:cs="Times New Roman"/>
                <w:sz w:val="20"/>
                <w:szCs w:val="20"/>
              </w:rPr>
              <w:t>Questionnaire used and summary of results</w:t>
            </w:r>
          </w:p>
          <w:p w14:paraId="5EDBE859" w14:textId="77777777" w:rsidR="00245D6A" w:rsidRPr="001A71FA" w:rsidRDefault="00245D6A" w:rsidP="00245D6A">
            <w:pPr>
              <w:numPr>
                <w:ilvl w:val="0"/>
                <w:numId w:val="24"/>
              </w:numPr>
              <w:spacing w:after="0" w:line="240" w:lineRule="auto"/>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t xml:space="preserve">Evaluation Consultant Agreement Form  </w:t>
            </w:r>
          </w:p>
          <w:p w14:paraId="356D8A74" w14:textId="77777777" w:rsidR="00245D6A" w:rsidRPr="001A71FA" w:rsidRDefault="00245D6A" w:rsidP="002A5BA6">
            <w:pPr>
              <w:spacing w:after="0"/>
              <w:rPr>
                <w:rFonts w:ascii="Times New Roman" w:eastAsia="Times New Roman" w:hAnsi="Times New Roman" w:cs="Times New Roman"/>
                <w:sz w:val="20"/>
                <w:szCs w:val="20"/>
              </w:rPr>
            </w:pPr>
          </w:p>
          <w:p w14:paraId="4665621A" w14:textId="77777777" w:rsidR="00245D6A" w:rsidRPr="001A71FA" w:rsidRDefault="00245D6A" w:rsidP="002A5BA6">
            <w:pPr>
              <w:spacing w:after="0"/>
              <w:rPr>
                <w:rFonts w:ascii="Times New Roman" w:eastAsia="Times New Roman" w:hAnsi="Times New Roman" w:cs="Times New Roman"/>
                <w:sz w:val="20"/>
                <w:szCs w:val="20"/>
              </w:rPr>
            </w:pPr>
          </w:p>
        </w:tc>
      </w:tr>
    </w:tbl>
    <w:p w14:paraId="283365F0" w14:textId="77777777" w:rsidR="00245D6A" w:rsidRPr="001A71FA" w:rsidRDefault="00245D6A" w:rsidP="00245D6A">
      <w:pPr>
        <w:spacing w:before="200"/>
        <w:rPr>
          <w:rFonts w:ascii="Times New Roman" w:eastAsia="Times New Roman" w:hAnsi="Times New Roman" w:cs="Times New Roman"/>
          <w:sz w:val="20"/>
          <w:szCs w:val="20"/>
        </w:rPr>
      </w:pPr>
      <w:bookmarkStart w:id="144" w:name="_TOR_Annex_G:"/>
      <w:bookmarkStart w:id="145" w:name="_Toc299133058"/>
      <w:bookmarkStart w:id="146" w:name="_Toc299122848"/>
      <w:bookmarkStart w:id="147" w:name="_Toc299122870"/>
      <w:bookmarkStart w:id="148" w:name="_Toc299126634"/>
      <w:bookmarkEnd w:id="144"/>
    </w:p>
    <w:p w14:paraId="56DA64A7" w14:textId="77777777" w:rsidR="00245D6A" w:rsidRPr="001A71FA" w:rsidRDefault="00245D6A" w:rsidP="00245D6A">
      <w:pPr>
        <w:spacing w:before="200"/>
        <w:rPr>
          <w:rFonts w:ascii="Times New Roman" w:eastAsia="Times New Roman" w:hAnsi="Times New Roman" w:cs="Times New Roman"/>
          <w:color w:val="243F60"/>
          <w:spacing w:val="15"/>
        </w:rPr>
      </w:pPr>
      <w:r w:rsidRPr="001A71FA">
        <w:rPr>
          <w:rFonts w:ascii="Times New Roman" w:eastAsia="Times New Roman" w:hAnsi="Times New Roman" w:cs="Times New Roman"/>
          <w:sz w:val="20"/>
          <w:szCs w:val="20"/>
        </w:rPr>
        <w:br w:type="page"/>
      </w:r>
    </w:p>
    <w:p w14:paraId="13544AEA" w14:textId="5EB04751" w:rsidR="00245D6A" w:rsidRPr="001A71FA" w:rsidRDefault="00245D6A" w:rsidP="00245D6A">
      <w:pPr>
        <w:pStyle w:val="Heading31"/>
        <w:rPr>
          <w:rFonts w:ascii="Times New Roman" w:hAnsi="Times New Roman" w:cs="Times New Roman"/>
        </w:rPr>
      </w:pPr>
      <w:bookmarkStart w:id="149" w:name="_TOR_Annex_G:_1"/>
      <w:bookmarkStart w:id="150" w:name="_Toc321341568"/>
      <w:bookmarkEnd w:id="149"/>
      <w:r w:rsidRPr="001A71FA">
        <w:rPr>
          <w:rFonts w:ascii="Times New Roman" w:hAnsi="Times New Roman" w:cs="Times New Roman"/>
        </w:rPr>
        <w:lastRenderedPageBreak/>
        <w:t>Annex G: Evaluation Report Clearance Form</w:t>
      </w:r>
      <w:bookmarkEnd w:id="145"/>
      <w:bookmarkEnd w:id="150"/>
    </w:p>
    <w:p w14:paraId="23CAAA3B" w14:textId="47D1253F" w:rsidR="00245D6A" w:rsidRDefault="00245D6A" w:rsidP="00245D6A">
      <w:pPr>
        <w:spacing w:before="200"/>
        <w:rPr>
          <w:rFonts w:ascii="Times New Roman" w:eastAsia="Times New Roman" w:hAnsi="Times New Roman" w:cs="Times New Roman"/>
          <w:i/>
          <w:sz w:val="20"/>
          <w:szCs w:val="20"/>
        </w:rPr>
      </w:pPr>
      <w:r w:rsidRPr="001A71FA">
        <w:rPr>
          <w:rFonts w:ascii="Times New Roman" w:eastAsia="Times New Roman" w:hAnsi="Times New Roman" w:cs="Times New Roman"/>
          <w:i/>
          <w:sz w:val="20"/>
          <w:szCs w:val="20"/>
          <w:highlight w:val="lightGray"/>
        </w:rPr>
        <w:t>(to be completed by CO and UNDP GEF Technical Adviser based in the region and included in the final document)</w:t>
      </w:r>
      <w:bookmarkEnd w:id="146"/>
      <w:bookmarkEnd w:id="147"/>
      <w:bookmarkEnd w:id="148"/>
    </w:p>
    <w:p w14:paraId="3D8EB090" w14:textId="77777777" w:rsidR="00FB1371" w:rsidRPr="001A71FA" w:rsidRDefault="00FB1371" w:rsidP="00245D6A">
      <w:pPr>
        <w:spacing w:before="200"/>
        <w:rPr>
          <w:rFonts w:ascii="Times New Roman" w:eastAsia="Times New Roman" w:hAnsi="Times New Roman" w:cs="Times New Roman"/>
          <w:i/>
          <w:sz w:val="20"/>
          <w:szCs w:val="20"/>
        </w:rPr>
      </w:pPr>
    </w:p>
    <w:p w14:paraId="30F16E41" w14:textId="21647D82" w:rsidR="00245D6A" w:rsidRPr="001A71FA" w:rsidRDefault="00FB1371" w:rsidP="00245D6A">
      <w:pPr>
        <w:spacing w:before="200"/>
        <w:rPr>
          <w:rFonts w:ascii="Times New Roman" w:eastAsia="Times New Roman" w:hAnsi="Times New Roman" w:cs="Times New Roman"/>
          <w:i/>
          <w:sz w:val="20"/>
          <w:szCs w:val="20"/>
        </w:rPr>
      </w:pPr>
      <w:r>
        <w:rPr>
          <w:rFonts w:ascii="Times New Roman" w:hAnsi="Times New Roman" w:cs="Times New Roman"/>
          <w:noProof/>
        </w:rPr>
        <w:drawing>
          <wp:inline distT="0" distB="0" distL="0" distR="0" wp14:anchorId="272F971B" wp14:editId="24F97F65">
            <wp:extent cx="5943600" cy="312159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gned doc-mtr.jpg"/>
                    <pic:cNvPicPr/>
                  </pic:nvPicPr>
                  <pic:blipFill rotWithShape="1">
                    <a:blip r:embed="rId40" cstate="print">
                      <a:extLst>
                        <a:ext uri="{28A0092B-C50C-407E-A947-70E740481C1C}">
                          <a14:useLocalDpi xmlns:a14="http://schemas.microsoft.com/office/drawing/2010/main" val="0"/>
                        </a:ext>
                      </a:extLst>
                    </a:blip>
                    <a:srcRect l="3882" t="12658" r="2770" b="52662"/>
                    <a:stretch/>
                  </pic:blipFill>
                  <pic:spPr bwMode="auto">
                    <a:xfrm>
                      <a:off x="0" y="0"/>
                      <a:ext cx="5943600" cy="3121595"/>
                    </a:xfrm>
                    <a:prstGeom prst="rect">
                      <a:avLst/>
                    </a:prstGeom>
                    <a:ln>
                      <a:noFill/>
                    </a:ln>
                    <a:extLst>
                      <a:ext uri="{53640926-AAD7-44D8-BBD7-CCE9431645EC}">
                        <a14:shadowObscured xmlns:a14="http://schemas.microsoft.com/office/drawing/2010/main"/>
                      </a:ext>
                    </a:extLst>
                  </pic:spPr>
                </pic:pic>
              </a:graphicData>
            </a:graphic>
          </wp:inline>
        </w:drawing>
      </w:r>
    </w:p>
    <w:p w14:paraId="51EB200C" w14:textId="77777777" w:rsidR="00FB1371" w:rsidRDefault="00FB1371" w:rsidP="00245D6A">
      <w:pPr>
        <w:spacing w:before="200"/>
        <w:rPr>
          <w:rFonts w:ascii="Times New Roman" w:hAnsi="Times New Roman" w:cs="Times New Roman"/>
          <w:noProof/>
        </w:rPr>
      </w:pPr>
    </w:p>
    <w:p w14:paraId="1D5A9F93" w14:textId="45AB4757" w:rsidR="00FB1371" w:rsidRDefault="00FB1371" w:rsidP="00245D6A">
      <w:pPr>
        <w:spacing w:before="200"/>
        <w:rPr>
          <w:rFonts w:ascii="Times New Roman" w:hAnsi="Times New Roman" w:cs="Times New Roman"/>
          <w:noProof/>
        </w:rPr>
      </w:pPr>
    </w:p>
    <w:p w14:paraId="391F7EC4" w14:textId="0657F378" w:rsidR="00245D6A" w:rsidRPr="001A71FA" w:rsidRDefault="00245D6A" w:rsidP="00245D6A">
      <w:pPr>
        <w:spacing w:before="200"/>
        <w:rPr>
          <w:rFonts w:ascii="Times New Roman" w:eastAsia="Times New Roman" w:hAnsi="Times New Roman" w:cs="Times New Roman"/>
          <w:i/>
          <w:sz w:val="20"/>
          <w:szCs w:val="20"/>
        </w:rPr>
      </w:pPr>
    </w:p>
    <w:p w14:paraId="084F062A" w14:textId="0336C988" w:rsidR="00245D6A" w:rsidRPr="001A71FA" w:rsidRDefault="00245D6A" w:rsidP="00245D6A">
      <w:pPr>
        <w:spacing w:before="200"/>
        <w:rPr>
          <w:rFonts w:ascii="Times New Roman" w:eastAsia="Times New Roman" w:hAnsi="Times New Roman" w:cs="Times New Roman"/>
          <w:i/>
          <w:sz w:val="20"/>
          <w:szCs w:val="20"/>
        </w:rPr>
      </w:pPr>
    </w:p>
    <w:p w14:paraId="1C2D2EFF" w14:textId="77777777" w:rsidR="00245D6A" w:rsidRPr="001A71FA" w:rsidRDefault="00245D6A" w:rsidP="00245D6A">
      <w:pPr>
        <w:spacing w:before="200"/>
        <w:rPr>
          <w:rFonts w:ascii="Times New Roman" w:eastAsia="Times New Roman" w:hAnsi="Times New Roman" w:cs="Times New Roman"/>
          <w:sz w:val="20"/>
          <w:szCs w:val="20"/>
        </w:rPr>
      </w:pPr>
    </w:p>
    <w:p w14:paraId="0C70AA02" w14:textId="77777777" w:rsidR="00245D6A" w:rsidRPr="001A71FA" w:rsidRDefault="00245D6A" w:rsidP="00245D6A">
      <w:pPr>
        <w:rPr>
          <w:rFonts w:ascii="Times New Roman" w:eastAsia="Times New Roman" w:hAnsi="Times New Roman" w:cs="Times New Roman"/>
          <w:sz w:val="20"/>
          <w:szCs w:val="20"/>
        </w:rPr>
      </w:pPr>
      <w:r w:rsidRPr="001A71FA">
        <w:rPr>
          <w:rFonts w:ascii="Times New Roman" w:eastAsia="Times New Roman" w:hAnsi="Times New Roman" w:cs="Times New Roman"/>
          <w:sz w:val="20"/>
          <w:szCs w:val="20"/>
        </w:rPr>
        <w:br w:type="page"/>
      </w:r>
    </w:p>
    <w:p w14:paraId="5936B923" w14:textId="77777777" w:rsidR="00245D6A" w:rsidRPr="001A71FA" w:rsidRDefault="00245D6A" w:rsidP="00245D6A">
      <w:pPr>
        <w:pStyle w:val="Heading31"/>
        <w:rPr>
          <w:rFonts w:ascii="Times New Roman" w:hAnsi="Times New Roman" w:cs="Times New Roman"/>
        </w:rPr>
      </w:pPr>
      <w:bookmarkStart w:id="151" w:name="_TOR_Annex_A_"/>
      <w:bookmarkStart w:id="152" w:name="_TOR_Annex_B_"/>
      <w:bookmarkStart w:id="153" w:name="_TOR_Annex_C_"/>
      <w:bookmarkStart w:id="154" w:name="_TOR_Annex_D_"/>
      <w:bookmarkStart w:id="155" w:name="_TOR_Annex_F_"/>
      <w:bookmarkEnd w:id="151"/>
      <w:bookmarkEnd w:id="152"/>
      <w:bookmarkEnd w:id="153"/>
      <w:bookmarkEnd w:id="154"/>
      <w:bookmarkEnd w:id="155"/>
      <w:r w:rsidRPr="001A71FA">
        <w:rPr>
          <w:rFonts w:ascii="Times New Roman" w:hAnsi="Times New Roman" w:cs="Times New Roman"/>
        </w:rPr>
        <w:lastRenderedPageBreak/>
        <w:t>Annex F: Evaluation Report Outline</w:t>
      </w:r>
      <w:r w:rsidRPr="001A71FA">
        <w:rPr>
          <w:rFonts w:ascii="Times New Roman" w:hAnsi="Times New Roman" w:cs="Times New Roman"/>
          <w:vertAlign w:val="superscript"/>
        </w:rPr>
        <w:footnoteReference w:id="50"/>
      </w:r>
    </w:p>
    <w:tbl>
      <w:tblPr>
        <w:tblW w:w="0" w:type="auto"/>
        <w:tblInd w:w="-106" w:type="dxa"/>
        <w:tblLook w:val="00A0" w:firstRow="1" w:lastRow="0" w:firstColumn="1" w:lastColumn="0" w:noHBand="0" w:noVBand="0"/>
      </w:tblPr>
      <w:tblGrid>
        <w:gridCol w:w="985"/>
        <w:gridCol w:w="8481"/>
      </w:tblGrid>
      <w:tr w:rsidR="00245D6A" w:rsidRPr="00245D6A" w14:paraId="6419D17A" w14:textId="77777777" w:rsidTr="002A5BA6">
        <w:tc>
          <w:tcPr>
            <w:tcW w:w="985" w:type="dxa"/>
          </w:tcPr>
          <w:p w14:paraId="23694637"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i.</w:t>
            </w:r>
          </w:p>
        </w:tc>
        <w:tc>
          <w:tcPr>
            <w:tcW w:w="8483" w:type="dxa"/>
          </w:tcPr>
          <w:p w14:paraId="18B75EEF"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Opening page:</w:t>
            </w:r>
          </w:p>
          <w:p w14:paraId="4DC1BE15" w14:textId="2F82390D"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Title </w:t>
            </w:r>
            <w:r w:rsidR="00290153" w:rsidRPr="00245D6A">
              <w:rPr>
                <w:rFonts w:ascii="Times New Roman" w:hAnsi="Times New Roman" w:cs="Times New Roman"/>
                <w:sz w:val="20"/>
                <w:szCs w:val="20"/>
              </w:rPr>
              <w:t>of UNDP</w:t>
            </w:r>
            <w:r w:rsidRPr="001A71FA">
              <w:rPr>
                <w:rFonts w:ascii="Times New Roman" w:hAnsi="Times New Roman" w:cs="Times New Roman"/>
                <w:sz w:val="20"/>
                <w:szCs w:val="20"/>
              </w:rPr>
              <w:t xml:space="preserve"> supported GEF financed project </w:t>
            </w:r>
          </w:p>
          <w:p w14:paraId="1CA5FB81"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UNDP and GEF project ID#s.  </w:t>
            </w:r>
          </w:p>
          <w:p w14:paraId="26AE4F78"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Evaluation time frame and date of evaluation report</w:t>
            </w:r>
          </w:p>
          <w:p w14:paraId="082B6CA3"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Region and countries included in the project</w:t>
            </w:r>
          </w:p>
          <w:p w14:paraId="04F36BFB"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GEF Operational Program/Strategic Program</w:t>
            </w:r>
          </w:p>
          <w:p w14:paraId="09822998"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Implementing Partner and other project partners</w:t>
            </w:r>
          </w:p>
          <w:p w14:paraId="6182628A"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Evaluation team members </w:t>
            </w:r>
          </w:p>
          <w:p w14:paraId="620B3C6B"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Acknowledgements</w:t>
            </w:r>
          </w:p>
        </w:tc>
      </w:tr>
      <w:tr w:rsidR="00245D6A" w:rsidRPr="00245D6A" w14:paraId="0A64D867" w14:textId="77777777" w:rsidTr="002A5BA6">
        <w:tc>
          <w:tcPr>
            <w:tcW w:w="985" w:type="dxa"/>
          </w:tcPr>
          <w:p w14:paraId="4D8611C8"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ii.</w:t>
            </w:r>
          </w:p>
        </w:tc>
        <w:tc>
          <w:tcPr>
            <w:tcW w:w="8483" w:type="dxa"/>
          </w:tcPr>
          <w:p w14:paraId="2B65050B"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Executive Summary</w:t>
            </w:r>
          </w:p>
          <w:p w14:paraId="5D7F333D"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Project Summary Table</w:t>
            </w:r>
          </w:p>
          <w:p w14:paraId="73DD867F"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Project Description (brief)</w:t>
            </w:r>
          </w:p>
          <w:p w14:paraId="147DA017"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Evaluation Rating Table</w:t>
            </w:r>
          </w:p>
          <w:p w14:paraId="32733FD7"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Summary of conclusions, recommendations and lessons</w:t>
            </w:r>
          </w:p>
        </w:tc>
      </w:tr>
      <w:tr w:rsidR="00245D6A" w:rsidRPr="00245D6A" w14:paraId="252D1EAF" w14:textId="77777777" w:rsidTr="002A5BA6">
        <w:tc>
          <w:tcPr>
            <w:tcW w:w="985" w:type="dxa"/>
          </w:tcPr>
          <w:p w14:paraId="59CE8ADC"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iii.</w:t>
            </w:r>
          </w:p>
        </w:tc>
        <w:tc>
          <w:tcPr>
            <w:tcW w:w="8483" w:type="dxa"/>
          </w:tcPr>
          <w:p w14:paraId="63B1F08A"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Acronyms and Abbreviations</w:t>
            </w:r>
          </w:p>
          <w:p w14:paraId="3C65B713"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(See: UNDP Editorial Manual</w:t>
            </w:r>
            <w:r w:rsidRPr="001A71FA">
              <w:rPr>
                <w:rFonts w:ascii="Times New Roman" w:hAnsi="Times New Roman" w:cs="Times New Roman"/>
                <w:sz w:val="20"/>
                <w:szCs w:val="20"/>
                <w:vertAlign w:val="superscript"/>
              </w:rPr>
              <w:footnoteReference w:id="51"/>
            </w:r>
            <w:r w:rsidRPr="001A71FA">
              <w:rPr>
                <w:rFonts w:ascii="Times New Roman" w:hAnsi="Times New Roman" w:cs="Times New Roman"/>
                <w:sz w:val="20"/>
                <w:szCs w:val="20"/>
              </w:rPr>
              <w:t>)</w:t>
            </w:r>
          </w:p>
        </w:tc>
      </w:tr>
      <w:tr w:rsidR="00245D6A" w:rsidRPr="00245D6A" w14:paraId="0AD200C2" w14:textId="77777777" w:rsidTr="002A5BA6">
        <w:tc>
          <w:tcPr>
            <w:tcW w:w="985" w:type="dxa"/>
          </w:tcPr>
          <w:p w14:paraId="4EFEDDB0"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1.</w:t>
            </w:r>
          </w:p>
        </w:tc>
        <w:tc>
          <w:tcPr>
            <w:tcW w:w="8483" w:type="dxa"/>
          </w:tcPr>
          <w:p w14:paraId="228B9908"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Introduction</w:t>
            </w:r>
          </w:p>
          <w:p w14:paraId="607A978E"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 xml:space="preserve">Purpose of the evaluation </w:t>
            </w:r>
          </w:p>
          <w:p w14:paraId="5A14FFA5"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 xml:space="preserve">Scope &amp; Methodology </w:t>
            </w:r>
          </w:p>
          <w:p w14:paraId="72A04DB5"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Structure of the evaluation report</w:t>
            </w:r>
          </w:p>
        </w:tc>
      </w:tr>
      <w:tr w:rsidR="00245D6A" w:rsidRPr="00245D6A" w14:paraId="2B06D288" w14:textId="77777777" w:rsidTr="002A5BA6">
        <w:tc>
          <w:tcPr>
            <w:tcW w:w="985" w:type="dxa"/>
          </w:tcPr>
          <w:p w14:paraId="3573CA73"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2.</w:t>
            </w:r>
          </w:p>
        </w:tc>
        <w:tc>
          <w:tcPr>
            <w:tcW w:w="8483" w:type="dxa"/>
          </w:tcPr>
          <w:p w14:paraId="362A6B8E"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Project description and development context</w:t>
            </w:r>
          </w:p>
          <w:p w14:paraId="146CEEE5" w14:textId="77777777" w:rsidR="00245D6A" w:rsidRPr="001A71FA" w:rsidRDefault="00245D6A" w:rsidP="00245D6A">
            <w:pPr>
              <w:numPr>
                <w:ilvl w:val="0"/>
                <w:numId w:val="115"/>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Project start and duration</w:t>
            </w:r>
          </w:p>
          <w:p w14:paraId="32158588" w14:textId="19C0A92F" w:rsidR="00245D6A" w:rsidRPr="001A71FA" w:rsidRDefault="00245D6A" w:rsidP="00245D6A">
            <w:pPr>
              <w:numPr>
                <w:ilvl w:val="0"/>
                <w:numId w:val="115"/>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Problems that the project </w:t>
            </w:r>
            <w:r w:rsidR="00290153" w:rsidRPr="00245D6A">
              <w:rPr>
                <w:rFonts w:ascii="Times New Roman" w:hAnsi="Times New Roman" w:cs="Times New Roman"/>
                <w:sz w:val="20"/>
                <w:szCs w:val="20"/>
              </w:rPr>
              <w:t>sought to</w:t>
            </w:r>
            <w:r w:rsidRPr="001A71FA">
              <w:rPr>
                <w:rFonts w:ascii="Times New Roman" w:hAnsi="Times New Roman" w:cs="Times New Roman"/>
                <w:sz w:val="20"/>
                <w:szCs w:val="20"/>
              </w:rPr>
              <w:t xml:space="preserve"> address</w:t>
            </w:r>
          </w:p>
          <w:p w14:paraId="7EB0910A" w14:textId="77777777" w:rsidR="00245D6A" w:rsidRPr="001A71FA" w:rsidRDefault="00245D6A" w:rsidP="00245D6A">
            <w:pPr>
              <w:numPr>
                <w:ilvl w:val="0"/>
                <w:numId w:val="115"/>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Immediate and development objectives of the project</w:t>
            </w:r>
          </w:p>
          <w:p w14:paraId="56B91648" w14:textId="77777777" w:rsidR="00245D6A" w:rsidRPr="001A71FA" w:rsidRDefault="00245D6A" w:rsidP="00245D6A">
            <w:pPr>
              <w:numPr>
                <w:ilvl w:val="0"/>
                <w:numId w:val="115"/>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Baseline Indicators established</w:t>
            </w:r>
          </w:p>
          <w:p w14:paraId="1598A67E" w14:textId="77777777" w:rsidR="00245D6A" w:rsidRPr="001A71FA" w:rsidRDefault="00245D6A" w:rsidP="00245D6A">
            <w:pPr>
              <w:numPr>
                <w:ilvl w:val="0"/>
                <w:numId w:val="115"/>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Main stakeholders</w:t>
            </w:r>
          </w:p>
          <w:p w14:paraId="1C37FD8D" w14:textId="77777777" w:rsidR="00245D6A" w:rsidRPr="001A71FA" w:rsidRDefault="00245D6A" w:rsidP="00245D6A">
            <w:pPr>
              <w:numPr>
                <w:ilvl w:val="0"/>
                <w:numId w:val="115"/>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Expected Results</w:t>
            </w:r>
          </w:p>
        </w:tc>
      </w:tr>
      <w:tr w:rsidR="00245D6A" w:rsidRPr="00245D6A" w14:paraId="01B2136B" w14:textId="77777777" w:rsidTr="002A5BA6">
        <w:tc>
          <w:tcPr>
            <w:tcW w:w="985" w:type="dxa"/>
          </w:tcPr>
          <w:p w14:paraId="3FC769BF"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3.</w:t>
            </w:r>
          </w:p>
        </w:tc>
        <w:tc>
          <w:tcPr>
            <w:tcW w:w="8483" w:type="dxa"/>
          </w:tcPr>
          <w:p w14:paraId="6030A305"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 xml:space="preserve">Findings </w:t>
            </w:r>
          </w:p>
          <w:p w14:paraId="44EAE077"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(In addition to a descriptive assessment, all criteria marked with (*) must be rated</w:t>
            </w:r>
            <w:r w:rsidRPr="001A71FA">
              <w:rPr>
                <w:rFonts w:ascii="Times New Roman" w:hAnsi="Times New Roman" w:cs="Times New Roman"/>
                <w:sz w:val="20"/>
                <w:szCs w:val="20"/>
                <w:vertAlign w:val="superscript"/>
              </w:rPr>
              <w:footnoteReference w:id="52"/>
            </w:r>
            <w:r w:rsidRPr="001A71FA">
              <w:rPr>
                <w:rFonts w:ascii="Times New Roman" w:hAnsi="Times New Roman" w:cs="Times New Roman"/>
                <w:sz w:val="20"/>
                <w:szCs w:val="20"/>
              </w:rPr>
              <w:t xml:space="preserve">) </w:t>
            </w:r>
          </w:p>
        </w:tc>
      </w:tr>
      <w:tr w:rsidR="00245D6A" w:rsidRPr="00245D6A" w14:paraId="3C859729" w14:textId="77777777" w:rsidTr="002A5BA6">
        <w:tc>
          <w:tcPr>
            <w:tcW w:w="985" w:type="dxa"/>
          </w:tcPr>
          <w:p w14:paraId="279FAFB6"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3.1</w:t>
            </w:r>
          </w:p>
        </w:tc>
        <w:tc>
          <w:tcPr>
            <w:tcW w:w="8483" w:type="dxa"/>
          </w:tcPr>
          <w:p w14:paraId="3424A9AB"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Project Design / Formulation</w:t>
            </w:r>
          </w:p>
          <w:p w14:paraId="7D8DD9B6"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Analysis of LFA/Results Framework (Project logic /strategy; Indicators)</w:t>
            </w:r>
          </w:p>
          <w:p w14:paraId="45E61E18"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Assumptions and Risks</w:t>
            </w:r>
          </w:p>
          <w:p w14:paraId="281D45AD"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Lessons from other relevant projects (e.g., same focal area) incorporated into project design </w:t>
            </w:r>
          </w:p>
          <w:p w14:paraId="0606D837"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Planned stakeholder participation </w:t>
            </w:r>
          </w:p>
          <w:p w14:paraId="4FA16BB4"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Replication approach </w:t>
            </w:r>
          </w:p>
          <w:p w14:paraId="7EADBB4B"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UNDP comparative advantage</w:t>
            </w:r>
          </w:p>
          <w:p w14:paraId="69F72374"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Linkages between project and other interventions within the sector</w:t>
            </w:r>
          </w:p>
          <w:p w14:paraId="4918190B"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Management arrangements</w:t>
            </w:r>
          </w:p>
        </w:tc>
      </w:tr>
      <w:tr w:rsidR="00245D6A" w:rsidRPr="00245D6A" w14:paraId="1C4882A5" w14:textId="77777777" w:rsidTr="002A5BA6">
        <w:tc>
          <w:tcPr>
            <w:tcW w:w="985" w:type="dxa"/>
          </w:tcPr>
          <w:p w14:paraId="6C04C367"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3.2</w:t>
            </w:r>
          </w:p>
        </w:tc>
        <w:tc>
          <w:tcPr>
            <w:tcW w:w="8483" w:type="dxa"/>
          </w:tcPr>
          <w:p w14:paraId="0DC93983"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 xml:space="preserve">Project </w:t>
            </w:r>
            <w:r w:rsidRPr="001A71FA">
              <w:rPr>
                <w:rFonts w:ascii="Times New Roman" w:hAnsi="Times New Roman" w:cs="Times New Roman"/>
                <w:sz w:val="20"/>
                <w:szCs w:val="20"/>
                <w:lang w:val="en-GB"/>
              </w:rPr>
              <w:t>Implementation</w:t>
            </w:r>
          </w:p>
          <w:p w14:paraId="7BB00A10"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Adaptive management (changes to the project design and project outputs during implementation)</w:t>
            </w:r>
          </w:p>
          <w:p w14:paraId="2B7EFFD9"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Partnership arrangements (with relevant stakeholders involved in the country/region)</w:t>
            </w:r>
          </w:p>
          <w:p w14:paraId="422A015F"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Feedback from M&amp;E activities used for adaptive management</w:t>
            </w:r>
          </w:p>
          <w:p w14:paraId="608375AC"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Project Finance:  </w:t>
            </w:r>
          </w:p>
          <w:p w14:paraId="2E46315C"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Monitoring and evaluation: design at entry and implementation (*)</w:t>
            </w:r>
          </w:p>
          <w:p w14:paraId="55E06326"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lastRenderedPageBreak/>
              <w:t>UNDP and Implementing Partner implementation / execution (*) coordination, and operational issues</w:t>
            </w:r>
          </w:p>
        </w:tc>
      </w:tr>
      <w:tr w:rsidR="00245D6A" w:rsidRPr="00245D6A" w14:paraId="0F9240E0" w14:textId="77777777" w:rsidTr="002A5BA6">
        <w:trPr>
          <w:trHeight w:val="74"/>
        </w:trPr>
        <w:tc>
          <w:tcPr>
            <w:tcW w:w="985" w:type="dxa"/>
          </w:tcPr>
          <w:p w14:paraId="24C8C59D"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lastRenderedPageBreak/>
              <w:t>3.3</w:t>
            </w:r>
          </w:p>
        </w:tc>
        <w:tc>
          <w:tcPr>
            <w:tcW w:w="8483" w:type="dxa"/>
          </w:tcPr>
          <w:p w14:paraId="4551F16D"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 xml:space="preserve">Project </w:t>
            </w:r>
            <w:r w:rsidRPr="001A71FA">
              <w:rPr>
                <w:rFonts w:ascii="Times New Roman" w:hAnsi="Times New Roman" w:cs="Times New Roman"/>
                <w:sz w:val="20"/>
                <w:szCs w:val="20"/>
                <w:lang w:val="en-GB"/>
              </w:rPr>
              <w:t>Results</w:t>
            </w:r>
          </w:p>
          <w:p w14:paraId="73A7B0D2"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Overall results (attainment of objectives) (*)</w:t>
            </w:r>
          </w:p>
          <w:p w14:paraId="03375A69"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Relevance(*)</w:t>
            </w:r>
          </w:p>
          <w:p w14:paraId="7D9413D4"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Effectiveness &amp; Efficiency (*)</w:t>
            </w:r>
          </w:p>
          <w:p w14:paraId="34C9BA3C"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Country ownership </w:t>
            </w:r>
          </w:p>
          <w:p w14:paraId="39FA50E9"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Mainstreaming</w:t>
            </w:r>
          </w:p>
          <w:p w14:paraId="52FECE90"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Sustainability (*) </w:t>
            </w:r>
          </w:p>
          <w:p w14:paraId="144754F0"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Impact </w:t>
            </w:r>
          </w:p>
        </w:tc>
      </w:tr>
      <w:tr w:rsidR="00245D6A" w:rsidRPr="00245D6A" w14:paraId="0C359BAB" w14:textId="77777777" w:rsidTr="002A5BA6">
        <w:tc>
          <w:tcPr>
            <w:tcW w:w="985" w:type="dxa"/>
          </w:tcPr>
          <w:p w14:paraId="78CF8200"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 xml:space="preserve">4. </w:t>
            </w:r>
          </w:p>
        </w:tc>
        <w:tc>
          <w:tcPr>
            <w:tcW w:w="8483" w:type="dxa"/>
          </w:tcPr>
          <w:p w14:paraId="4BBB35C8"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Conclusions, Recommendations &amp; Lessons</w:t>
            </w:r>
          </w:p>
          <w:p w14:paraId="680B1631"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Corrective actions for the design, implementation, monitoring and evaluation of the project</w:t>
            </w:r>
          </w:p>
          <w:p w14:paraId="0C5F3C28"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Actions to follow up or reinforce initial benefits from the project</w:t>
            </w:r>
          </w:p>
          <w:p w14:paraId="3C9382A7"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Proposals for future directions underlining main objectives</w:t>
            </w:r>
          </w:p>
          <w:p w14:paraId="02081C62"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Best and worst practices in addressing issues relating to relevance, performance and success</w:t>
            </w:r>
          </w:p>
        </w:tc>
      </w:tr>
      <w:tr w:rsidR="00245D6A" w:rsidRPr="00245D6A" w14:paraId="262A8718" w14:textId="77777777" w:rsidTr="002A5BA6">
        <w:tc>
          <w:tcPr>
            <w:tcW w:w="985" w:type="dxa"/>
          </w:tcPr>
          <w:p w14:paraId="7FA1AE36" w14:textId="77777777" w:rsidR="00245D6A" w:rsidRPr="001A71FA" w:rsidRDefault="00245D6A" w:rsidP="002A5BA6">
            <w:pPr>
              <w:spacing w:after="0"/>
              <w:rPr>
                <w:rFonts w:ascii="Times New Roman" w:hAnsi="Times New Roman" w:cs="Times New Roman"/>
                <w:b/>
                <w:bCs/>
                <w:sz w:val="20"/>
                <w:szCs w:val="20"/>
              </w:rPr>
            </w:pPr>
            <w:r w:rsidRPr="001A71FA">
              <w:rPr>
                <w:rFonts w:ascii="Times New Roman" w:hAnsi="Times New Roman" w:cs="Times New Roman"/>
                <w:b/>
                <w:bCs/>
                <w:sz w:val="20"/>
                <w:szCs w:val="20"/>
              </w:rPr>
              <w:t xml:space="preserve">5. </w:t>
            </w:r>
          </w:p>
        </w:tc>
        <w:tc>
          <w:tcPr>
            <w:tcW w:w="8483" w:type="dxa"/>
          </w:tcPr>
          <w:p w14:paraId="78A53C33" w14:textId="77777777" w:rsidR="00245D6A" w:rsidRPr="001A71FA" w:rsidRDefault="00245D6A" w:rsidP="002A5BA6">
            <w:pPr>
              <w:spacing w:after="0"/>
              <w:rPr>
                <w:rFonts w:ascii="Times New Roman" w:hAnsi="Times New Roman" w:cs="Times New Roman"/>
                <w:sz w:val="20"/>
                <w:szCs w:val="20"/>
              </w:rPr>
            </w:pPr>
            <w:r w:rsidRPr="001A71FA">
              <w:rPr>
                <w:rFonts w:ascii="Times New Roman" w:hAnsi="Times New Roman" w:cs="Times New Roman"/>
                <w:sz w:val="20"/>
                <w:szCs w:val="20"/>
              </w:rPr>
              <w:t>Annexes</w:t>
            </w:r>
          </w:p>
          <w:p w14:paraId="7603657D"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ToR</w:t>
            </w:r>
          </w:p>
          <w:p w14:paraId="7B595B13"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Itinerary</w:t>
            </w:r>
          </w:p>
          <w:p w14:paraId="2E07F30C"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List of persons interviewed</w:t>
            </w:r>
          </w:p>
          <w:p w14:paraId="0203D2AE"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Summary of field visits</w:t>
            </w:r>
          </w:p>
          <w:p w14:paraId="67B5FCFA"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List of documents reviewed</w:t>
            </w:r>
          </w:p>
          <w:p w14:paraId="4BB703A0"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Evaluation Question Matrix</w:t>
            </w:r>
          </w:p>
          <w:p w14:paraId="4712E4D2" w14:textId="77777777" w:rsidR="00245D6A" w:rsidRPr="001A71FA" w:rsidRDefault="00245D6A" w:rsidP="00245D6A">
            <w:pPr>
              <w:numPr>
                <w:ilvl w:val="0"/>
                <w:numId w:val="24"/>
              </w:numPr>
              <w:spacing w:after="0" w:line="240" w:lineRule="auto"/>
              <w:rPr>
                <w:rFonts w:ascii="Times New Roman" w:hAnsi="Times New Roman" w:cs="Times New Roman"/>
                <w:b/>
                <w:bCs/>
                <w:sz w:val="20"/>
                <w:szCs w:val="20"/>
              </w:rPr>
            </w:pPr>
            <w:r w:rsidRPr="001A71FA">
              <w:rPr>
                <w:rFonts w:ascii="Times New Roman" w:hAnsi="Times New Roman" w:cs="Times New Roman"/>
                <w:sz w:val="20"/>
                <w:szCs w:val="20"/>
              </w:rPr>
              <w:t>Questionnaire used and summary of results</w:t>
            </w:r>
          </w:p>
          <w:p w14:paraId="3AE12202" w14:textId="77777777" w:rsidR="00245D6A" w:rsidRPr="001A71FA" w:rsidRDefault="00245D6A" w:rsidP="00245D6A">
            <w:pPr>
              <w:numPr>
                <w:ilvl w:val="0"/>
                <w:numId w:val="24"/>
              </w:numPr>
              <w:spacing w:after="0" w:line="240" w:lineRule="auto"/>
              <w:rPr>
                <w:rFonts w:ascii="Times New Roman" w:hAnsi="Times New Roman" w:cs="Times New Roman"/>
                <w:sz w:val="20"/>
                <w:szCs w:val="20"/>
              </w:rPr>
            </w:pPr>
            <w:r w:rsidRPr="001A71FA">
              <w:rPr>
                <w:rFonts w:ascii="Times New Roman" w:hAnsi="Times New Roman" w:cs="Times New Roman"/>
                <w:sz w:val="20"/>
                <w:szCs w:val="20"/>
              </w:rPr>
              <w:t xml:space="preserve">Evaluation Consultant Agreement Form  </w:t>
            </w:r>
          </w:p>
          <w:p w14:paraId="69E278C5" w14:textId="77777777" w:rsidR="00245D6A" w:rsidRPr="001A71FA" w:rsidRDefault="00245D6A" w:rsidP="002A5BA6">
            <w:pPr>
              <w:spacing w:after="0"/>
              <w:rPr>
                <w:rFonts w:ascii="Times New Roman" w:hAnsi="Times New Roman" w:cs="Times New Roman"/>
                <w:sz w:val="20"/>
                <w:szCs w:val="20"/>
              </w:rPr>
            </w:pPr>
          </w:p>
          <w:p w14:paraId="304019CC" w14:textId="77777777" w:rsidR="00245D6A" w:rsidRPr="001A71FA" w:rsidRDefault="00245D6A" w:rsidP="002A5BA6">
            <w:pPr>
              <w:spacing w:after="0"/>
              <w:rPr>
                <w:rFonts w:ascii="Times New Roman" w:hAnsi="Times New Roman" w:cs="Times New Roman"/>
                <w:sz w:val="20"/>
                <w:szCs w:val="20"/>
              </w:rPr>
            </w:pPr>
          </w:p>
        </w:tc>
      </w:tr>
    </w:tbl>
    <w:p w14:paraId="75421DB3" w14:textId="0D8F5FA6" w:rsidR="00245D6A" w:rsidRPr="001A71FA" w:rsidRDefault="00245D6A" w:rsidP="00245D6A">
      <w:pPr>
        <w:spacing w:before="200"/>
        <w:rPr>
          <w:rFonts w:ascii="Times New Roman" w:hAnsi="Times New Roman" w:cs="Times New Roman"/>
          <w:color w:val="243F60"/>
          <w:spacing w:val="15"/>
        </w:rPr>
      </w:pPr>
      <w:bookmarkStart w:id="156" w:name="_TOR_Annex_G_"/>
      <w:bookmarkEnd w:id="156"/>
    </w:p>
    <w:p w14:paraId="4B3C9EC7" w14:textId="43AC7E87" w:rsidR="00407365" w:rsidRPr="001A71FA" w:rsidRDefault="00407365" w:rsidP="008D5B70">
      <w:pPr>
        <w:rPr>
          <w:rFonts w:ascii="Times New Roman" w:hAnsi="Times New Roman" w:cs="Times New Roman"/>
          <w:sz w:val="24"/>
          <w:szCs w:val="24"/>
        </w:rPr>
      </w:pPr>
      <w:bookmarkStart w:id="157" w:name="_TOR_Annex_G__1"/>
      <w:bookmarkStart w:id="158" w:name="_Annex_3__Sample"/>
      <w:bookmarkStart w:id="159" w:name="_Annex_3._Sample"/>
      <w:bookmarkEnd w:id="96"/>
      <w:bookmarkEnd w:id="157"/>
      <w:bookmarkEnd w:id="158"/>
      <w:bookmarkEnd w:id="159"/>
    </w:p>
    <w:p w14:paraId="6FA412A7" w14:textId="77777777" w:rsidR="00407365" w:rsidRPr="00245D6A" w:rsidRDefault="00407365">
      <w:pPr>
        <w:rPr>
          <w:rFonts w:ascii="Times New Roman" w:hAnsi="Times New Roman" w:cs="Times New Roman"/>
          <w:sz w:val="24"/>
          <w:szCs w:val="24"/>
          <w:lang w:val="en-US"/>
        </w:rPr>
        <w:sectPr w:rsidR="00407365" w:rsidRPr="00245D6A">
          <w:pgSz w:w="12240" w:h="15840"/>
          <w:pgMar w:top="1440" w:right="1440" w:bottom="1440" w:left="1440" w:header="720" w:footer="720" w:gutter="0"/>
          <w:cols w:space="720"/>
          <w:docGrid w:linePitch="360"/>
        </w:sectPr>
      </w:pPr>
    </w:p>
    <w:p w14:paraId="046C931F" w14:textId="436D357B" w:rsidR="000C4385" w:rsidRPr="00245D6A" w:rsidRDefault="000C4385" w:rsidP="00407365">
      <w:pPr>
        <w:pStyle w:val="Heading1"/>
        <w:rPr>
          <w:rFonts w:ascii="Times New Roman" w:hAnsi="Times New Roman" w:cs="Times New Roman"/>
        </w:rPr>
      </w:pPr>
      <w:bookmarkStart w:id="160" w:name="_Toc28687958"/>
      <w:r w:rsidRPr="00245D6A">
        <w:rPr>
          <w:rFonts w:ascii="Times New Roman" w:hAnsi="Times New Roman" w:cs="Times New Roman"/>
        </w:rPr>
        <w:lastRenderedPageBreak/>
        <w:t>ANNEX II: KEY QUESTIONS DRIVING THE ANALYSIS OF DATA</w:t>
      </w:r>
      <w:bookmarkEnd w:id="160"/>
    </w:p>
    <w:p w14:paraId="5454C8E1" w14:textId="77777777" w:rsidR="00407365" w:rsidRPr="001A71FA" w:rsidRDefault="00407365" w:rsidP="00407365">
      <w:pPr>
        <w:rPr>
          <w:rFonts w:ascii="Times New Roman" w:hAnsi="Times New Roman" w:cs="Times New Roman"/>
        </w:rPr>
      </w:pPr>
    </w:p>
    <w:tbl>
      <w:tblPr>
        <w:tblStyle w:val="TableGrid"/>
        <w:tblW w:w="0" w:type="auto"/>
        <w:tblLook w:val="04A0" w:firstRow="1" w:lastRow="0" w:firstColumn="1" w:lastColumn="0" w:noHBand="0" w:noVBand="1"/>
      </w:tblPr>
      <w:tblGrid>
        <w:gridCol w:w="4657"/>
        <w:gridCol w:w="4693"/>
      </w:tblGrid>
      <w:tr w:rsidR="00480660" w:rsidRPr="00245D6A" w14:paraId="28C5DB08" w14:textId="77777777" w:rsidTr="00985C81">
        <w:tc>
          <w:tcPr>
            <w:tcW w:w="4788" w:type="dxa"/>
            <w:shd w:val="clear" w:color="auto" w:fill="F2F2F2" w:themeFill="background1" w:themeFillShade="F2"/>
          </w:tcPr>
          <w:p w14:paraId="53AB378E" w14:textId="77777777" w:rsidR="00480660" w:rsidRPr="00245D6A" w:rsidRDefault="00480660" w:rsidP="00985C81">
            <w:pPr>
              <w:jc w:val="center"/>
              <w:rPr>
                <w:rFonts w:ascii="Times New Roman" w:hAnsi="Times New Roman" w:cs="Times New Roman"/>
                <w:b/>
                <w:sz w:val="24"/>
                <w:szCs w:val="24"/>
                <w:lang w:val="en-US"/>
              </w:rPr>
            </w:pPr>
            <w:r w:rsidRPr="00245D6A">
              <w:rPr>
                <w:rFonts w:ascii="Times New Roman" w:hAnsi="Times New Roman" w:cs="Times New Roman"/>
                <w:b/>
                <w:sz w:val="24"/>
                <w:szCs w:val="24"/>
                <w:lang w:val="en-US"/>
              </w:rPr>
              <w:t>Dimension</w:t>
            </w:r>
          </w:p>
        </w:tc>
        <w:tc>
          <w:tcPr>
            <w:tcW w:w="4788" w:type="dxa"/>
            <w:shd w:val="clear" w:color="auto" w:fill="F2F2F2" w:themeFill="background1" w:themeFillShade="F2"/>
          </w:tcPr>
          <w:p w14:paraId="6A7F17ED" w14:textId="77777777" w:rsidR="00480660" w:rsidRPr="00245D6A" w:rsidRDefault="00480660" w:rsidP="00985C81">
            <w:pPr>
              <w:jc w:val="center"/>
              <w:rPr>
                <w:rFonts w:ascii="Times New Roman" w:hAnsi="Times New Roman" w:cs="Times New Roman"/>
                <w:b/>
                <w:sz w:val="24"/>
                <w:szCs w:val="24"/>
                <w:lang w:val="en-US"/>
              </w:rPr>
            </w:pPr>
            <w:r w:rsidRPr="00245D6A">
              <w:rPr>
                <w:rFonts w:ascii="Times New Roman" w:hAnsi="Times New Roman" w:cs="Times New Roman"/>
                <w:b/>
                <w:sz w:val="24"/>
                <w:szCs w:val="24"/>
                <w:lang w:val="en-US"/>
              </w:rPr>
              <w:t>Key Questions</w:t>
            </w:r>
          </w:p>
        </w:tc>
      </w:tr>
      <w:tr w:rsidR="00480660" w:rsidRPr="00245D6A" w14:paraId="4A1FE739" w14:textId="77777777" w:rsidTr="00985C81">
        <w:tc>
          <w:tcPr>
            <w:tcW w:w="4788" w:type="dxa"/>
          </w:tcPr>
          <w:p w14:paraId="49708604" w14:textId="77777777" w:rsidR="00480660" w:rsidRPr="00245D6A" w:rsidRDefault="00480660" w:rsidP="00985C81">
            <w:pPr>
              <w:rPr>
                <w:rFonts w:ascii="Times New Roman" w:hAnsi="Times New Roman" w:cs="Times New Roman"/>
                <w:sz w:val="24"/>
                <w:szCs w:val="24"/>
                <w:lang w:val="en-US"/>
              </w:rPr>
            </w:pPr>
            <w:r w:rsidRPr="00245D6A">
              <w:rPr>
                <w:rFonts w:ascii="Times New Roman" w:hAnsi="Times New Roman" w:cs="Times New Roman"/>
                <w:sz w:val="24"/>
                <w:szCs w:val="24"/>
              </w:rPr>
              <w:t>Relevance</w:t>
            </w:r>
          </w:p>
        </w:tc>
        <w:tc>
          <w:tcPr>
            <w:tcW w:w="4788" w:type="dxa"/>
          </w:tcPr>
          <w:p w14:paraId="7CD2258F"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Were the project’s activities relevant for the</w:t>
            </w:r>
          </w:p>
          <w:p w14:paraId="24F7E48C"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main beneficiaries?</w:t>
            </w:r>
          </w:p>
          <w:p w14:paraId="5507A39A"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Has the project tackled key challenges and problems?</w:t>
            </w:r>
          </w:p>
          <w:p w14:paraId="211C357F"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Were cross-cutting issues, principles and quality criteria duly considered/mainstreamed in the project implementation and how well is this reflected in the project reports? How could they have been better integrated?</w:t>
            </w:r>
          </w:p>
          <w:p w14:paraId="523D07DA"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How did the project link and contribute to the Sustainable Development Goals?</w:t>
            </w:r>
          </w:p>
          <w:p w14:paraId="0A631150" w14:textId="77777777" w:rsidR="00480660" w:rsidRPr="00245D6A" w:rsidRDefault="00480660" w:rsidP="00CA252E">
            <w:pPr>
              <w:pStyle w:val="ListParagraph"/>
              <w:numPr>
                <w:ilvl w:val="0"/>
                <w:numId w:val="7"/>
              </w:num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To what extent was the project relevant to the strategic considerations of the GoU?</w:t>
            </w:r>
          </w:p>
          <w:p w14:paraId="159BD8BF" w14:textId="77777777" w:rsidR="00480660" w:rsidRPr="00245D6A" w:rsidRDefault="00480660" w:rsidP="00CA252E">
            <w:pPr>
              <w:pStyle w:val="ListParagraph"/>
              <w:numPr>
                <w:ilvl w:val="0"/>
                <w:numId w:val="7"/>
              </w:num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To what extent was the project implementation strategy appropriate to achieve the objectives?</w:t>
            </w:r>
          </w:p>
          <w:p w14:paraId="16D6D116" w14:textId="77777777" w:rsidR="00480660" w:rsidRPr="00245D6A" w:rsidRDefault="00480660" w:rsidP="00985C81">
            <w:pPr>
              <w:pStyle w:val="ListParagraph"/>
              <w:autoSpaceDE w:val="0"/>
              <w:autoSpaceDN w:val="0"/>
              <w:adjustRightInd w:val="0"/>
              <w:ind w:left="360"/>
              <w:rPr>
                <w:rFonts w:ascii="Times New Roman" w:hAnsi="Times New Roman" w:cs="Times New Roman"/>
                <w:sz w:val="24"/>
                <w:szCs w:val="24"/>
                <w:lang w:val="en-US"/>
              </w:rPr>
            </w:pPr>
          </w:p>
        </w:tc>
      </w:tr>
      <w:tr w:rsidR="00480660" w:rsidRPr="00245D6A" w14:paraId="2BBE1527" w14:textId="77777777" w:rsidTr="00985C81">
        <w:tc>
          <w:tcPr>
            <w:tcW w:w="4788" w:type="dxa"/>
          </w:tcPr>
          <w:p w14:paraId="44F65252" w14:textId="77777777" w:rsidR="00480660" w:rsidRPr="00245D6A" w:rsidRDefault="00480660" w:rsidP="00985C81">
            <w:pPr>
              <w:rPr>
                <w:rFonts w:ascii="Times New Roman" w:hAnsi="Times New Roman" w:cs="Times New Roman"/>
                <w:sz w:val="24"/>
                <w:szCs w:val="24"/>
                <w:lang w:val="en-US"/>
              </w:rPr>
            </w:pPr>
            <w:r w:rsidRPr="00245D6A">
              <w:rPr>
                <w:rFonts w:ascii="Times New Roman" w:hAnsi="Times New Roman" w:cs="Times New Roman"/>
                <w:sz w:val="24"/>
                <w:szCs w:val="24"/>
              </w:rPr>
              <w:t>Effectiveness</w:t>
            </w:r>
          </w:p>
        </w:tc>
        <w:tc>
          <w:tcPr>
            <w:tcW w:w="4788" w:type="dxa"/>
          </w:tcPr>
          <w:p w14:paraId="38C0DABF"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To what level has the project reached the project purpose and the expected</w:t>
            </w:r>
          </w:p>
          <w:p w14:paraId="5994ABC0"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results as stated in the project document (logical framework matrix)?</w:t>
            </w:r>
          </w:p>
          <w:p w14:paraId="378DC0D6"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What challenges have been faced? What has been done to address the potential challenges/problems? What has been done to mitigate risks?</w:t>
            </w:r>
          </w:p>
          <w:p w14:paraId="542BB4A6" w14:textId="77777777" w:rsidR="00480660" w:rsidRPr="00245D6A" w:rsidRDefault="00480660" w:rsidP="00985C81">
            <w:pPr>
              <w:autoSpaceDE w:val="0"/>
              <w:autoSpaceDN w:val="0"/>
              <w:adjustRightInd w:val="0"/>
              <w:rPr>
                <w:rFonts w:ascii="Times New Roman" w:hAnsi="Times New Roman" w:cs="Times New Roman"/>
                <w:sz w:val="24"/>
                <w:szCs w:val="24"/>
                <w:lang w:val="en-US"/>
              </w:rPr>
            </w:pPr>
          </w:p>
        </w:tc>
      </w:tr>
      <w:tr w:rsidR="00480660" w:rsidRPr="00245D6A" w14:paraId="6BFD02BE" w14:textId="77777777" w:rsidTr="00985C81">
        <w:tc>
          <w:tcPr>
            <w:tcW w:w="4788" w:type="dxa"/>
          </w:tcPr>
          <w:p w14:paraId="363E52A2" w14:textId="77777777" w:rsidR="00480660" w:rsidRPr="00245D6A" w:rsidRDefault="00480660" w:rsidP="00985C81">
            <w:pPr>
              <w:rPr>
                <w:rFonts w:ascii="Times New Roman" w:hAnsi="Times New Roman" w:cs="Times New Roman"/>
                <w:sz w:val="24"/>
                <w:szCs w:val="24"/>
                <w:lang w:val="en-US"/>
              </w:rPr>
            </w:pPr>
            <w:r w:rsidRPr="00245D6A">
              <w:rPr>
                <w:rFonts w:ascii="Times New Roman" w:hAnsi="Times New Roman" w:cs="Times New Roman"/>
                <w:sz w:val="24"/>
                <w:szCs w:val="24"/>
              </w:rPr>
              <w:t>Sustainability</w:t>
            </w:r>
          </w:p>
        </w:tc>
        <w:tc>
          <w:tcPr>
            <w:tcW w:w="4788" w:type="dxa"/>
          </w:tcPr>
          <w:p w14:paraId="0FF4E60C"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How is the project ensuring sustainability of its results and impacts (i.e. strengthened capacities, continuity of use of knowledge, improved practices, etc.)? Did the project have a concrete and realistic exit strategy to ensure</w:t>
            </w:r>
          </w:p>
          <w:p w14:paraId="412A21FE"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sustainability?</w:t>
            </w:r>
          </w:p>
          <w:p w14:paraId="0866D9A1"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Were there any jeopardizing aspects that have not been considered or abated by the project actions? In case of sustainability risks, were sufficient mitigation measures proposed?</w:t>
            </w:r>
          </w:p>
          <w:p w14:paraId="6CB7AC7C"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Has ownership of the actions and impact been transferred to the corresponding stakeholders? Do the stakeholders / beneficiaries have the</w:t>
            </w:r>
          </w:p>
          <w:p w14:paraId="5D60F753" w14:textId="77777777" w:rsidR="00480660" w:rsidRPr="00245D6A" w:rsidRDefault="00480660" w:rsidP="00985C81">
            <w:pPr>
              <w:autoSpaceDE w:val="0"/>
              <w:autoSpaceDN w:val="0"/>
              <w:adjustRightInd w:val="0"/>
              <w:rPr>
                <w:rFonts w:ascii="Times New Roman" w:hAnsi="Times New Roman" w:cs="Times New Roman"/>
                <w:sz w:val="24"/>
                <w:szCs w:val="24"/>
                <w:lang w:val="en-US"/>
              </w:rPr>
            </w:pPr>
            <w:r w:rsidRPr="00245D6A">
              <w:rPr>
                <w:rFonts w:ascii="Times New Roman" w:hAnsi="Times New Roman" w:cs="Times New Roman"/>
                <w:sz w:val="24"/>
                <w:szCs w:val="24"/>
              </w:rPr>
              <w:lastRenderedPageBreak/>
              <w:t>capacity to take over the ownership of the actions and results of the project and maintain and further develop the results?</w:t>
            </w:r>
          </w:p>
        </w:tc>
      </w:tr>
      <w:tr w:rsidR="00480660" w:rsidRPr="00245D6A" w14:paraId="73489E6F" w14:textId="77777777" w:rsidTr="00985C81">
        <w:tc>
          <w:tcPr>
            <w:tcW w:w="4788" w:type="dxa"/>
          </w:tcPr>
          <w:p w14:paraId="645F19D3" w14:textId="77777777" w:rsidR="00480660" w:rsidRPr="00245D6A" w:rsidRDefault="00480660" w:rsidP="00985C81">
            <w:pPr>
              <w:rPr>
                <w:rFonts w:ascii="Times New Roman" w:hAnsi="Times New Roman" w:cs="Times New Roman"/>
                <w:sz w:val="24"/>
                <w:szCs w:val="24"/>
                <w:lang w:val="en-US"/>
              </w:rPr>
            </w:pPr>
            <w:r w:rsidRPr="00245D6A">
              <w:rPr>
                <w:rFonts w:ascii="Times New Roman" w:hAnsi="Times New Roman" w:cs="Times New Roman"/>
                <w:sz w:val="24"/>
                <w:szCs w:val="24"/>
              </w:rPr>
              <w:lastRenderedPageBreak/>
              <w:t>Impact</w:t>
            </w:r>
          </w:p>
        </w:tc>
        <w:tc>
          <w:tcPr>
            <w:tcW w:w="4788" w:type="dxa"/>
          </w:tcPr>
          <w:p w14:paraId="2F6E9596"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Is there evidence of long lasting desired changes, in which aspects?</w:t>
            </w:r>
          </w:p>
          <w:p w14:paraId="406D5E7A"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 xml:space="preserve">Has the project appropriately reached its target groups? </w:t>
            </w:r>
          </w:p>
          <w:p w14:paraId="3ECE56FF"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How did the project contributed to (more) sustainable management of natural resources?</w:t>
            </w:r>
          </w:p>
          <w:p w14:paraId="0CEC44F7"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Is there evidence that institutional systems/mechanisms are in place which:</w:t>
            </w:r>
          </w:p>
          <w:p w14:paraId="5F1E606A"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1) Supports further capacity development at the national and local level; and</w:t>
            </w:r>
          </w:p>
          <w:p w14:paraId="2B65B48D" w14:textId="77777777" w:rsidR="00480660" w:rsidRPr="00245D6A" w:rsidRDefault="00480660" w:rsidP="00985C81">
            <w:pPr>
              <w:rPr>
                <w:rFonts w:ascii="Times New Roman" w:hAnsi="Times New Roman" w:cs="Times New Roman"/>
                <w:sz w:val="24"/>
                <w:szCs w:val="24"/>
              </w:rPr>
            </w:pPr>
            <w:r w:rsidRPr="00245D6A">
              <w:rPr>
                <w:rFonts w:ascii="Times New Roman" w:hAnsi="Times New Roman" w:cs="Times New Roman"/>
                <w:sz w:val="24"/>
                <w:szCs w:val="24"/>
              </w:rPr>
              <w:t>2) Promotes sustainable and inclusive development</w:t>
            </w:r>
          </w:p>
          <w:p w14:paraId="77CC4A3B" w14:textId="77777777" w:rsidR="00480660" w:rsidRPr="00245D6A" w:rsidRDefault="00480660" w:rsidP="00985C81">
            <w:pPr>
              <w:rPr>
                <w:rFonts w:ascii="Times New Roman" w:hAnsi="Times New Roman" w:cs="Times New Roman"/>
                <w:sz w:val="24"/>
                <w:szCs w:val="24"/>
                <w:lang w:val="en-US"/>
              </w:rPr>
            </w:pPr>
          </w:p>
        </w:tc>
      </w:tr>
      <w:tr w:rsidR="00480660" w:rsidRPr="00245D6A" w14:paraId="6A18F612" w14:textId="77777777" w:rsidTr="00985C81">
        <w:tc>
          <w:tcPr>
            <w:tcW w:w="4788" w:type="dxa"/>
          </w:tcPr>
          <w:p w14:paraId="43F302D5" w14:textId="77777777" w:rsidR="00480660" w:rsidRPr="00245D6A" w:rsidRDefault="00480660" w:rsidP="00985C81">
            <w:pPr>
              <w:rPr>
                <w:rFonts w:ascii="Times New Roman" w:hAnsi="Times New Roman" w:cs="Times New Roman"/>
                <w:sz w:val="24"/>
                <w:szCs w:val="24"/>
                <w:lang w:val="en-US"/>
              </w:rPr>
            </w:pPr>
            <w:r w:rsidRPr="00245D6A">
              <w:rPr>
                <w:rFonts w:ascii="Times New Roman" w:hAnsi="Times New Roman" w:cs="Times New Roman"/>
                <w:sz w:val="24"/>
                <w:szCs w:val="24"/>
              </w:rPr>
              <w:t>Efficiency</w:t>
            </w:r>
          </w:p>
        </w:tc>
        <w:tc>
          <w:tcPr>
            <w:tcW w:w="4788" w:type="dxa"/>
          </w:tcPr>
          <w:p w14:paraId="5CC07E9E"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Have the resources been used efficiently? How well have the various activities transformed the available resources into the intended results in</w:t>
            </w:r>
          </w:p>
          <w:p w14:paraId="5FC65A0C"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terms of quantity, quality and timeliness? (in comparison to the plan)</w:t>
            </w:r>
          </w:p>
          <w:p w14:paraId="577978B7" w14:textId="77777777" w:rsidR="00480660" w:rsidRPr="00245D6A" w:rsidRDefault="00480660" w:rsidP="00985C81">
            <w:pPr>
              <w:autoSpaceDE w:val="0"/>
              <w:autoSpaceDN w:val="0"/>
              <w:adjustRightInd w:val="0"/>
              <w:rPr>
                <w:rFonts w:ascii="Times New Roman" w:hAnsi="Times New Roman" w:cs="Times New Roman"/>
                <w:sz w:val="24"/>
                <w:szCs w:val="24"/>
                <w:lang w:val="en-US"/>
              </w:rPr>
            </w:pPr>
            <w:r w:rsidRPr="00245D6A">
              <w:rPr>
                <w:rFonts w:ascii="Times New Roman" w:hAnsi="Times New Roman" w:cs="Times New Roman"/>
                <w:sz w:val="24"/>
                <w:szCs w:val="24"/>
              </w:rPr>
              <w:t>Were the management and administrative arrangements sufficient to ensure efficient implementation of the project?</w:t>
            </w:r>
          </w:p>
        </w:tc>
      </w:tr>
      <w:tr w:rsidR="00480660" w:rsidRPr="00245D6A" w14:paraId="6E02D842" w14:textId="77777777" w:rsidTr="00985C81">
        <w:tc>
          <w:tcPr>
            <w:tcW w:w="4788" w:type="dxa"/>
          </w:tcPr>
          <w:p w14:paraId="5AA4F877"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Stakeholders and</w:t>
            </w:r>
          </w:p>
          <w:p w14:paraId="05DCC49A"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Partnership</w:t>
            </w:r>
          </w:p>
          <w:p w14:paraId="016EF37C" w14:textId="77777777" w:rsidR="00480660" w:rsidRPr="00245D6A" w:rsidRDefault="00480660" w:rsidP="00985C81">
            <w:pPr>
              <w:rPr>
                <w:rFonts w:ascii="Times New Roman" w:hAnsi="Times New Roman" w:cs="Times New Roman"/>
                <w:sz w:val="24"/>
                <w:szCs w:val="24"/>
              </w:rPr>
            </w:pPr>
            <w:r w:rsidRPr="00245D6A">
              <w:rPr>
                <w:rFonts w:ascii="Times New Roman" w:hAnsi="Times New Roman" w:cs="Times New Roman"/>
                <w:sz w:val="24"/>
                <w:szCs w:val="24"/>
              </w:rPr>
              <w:t>Strategy</w:t>
            </w:r>
          </w:p>
        </w:tc>
        <w:tc>
          <w:tcPr>
            <w:tcW w:w="4788" w:type="dxa"/>
          </w:tcPr>
          <w:p w14:paraId="187F7D9E" w14:textId="77777777" w:rsidR="00480660" w:rsidRPr="00245D6A" w:rsidRDefault="00480660" w:rsidP="00985C81">
            <w:pPr>
              <w:autoSpaceDE w:val="0"/>
              <w:autoSpaceDN w:val="0"/>
              <w:adjustRightInd w:val="0"/>
              <w:rPr>
                <w:rFonts w:ascii="Times New Roman" w:hAnsi="Times New Roman" w:cs="Times New Roman"/>
                <w:sz w:val="24"/>
                <w:szCs w:val="24"/>
                <w:lang w:val="en-US"/>
              </w:rPr>
            </w:pPr>
            <w:r w:rsidRPr="00245D6A">
              <w:rPr>
                <w:rFonts w:ascii="Times New Roman" w:hAnsi="Times New Roman" w:cs="Times New Roman"/>
                <w:sz w:val="24"/>
                <w:szCs w:val="24"/>
              </w:rPr>
              <w:t>How has the project implemented the commitments to promote local ownership, alignment, harmonization, management for development results and mutual accountability?</w:t>
            </w:r>
          </w:p>
        </w:tc>
      </w:tr>
      <w:tr w:rsidR="00480660" w:rsidRPr="00245D6A" w14:paraId="4E841C6B" w14:textId="77777777" w:rsidTr="00985C81">
        <w:tc>
          <w:tcPr>
            <w:tcW w:w="4788" w:type="dxa"/>
          </w:tcPr>
          <w:p w14:paraId="7E2F5AB7"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Theory of Change</w:t>
            </w:r>
          </w:p>
          <w:p w14:paraId="79B814F0" w14:textId="77777777" w:rsidR="00480660" w:rsidRPr="00245D6A" w:rsidRDefault="00480660" w:rsidP="00985C81">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or</w:t>
            </w:r>
          </w:p>
          <w:p w14:paraId="26084223" w14:textId="77777777" w:rsidR="00480660" w:rsidRPr="00245D6A" w:rsidRDefault="00480660" w:rsidP="0023544A">
            <w:pPr>
              <w:autoSpaceDE w:val="0"/>
              <w:autoSpaceDN w:val="0"/>
              <w:adjustRightInd w:val="0"/>
              <w:rPr>
                <w:rFonts w:ascii="Times New Roman" w:hAnsi="Times New Roman" w:cs="Times New Roman"/>
                <w:sz w:val="24"/>
                <w:szCs w:val="24"/>
              </w:rPr>
            </w:pPr>
            <w:r w:rsidRPr="00245D6A">
              <w:rPr>
                <w:rFonts w:ascii="Times New Roman" w:hAnsi="Times New Roman" w:cs="Times New Roman"/>
                <w:sz w:val="24"/>
                <w:szCs w:val="24"/>
              </w:rPr>
              <w:t>Results/Outcome</w:t>
            </w:r>
            <w:r w:rsidR="0023544A" w:rsidRPr="00245D6A">
              <w:rPr>
                <w:rFonts w:ascii="Times New Roman" w:hAnsi="Times New Roman" w:cs="Times New Roman"/>
                <w:sz w:val="24"/>
                <w:szCs w:val="24"/>
              </w:rPr>
              <w:t xml:space="preserve"> </w:t>
            </w:r>
            <w:r w:rsidRPr="00245D6A">
              <w:rPr>
                <w:rFonts w:ascii="Times New Roman" w:hAnsi="Times New Roman" w:cs="Times New Roman"/>
                <w:sz w:val="24"/>
                <w:szCs w:val="24"/>
              </w:rPr>
              <w:t>Map</w:t>
            </w:r>
          </w:p>
        </w:tc>
        <w:tc>
          <w:tcPr>
            <w:tcW w:w="4788" w:type="dxa"/>
          </w:tcPr>
          <w:p w14:paraId="25DDF170" w14:textId="77777777" w:rsidR="00480660" w:rsidRPr="00245D6A" w:rsidRDefault="00480660" w:rsidP="00985C81">
            <w:pPr>
              <w:autoSpaceDE w:val="0"/>
              <w:autoSpaceDN w:val="0"/>
              <w:adjustRightInd w:val="0"/>
              <w:rPr>
                <w:rFonts w:ascii="Times New Roman" w:hAnsi="Times New Roman" w:cs="Times New Roman"/>
                <w:sz w:val="24"/>
                <w:szCs w:val="24"/>
                <w:lang w:val="en-US"/>
              </w:rPr>
            </w:pPr>
            <w:r w:rsidRPr="00245D6A">
              <w:rPr>
                <w:rFonts w:ascii="Times New Roman" w:hAnsi="Times New Roman" w:cs="Times New Roman"/>
                <w:sz w:val="24"/>
                <w:szCs w:val="24"/>
              </w:rPr>
              <w:t>Is the Theory of Change or project logic feasible and was it realistic? Were assumptions, factors and risks sufficiently taken into consideration?</w:t>
            </w:r>
          </w:p>
        </w:tc>
      </w:tr>
    </w:tbl>
    <w:p w14:paraId="3D4320B2" w14:textId="77777777" w:rsidR="007166EC" w:rsidRPr="00245D6A" w:rsidRDefault="007166EC">
      <w:pPr>
        <w:rPr>
          <w:rFonts w:ascii="Times New Roman" w:hAnsi="Times New Roman" w:cs="Times New Roman"/>
          <w:sz w:val="24"/>
          <w:szCs w:val="24"/>
          <w:lang w:val="en-US"/>
        </w:rPr>
      </w:pPr>
    </w:p>
    <w:p w14:paraId="534A0EC0" w14:textId="77777777" w:rsidR="007166EC" w:rsidRPr="00245D6A" w:rsidRDefault="007166EC">
      <w:pPr>
        <w:rPr>
          <w:rFonts w:ascii="Times New Roman" w:hAnsi="Times New Roman" w:cs="Times New Roman"/>
          <w:sz w:val="24"/>
          <w:szCs w:val="24"/>
          <w:lang w:val="en-US"/>
        </w:rPr>
      </w:pPr>
    </w:p>
    <w:p w14:paraId="5B24BD88" w14:textId="77777777" w:rsidR="007166EC" w:rsidRPr="00245D6A" w:rsidRDefault="007166EC">
      <w:pPr>
        <w:rPr>
          <w:rFonts w:ascii="Times New Roman" w:hAnsi="Times New Roman" w:cs="Times New Roman"/>
          <w:sz w:val="24"/>
          <w:szCs w:val="24"/>
          <w:lang w:val="en-US"/>
        </w:rPr>
      </w:pPr>
    </w:p>
    <w:p w14:paraId="2B87E5D2" w14:textId="77777777" w:rsidR="007166EC" w:rsidRPr="00245D6A" w:rsidRDefault="007166EC">
      <w:pPr>
        <w:rPr>
          <w:rFonts w:ascii="Times New Roman" w:hAnsi="Times New Roman" w:cs="Times New Roman"/>
          <w:sz w:val="24"/>
          <w:szCs w:val="24"/>
          <w:lang w:val="en-US"/>
        </w:rPr>
      </w:pPr>
    </w:p>
    <w:p w14:paraId="178873D8" w14:textId="77777777" w:rsidR="00480660" w:rsidRPr="00245D6A" w:rsidRDefault="00480660">
      <w:pPr>
        <w:rPr>
          <w:rFonts w:ascii="Times New Roman" w:hAnsi="Times New Roman" w:cs="Times New Roman"/>
          <w:sz w:val="24"/>
          <w:szCs w:val="24"/>
          <w:lang w:val="en-US"/>
        </w:rPr>
      </w:pPr>
    </w:p>
    <w:p w14:paraId="68D0F50A" w14:textId="77777777" w:rsidR="00480660" w:rsidRPr="00245D6A" w:rsidRDefault="00480660">
      <w:pPr>
        <w:rPr>
          <w:rFonts w:ascii="Times New Roman" w:hAnsi="Times New Roman" w:cs="Times New Roman"/>
          <w:sz w:val="24"/>
          <w:szCs w:val="24"/>
          <w:lang w:val="en-US"/>
        </w:rPr>
      </w:pPr>
    </w:p>
    <w:p w14:paraId="33557D17" w14:textId="77777777" w:rsidR="00480660" w:rsidRPr="00245D6A" w:rsidRDefault="00480660">
      <w:pPr>
        <w:rPr>
          <w:rFonts w:ascii="Times New Roman" w:hAnsi="Times New Roman" w:cs="Times New Roman"/>
          <w:sz w:val="24"/>
          <w:szCs w:val="24"/>
          <w:lang w:val="en-US"/>
        </w:rPr>
        <w:sectPr w:rsidR="00480660" w:rsidRPr="00245D6A">
          <w:pgSz w:w="12240" w:h="15840"/>
          <w:pgMar w:top="1440" w:right="1440" w:bottom="1440" w:left="1440" w:header="720" w:footer="720" w:gutter="0"/>
          <w:cols w:space="720"/>
          <w:docGrid w:linePitch="360"/>
        </w:sectPr>
      </w:pPr>
    </w:p>
    <w:p w14:paraId="71ACA9E1" w14:textId="0C3F6F99" w:rsidR="00407365" w:rsidRPr="00245D6A" w:rsidRDefault="00407365" w:rsidP="00407365">
      <w:pPr>
        <w:pStyle w:val="Heading1"/>
        <w:rPr>
          <w:rFonts w:ascii="Times New Roman" w:hAnsi="Times New Roman" w:cs="Times New Roman"/>
          <w:lang w:val="en-US"/>
        </w:rPr>
      </w:pPr>
      <w:bookmarkStart w:id="161" w:name="_Toc28687959"/>
      <w:r w:rsidRPr="00245D6A">
        <w:rPr>
          <w:rFonts w:ascii="Times New Roman" w:hAnsi="Times New Roman" w:cs="Times New Roman"/>
          <w:lang w:val="en-US"/>
        </w:rPr>
        <w:lastRenderedPageBreak/>
        <w:t>ANNEX III: INTERVIEW PROTOCOL</w:t>
      </w:r>
      <w:bookmarkEnd w:id="161"/>
    </w:p>
    <w:p w14:paraId="07FE045E" w14:textId="77777777" w:rsidR="00407365" w:rsidRPr="00245D6A" w:rsidRDefault="00407365" w:rsidP="00407365">
      <w:pPr>
        <w:spacing w:after="0" w:line="240" w:lineRule="auto"/>
        <w:jc w:val="both"/>
        <w:rPr>
          <w:rFonts w:ascii="Times New Roman" w:eastAsiaTheme="minorEastAsia" w:hAnsi="Times New Roman" w:cs="Times New Roman"/>
          <w:lang w:val="en-GB" w:eastAsia="ja-JP"/>
        </w:rPr>
      </w:pPr>
    </w:p>
    <w:p w14:paraId="36FA45B8" w14:textId="77777777" w:rsidR="00407365" w:rsidRPr="00245D6A" w:rsidRDefault="00407365" w:rsidP="00407365">
      <w:pPr>
        <w:spacing w:after="0" w:line="240" w:lineRule="auto"/>
        <w:jc w:val="both"/>
        <w:rPr>
          <w:rFonts w:ascii="Times New Roman" w:eastAsiaTheme="minorEastAsia" w:hAnsi="Times New Roman" w:cs="Times New Roman"/>
          <w:lang w:val="en-GB" w:eastAsia="ja-JP"/>
        </w:rPr>
      </w:pPr>
      <w:r w:rsidRPr="00245D6A">
        <w:rPr>
          <w:rFonts w:ascii="Times New Roman" w:eastAsiaTheme="minorEastAsia" w:hAnsi="Times New Roman" w:cs="Times New Roman"/>
          <w:lang w:val="en-GB" w:eastAsia="ja-JP"/>
        </w:rPr>
        <w:t>For each interview obtain the following information of all the people who were part of the meeting</w:t>
      </w:r>
    </w:p>
    <w:tbl>
      <w:tblPr>
        <w:tblStyle w:val="TableGrid"/>
        <w:tblW w:w="5000" w:type="pct"/>
        <w:tblLook w:val="04A0" w:firstRow="1" w:lastRow="0" w:firstColumn="1" w:lastColumn="0" w:noHBand="0" w:noVBand="1"/>
      </w:tblPr>
      <w:tblGrid>
        <w:gridCol w:w="3349"/>
        <w:gridCol w:w="2960"/>
        <w:gridCol w:w="3041"/>
      </w:tblGrid>
      <w:tr w:rsidR="00407365" w:rsidRPr="00245D6A" w14:paraId="0146DA2E" w14:textId="77777777" w:rsidTr="00985C81">
        <w:trPr>
          <w:trHeight w:val="360"/>
        </w:trPr>
        <w:tc>
          <w:tcPr>
            <w:tcW w:w="1791" w:type="pct"/>
            <w:shd w:val="clear" w:color="auto" w:fill="D9D9D9" w:themeFill="background1" w:themeFillShade="D9"/>
          </w:tcPr>
          <w:p w14:paraId="3A5166D5" w14:textId="77777777" w:rsidR="00407365" w:rsidRPr="00245D6A" w:rsidRDefault="00407365" w:rsidP="00985C81">
            <w:pPr>
              <w:autoSpaceDE w:val="0"/>
              <w:autoSpaceDN w:val="0"/>
              <w:adjustRightInd w:val="0"/>
              <w:rPr>
                <w:rFonts w:ascii="Times New Roman" w:hAnsi="Times New Roman" w:cs="Times New Roman"/>
                <w:sz w:val="24"/>
                <w:szCs w:val="24"/>
                <w:lang w:val="en-GB"/>
              </w:rPr>
            </w:pPr>
            <w:bookmarkStart w:id="162" w:name="_Toc296592878"/>
            <w:r w:rsidRPr="00245D6A">
              <w:rPr>
                <w:rFonts w:ascii="Times New Roman" w:hAnsi="Times New Roman" w:cs="Times New Roman"/>
                <w:bCs/>
                <w:sz w:val="24"/>
                <w:szCs w:val="24"/>
                <w:lang w:val="en-GB"/>
              </w:rPr>
              <w:t>Name of Interviewee</w:t>
            </w:r>
          </w:p>
        </w:tc>
        <w:tc>
          <w:tcPr>
            <w:tcW w:w="1583" w:type="pct"/>
            <w:shd w:val="clear" w:color="auto" w:fill="D9D9D9" w:themeFill="background1" w:themeFillShade="D9"/>
          </w:tcPr>
          <w:p w14:paraId="5FE2BBB0" w14:textId="77777777" w:rsidR="00407365" w:rsidRPr="00245D6A" w:rsidRDefault="00407365" w:rsidP="00985C81">
            <w:pPr>
              <w:autoSpaceDE w:val="0"/>
              <w:autoSpaceDN w:val="0"/>
              <w:adjustRightInd w:val="0"/>
              <w:rPr>
                <w:rFonts w:ascii="Times New Roman" w:hAnsi="Times New Roman" w:cs="Times New Roman"/>
                <w:sz w:val="24"/>
                <w:szCs w:val="24"/>
                <w:lang w:val="en-GB"/>
              </w:rPr>
            </w:pPr>
            <w:r w:rsidRPr="00245D6A">
              <w:rPr>
                <w:rFonts w:ascii="Times New Roman" w:hAnsi="Times New Roman" w:cs="Times New Roman"/>
                <w:bCs/>
                <w:sz w:val="24"/>
                <w:szCs w:val="24"/>
                <w:lang w:val="en-GB"/>
              </w:rPr>
              <w:t>Title, Department</w:t>
            </w:r>
          </w:p>
        </w:tc>
        <w:tc>
          <w:tcPr>
            <w:tcW w:w="1626" w:type="pct"/>
            <w:shd w:val="clear" w:color="auto" w:fill="D9D9D9" w:themeFill="background1" w:themeFillShade="D9"/>
          </w:tcPr>
          <w:p w14:paraId="184745A0" w14:textId="77777777" w:rsidR="00407365" w:rsidRPr="00245D6A" w:rsidRDefault="00407365" w:rsidP="00985C81">
            <w:pPr>
              <w:autoSpaceDE w:val="0"/>
              <w:autoSpaceDN w:val="0"/>
              <w:adjustRightInd w:val="0"/>
              <w:rPr>
                <w:rFonts w:ascii="Times New Roman" w:hAnsi="Times New Roman" w:cs="Times New Roman"/>
                <w:sz w:val="24"/>
                <w:szCs w:val="24"/>
                <w:lang w:val="en-GB"/>
              </w:rPr>
            </w:pPr>
            <w:r w:rsidRPr="00245D6A">
              <w:rPr>
                <w:rFonts w:ascii="Times New Roman" w:hAnsi="Times New Roman" w:cs="Times New Roman"/>
                <w:sz w:val="24"/>
                <w:szCs w:val="24"/>
                <w:lang w:val="en-GB"/>
              </w:rPr>
              <w:t>Institution</w:t>
            </w:r>
          </w:p>
        </w:tc>
      </w:tr>
      <w:tr w:rsidR="00407365" w:rsidRPr="00245D6A" w14:paraId="3AF4B454" w14:textId="77777777" w:rsidTr="00985C81">
        <w:trPr>
          <w:trHeight w:val="300"/>
        </w:trPr>
        <w:tc>
          <w:tcPr>
            <w:tcW w:w="1791" w:type="pct"/>
          </w:tcPr>
          <w:p w14:paraId="162CBC07" w14:textId="77777777" w:rsidR="00407365" w:rsidRPr="00245D6A" w:rsidRDefault="00407365" w:rsidP="00985C81">
            <w:pPr>
              <w:spacing w:before="120"/>
              <w:outlineLvl w:val="1"/>
              <w:rPr>
                <w:rFonts w:ascii="Times New Roman" w:hAnsi="Times New Roman" w:cs="Times New Roman"/>
                <w:color w:val="FF0000"/>
                <w:sz w:val="24"/>
                <w:szCs w:val="24"/>
                <w:lang w:val="en-US"/>
              </w:rPr>
            </w:pPr>
          </w:p>
        </w:tc>
        <w:tc>
          <w:tcPr>
            <w:tcW w:w="1583" w:type="pct"/>
          </w:tcPr>
          <w:p w14:paraId="4D361D8D" w14:textId="77777777" w:rsidR="00407365" w:rsidRPr="00245D6A" w:rsidRDefault="00407365" w:rsidP="00985C81">
            <w:pPr>
              <w:spacing w:before="120"/>
              <w:outlineLvl w:val="1"/>
              <w:rPr>
                <w:rFonts w:ascii="Times New Roman" w:hAnsi="Times New Roman" w:cs="Times New Roman"/>
                <w:sz w:val="24"/>
                <w:szCs w:val="24"/>
                <w:lang w:val="en-US"/>
              </w:rPr>
            </w:pPr>
          </w:p>
        </w:tc>
        <w:tc>
          <w:tcPr>
            <w:tcW w:w="1626" w:type="pct"/>
          </w:tcPr>
          <w:p w14:paraId="30189ABB" w14:textId="77777777" w:rsidR="00407365" w:rsidRPr="00245D6A" w:rsidRDefault="00407365" w:rsidP="00985C81">
            <w:pPr>
              <w:spacing w:before="120"/>
              <w:ind w:left="720"/>
              <w:outlineLvl w:val="1"/>
              <w:rPr>
                <w:rFonts w:ascii="Times New Roman" w:hAnsi="Times New Roman" w:cs="Times New Roman"/>
                <w:sz w:val="24"/>
                <w:szCs w:val="24"/>
                <w:lang w:val="en-US"/>
              </w:rPr>
            </w:pPr>
          </w:p>
        </w:tc>
      </w:tr>
      <w:tr w:rsidR="00407365" w:rsidRPr="00245D6A" w14:paraId="416F9B68" w14:textId="77777777" w:rsidTr="00985C81">
        <w:trPr>
          <w:trHeight w:val="345"/>
        </w:trPr>
        <w:tc>
          <w:tcPr>
            <w:tcW w:w="1791" w:type="pct"/>
            <w:shd w:val="clear" w:color="auto" w:fill="D9D9D9" w:themeFill="background1" w:themeFillShade="D9"/>
          </w:tcPr>
          <w:p w14:paraId="58B6BD6D" w14:textId="77777777" w:rsidR="00407365" w:rsidRPr="00245D6A" w:rsidRDefault="00407365" w:rsidP="00985C81">
            <w:pPr>
              <w:autoSpaceDE w:val="0"/>
              <w:autoSpaceDN w:val="0"/>
              <w:adjustRightInd w:val="0"/>
              <w:rPr>
                <w:rFonts w:ascii="Times New Roman" w:hAnsi="Times New Roman" w:cs="Times New Roman"/>
                <w:sz w:val="24"/>
                <w:szCs w:val="24"/>
                <w:lang w:val="en-GB"/>
              </w:rPr>
            </w:pPr>
            <w:r w:rsidRPr="00245D6A">
              <w:rPr>
                <w:rFonts w:ascii="Times New Roman" w:hAnsi="Times New Roman" w:cs="Times New Roman"/>
                <w:sz w:val="24"/>
                <w:szCs w:val="24"/>
                <w:lang w:val="en-GB"/>
              </w:rPr>
              <w:t>Date of Interview</w:t>
            </w:r>
          </w:p>
        </w:tc>
        <w:tc>
          <w:tcPr>
            <w:tcW w:w="1583" w:type="pct"/>
            <w:shd w:val="clear" w:color="auto" w:fill="D9D9D9" w:themeFill="background1" w:themeFillShade="D9"/>
          </w:tcPr>
          <w:p w14:paraId="758DE04D" w14:textId="77777777" w:rsidR="00407365" w:rsidRPr="00245D6A" w:rsidRDefault="00407365" w:rsidP="00985C81">
            <w:pPr>
              <w:autoSpaceDE w:val="0"/>
              <w:autoSpaceDN w:val="0"/>
              <w:adjustRightInd w:val="0"/>
              <w:rPr>
                <w:rFonts w:ascii="Times New Roman" w:hAnsi="Times New Roman" w:cs="Times New Roman"/>
                <w:sz w:val="24"/>
                <w:szCs w:val="24"/>
                <w:lang w:val="en-GB"/>
              </w:rPr>
            </w:pPr>
            <w:r w:rsidRPr="00245D6A">
              <w:rPr>
                <w:rFonts w:ascii="Times New Roman" w:hAnsi="Times New Roman" w:cs="Times New Roman"/>
                <w:sz w:val="24"/>
                <w:szCs w:val="24"/>
                <w:lang w:val="en-GB"/>
              </w:rPr>
              <w:t>Time</w:t>
            </w:r>
          </w:p>
        </w:tc>
        <w:tc>
          <w:tcPr>
            <w:tcW w:w="1626" w:type="pct"/>
            <w:shd w:val="clear" w:color="auto" w:fill="D9D9D9" w:themeFill="background1" w:themeFillShade="D9"/>
          </w:tcPr>
          <w:p w14:paraId="5EE2E4C7" w14:textId="77777777" w:rsidR="00407365" w:rsidRPr="00245D6A" w:rsidRDefault="00407365" w:rsidP="00985C81">
            <w:pPr>
              <w:autoSpaceDE w:val="0"/>
              <w:autoSpaceDN w:val="0"/>
              <w:adjustRightInd w:val="0"/>
              <w:rPr>
                <w:rFonts w:ascii="Times New Roman" w:hAnsi="Times New Roman" w:cs="Times New Roman"/>
                <w:sz w:val="24"/>
                <w:szCs w:val="24"/>
                <w:lang w:val="en-GB"/>
              </w:rPr>
            </w:pPr>
            <w:r w:rsidRPr="00245D6A">
              <w:rPr>
                <w:rFonts w:ascii="Times New Roman" w:hAnsi="Times New Roman" w:cs="Times New Roman"/>
                <w:sz w:val="24"/>
                <w:szCs w:val="24"/>
                <w:lang w:val="en-GB"/>
              </w:rPr>
              <w:t>Location</w:t>
            </w:r>
          </w:p>
        </w:tc>
      </w:tr>
      <w:tr w:rsidR="00407365" w:rsidRPr="00245D6A" w14:paraId="1ADEB2A5" w14:textId="77777777" w:rsidTr="00985C81">
        <w:trPr>
          <w:trHeight w:val="287"/>
        </w:trPr>
        <w:tc>
          <w:tcPr>
            <w:tcW w:w="1791" w:type="pct"/>
          </w:tcPr>
          <w:p w14:paraId="71A9BAF2" w14:textId="77777777" w:rsidR="00407365" w:rsidRPr="00245D6A" w:rsidRDefault="00407365" w:rsidP="00985C81">
            <w:pPr>
              <w:spacing w:before="120"/>
              <w:outlineLvl w:val="1"/>
              <w:rPr>
                <w:rFonts w:ascii="Times New Roman" w:hAnsi="Times New Roman" w:cs="Times New Roman"/>
                <w:sz w:val="24"/>
                <w:szCs w:val="24"/>
                <w:lang w:val="en-US"/>
              </w:rPr>
            </w:pPr>
          </w:p>
        </w:tc>
        <w:tc>
          <w:tcPr>
            <w:tcW w:w="1583" w:type="pct"/>
          </w:tcPr>
          <w:p w14:paraId="1775D1C6" w14:textId="77777777" w:rsidR="00407365" w:rsidRPr="00245D6A" w:rsidRDefault="00407365" w:rsidP="00985C81">
            <w:pPr>
              <w:spacing w:before="120"/>
              <w:outlineLvl w:val="1"/>
              <w:rPr>
                <w:rFonts w:ascii="Times New Roman" w:hAnsi="Times New Roman" w:cs="Times New Roman"/>
                <w:sz w:val="24"/>
                <w:szCs w:val="24"/>
                <w:lang w:val="en-US"/>
              </w:rPr>
            </w:pPr>
          </w:p>
        </w:tc>
        <w:tc>
          <w:tcPr>
            <w:tcW w:w="1626" w:type="pct"/>
          </w:tcPr>
          <w:p w14:paraId="1DFD5626" w14:textId="77777777" w:rsidR="00407365" w:rsidRPr="00245D6A" w:rsidRDefault="00407365" w:rsidP="00985C81">
            <w:pPr>
              <w:spacing w:before="120"/>
              <w:outlineLvl w:val="1"/>
              <w:rPr>
                <w:rFonts w:ascii="Times New Roman" w:hAnsi="Times New Roman" w:cs="Times New Roman"/>
                <w:sz w:val="24"/>
                <w:szCs w:val="24"/>
                <w:lang w:val="en-US"/>
              </w:rPr>
            </w:pPr>
          </w:p>
        </w:tc>
      </w:tr>
      <w:tr w:rsidR="00407365" w:rsidRPr="00245D6A" w14:paraId="3F9BCADD" w14:textId="77777777" w:rsidTr="00985C81">
        <w:trPr>
          <w:trHeight w:val="330"/>
        </w:trPr>
        <w:tc>
          <w:tcPr>
            <w:tcW w:w="1791" w:type="pct"/>
            <w:shd w:val="clear" w:color="auto" w:fill="D9D9D9" w:themeFill="background1" w:themeFillShade="D9"/>
          </w:tcPr>
          <w:p w14:paraId="6C781850" w14:textId="77777777" w:rsidR="00407365" w:rsidRPr="00245D6A" w:rsidRDefault="00407365" w:rsidP="00985C81">
            <w:pPr>
              <w:autoSpaceDE w:val="0"/>
              <w:autoSpaceDN w:val="0"/>
              <w:adjustRightInd w:val="0"/>
              <w:rPr>
                <w:rFonts w:ascii="Times New Roman" w:hAnsi="Times New Roman" w:cs="Times New Roman"/>
                <w:sz w:val="24"/>
                <w:szCs w:val="24"/>
                <w:lang w:val="en-GB"/>
              </w:rPr>
            </w:pPr>
            <w:r w:rsidRPr="00245D6A">
              <w:rPr>
                <w:rFonts w:ascii="Times New Roman" w:hAnsi="Times New Roman" w:cs="Times New Roman"/>
                <w:bCs/>
                <w:sz w:val="24"/>
                <w:szCs w:val="24"/>
                <w:lang w:val="en-GB"/>
              </w:rPr>
              <w:t xml:space="preserve">Other Persons present/title </w:t>
            </w:r>
          </w:p>
        </w:tc>
        <w:tc>
          <w:tcPr>
            <w:tcW w:w="1583" w:type="pct"/>
            <w:shd w:val="clear" w:color="auto" w:fill="D9D9D9" w:themeFill="background1" w:themeFillShade="D9"/>
          </w:tcPr>
          <w:p w14:paraId="5649B3FD" w14:textId="77777777" w:rsidR="00407365" w:rsidRPr="00245D6A" w:rsidRDefault="00407365" w:rsidP="00985C81">
            <w:pPr>
              <w:autoSpaceDE w:val="0"/>
              <w:autoSpaceDN w:val="0"/>
              <w:adjustRightInd w:val="0"/>
              <w:rPr>
                <w:rFonts w:ascii="Times New Roman" w:hAnsi="Times New Roman" w:cs="Times New Roman"/>
                <w:sz w:val="24"/>
                <w:szCs w:val="24"/>
                <w:lang w:val="en-GB"/>
              </w:rPr>
            </w:pPr>
            <w:r w:rsidRPr="00245D6A">
              <w:rPr>
                <w:rFonts w:ascii="Times New Roman" w:hAnsi="Times New Roman" w:cs="Times New Roman"/>
                <w:bCs/>
                <w:sz w:val="24"/>
                <w:szCs w:val="24"/>
                <w:lang w:val="en-GB"/>
              </w:rPr>
              <w:t>Team members present</w:t>
            </w:r>
          </w:p>
        </w:tc>
        <w:tc>
          <w:tcPr>
            <w:tcW w:w="1626" w:type="pct"/>
            <w:shd w:val="clear" w:color="auto" w:fill="D9D9D9" w:themeFill="background1" w:themeFillShade="D9"/>
          </w:tcPr>
          <w:p w14:paraId="648AE5B9" w14:textId="77777777" w:rsidR="00407365" w:rsidRPr="00245D6A" w:rsidRDefault="00407365" w:rsidP="00985C81">
            <w:pPr>
              <w:rPr>
                <w:rFonts w:ascii="Times New Roman" w:hAnsi="Times New Roman" w:cs="Times New Roman"/>
                <w:sz w:val="24"/>
                <w:szCs w:val="24"/>
                <w:lang w:val="en-GB"/>
              </w:rPr>
            </w:pPr>
          </w:p>
        </w:tc>
      </w:tr>
      <w:tr w:rsidR="00407365" w:rsidRPr="00245D6A" w14:paraId="3D0CBF26" w14:textId="77777777" w:rsidTr="00985C81">
        <w:trPr>
          <w:trHeight w:val="197"/>
        </w:trPr>
        <w:tc>
          <w:tcPr>
            <w:tcW w:w="1791" w:type="pct"/>
          </w:tcPr>
          <w:p w14:paraId="56C26643" w14:textId="77777777" w:rsidR="00407365" w:rsidRPr="00245D6A" w:rsidRDefault="00407365" w:rsidP="00985C81">
            <w:pPr>
              <w:rPr>
                <w:rFonts w:ascii="Times New Roman" w:hAnsi="Times New Roman" w:cs="Times New Roman"/>
                <w:bCs/>
                <w:sz w:val="24"/>
                <w:szCs w:val="24"/>
                <w:lang w:val="en-GB"/>
              </w:rPr>
            </w:pPr>
          </w:p>
        </w:tc>
        <w:tc>
          <w:tcPr>
            <w:tcW w:w="1583" w:type="pct"/>
          </w:tcPr>
          <w:p w14:paraId="7AD9FA58" w14:textId="77777777" w:rsidR="00407365" w:rsidRPr="00245D6A" w:rsidRDefault="00407365" w:rsidP="00985C81">
            <w:pPr>
              <w:spacing w:before="120"/>
              <w:jc w:val="center"/>
              <w:outlineLvl w:val="1"/>
              <w:rPr>
                <w:rFonts w:ascii="Times New Roman" w:hAnsi="Times New Roman" w:cs="Times New Roman"/>
                <w:sz w:val="24"/>
                <w:szCs w:val="24"/>
                <w:lang w:val="en-US"/>
              </w:rPr>
            </w:pPr>
          </w:p>
        </w:tc>
        <w:tc>
          <w:tcPr>
            <w:tcW w:w="1626" w:type="pct"/>
          </w:tcPr>
          <w:p w14:paraId="1765F24A" w14:textId="77777777" w:rsidR="00407365" w:rsidRPr="00245D6A" w:rsidRDefault="00407365" w:rsidP="00985C81">
            <w:pPr>
              <w:spacing w:before="120"/>
              <w:jc w:val="center"/>
              <w:outlineLvl w:val="1"/>
              <w:rPr>
                <w:rFonts w:ascii="Times New Roman" w:hAnsi="Times New Roman" w:cs="Times New Roman"/>
                <w:sz w:val="24"/>
                <w:szCs w:val="24"/>
                <w:lang w:val="en-US"/>
              </w:rPr>
            </w:pPr>
          </w:p>
        </w:tc>
      </w:tr>
      <w:bookmarkEnd w:id="162"/>
    </w:tbl>
    <w:p w14:paraId="2D0DEC79" w14:textId="77777777" w:rsidR="00407365" w:rsidRPr="00245D6A" w:rsidRDefault="00407365" w:rsidP="00407365">
      <w:pPr>
        <w:spacing w:after="0" w:line="240" w:lineRule="auto"/>
        <w:jc w:val="both"/>
        <w:rPr>
          <w:rFonts w:ascii="Times New Roman" w:eastAsiaTheme="minorEastAsia" w:hAnsi="Times New Roman" w:cs="Times New Roman"/>
          <w:u w:val="single"/>
          <w:lang w:val="en-GB" w:eastAsia="ja-JP"/>
        </w:rPr>
      </w:pPr>
    </w:p>
    <w:p w14:paraId="0A35A55E" w14:textId="77777777" w:rsidR="00407365" w:rsidRPr="00245D6A" w:rsidRDefault="00407365" w:rsidP="00407365">
      <w:pPr>
        <w:spacing w:after="0" w:line="240" w:lineRule="auto"/>
        <w:jc w:val="both"/>
        <w:rPr>
          <w:rFonts w:ascii="Times New Roman" w:eastAsiaTheme="minorEastAsia" w:hAnsi="Times New Roman" w:cs="Times New Roman"/>
          <w:b/>
          <w:i/>
          <w:lang w:val="en-GB" w:eastAsia="ja-JP"/>
        </w:rPr>
      </w:pPr>
      <w:r w:rsidRPr="00245D6A">
        <w:rPr>
          <w:rFonts w:ascii="Times New Roman" w:eastAsiaTheme="minorEastAsia" w:hAnsi="Times New Roman" w:cs="Times New Roman"/>
          <w:b/>
          <w:i/>
          <w:lang w:val="en-GB" w:eastAsia="ja-JP"/>
        </w:rPr>
        <w:t xml:space="preserve">Below is the list of indicative questions which we need to answer for the evaluation. Depending on who we interview, we need to choose among the questions below the suitable ones to ask (particularly given that we have normally just around 1 hour for each interview). For example, with implementation partners of specific projects, we may want to focus on part A and some additional questions in other parts as appropriate. For donors and other development partners we may want to focus on part B. </w:t>
      </w:r>
    </w:p>
    <w:p w14:paraId="4715BE98" w14:textId="77777777" w:rsidR="00407365" w:rsidRPr="00245D6A" w:rsidRDefault="00407365" w:rsidP="00407365">
      <w:pPr>
        <w:spacing w:after="0" w:line="240" w:lineRule="auto"/>
        <w:jc w:val="both"/>
        <w:rPr>
          <w:rFonts w:ascii="Times New Roman" w:eastAsiaTheme="minorEastAsia" w:hAnsi="Times New Roman" w:cs="Times New Roman"/>
          <w:u w:val="single"/>
          <w:lang w:val="en-GB" w:eastAsia="ja-JP"/>
        </w:rPr>
      </w:pPr>
    </w:p>
    <w:p w14:paraId="283DB6F2" w14:textId="77777777" w:rsidR="00407365" w:rsidRPr="00245D6A" w:rsidRDefault="00407365" w:rsidP="00407365">
      <w:pPr>
        <w:spacing w:after="0" w:line="240" w:lineRule="auto"/>
        <w:jc w:val="both"/>
        <w:rPr>
          <w:rFonts w:ascii="Times New Roman" w:eastAsiaTheme="minorEastAsia" w:hAnsi="Times New Roman" w:cs="Times New Roman"/>
          <w:u w:val="single"/>
          <w:lang w:val="en-GB" w:eastAsia="ja-JP"/>
        </w:rPr>
      </w:pPr>
    </w:p>
    <w:p w14:paraId="62A020B4" w14:textId="77777777" w:rsidR="00407365" w:rsidRPr="00245D6A" w:rsidRDefault="00407365" w:rsidP="00CA252E">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245D6A">
        <w:rPr>
          <w:rFonts w:ascii="Times New Roman" w:eastAsiaTheme="minorEastAsia" w:hAnsi="Times New Roman" w:cs="Times New Roman"/>
          <w:b/>
          <w:smallCaps/>
          <w:sz w:val="24"/>
          <w:szCs w:val="24"/>
          <w:u w:val="double"/>
          <w:lang w:val="en-US" w:eastAsia="ja-JP"/>
        </w:rPr>
        <w:t>effectiveness:</w:t>
      </w:r>
    </w:p>
    <w:p w14:paraId="34137B79" w14:textId="77777777" w:rsidR="00407365" w:rsidRPr="00245D6A"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6A74A1E1"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has the project </w:t>
      </w:r>
      <w:r w:rsidRPr="00245D6A">
        <w:rPr>
          <w:rFonts w:ascii="Times New Roman" w:eastAsiaTheme="minorEastAsia" w:hAnsi="Times New Roman" w:cs="Times New Roman"/>
          <w:b/>
          <w:sz w:val="24"/>
          <w:szCs w:val="24"/>
          <w:lang w:val="en-US" w:eastAsia="ja-JP"/>
        </w:rPr>
        <w:t>achieved its expected objectives</w:t>
      </w:r>
      <w:r w:rsidRPr="00245D6A">
        <w:rPr>
          <w:rFonts w:ascii="Times New Roman" w:eastAsiaTheme="minorEastAsia" w:hAnsi="Times New Roman" w:cs="Times New Roman"/>
          <w:sz w:val="24"/>
          <w:szCs w:val="24"/>
          <w:lang w:val="en-US" w:eastAsia="ja-JP"/>
        </w:rPr>
        <w:t xml:space="preserve">? Were all the planned project outputs and outcomes achieved? What were the </w:t>
      </w:r>
      <w:r w:rsidRPr="00245D6A">
        <w:rPr>
          <w:rFonts w:ascii="Times New Roman" w:eastAsiaTheme="minorEastAsia" w:hAnsi="Times New Roman" w:cs="Times New Roman"/>
          <w:b/>
          <w:sz w:val="24"/>
          <w:szCs w:val="24"/>
          <w:lang w:val="en-US" w:eastAsia="ja-JP"/>
        </w:rPr>
        <w:t xml:space="preserve">key results achieved </w:t>
      </w:r>
      <w:r w:rsidRPr="00245D6A">
        <w:rPr>
          <w:rFonts w:ascii="Times New Roman" w:eastAsiaTheme="minorEastAsia" w:hAnsi="Times New Roman" w:cs="Times New Roman"/>
          <w:sz w:val="24"/>
          <w:szCs w:val="24"/>
          <w:lang w:val="en-US" w:eastAsia="ja-JP"/>
        </w:rPr>
        <w:t xml:space="preserve">(Please describe, in particular, what </w:t>
      </w:r>
      <w:r w:rsidRPr="00245D6A">
        <w:rPr>
          <w:rFonts w:ascii="Times New Roman" w:eastAsiaTheme="minorEastAsia" w:hAnsi="Times New Roman" w:cs="Times New Roman"/>
          <w:b/>
          <w:sz w:val="24"/>
          <w:szCs w:val="24"/>
          <w:lang w:val="en-US" w:eastAsia="ja-JP"/>
        </w:rPr>
        <w:t>“changes”</w:t>
      </w:r>
      <w:r w:rsidRPr="00245D6A">
        <w:rPr>
          <w:rFonts w:ascii="Times New Roman" w:eastAsiaTheme="minorEastAsia" w:hAnsi="Times New Roman" w:cs="Times New Roman"/>
          <w:sz w:val="24"/>
          <w:szCs w:val="24"/>
          <w:lang w:val="en-US" w:eastAsia="ja-JP"/>
        </w:rPr>
        <w:t xml:space="preserve"> have been brought about by the project)? </w:t>
      </w:r>
    </w:p>
    <w:p w14:paraId="1773152C" w14:textId="77777777" w:rsidR="00407365" w:rsidRPr="00245D6A"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35000A0F"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Were there any key results not achieved and why? Were there any positive or negative unintended results?</w:t>
      </w:r>
    </w:p>
    <w:p w14:paraId="5D8EA974" w14:textId="77777777" w:rsidR="00407365" w:rsidRPr="00245D6A"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4507B656"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What was the quality of the deliverables, e.g. policy papers, analyses, SD Strategy, pilot projects, trainings, etc.?</w:t>
      </w:r>
    </w:p>
    <w:p w14:paraId="53EAC9FF"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715423C9"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Do you think that all the strategies and plans that were supported will be implemented? Do you think that for projects like this there should be more focus on implementation?</w:t>
      </w:r>
    </w:p>
    <w:p w14:paraId="43EDC24A" w14:textId="77777777" w:rsidR="00407365" w:rsidRPr="00245D6A"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13437CDC"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What were the major </w:t>
      </w:r>
      <w:r w:rsidRPr="00245D6A">
        <w:rPr>
          <w:rFonts w:ascii="Times New Roman" w:eastAsiaTheme="minorEastAsia" w:hAnsi="Times New Roman" w:cs="Times New Roman"/>
          <w:b/>
          <w:sz w:val="24"/>
          <w:szCs w:val="24"/>
          <w:lang w:val="en-US" w:eastAsia="ja-JP"/>
        </w:rPr>
        <w:t>factors contributing</w:t>
      </w:r>
      <w:r w:rsidRPr="00245D6A">
        <w:rPr>
          <w:rFonts w:ascii="Times New Roman" w:eastAsiaTheme="minorEastAsia" w:hAnsi="Times New Roman" w:cs="Times New Roman"/>
          <w:sz w:val="24"/>
          <w:szCs w:val="24"/>
          <w:lang w:val="en-US" w:eastAsia="ja-JP"/>
        </w:rPr>
        <w:t xml:space="preserve"> to the achievements of this project? What were the </w:t>
      </w:r>
      <w:r w:rsidRPr="00245D6A">
        <w:rPr>
          <w:rFonts w:ascii="Times New Roman" w:eastAsiaTheme="minorEastAsia" w:hAnsi="Times New Roman" w:cs="Times New Roman"/>
          <w:b/>
          <w:sz w:val="24"/>
          <w:szCs w:val="24"/>
          <w:lang w:val="en-US" w:eastAsia="ja-JP"/>
        </w:rPr>
        <w:t>impeding factors</w:t>
      </w:r>
      <w:r w:rsidRPr="00245D6A">
        <w:rPr>
          <w:rFonts w:ascii="Times New Roman" w:eastAsiaTheme="minorEastAsia" w:hAnsi="Times New Roman" w:cs="Times New Roman"/>
          <w:sz w:val="24"/>
          <w:szCs w:val="24"/>
          <w:lang w:val="en-US" w:eastAsia="ja-JP"/>
        </w:rPr>
        <w:t>?</w:t>
      </w:r>
    </w:p>
    <w:p w14:paraId="1F19AD96" w14:textId="77777777" w:rsidR="00407365" w:rsidRPr="00245D6A" w:rsidRDefault="00407365" w:rsidP="00407365">
      <w:pPr>
        <w:spacing w:after="0" w:line="240" w:lineRule="auto"/>
        <w:ind w:left="360" w:hanging="360"/>
        <w:contextualSpacing/>
        <w:jc w:val="both"/>
        <w:rPr>
          <w:rFonts w:ascii="Times New Roman" w:eastAsiaTheme="minorEastAsia" w:hAnsi="Times New Roman" w:cs="Times New Roman"/>
          <w:sz w:val="24"/>
          <w:szCs w:val="24"/>
          <w:lang w:val="en-US" w:eastAsia="ja-JP"/>
        </w:rPr>
      </w:pPr>
    </w:p>
    <w:p w14:paraId="372506AB"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b/>
          <w:sz w:val="24"/>
          <w:szCs w:val="24"/>
          <w:lang w:val="en-US" w:eastAsia="ja-JP"/>
        </w:rPr>
        <w:t>Partnerships</w:t>
      </w:r>
      <w:r w:rsidRPr="00245D6A">
        <w:rPr>
          <w:rFonts w:ascii="Times New Roman" w:eastAsiaTheme="minorEastAsia" w:hAnsi="Times New Roman" w:cs="Times New Roman"/>
          <w:sz w:val="24"/>
          <w:szCs w:val="24"/>
          <w:lang w:val="en-US" w:eastAsia="ja-JP"/>
        </w:rPr>
        <w:t>: Who were the partners in implementing the project? In your view, how effective has UNDP been in using its partnerships (e.g., UN and other development partners; private-sector; CBOs; CSOs)?</w:t>
      </w:r>
    </w:p>
    <w:p w14:paraId="227DAA49"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49FA7608"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To what extent were government counterparts engaged and interested in the project activities? What roles did they play? Can you mention specific government actors and specific roles they played?</w:t>
      </w:r>
    </w:p>
    <w:p w14:paraId="288EDDA2" w14:textId="77777777" w:rsidR="00407365" w:rsidRPr="00245D6A" w:rsidRDefault="00407365" w:rsidP="00407365">
      <w:pPr>
        <w:spacing w:after="0" w:line="240" w:lineRule="auto"/>
        <w:ind w:left="450" w:hanging="450"/>
        <w:contextualSpacing/>
        <w:jc w:val="both"/>
        <w:rPr>
          <w:rFonts w:ascii="Times New Roman" w:eastAsiaTheme="minorEastAsia" w:hAnsi="Times New Roman" w:cs="Times New Roman"/>
          <w:sz w:val="24"/>
          <w:szCs w:val="24"/>
          <w:lang w:val="en-US" w:eastAsia="ja-JP"/>
        </w:rPr>
      </w:pPr>
    </w:p>
    <w:p w14:paraId="0BD969B2"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lastRenderedPageBreak/>
        <w:t xml:space="preserve">UNDP’s role in </w:t>
      </w:r>
      <w:r w:rsidRPr="00245D6A">
        <w:rPr>
          <w:rFonts w:ascii="Times New Roman" w:eastAsiaTheme="minorEastAsia" w:hAnsi="Times New Roman" w:cs="Times New Roman"/>
          <w:b/>
          <w:sz w:val="24"/>
          <w:szCs w:val="24"/>
          <w:lang w:val="en-US" w:eastAsia="ja-JP"/>
        </w:rPr>
        <w:t>policy guidance</w:t>
      </w:r>
      <w:r w:rsidRPr="00245D6A">
        <w:rPr>
          <w:rFonts w:ascii="Times New Roman" w:eastAsiaTheme="minorEastAsia" w:hAnsi="Times New Roman" w:cs="Times New Roman"/>
          <w:sz w:val="24"/>
          <w:szCs w:val="24"/>
          <w:lang w:val="en-US" w:eastAsia="ja-JP"/>
        </w:rPr>
        <w:t xml:space="preserve">: Has UNDP provided upstream policy advisory services in this project? To what extent was this project able to affect policy change? If yes, can you mentioned some specific examples? What is the implication of such policy change to the country? </w:t>
      </w:r>
    </w:p>
    <w:p w14:paraId="2EB87CF9"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769F35D8"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In what ways can UNDP strengthen its policy advisory role (what worked and what didn’t work; why)?</w:t>
      </w:r>
    </w:p>
    <w:p w14:paraId="54E1940E"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6CF9CF33" w14:textId="77777777" w:rsidR="00407365" w:rsidRPr="00245D6A" w:rsidRDefault="00407365" w:rsidP="00407365">
      <w:pPr>
        <w:spacing w:after="0" w:line="240" w:lineRule="auto"/>
        <w:ind w:left="360"/>
        <w:contextualSpacing/>
        <w:jc w:val="both"/>
        <w:rPr>
          <w:rFonts w:ascii="Times New Roman" w:eastAsiaTheme="minorEastAsia" w:hAnsi="Times New Roman" w:cs="Times New Roman"/>
          <w:b/>
          <w:smallCaps/>
          <w:sz w:val="24"/>
          <w:szCs w:val="24"/>
          <w:lang w:val="en-US" w:eastAsia="ja-JP"/>
        </w:rPr>
      </w:pPr>
    </w:p>
    <w:p w14:paraId="468EC9DE" w14:textId="77777777" w:rsidR="00407365" w:rsidRPr="00245D6A" w:rsidRDefault="00407365" w:rsidP="00CA252E">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245D6A">
        <w:rPr>
          <w:rFonts w:ascii="Times New Roman" w:eastAsiaTheme="minorEastAsia" w:hAnsi="Times New Roman" w:cs="Times New Roman"/>
          <w:b/>
          <w:smallCaps/>
          <w:sz w:val="24"/>
          <w:szCs w:val="24"/>
          <w:u w:val="double"/>
          <w:lang w:val="en-US" w:eastAsia="ja-JP"/>
        </w:rPr>
        <w:t xml:space="preserve">relevance: </w:t>
      </w:r>
    </w:p>
    <w:p w14:paraId="6EE32AAE" w14:textId="77777777" w:rsidR="00407365" w:rsidRPr="00245D6A"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14:paraId="1BE937AB"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do you think the project objectives were in </w:t>
      </w:r>
      <w:r w:rsidRPr="00245D6A">
        <w:rPr>
          <w:rFonts w:ascii="Times New Roman" w:eastAsiaTheme="minorEastAsia" w:hAnsi="Times New Roman" w:cs="Times New Roman"/>
          <w:b/>
          <w:sz w:val="24"/>
          <w:szCs w:val="24"/>
          <w:lang w:val="en-US" w:eastAsia="ja-JP"/>
        </w:rPr>
        <w:t>alignment with country needs and national priorities, policies or strategies</w:t>
      </w:r>
      <w:r w:rsidRPr="00245D6A">
        <w:rPr>
          <w:rFonts w:ascii="Times New Roman" w:eastAsiaTheme="minorEastAsia" w:hAnsi="Times New Roman" w:cs="Times New Roman"/>
          <w:sz w:val="24"/>
          <w:szCs w:val="24"/>
          <w:lang w:val="en-US" w:eastAsia="ja-JP"/>
        </w:rPr>
        <w:t xml:space="preserve">? How about in terms of the </w:t>
      </w:r>
      <w:r w:rsidRPr="00245D6A">
        <w:rPr>
          <w:rFonts w:ascii="Times New Roman" w:eastAsiaTheme="minorEastAsia" w:hAnsi="Times New Roman" w:cs="Times New Roman"/>
          <w:b/>
          <w:sz w:val="24"/>
          <w:szCs w:val="24"/>
          <w:lang w:val="en-US" w:eastAsia="ja-JP"/>
        </w:rPr>
        <w:t>local needs</w:t>
      </w:r>
      <w:r w:rsidRPr="00245D6A">
        <w:rPr>
          <w:rFonts w:ascii="Times New Roman" w:eastAsiaTheme="minorEastAsia" w:hAnsi="Times New Roman" w:cs="Times New Roman"/>
          <w:sz w:val="24"/>
          <w:szCs w:val="24"/>
          <w:lang w:val="en-US" w:eastAsia="ja-JP"/>
        </w:rPr>
        <w:t>?</w:t>
      </w:r>
    </w:p>
    <w:p w14:paraId="5D0968AC" w14:textId="77777777" w:rsidR="00407365" w:rsidRPr="00245D6A"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4D01683F"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How was the work conducted under this project connected to the broader reform agenda that is under way now in </w:t>
      </w:r>
      <w:r w:rsidR="00871B9F" w:rsidRPr="00245D6A">
        <w:rPr>
          <w:rFonts w:ascii="Times New Roman" w:eastAsiaTheme="minorEastAsia" w:hAnsi="Times New Roman" w:cs="Times New Roman"/>
          <w:sz w:val="24"/>
          <w:szCs w:val="24"/>
          <w:lang w:val="en-US" w:eastAsia="ja-JP"/>
        </w:rPr>
        <w:t>the country</w:t>
      </w:r>
      <w:r w:rsidRPr="00245D6A">
        <w:rPr>
          <w:rFonts w:ascii="Times New Roman" w:eastAsiaTheme="minorEastAsia" w:hAnsi="Times New Roman" w:cs="Times New Roman"/>
          <w:sz w:val="24"/>
          <w:szCs w:val="24"/>
          <w:lang w:val="en-US" w:eastAsia="ja-JP"/>
        </w:rPr>
        <w:t>? Was it integrated with the existing reform architecture led by the Presidential Administration? Please provide specific examples.</w:t>
      </w:r>
    </w:p>
    <w:p w14:paraId="4A0929F4"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5C9B5326"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Was the work of this project sufficiently focused on the sub-national (local) level? Do you see these types of projects being more useful at the national or sub-national levels?</w:t>
      </w:r>
    </w:p>
    <w:p w14:paraId="4DD1CD05" w14:textId="77777777" w:rsidR="00407365" w:rsidRPr="00245D6A" w:rsidRDefault="00407365" w:rsidP="00407365">
      <w:pPr>
        <w:spacing w:after="0" w:line="240" w:lineRule="auto"/>
        <w:jc w:val="both"/>
        <w:rPr>
          <w:rFonts w:ascii="Times New Roman" w:eastAsiaTheme="minorEastAsia" w:hAnsi="Times New Roman" w:cs="Times New Roman"/>
          <w:sz w:val="24"/>
          <w:szCs w:val="24"/>
          <w:lang w:val="en-US" w:eastAsia="ja-JP"/>
        </w:rPr>
      </w:pPr>
    </w:p>
    <w:p w14:paraId="04B30818"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were the </w:t>
      </w:r>
      <w:r w:rsidRPr="00245D6A">
        <w:rPr>
          <w:rFonts w:ascii="Times New Roman" w:eastAsiaTheme="minorEastAsia" w:hAnsi="Times New Roman" w:cs="Times New Roman"/>
          <w:b/>
          <w:sz w:val="24"/>
          <w:szCs w:val="24"/>
          <w:lang w:val="en-US" w:eastAsia="ja-JP"/>
        </w:rPr>
        <w:t xml:space="preserve">approaches taken by the UNDP </w:t>
      </w:r>
      <w:r w:rsidRPr="00245D6A">
        <w:rPr>
          <w:rFonts w:ascii="Times New Roman" w:eastAsiaTheme="minorEastAsia" w:hAnsi="Times New Roman" w:cs="Times New Roman"/>
          <w:sz w:val="24"/>
          <w:szCs w:val="24"/>
          <w:lang w:val="en-US" w:eastAsia="ja-JP"/>
        </w:rPr>
        <w:t xml:space="preserve">appropriate in terms of the project </w:t>
      </w:r>
      <w:r w:rsidRPr="00245D6A">
        <w:rPr>
          <w:rFonts w:ascii="Times New Roman" w:eastAsiaTheme="minorEastAsia" w:hAnsi="Times New Roman" w:cs="Times New Roman"/>
          <w:b/>
          <w:sz w:val="24"/>
          <w:szCs w:val="24"/>
          <w:lang w:val="en-US" w:eastAsia="ja-JP"/>
        </w:rPr>
        <w:t>design and ‘focus</w:t>
      </w:r>
      <w:r w:rsidRPr="00245D6A">
        <w:rPr>
          <w:rFonts w:ascii="Times New Roman" w:eastAsiaTheme="minorEastAsia" w:hAnsi="Times New Roman" w:cs="Times New Roman"/>
          <w:sz w:val="24"/>
          <w:szCs w:val="24"/>
          <w:lang w:val="en-US" w:eastAsia="ja-JP"/>
        </w:rPr>
        <w:t xml:space="preserve">,’ and the balance between </w:t>
      </w:r>
      <w:r w:rsidRPr="00245D6A">
        <w:rPr>
          <w:rFonts w:ascii="Times New Roman" w:eastAsiaTheme="minorEastAsia" w:hAnsi="Times New Roman" w:cs="Times New Roman"/>
          <w:b/>
          <w:sz w:val="24"/>
          <w:szCs w:val="24"/>
          <w:lang w:val="en-US" w:eastAsia="ja-JP"/>
        </w:rPr>
        <w:t>upstream and downstream</w:t>
      </w:r>
      <w:r w:rsidRPr="00245D6A">
        <w:rPr>
          <w:rFonts w:ascii="Times New Roman" w:eastAsiaTheme="minorEastAsia" w:hAnsi="Times New Roman" w:cs="Times New Roman"/>
          <w:sz w:val="24"/>
          <w:szCs w:val="24"/>
          <w:lang w:val="en-US" w:eastAsia="ja-JP"/>
        </w:rPr>
        <w:t xml:space="preserve"> efforts? </w:t>
      </w:r>
    </w:p>
    <w:p w14:paraId="634A3AF0"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31C3E833"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How coherent was the project in terms of how it fit with the policies, programmes and projects undertaken </w:t>
      </w:r>
      <w:r w:rsidRPr="00245D6A">
        <w:rPr>
          <w:rFonts w:ascii="Times New Roman" w:eastAsiaTheme="minorEastAsia" w:hAnsi="Times New Roman" w:cs="Times New Roman"/>
          <w:b/>
          <w:sz w:val="24"/>
          <w:szCs w:val="24"/>
          <w:lang w:val="en-US" w:eastAsia="ja-JP"/>
        </w:rPr>
        <w:t xml:space="preserve">by other development partners </w:t>
      </w:r>
      <w:r w:rsidRPr="00245D6A">
        <w:rPr>
          <w:rFonts w:ascii="Times New Roman" w:eastAsiaTheme="minorEastAsia" w:hAnsi="Times New Roman" w:cs="Times New Roman"/>
          <w:sz w:val="24"/>
          <w:szCs w:val="24"/>
          <w:lang w:val="en-US" w:eastAsia="ja-JP"/>
        </w:rPr>
        <w:t>(such as the WB, EU, and other bilateral agencies)?</w:t>
      </w:r>
    </w:p>
    <w:p w14:paraId="43AFAC4B" w14:textId="77777777" w:rsidR="00407365" w:rsidRPr="00245D6A" w:rsidRDefault="00407365" w:rsidP="00407365">
      <w:pPr>
        <w:spacing w:after="0" w:line="240" w:lineRule="auto"/>
        <w:contextualSpacing/>
        <w:jc w:val="both"/>
        <w:rPr>
          <w:rFonts w:ascii="Times New Roman" w:eastAsiaTheme="minorEastAsia" w:hAnsi="Times New Roman" w:cs="Times New Roman"/>
          <w:color w:val="FF0000"/>
          <w:sz w:val="24"/>
          <w:szCs w:val="24"/>
          <w:lang w:val="en-US" w:eastAsia="ja-JP"/>
        </w:rPr>
      </w:pPr>
    </w:p>
    <w:p w14:paraId="457182D3" w14:textId="77777777" w:rsidR="00407365" w:rsidRPr="00245D6A" w:rsidRDefault="00407365" w:rsidP="00CA252E">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245D6A">
        <w:rPr>
          <w:rFonts w:ascii="Times New Roman" w:eastAsiaTheme="minorEastAsia" w:hAnsi="Times New Roman" w:cs="Times New Roman"/>
          <w:b/>
          <w:smallCaps/>
          <w:sz w:val="24"/>
          <w:szCs w:val="24"/>
          <w:u w:val="double"/>
          <w:lang w:val="en-US" w:eastAsia="ja-JP"/>
        </w:rPr>
        <w:t>efficiency:</w:t>
      </w:r>
    </w:p>
    <w:p w14:paraId="2EB4C0BB" w14:textId="77777777" w:rsidR="00407365" w:rsidRPr="00245D6A"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675284DF"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GB" w:eastAsia="ja-JP"/>
        </w:rPr>
      </w:pPr>
      <w:r w:rsidRPr="00245D6A">
        <w:rPr>
          <w:rFonts w:ascii="Times New Roman" w:eastAsiaTheme="minorEastAsia" w:hAnsi="Times New Roman" w:cs="Times New Roman"/>
          <w:b/>
          <w:sz w:val="24"/>
          <w:szCs w:val="24"/>
          <w:lang w:val="en-GB" w:eastAsia="ja-JP"/>
        </w:rPr>
        <w:t>Managerial and operational efficiency</w:t>
      </w:r>
      <w:r w:rsidRPr="00245D6A">
        <w:rPr>
          <w:rFonts w:ascii="Times New Roman" w:eastAsiaTheme="minorEastAsia" w:hAnsi="Times New Roman" w:cs="Times New Roman"/>
          <w:sz w:val="24"/>
          <w:szCs w:val="24"/>
          <w:lang w:val="en-GB" w:eastAsia="ja-JP"/>
        </w:rPr>
        <w:t>:</w:t>
      </w:r>
    </w:p>
    <w:p w14:paraId="63C04F07" w14:textId="77777777" w:rsidR="00407365" w:rsidRPr="00245D6A" w:rsidRDefault="00407365" w:rsidP="00CA252E">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sidDel="00691BBA">
        <w:rPr>
          <w:rFonts w:ascii="Times New Roman" w:eastAsiaTheme="minorEastAsia" w:hAnsi="Times New Roman" w:cs="Times New Roman"/>
          <w:sz w:val="24"/>
          <w:szCs w:val="24"/>
          <w:lang w:val="en-GB" w:eastAsia="ja-JP"/>
        </w:rPr>
        <w:t>Ha</w:t>
      </w:r>
      <w:r w:rsidRPr="00245D6A">
        <w:rPr>
          <w:rFonts w:ascii="Times New Roman" w:eastAsiaTheme="minorEastAsia" w:hAnsi="Times New Roman" w:cs="Times New Roman"/>
          <w:sz w:val="24"/>
          <w:szCs w:val="24"/>
          <w:lang w:val="en-GB" w:eastAsia="ja-JP"/>
        </w:rPr>
        <w:t>s the project</w:t>
      </w:r>
      <w:r w:rsidRPr="00245D6A" w:rsidDel="00691BBA">
        <w:rPr>
          <w:rFonts w:ascii="Times New Roman" w:eastAsiaTheme="minorEastAsia" w:hAnsi="Times New Roman" w:cs="Times New Roman"/>
          <w:sz w:val="24"/>
          <w:szCs w:val="24"/>
          <w:lang w:val="en-GB" w:eastAsia="ja-JP"/>
        </w:rPr>
        <w:t xml:space="preserve"> been implemented </w:t>
      </w:r>
      <w:r w:rsidRPr="00245D6A" w:rsidDel="00691BBA">
        <w:rPr>
          <w:rFonts w:ascii="Times New Roman" w:eastAsiaTheme="minorEastAsia" w:hAnsi="Times New Roman" w:cs="Times New Roman"/>
          <w:b/>
          <w:sz w:val="24"/>
          <w:szCs w:val="24"/>
          <w:lang w:val="en-GB" w:eastAsia="ja-JP"/>
        </w:rPr>
        <w:t xml:space="preserve">within </w:t>
      </w:r>
      <w:r w:rsidRPr="00245D6A">
        <w:rPr>
          <w:rFonts w:ascii="Times New Roman" w:eastAsiaTheme="minorEastAsia" w:hAnsi="Times New Roman" w:cs="Times New Roman"/>
          <w:b/>
          <w:sz w:val="24"/>
          <w:szCs w:val="24"/>
          <w:lang w:val="en-GB" w:eastAsia="ja-JP"/>
        </w:rPr>
        <w:t>expected dates</w:t>
      </w:r>
      <w:r w:rsidRPr="00245D6A" w:rsidDel="00691BBA">
        <w:rPr>
          <w:rFonts w:ascii="Times New Roman" w:eastAsiaTheme="minorEastAsia" w:hAnsi="Times New Roman" w:cs="Times New Roman"/>
          <w:b/>
          <w:sz w:val="24"/>
          <w:szCs w:val="24"/>
          <w:lang w:val="en-GB" w:eastAsia="ja-JP"/>
        </w:rPr>
        <w:t>, costs estimates</w:t>
      </w:r>
      <w:r w:rsidRPr="00245D6A" w:rsidDel="00691BBA">
        <w:rPr>
          <w:rFonts w:ascii="Times New Roman" w:eastAsiaTheme="minorEastAsia" w:hAnsi="Times New Roman" w:cs="Times New Roman"/>
          <w:sz w:val="24"/>
          <w:szCs w:val="24"/>
          <w:lang w:val="en-GB" w:eastAsia="ja-JP"/>
        </w:rPr>
        <w:t>?</w:t>
      </w:r>
      <w:r w:rsidRPr="00245D6A">
        <w:rPr>
          <w:rFonts w:ascii="Times New Roman" w:eastAsiaTheme="minorEastAsia" w:hAnsi="Times New Roman" w:cs="Times New Roman"/>
          <w:sz w:val="24"/>
          <w:szCs w:val="24"/>
          <w:lang w:val="en-GB" w:eastAsia="ja-JP"/>
        </w:rPr>
        <w:t xml:space="preserve"> Explain </w:t>
      </w:r>
      <w:r w:rsidRPr="00245D6A">
        <w:rPr>
          <w:rFonts w:ascii="Times New Roman" w:eastAsiaTheme="minorEastAsia" w:hAnsi="Times New Roman" w:cs="Times New Roman"/>
          <w:b/>
          <w:sz w:val="24"/>
          <w:szCs w:val="24"/>
          <w:lang w:val="en-GB" w:eastAsia="ja-JP"/>
        </w:rPr>
        <w:t>‘factors’</w:t>
      </w:r>
      <w:r w:rsidRPr="00245D6A">
        <w:rPr>
          <w:rFonts w:ascii="Times New Roman" w:eastAsiaTheme="minorEastAsia" w:hAnsi="Times New Roman" w:cs="Times New Roman"/>
          <w:sz w:val="24"/>
          <w:szCs w:val="24"/>
          <w:lang w:val="en-GB" w:eastAsia="ja-JP"/>
        </w:rPr>
        <w:t xml:space="preserve"> influencing the level of efficiency.</w:t>
      </w:r>
    </w:p>
    <w:p w14:paraId="63A4AE96" w14:textId="77777777" w:rsidR="00407365" w:rsidRPr="00245D6A"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14:paraId="3FCA91AD" w14:textId="77777777" w:rsidR="00407365" w:rsidRPr="00245D6A" w:rsidRDefault="00407365" w:rsidP="00CA252E">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sidDel="00691BBA">
        <w:rPr>
          <w:rFonts w:ascii="Times New Roman" w:eastAsiaTheme="minorEastAsia" w:hAnsi="Times New Roman" w:cs="Times New Roman"/>
          <w:sz w:val="24"/>
          <w:szCs w:val="24"/>
          <w:lang w:val="en-GB" w:eastAsia="ja-JP"/>
        </w:rPr>
        <w:t>Ha</w:t>
      </w:r>
      <w:r w:rsidRPr="00245D6A">
        <w:rPr>
          <w:rFonts w:ascii="Times New Roman" w:eastAsiaTheme="minorEastAsia" w:hAnsi="Times New Roman" w:cs="Times New Roman"/>
          <w:sz w:val="24"/>
          <w:szCs w:val="24"/>
          <w:lang w:val="en-GB" w:eastAsia="ja-JP"/>
        </w:rPr>
        <w:t>s</w:t>
      </w:r>
      <w:r w:rsidRPr="00245D6A" w:rsidDel="00691BBA">
        <w:rPr>
          <w:rFonts w:ascii="Times New Roman" w:eastAsiaTheme="minorEastAsia" w:hAnsi="Times New Roman" w:cs="Times New Roman"/>
          <w:sz w:val="24"/>
          <w:szCs w:val="24"/>
          <w:lang w:val="en-GB" w:eastAsia="ja-JP"/>
        </w:rPr>
        <w:t xml:space="preserve"> </w:t>
      </w:r>
      <w:r w:rsidRPr="00245D6A">
        <w:rPr>
          <w:rFonts w:ascii="Times New Roman" w:eastAsiaTheme="minorEastAsia" w:hAnsi="Times New Roman" w:cs="Times New Roman"/>
          <w:sz w:val="24"/>
          <w:szCs w:val="24"/>
          <w:lang w:val="en-GB" w:eastAsia="ja-JP"/>
        </w:rPr>
        <w:t>the project management</w:t>
      </w:r>
      <w:r w:rsidRPr="00245D6A" w:rsidDel="00691BBA">
        <w:rPr>
          <w:rFonts w:ascii="Times New Roman" w:eastAsiaTheme="minorEastAsia" w:hAnsi="Times New Roman" w:cs="Times New Roman"/>
          <w:sz w:val="24"/>
          <w:szCs w:val="24"/>
          <w:lang w:val="en-GB" w:eastAsia="ja-JP"/>
        </w:rPr>
        <w:t xml:space="preserve"> taken prompt actions to solve implementation and other </w:t>
      </w:r>
      <w:r w:rsidRPr="00245D6A">
        <w:rPr>
          <w:rFonts w:ascii="Times New Roman" w:eastAsiaTheme="minorEastAsia" w:hAnsi="Times New Roman" w:cs="Times New Roman"/>
          <w:sz w:val="24"/>
          <w:szCs w:val="24"/>
          <w:lang w:val="en-GB" w:eastAsia="ja-JP"/>
        </w:rPr>
        <w:t>operational</w:t>
      </w:r>
      <w:r w:rsidRPr="00245D6A" w:rsidDel="00691BBA">
        <w:rPr>
          <w:rFonts w:ascii="Times New Roman" w:eastAsiaTheme="minorEastAsia" w:hAnsi="Times New Roman" w:cs="Times New Roman"/>
          <w:sz w:val="24"/>
          <w:szCs w:val="24"/>
          <w:lang w:val="en-GB" w:eastAsia="ja-JP"/>
        </w:rPr>
        <w:t xml:space="preserve"> issues?</w:t>
      </w:r>
      <w:r w:rsidRPr="00245D6A">
        <w:rPr>
          <w:rFonts w:ascii="Times New Roman" w:eastAsiaTheme="minorEastAsia" w:hAnsi="Times New Roman" w:cs="Times New Roman"/>
          <w:sz w:val="24"/>
          <w:szCs w:val="24"/>
          <w:lang w:val="en-GB" w:eastAsia="ja-JP"/>
        </w:rPr>
        <w:t xml:space="preserve"> What was </w:t>
      </w:r>
      <w:r w:rsidRPr="00245D6A">
        <w:rPr>
          <w:rFonts w:ascii="Times New Roman" w:eastAsiaTheme="minorEastAsia" w:hAnsi="Times New Roman" w:cs="Times New Roman"/>
          <w:b/>
          <w:sz w:val="24"/>
          <w:szCs w:val="24"/>
          <w:lang w:val="en-GB" w:eastAsia="ja-JP"/>
        </w:rPr>
        <w:t>project management structure</w:t>
      </w:r>
      <w:r w:rsidRPr="00245D6A">
        <w:rPr>
          <w:rFonts w:ascii="Times New Roman" w:eastAsiaTheme="minorEastAsia" w:hAnsi="Times New Roman" w:cs="Times New Roman"/>
          <w:sz w:val="24"/>
          <w:szCs w:val="24"/>
          <w:lang w:val="en-GB" w:eastAsia="ja-JP"/>
        </w:rPr>
        <w:t xml:space="preserve"> (incl. reporting structure; </w:t>
      </w:r>
      <w:r w:rsidRPr="00245D6A">
        <w:rPr>
          <w:rFonts w:ascii="Times New Roman" w:eastAsiaTheme="minorEastAsia" w:hAnsi="Times New Roman" w:cs="Times New Roman"/>
          <w:b/>
          <w:sz w:val="24"/>
          <w:szCs w:val="24"/>
          <w:lang w:val="en-GB" w:eastAsia="ja-JP"/>
        </w:rPr>
        <w:t>oversight</w:t>
      </w:r>
      <w:r w:rsidRPr="00245D6A">
        <w:rPr>
          <w:rFonts w:ascii="Times New Roman" w:eastAsiaTheme="minorEastAsia" w:hAnsi="Times New Roman" w:cs="Times New Roman"/>
          <w:sz w:val="24"/>
          <w:szCs w:val="24"/>
          <w:lang w:val="en-GB" w:eastAsia="ja-JP"/>
        </w:rPr>
        <w:t xml:space="preserve"> responsibility)? </w:t>
      </w:r>
    </w:p>
    <w:p w14:paraId="594363E0" w14:textId="77777777" w:rsidR="00407365" w:rsidRPr="00245D6A" w:rsidRDefault="00407365" w:rsidP="00407365">
      <w:pPr>
        <w:tabs>
          <w:tab w:val="left" w:pos="9000"/>
        </w:tabs>
        <w:spacing w:after="0" w:line="240" w:lineRule="auto"/>
        <w:ind w:left="1080"/>
        <w:contextualSpacing/>
        <w:jc w:val="both"/>
        <w:rPr>
          <w:rFonts w:ascii="Times New Roman" w:eastAsiaTheme="minorEastAsia" w:hAnsi="Times New Roman" w:cs="Times New Roman"/>
          <w:sz w:val="24"/>
          <w:szCs w:val="24"/>
          <w:lang w:val="en-GB" w:eastAsia="ja-JP"/>
        </w:rPr>
      </w:pPr>
    </w:p>
    <w:p w14:paraId="095B73E7" w14:textId="77777777" w:rsidR="00407365" w:rsidRPr="00245D6A" w:rsidRDefault="00407365" w:rsidP="00CA252E">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Pr>
          <w:rFonts w:ascii="Times New Roman" w:eastAsiaTheme="minorEastAsia" w:hAnsi="Times New Roman" w:cs="Times New Roman"/>
          <w:sz w:val="24"/>
          <w:szCs w:val="24"/>
          <w:lang w:val="en-GB" w:eastAsia="ja-JP"/>
        </w:rPr>
        <w:t>How adequate were the Project Management arrangements put in place at the start of the project? Did the project display effective adaptive management?</w:t>
      </w:r>
    </w:p>
    <w:p w14:paraId="147A0B22" w14:textId="77777777" w:rsidR="00407365" w:rsidRPr="00245D6A" w:rsidRDefault="00407365" w:rsidP="00407365">
      <w:pPr>
        <w:ind w:left="720"/>
        <w:contextualSpacing/>
        <w:rPr>
          <w:rFonts w:ascii="Times New Roman" w:eastAsiaTheme="minorEastAsia" w:hAnsi="Times New Roman" w:cs="Times New Roman"/>
          <w:sz w:val="24"/>
          <w:szCs w:val="24"/>
          <w:lang w:val="en-GB" w:eastAsia="ja-JP"/>
        </w:rPr>
      </w:pPr>
    </w:p>
    <w:p w14:paraId="2909E341" w14:textId="77777777" w:rsidR="00407365" w:rsidRPr="00245D6A" w:rsidRDefault="00407365" w:rsidP="00CA252E">
      <w:pPr>
        <w:numPr>
          <w:ilvl w:val="1"/>
          <w:numId w:val="10"/>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Pr>
          <w:rFonts w:ascii="Times New Roman" w:eastAsiaTheme="minorEastAsia" w:hAnsi="Times New Roman" w:cs="Times New Roman"/>
          <w:sz w:val="24"/>
          <w:szCs w:val="24"/>
          <w:lang w:val="en-US" w:eastAsia="ja-JP"/>
        </w:rPr>
        <w:t>What were the implications of the project’s organizational structure for the its results and delivery?</w:t>
      </w:r>
    </w:p>
    <w:p w14:paraId="7B600E86" w14:textId="77777777" w:rsidR="00407365" w:rsidRPr="00245D6A" w:rsidRDefault="00407365" w:rsidP="00407365">
      <w:pPr>
        <w:tabs>
          <w:tab w:val="left" w:pos="9000"/>
        </w:tabs>
        <w:spacing w:after="0" w:line="240" w:lineRule="auto"/>
        <w:ind w:left="720"/>
        <w:contextualSpacing/>
        <w:jc w:val="both"/>
        <w:rPr>
          <w:rFonts w:ascii="Times New Roman" w:eastAsiaTheme="minorEastAsia" w:hAnsi="Times New Roman" w:cs="Times New Roman"/>
          <w:sz w:val="24"/>
          <w:szCs w:val="24"/>
          <w:lang w:val="en-GB" w:eastAsia="ja-JP"/>
        </w:rPr>
      </w:pPr>
    </w:p>
    <w:p w14:paraId="2F1A29AF"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b/>
          <w:sz w:val="24"/>
          <w:szCs w:val="24"/>
          <w:lang w:val="en-GB" w:eastAsia="ja-JP"/>
        </w:rPr>
      </w:pPr>
      <w:r w:rsidRPr="00245D6A">
        <w:rPr>
          <w:rFonts w:ascii="Times New Roman" w:eastAsiaTheme="minorEastAsia" w:hAnsi="Times New Roman" w:cs="Times New Roman"/>
          <w:b/>
          <w:sz w:val="24"/>
          <w:szCs w:val="24"/>
          <w:lang w:val="en-GB" w:eastAsia="ja-JP"/>
        </w:rPr>
        <w:t xml:space="preserve">Progammatic efficiency: </w:t>
      </w:r>
    </w:p>
    <w:p w14:paraId="19BDF3EC" w14:textId="77777777" w:rsidR="00407365" w:rsidRPr="00245D6A" w:rsidRDefault="00407365" w:rsidP="00407365">
      <w:pPr>
        <w:spacing w:after="0" w:line="240" w:lineRule="auto"/>
        <w:ind w:left="792"/>
        <w:contextualSpacing/>
        <w:jc w:val="both"/>
        <w:rPr>
          <w:rFonts w:ascii="Times New Roman" w:eastAsiaTheme="minorEastAsia" w:hAnsi="Times New Roman" w:cs="Times New Roman"/>
          <w:b/>
          <w:sz w:val="24"/>
          <w:szCs w:val="24"/>
          <w:lang w:val="en-GB" w:eastAsia="ja-JP"/>
        </w:rPr>
      </w:pPr>
    </w:p>
    <w:p w14:paraId="274353F1" w14:textId="77777777" w:rsidR="00407365" w:rsidRPr="00245D6A" w:rsidRDefault="00407365" w:rsidP="00CA252E">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Pr>
          <w:rFonts w:ascii="Times New Roman" w:eastAsiaTheme="minorEastAsia" w:hAnsi="Times New Roman" w:cs="Times New Roman"/>
          <w:sz w:val="24"/>
          <w:szCs w:val="24"/>
          <w:lang w:val="en-GB" w:eastAsia="ja-JP"/>
        </w:rPr>
        <w:lastRenderedPageBreak/>
        <w:t>Were the financial resources and approaches envisaged appropriate to achieving planned objectives? Was there a ‘good’ mix of upstream and downstream efforts to maximize the results</w:t>
      </w:r>
      <w:r w:rsidRPr="00245D6A" w:rsidDel="00691BBA">
        <w:rPr>
          <w:rFonts w:ascii="Times New Roman" w:eastAsiaTheme="minorEastAsia" w:hAnsi="Times New Roman" w:cs="Times New Roman"/>
          <w:sz w:val="24"/>
          <w:szCs w:val="24"/>
          <w:lang w:val="en-GB" w:eastAsia="ja-JP"/>
        </w:rPr>
        <w:t>?</w:t>
      </w:r>
    </w:p>
    <w:p w14:paraId="5CF808A9" w14:textId="77777777" w:rsidR="00407365" w:rsidRPr="00245D6A" w:rsidRDefault="00407365" w:rsidP="00407365">
      <w:pPr>
        <w:tabs>
          <w:tab w:val="left" w:pos="270"/>
          <w:tab w:val="left" w:pos="9000"/>
        </w:tabs>
        <w:autoSpaceDE w:val="0"/>
        <w:autoSpaceDN w:val="0"/>
        <w:spacing w:after="0" w:line="240" w:lineRule="auto"/>
        <w:ind w:left="720"/>
        <w:contextualSpacing/>
        <w:jc w:val="both"/>
        <w:rPr>
          <w:rFonts w:ascii="Times New Roman" w:eastAsiaTheme="minorEastAsia" w:hAnsi="Times New Roman" w:cs="Times New Roman"/>
          <w:sz w:val="24"/>
          <w:szCs w:val="24"/>
          <w:lang w:val="en-GB" w:eastAsia="ja-JP"/>
        </w:rPr>
      </w:pPr>
    </w:p>
    <w:p w14:paraId="32711981" w14:textId="77777777" w:rsidR="00407365" w:rsidRPr="00245D6A" w:rsidRDefault="00407365" w:rsidP="00CA252E">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Pr>
          <w:rFonts w:ascii="Times New Roman" w:eastAsiaTheme="minorEastAsia" w:hAnsi="Times New Roman" w:cs="Times New Roman"/>
          <w:sz w:val="24"/>
          <w:szCs w:val="24"/>
          <w:lang w:val="en-GB" w:eastAsia="ja-JP"/>
        </w:rPr>
        <w:t>W</w:t>
      </w:r>
      <w:r w:rsidRPr="00245D6A" w:rsidDel="00691BBA">
        <w:rPr>
          <w:rFonts w:ascii="Times New Roman" w:eastAsiaTheme="minorEastAsia" w:hAnsi="Times New Roman" w:cs="Times New Roman"/>
          <w:sz w:val="24"/>
          <w:szCs w:val="24"/>
          <w:lang w:val="en-GB" w:eastAsia="ja-JP"/>
        </w:rPr>
        <w:t xml:space="preserve">ere the resources focused on </w:t>
      </w:r>
      <w:r w:rsidRPr="00245D6A">
        <w:rPr>
          <w:rFonts w:ascii="Times New Roman" w:eastAsiaTheme="minorEastAsia" w:hAnsi="Times New Roman" w:cs="Times New Roman"/>
          <w:sz w:val="24"/>
          <w:szCs w:val="24"/>
          <w:lang w:val="en-GB" w:eastAsia="ja-JP"/>
        </w:rPr>
        <w:t>a</w:t>
      </w:r>
      <w:r w:rsidRPr="00245D6A" w:rsidDel="00691BBA">
        <w:rPr>
          <w:rFonts w:ascii="Times New Roman" w:eastAsiaTheme="minorEastAsia" w:hAnsi="Times New Roman" w:cs="Times New Roman"/>
          <w:sz w:val="24"/>
          <w:szCs w:val="24"/>
          <w:lang w:val="en-GB" w:eastAsia="ja-JP"/>
        </w:rPr>
        <w:t xml:space="preserve"> set of activities that were expected to produce significant results (</w:t>
      </w:r>
      <w:r w:rsidRPr="00245D6A" w:rsidDel="00691BBA">
        <w:rPr>
          <w:rFonts w:ascii="Times New Roman" w:eastAsiaTheme="minorEastAsia" w:hAnsi="Times New Roman" w:cs="Times New Roman"/>
          <w:b/>
          <w:sz w:val="24"/>
          <w:szCs w:val="24"/>
          <w:lang w:val="en-GB" w:eastAsia="ja-JP"/>
        </w:rPr>
        <w:t>prioritization</w:t>
      </w:r>
      <w:r w:rsidRPr="00245D6A">
        <w:rPr>
          <w:rFonts w:ascii="Times New Roman" w:eastAsiaTheme="minorEastAsia" w:hAnsi="Times New Roman" w:cs="Times New Roman"/>
          <w:sz w:val="24"/>
          <w:szCs w:val="24"/>
          <w:lang w:val="en-GB" w:eastAsia="ja-JP"/>
        </w:rPr>
        <w:t>)? Has the project achieved ‘value for money’?</w:t>
      </w:r>
    </w:p>
    <w:p w14:paraId="37EC4919" w14:textId="77777777" w:rsidR="00407365" w:rsidRPr="00245D6A" w:rsidRDefault="00407365" w:rsidP="00407365">
      <w:pPr>
        <w:ind w:left="720"/>
        <w:contextualSpacing/>
        <w:rPr>
          <w:rFonts w:ascii="Times New Roman" w:eastAsiaTheme="minorEastAsia" w:hAnsi="Times New Roman" w:cs="Times New Roman"/>
          <w:sz w:val="24"/>
          <w:szCs w:val="24"/>
          <w:lang w:val="en-GB" w:eastAsia="ja-JP"/>
        </w:rPr>
      </w:pPr>
    </w:p>
    <w:p w14:paraId="7EBD18BF" w14:textId="77777777" w:rsidR="00407365" w:rsidRPr="00245D6A" w:rsidRDefault="00407365" w:rsidP="00CA252E">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Pr>
          <w:rFonts w:ascii="Times New Roman" w:eastAsiaTheme="minorEastAsia" w:hAnsi="Times New Roman" w:cs="Times New Roman"/>
          <w:sz w:val="24"/>
          <w:szCs w:val="24"/>
          <w:lang w:val="en-GB" w:eastAsia="ja-JP"/>
        </w:rPr>
        <w:t>Has the project followed any known ‘best practices’?</w:t>
      </w:r>
    </w:p>
    <w:p w14:paraId="376B6155" w14:textId="77777777" w:rsidR="00407365" w:rsidRPr="00245D6A" w:rsidRDefault="00407365" w:rsidP="00407365">
      <w:pPr>
        <w:ind w:left="720"/>
        <w:contextualSpacing/>
        <w:rPr>
          <w:rFonts w:ascii="Times New Roman" w:eastAsiaTheme="minorEastAsia" w:hAnsi="Times New Roman" w:cs="Times New Roman"/>
          <w:sz w:val="24"/>
          <w:szCs w:val="24"/>
          <w:lang w:val="en-GB" w:eastAsia="ja-JP"/>
        </w:rPr>
      </w:pPr>
    </w:p>
    <w:p w14:paraId="2D81BCCB" w14:textId="77777777" w:rsidR="00407365" w:rsidRPr="00245D6A" w:rsidDel="00691BBA" w:rsidRDefault="00407365" w:rsidP="00CA252E">
      <w:pPr>
        <w:numPr>
          <w:ilvl w:val="0"/>
          <w:numId w:val="11"/>
        </w:numPr>
        <w:tabs>
          <w:tab w:val="left" w:pos="9000"/>
        </w:tabs>
        <w:spacing w:after="0" w:line="240" w:lineRule="auto"/>
        <w:contextualSpacing/>
        <w:jc w:val="both"/>
        <w:rPr>
          <w:rFonts w:ascii="Times New Roman" w:eastAsiaTheme="minorEastAsia" w:hAnsi="Times New Roman" w:cs="Times New Roman"/>
          <w:sz w:val="24"/>
          <w:szCs w:val="24"/>
          <w:lang w:val="en-GB" w:eastAsia="ja-JP"/>
        </w:rPr>
      </w:pPr>
      <w:r w:rsidRPr="00245D6A" w:rsidDel="00691BBA">
        <w:rPr>
          <w:rFonts w:ascii="Times New Roman" w:eastAsiaTheme="minorEastAsia" w:hAnsi="Times New Roman" w:cs="Times New Roman"/>
          <w:sz w:val="24"/>
          <w:szCs w:val="24"/>
          <w:lang w:val="en-GB" w:eastAsia="ja-JP"/>
        </w:rPr>
        <w:t>W</w:t>
      </w:r>
      <w:r w:rsidRPr="00245D6A">
        <w:rPr>
          <w:rFonts w:ascii="Times New Roman" w:eastAsiaTheme="minorEastAsia" w:hAnsi="Times New Roman" w:cs="Times New Roman"/>
          <w:sz w:val="24"/>
          <w:szCs w:val="24"/>
          <w:lang w:val="en-GB" w:eastAsia="ja-JP"/>
        </w:rPr>
        <w:t>ere there any efforts to ensure ‘synergies’ with other projects within UNDP (and those of other partners)</w:t>
      </w:r>
      <w:r w:rsidRPr="00245D6A" w:rsidDel="00691BBA">
        <w:rPr>
          <w:rFonts w:ascii="Times New Roman" w:eastAsiaTheme="minorEastAsia" w:hAnsi="Times New Roman" w:cs="Times New Roman"/>
          <w:sz w:val="24"/>
          <w:szCs w:val="24"/>
          <w:lang w:val="en-GB" w:eastAsia="ja-JP"/>
        </w:rPr>
        <w:t>?</w:t>
      </w:r>
      <w:r w:rsidRPr="00245D6A">
        <w:rPr>
          <w:rFonts w:ascii="Times New Roman" w:eastAsiaTheme="minorEastAsia" w:hAnsi="Times New Roman" w:cs="Times New Roman"/>
          <w:sz w:val="24"/>
          <w:szCs w:val="24"/>
          <w:lang w:val="en-GB" w:eastAsia="ja-JP"/>
        </w:rPr>
        <w:t xml:space="preserve"> Explain results, and contributing factors.</w:t>
      </w:r>
    </w:p>
    <w:p w14:paraId="65347316" w14:textId="77777777" w:rsidR="00407365" w:rsidRPr="00245D6A" w:rsidRDefault="00407365" w:rsidP="00407365">
      <w:pPr>
        <w:spacing w:after="0" w:line="240" w:lineRule="auto"/>
        <w:ind w:left="360"/>
        <w:contextualSpacing/>
        <w:jc w:val="both"/>
        <w:rPr>
          <w:rFonts w:ascii="Times New Roman" w:eastAsiaTheme="minorEastAsia" w:hAnsi="Times New Roman" w:cs="Times New Roman"/>
          <w:b/>
          <w:smallCaps/>
          <w:sz w:val="24"/>
          <w:szCs w:val="24"/>
          <w:u w:val="double"/>
          <w:lang w:val="en-US" w:eastAsia="ja-JP"/>
        </w:rPr>
      </w:pPr>
    </w:p>
    <w:p w14:paraId="28300DCD"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What could have been done to improve the overall efficiency of the project? </w:t>
      </w:r>
    </w:p>
    <w:p w14:paraId="568E4025" w14:textId="77777777" w:rsidR="00407365" w:rsidRPr="00245D6A"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2A3FC101" w14:textId="77777777" w:rsidR="00407365" w:rsidRPr="00245D6A" w:rsidRDefault="00407365" w:rsidP="00CA252E">
      <w:pPr>
        <w:numPr>
          <w:ilvl w:val="0"/>
          <w:numId w:val="8"/>
        </w:numPr>
        <w:spacing w:after="0" w:line="240" w:lineRule="auto"/>
        <w:contextualSpacing/>
        <w:jc w:val="both"/>
        <w:rPr>
          <w:rFonts w:ascii="Times New Roman" w:eastAsiaTheme="minorEastAsia" w:hAnsi="Times New Roman" w:cs="Times New Roman"/>
          <w:b/>
          <w:smallCaps/>
          <w:sz w:val="24"/>
          <w:szCs w:val="24"/>
          <w:u w:val="double"/>
          <w:lang w:val="en-US" w:eastAsia="ja-JP"/>
        </w:rPr>
      </w:pPr>
      <w:r w:rsidRPr="00245D6A">
        <w:rPr>
          <w:rFonts w:ascii="Times New Roman" w:eastAsiaTheme="minorEastAsia" w:hAnsi="Times New Roman" w:cs="Times New Roman"/>
          <w:b/>
          <w:smallCaps/>
          <w:sz w:val="24"/>
          <w:szCs w:val="24"/>
          <w:u w:val="double"/>
          <w:lang w:val="en-US" w:eastAsia="ja-JP"/>
        </w:rPr>
        <w:t>sustainability:</w:t>
      </w:r>
    </w:p>
    <w:p w14:paraId="6ADC1CFA" w14:textId="77777777" w:rsidR="00407365" w:rsidRPr="00245D6A" w:rsidRDefault="00407365" w:rsidP="00407365">
      <w:pPr>
        <w:spacing w:after="0" w:line="240" w:lineRule="auto"/>
        <w:ind w:left="360"/>
        <w:contextualSpacing/>
        <w:jc w:val="both"/>
        <w:rPr>
          <w:rFonts w:ascii="Times New Roman" w:eastAsiaTheme="minorEastAsia" w:hAnsi="Times New Roman" w:cs="Times New Roman"/>
          <w:sz w:val="24"/>
          <w:szCs w:val="24"/>
          <w:lang w:val="en-US" w:eastAsia="ja-JP"/>
        </w:rPr>
      </w:pPr>
    </w:p>
    <w:p w14:paraId="195085F4"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are </w:t>
      </w:r>
      <w:r w:rsidRPr="00245D6A">
        <w:rPr>
          <w:rFonts w:ascii="Times New Roman" w:eastAsiaTheme="minorEastAsia" w:hAnsi="Times New Roman" w:cs="Times New Roman"/>
          <w:b/>
          <w:sz w:val="24"/>
          <w:szCs w:val="24"/>
          <w:lang w:val="en-US" w:eastAsia="ja-JP"/>
        </w:rPr>
        <w:t>project benefits likely to be sustained</w:t>
      </w:r>
      <w:r w:rsidRPr="00245D6A">
        <w:rPr>
          <w:rFonts w:ascii="Times New Roman" w:eastAsiaTheme="minorEastAsia" w:hAnsi="Times New Roman" w:cs="Times New Roman"/>
          <w:sz w:val="24"/>
          <w:szCs w:val="24"/>
          <w:lang w:val="en-US" w:eastAsia="ja-JP"/>
        </w:rPr>
        <w:t xml:space="preserve"> after the completion of the project? What are the supporting/ impeding factors?</w:t>
      </w:r>
    </w:p>
    <w:p w14:paraId="412FA11B" w14:textId="77777777" w:rsidR="00407365" w:rsidRPr="00245D6A"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5B445CE0" w14:textId="77777777" w:rsidR="00407365" w:rsidRPr="00245D6A" w:rsidRDefault="00407365" w:rsidP="00CA252E">
      <w:pPr>
        <w:numPr>
          <w:ilvl w:val="1"/>
          <w:numId w:val="8"/>
        </w:numPr>
        <w:contextualSpacing/>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What are the risks that are likely to affect the persistence of project outcomes?  </w:t>
      </w:r>
    </w:p>
    <w:p w14:paraId="68ABF5EF" w14:textId="77777777" w:rsidR="00407365" w:rsidRPr="00245D6A"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2806B5A1"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What plans were put in place to ensure the continuity of the efforts (e.g., funding, technical capacity)? Has there been an </w:t>
      </w:r>
      <w:r w:rsidRPr="00245D6A">
        <w:rPr>
          <w:rFonts w:ascii="Times New Roman" w:eastAsiaTheme="minorEastAsia" w:hAnsi="Times New Roman" w:cs="Times New Roman"/>
          <w:b/>
          <w:sz w:val="24"/>
          <w:szCs w:val="24"/>
          <w:lang w:val="en-US" w:eastAsia="ja-JP"/>
        </w:rPr>
        <w:t>exit strategy</w:t>
      </w:r>
      <w:r w:rsidRPr="00245D6A">
        <w:rPr>
          <w:rFonts w:ascii="Times New Roman" w:eastAsiaTheme="minorEastAsia" w:hAnsi="Times New Roman" w:cs="Times New Roman"/>
          <w:sz w:val="24"/>
          <w:szCs w:val="24"/>
          <w:lang w:val="en-US" w:eastAsia="ja-JP"/>
        </w:rPr>
        <w:t xml:space="preserve"> that describes these plans?</w:t>
      </w:r>
    </w:p>
    <w:p w14:paraId="2472B93B"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6038DACF"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Do you think that the various key stakeholders see that it is in their interest that the project benefits continue to flow?</w:t>
      </w:r>
    </w:p>
    <w:p w14:paraId="002F10E5"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28A7BE91"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Would you want to see this project extended in its current form or some other form?</w:t>
      </w:r>
    </w:p>
    <w:p w14:paraId="46467BF2"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190DCEC7"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Do you think a project like this would be useful in promoting the achievement of SDGs in </w:t>
      </w:r>
      <w:r w:rsidR="00871B9F" w:rsidRPr="00245D6A">
        <w:rPr>
          <w:rFonts w:ascii="Times New Roman" w:eastAsiaTheme="minorEastAsia" w:hAnsi="Times New Roman" w:cs="Times New Roman"/>
          <w:sz w:val="24"/>
          <w:szCs w:val="24"/>
          <w:lang w:val="en-US" w:eastAsia="ja-JP"/>
        </w:rPr>
        <w:t>the country</w:t>
      </w:r>
      <w:r w:rsidRPr="00245D6A">
        <w:rPr>
          <w:rFonts w:ascii="Times New Roman" w:eastAsiaTheme="minorEastAsia" w:hAnsi="Times New Roman" w:cs="Times New Roman"/>
          <w:sz w:val="24"/>
          <w:szCs w:val="24"/>
          <w:lang w:val="en-US" w:eastAsia="ja-JP"/>
        </w:rPr>
        <w:t>?</w:t>
      </w:r>
    </w:p>
    <w:p w14:paraId="41C2764B" w14:textId="77777777" w:rsidR="00407365" w:rsidRPr="00245D6A"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5C40F875" w14:textId="77777777" w:rsidR="00407365" w:rsidRPr="00245D6A"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438878D8" w14:textId="77777777" w:rsidR="00407365" w:rsidRPr="00245D6A" w:rsidRDefault="00407365" w:rsidP="00407365">
      <w:pPr>
        <w:shd w:val="clear" w:color="auto" w:fill="D9D9D9" w:themeFill="background1" w:themeFillShade="D9"/>
        <w:spacing w:after="0" w:line="240" w:lineRule="auto"/>
        <w:contextualSpacing/>
        <w:jc w:val="center"/>
        <w:rPr>
          <w:rFonts w:ascii="Times New Roman" w:eastAsiaTheme="minorEastAsia" w:hAnsi="Times New Roman" w:cs="Times New Roman"/>
          <w:b/>
          <w:smallCaps/>
          <w:sz w:val="24"/>
          <w:szCs w:val="24"/>
          <w:lang w:val="en-US" w:eastAsia="ja-JP"/>
        </w:rPr>
      </w:pPr>
      <w:r w:rsidRPr="00245D6A">
        <w:rPr>
          <w:rFonts w:ascii="Times New Roman" w:eastAsiaTheme="minorEastAsia" w:hAnsi="Times New Roman" w:cs="Times New Roman"/>
          <w:b/>
          <w:smallCaps/>
          <w:sz w:val="24"/>
          <w:szCs w:val="24"/>
          <w:lang w:val="en-US" w:eastAsia="ja-JP"/>
        </w:rPr>
        <w:t>b. assessment of the project’s strategic positioning</w:t>
      </w:r>
    </w:p>
    <w:p w14:paraId="6590D63A" w14:textId="77777777" w:rsidR="00407365" w:rsidRPr="00245D6A" w:rsidRDefault="00407365" w:rsidP="00407365">
      <w:pPr>
        <w:spacing w:after="0" w:line="240" w:lineRule="auto"/>
        <w:contextualSpacing/>
        <w:jc w:val="both"/>
        <w:rPr>
          <w:rFonts w:ascii="Times New Roman" w:eastAsiaTheme="minorEastAsia" w:hAnsi="Times New Roman" w:cs="Times New Roman"/>
          <w:sz w:val="24"/>
          <w:szCs w:val="24"/>
          <w:lang w:val="en-US" w:eastAsia="ja-JP"/>
        </w:rPr>
      </w:pPr>
    </w:p>
    <w:p w14:paraId="00774E29" w14:textId="77777777" w:rsidR="00407365" w:rsidRPr="00245D6A" w:rsidRDefault="00407365" w:rsidP="00CA252E">
      <w:pPr>
        <w:numPr>
          <w:ilvl w:val="0"/>
          <w:numId w:val="8"/>
        </w:numPr>
        <w:spacing w:after="0" w:line="240" w:lineRule="auto"/>
        <w:contextualSpacing/>
        <w:jc w:val="both"/>
        <w:rPr>
          <w:rFonts w:ascii="Times New Roman" w:eastAsiaTheme="minorEastAsia" w:hAnsi="Times New Roman" w:cs="Times New Roman"/>
          <w:vanish/>
          <w:sz w:val="24"/>
          <w:szCs w:val="24"/>
          <w:lang w:val="en-US" w:eastAsia="ja-JP"/>
        </w:rPr>
      </w:pPr>
    </w:p>
    <w:p w14:paraId="7BFE1B43"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has the project been </w:t>
      </w:r>
      <w:r w:rsidRPr="00245D6A">
        <w:rPr>
          <w:rFonts w:ascii="Times New Roman" w:eastAsiaTheme="minorEastAsia" w:hAnsi="Times New Roman" w:cs="Times New Roman"/>
          <w:b/>
          <w:sz w:val="24"/>
          <w:szCs w:val="24"/>
          <w:lang w:val="en-US" w:eastAsia="ja-JP"/>
        </w:rPr>
        <w:t>responsive</w:t>
      </w:r>
      <w:r w:rsidRPr="00245D6A">
        <w:rPr>
          <w:rFonts w:ascii="Times New Roman" w:eastAsiaTheme="minorEastAsia" w:hAnsi="Times New Roman" w:cs="Times New Roman"/>
          <w:sz w:val="24"/>
          <w:szCs w:val="24"/>
          <w:lang w:val="en-US" w:eastAsia="ja-JP"/>
        </w:rPr>
        <w:t xml:space="preserve"> to meeting the needs of the country? </w:t>
      </w:r>
    </w:p>
    <w:p w14:paraId="5E68C529" w14:textId="77777777" w:rsidR="00407365" w:rsidRPr="00245D6A" w:rsidRDefault="00407365" w:rsidP="00407365">
      <w:pPr>
        <w:spacing w:after="0" w:line="240" w:lineRule="auto"/>
        <w:ind w:left="792"/>
        <w:contextualSpacing/>
        <w:jc w:val="both"/>
        <w:rPr>
          <w:rFonts w:ascii="Times New Roman" w:eastAsiaTheme="minorEastAsia" w:hAnsi="Times New Roman" w:cs="Times New Roman"/>
          <w:sz w:val="24"/>
          <w:szCs w:val="24"/>
          <w:lang w:val="en-US" w:eastAsia="ja-JP"/>
        </w:rPr>
      </w:pPr>
    </w:p>
    <w:p w14:paraId="7460A9F5" w14:textId="77777777" w:rsidR="00407365" w:rsidRPr="00245D6A" w:rsidRDefault="00407365" w:rsidP="00CA252E">
      <w:pPr>
        <w:numPr>
          <w:ilvl w:val="0"/>
          <w:numId w:val="12"/>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How responsive was the project to changes in development priorities (handling the transition following the Maydan event)? </w:t>
      </w:r>
    </w:p>
    <w:p w14:paraId="3B6503B5" w14:textId="77777777" w:rsidR="00407365" w:rsidRPr="00245D6A" w:rsidRDefault="00407365" w:rsidP="00407365">
      <w:pPr>
        <w:tabs>
          <w:tab w:val="left" w:pos="9000"/>
        </w:tabs>
        <w:spacing w:after="0" w:line="240" w:lineRule="auto"/>
        <w:ind w:left="1152"/>
        <w:contextualSpacing/>
        <w:jc w:val="both"/>
        <w:rPr>
          <w:rFonts w:ascii="Times New Roman" w:eastAsiaTheme="minorEastAsia" w:hAnsi="Times New Roman" w:cs="Times New Roman"/>
          <w:sz w:val="24"/>
          <w:szCs w:val="24"/>
          <w:lang w:val="en-US" w:eastAsia="ja-JP"/>
        </w:rPr>
      </w:pPr>
    </w:p>
    <w:p w14:paraId="2D4BF937" w14:textId="77777777" w:rsidR="00407365" w:rsidRPr="00245D6A" w:rsidRDefault="00407365" w:rsidP="00CA252E">
      <w:pPr>
        <w:numPr>
          <w:ilvl w:val="0"/>
          <w:numId w:val="12"/>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has the project been able to adapt its ongoing programme to take into account the conflict realities and sensitivities (in Donbas)? </w:t>
      </w:r>
    </w:p>
    <w:p w14:paraId="56A4913D"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0264BE56" w14:textId="77777777" w:rsidR="00407365" w:rsidRPr="00245D6A" w:rsidRDefault="00407365" w:rsidP="00CA252E">
      <w:pPr>
        <w:numPr>
          <w:ilvl w:val="0"/>
          <w:numId w:val="12"/>
        </w:numPr>
        <w:tabs>
          <w:tab w:val="left" w:pos="9000"/>
        </w:tabs>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lastRenderedPageBreak/>
        <w:t>To what extent has UNDP been able to adjust its implementation approach specifically to respond to the challenges created by the crisis? To coordinate and create links between EE and sustainable development?</w:t>
      </w:r>
    </w:p>
    <w:p w14:paraId="6DE68F4E" w14:textId="77777777" w:rsidR="00407365" w:rsidRPr="00245D6A" w:rsidRDefault="00407365" w:rsidP="00407365">
      <w:pPr>
        <w:tabs>
          <w:tab w:val="left" w:pos="9000"/>
        </w:tabs>
        <w:spacing w:after="0" w:line="240" w:lineRule="auto"/>
        <w:ind w:left="1152"/>
        <w:contextualSpacing/>
        <w:jc w:val="both"/>
        <w:rPr>
          <w:rFonts w:ascii="Times New Roman" w:eastAsiaTheme="minorEastAsia" w:hAnsi="Times New Roman" w:cs="Times New Roman"/>
          <w:sz w:val="24"/>
          <w:szCs w:val="24"/>
          <w:lang w:val="en-US" w:eastAsia="ja-JP"/>
        </w:rPr>
      </w:pPr>
    </w:p>
    <w:p w14:paraId="411487AB"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has the project been able to </w:t>
      </w:r>
      <w:r w:rsidRPr="00245D6A">
        <w:rPr>
          <w:rFonts w:ascii="Times New Roman" w:eastAsiaTheme="minorEastAsia" w:hAnsi="Times New Roman" w:cs="Times New Roman"/>
          <w:b/>
          <w:sz w:val="24"/>
          <w:szCs w:val="24"/>
          <w:lang w:val="en-US" w:eastAsia="ja-JP"/>
        </w:rPr>
        <w:t>integrate the concept of sustainable development</w:t>
      </w:r>
      <w:r w:rsidRPr="00245D6A">
        <w:rPr>
          <w:rFonts w:ascii="Times New Roman" w:eastAsiaTheme="minorEastAsia" w:hAnsi="Times New Roman" w:cs="Times New Roman"/>
          <w:sz w:val="24"/>
          <w:szCs w:val="24"/>
          <w:lang w:val="en-US" w:eastAsia="ja-JP"/>
        </w:rPr>
        <w:t xml:space="preserve"> in the policymaking process in </w:t>
      </w:r>
      <w:r w:rsidR="00871B9F" w:rsidRPr="00245D6A">
        <w:rPr>
          <w:rFonts w:ascii="Times New Roman" w:eastAsiaTheme="minorEastAsia" w:hAnsi="Times New Roman" w:cs="Times New Roman"/>
          <w:sz w:val="24"/>
          <w:szCs w:val="24"/>
          <w:lang w:val="en-US" w:eastAsia="ja-JP"/>
        </w:rPr>
        <w:t>country</w:t>
      </w:r>
      <w:r w:rsidRPr="00245D6A">
        <w:rPr>
          <w:rFonts w:ascii="Times New Roman" w:eastAsiaTheme="minorEastAsia" w:hAnsi="Times New Roman" w:cs="Times New Roman"/>
          <w:sz w:val="24"/>
          <w:szCs w:val="24"/>
          <w:lang w:val="en-US" w:eastAsia="ja-JP"/>
        </w:rPr>
        <w:t xml:space="preserve"> (design, allocation of resources and implementation)? Examples?</w:t>
      </w:r>
    </w:p>
    <w:p w14:paraId="4BA57DEB" w14:textId="77777777" w:rsidR="00407365" w:rsidRPr="00245D6A" w:rsidRDefault="00407365" w:rsidP="00407365">
      <w:pPr>
        <w:spacing w:after="0" w:line="240" w:lineRule="auto"/>
        <w:jc w:val="both"/>
        <w:rPr>
          <w:rFonts w:ascii="Times New Roman" w:eastAsiaTheme="minorEastAsia" w:hAnsi="Times New Roman" w:cs="Times New Roman"/>
          <w:sz w:val="24"/>
          <w:szCs w:val="24"/>
          <w:lang w:val="en-US" w:eastAsia="ja-JP"/>
        </w:rPr>
      </w:pPr>
    </w:p>
    <w:p w14:paraId="26DC6F33"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has the project been able to broker </w:t>
      </w:r>
      <w:r w:rsidRPr="00245D6A">
        <w:rPr>
          <w:rFonts w:ascii="Times New Roman" w:eastAsiaTheme="minorEastAsia" w:hAnsi="Times New Roman" w:cs="Times New Roman"/>
          <w:b/>
          <w:sz w:val="24"/>
          <w:szCs w:val="24"/>
          <w:lang w:val="en-US" w:eastAsia="ja-JP"/>
        </w:rPr>
        <w:t>South-South cooperation</w:t>
      </w:r>
      <w:r w:rsidRPr="00245D6A">
        <w:rPr>
          <w:rFonts w:ascii="Times New Roman" w:eastAsiaTheme="minorEastAsia" w:hAnsi="Times New Roman" w:cs="Times New Roman"/>
          <w:sz w:val="24"/>
          <w:szCs w:val="24"/>
          <w:lang w:val="en-US" w:eastAsia="ja-JP"/>
        </w:rPr>
        <w:t xml:space="preserve"> (i.e., adopt lessons and best practices available in other countries, and share its own with others, for mutual learning). Examples? </w:t>
      </w:r>
    </w:p>
    <w:p w14:paraId="71A2AE4C" w14:textId="77777777" w:rsidR="00407365" w:rsidRPr="00245D6A"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09059159"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 What </w:t>
      </w:r>
      <w:r w:rsidRPr="00245D6A">
        <w:rPr>
          <w:rFonts w:ascii="Times New Roman" w:eastAsiaTheme="minorEastAsia" w:hAnsi="Times New Roman" w:cs="Times New Roman"/>
          <w:b/>
          <w:sz w:val="24"/>
          <w:szCs w:val="24"/>
          <w:lang w:val="en-US" w:eastAsia="ja-JP"/>
        </w:rPr>
        <w:t>was the comparative advantage of</w:t>
      </w:r>
      <w:r w:rsidRPr="00245D6A">
        <w:rPr>
          <w:rFonts w:ascii="Times New Roman" w:eastAsiaTheme="minorEastAsia" w:hAnsi="Times New Roman" w:cs="Times New Roman"/>
          <w:sz w:val="24"/>
          <w:szCs w:val="24"/>
          <w:lang w:val="en-US" w:eastAsia="ja-JP"/>
        </w:rPr>
        <w:t xml:space="preserve"> UNDP in the area of sustainable development, when compared to other actors in the same area? </w:t>
      </w:r>
    </w:p>
    <w:p w14:paraId="35A5C100" w14:textId="77777777" w:rsidR="00407365" w:rsidRPr="00245D6A" w:rsidRDefault="00407365" w:rsidP="00CA252E">
      <w:pPr>
        <w:numPr>
          <w:ilvl w:val="0"/>
          <w:numId w:val="9"/>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has UNDP been able to provide </w:t>
      </w:r>
      <w:r w:rsidRPr="00245D6A">
        <w:rPr>
          <w:rFonts w:ascii="Times New Roman" w:eastAsiaTheme="minorEastAsia" w:hAnsi="Times New Roman" w:cs="Times New Roman"/>
          <w:b/>
          <w:sz w:val="24"/>
          <w:szCs w:val="24"/>
          <w:lang w:val="en-US" w:eastAsia="ja-JP"/>
        </w:rPr>
        <w:t>technical guidance</w:t>
      </w:r>
      <w:r w:rsidRPr="00245D6A">
        <w:rPr>
          <w:rFonts w:ascii="Times New Roman" w:eastAsiaTheme="minorEastAsia" w:hAnsi="Times New Roman" w:cs="Times New Roman"/>
          <w:sz w:val="24"/>
          <w:szCs w:val="24"/>
          <w:lang w:val="en-US" w:eastAsia="ja-JP"/>
        </w:rPr>
        <w:t xml:space="preserve">, and knowledge? </w:t>
      </w:r>
    </w:p>
    <w:p w14:paraId="32E9E349" w14:textId="77777777" w:rsidR="00407365" w:rsidRPr="00245D6A" w:rsidRDefault="00407365" w:rsidP="00CA252E">
      <w:pPr>
        <w:numPr>
          <w:ilvl w:val="0"/>
          <w:numId w:val="9"/>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What are UNDP’s </w:t>
      </w:r>
      <w:r w:rsidRPr="00245D6A">
        <w:rPr>
          <w:rFonts w:ascii="Times New Roman" w:eastAsiaTheme="minorEastAsia" w:hAnsi="Times New Roman" w:cs="Times New Roman"/>
          <w:b/>
          <w:sz w:val="24"/>
          <w:szCs w:val="24"/>
          <w:lang w:val="en-US" w:eastAsia="ja-JP"/>
        </w:rPr>
        <w:t>comparative strengths</w:t>
      </w:r>
      <w:r w:rsidRPr="00245D6A">
        <w:rPr>
          <w:rFonts w:ascii="Times New Roman" w:eastAsiaTheme="minorEastAsia" w:hAnsi="Times New Roman" w:cs="Times New Roman"/>
          <w:sz w:val="24"/>
          <w:szCs w:val="24"/>
          <w:lang w:val="en-US" w:eastAsia="ja-JP"/>
        </w:rPr>
        <w:t xml:space="preserve">, vis-à-vis other development partners, if any? </w:t>
      </w:r>
    </w:p>
    <w:p w14:paraId="51C12988" w14:textId="77777777" w:rsidR="00407365" w:rsidRPr="00245D6A" w:rsidRDefault="00407365" w:rsidP="00CA252E">
      <w:pPr>
        <w:numPr>
          <w:ilvl w:val="0"/>
          <w:numId w:val="9"/>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do UNDP have the skills and expertise needed to support this area in </w:t>
      </w:r>
      <w:r w:rsidR="00871B9F" w:rsidRPr="00245D6A">
        <w:rPr>
          <w:rFonts w:ascii="Times New Roman" w:eastAsiaTheme="minorEastAsia" w:hAnsi="Times New Roman" w:cs="Times New Roman"/>
          <w:sz w:val="24"/>
          <w:szCs w:val="24"/>
          <w:lang w:val="en-US" w:eastAsia="ja-JP"/>
        </w:rPr>
        <w:t>the country</w:t>
      </w:r>
      <w:r w:rsidRPr="00245D6A">
        <w:rPr>
          <w:rFonts w:ascii="Times New Roman" w:eastAsiaTheme="minorEastAsia" w:hAnsi="Times New Roman" w:cs="Times New Roman"/>
          <w:sz w:val="24"/>
          <w:szCs w:val="24"/>
          <w:lang w:val="en-US" w:eastAsia="ja-JP"/>
        </w:rPr>
        <w:t xml:space="preserve">? </w:t>
      </w:r>
    </w:p>
    <w:p w14:paraId="7A632137" w14:textId="77777777" w:rsidR="00407365" w:rsidRPr="00245D6A"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47FE40E1"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To what extent has the project been able to establish </w:t>
      </w:r>
      <w:r w:rsidRPr="00245D6A">
        <w:rPr>
          <w:rFonts w:ascii="Times New Roman" w:eastAsiaTheme="minorEastAsia" w:hAnsi="Times New Roman" w:cs="Times New Roman"/>
          <w:b/>
          <w:sz w:val="24"/>
          <w:szCs w:val="24"/>
          <w:lang w:val="en-US" w:eastAsia="ja-JP"/>
        </w:rPr>
        <w:t>partnerships and networks</w:t>
      </w:r>
      <w:r w:rsidRPr="00245D6A">
        <w:rPr>
          <w:rFonts w:ascii="Times New Roman" w:eastAsiaTheme="minorEastAsia" w:hAnsi="Times New Roman" w:cs="Times New Roman"/>
          <w:sz w:val="24"/>
          <w:szCs w:val="24"/>
          <w:lang w:val="en-US" w:eastAsia="ja-JP"/>
        </w:rPr>
        <w:t xml:space="preserve"> with relevant partners and build strategic alliances in supporting key national priorities in the sustainable development area?</w:t>
      </w:r>
    </w:p>
    <w:p w14:paraId="000BC1FF" w14:textId="77777777" w:rsidR="00407365" w:rsidRPr="00245D6A"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5E1E0756" w14:textId="77777777" w:rsidR="00407365" w:rsidRPr="00245D6A" w:rsidRDefault="00407365" w:rsidP="00CA252E">
      <w:pPr>
        <w:numPr>
          <w:ilvl w:val="1"/>
          <w:numId w:val="8"/>
        </w:numPr>
        <w:spacing w:after="0" w:line="240" w:lineRule="auto"/>
        <w:contextualSpacing/>
        <w:jc w:val="both"/>
        <w:rPr>
          <w:rFonts w:ascii="Times New Roman" w:eastAsiaTheme="minorEastAsia" w:hAnsi="Times New Roman" w:cs="Times New Roman"/>
          <w:sz w:val="24"/>
          <w:szCs w:val="24"/>
          <w:lang w:val="en-US" w:eastAsia="ja-JP"/>
        </w:rPr>
      </w:pPr>
      <w:r w:rsidRPr="00245D6A">
        <w:rPr>
          <w:rFonts w:ascii="Times New Roman" w:eastAsiaTheme="minorEastAsia" w:hAnsi="Times New Roman" w:cs="Times New Roman"/>
          <w:sz w:val="24"/>
          <w:szCs w:val="24"/>
          <w:lang w:val="en-US" w:eastAsia="ja-JP"/>
        </w:rPr>
        <w:t xml:space="preserve">What do you think would be the </w:t>
      </w:r>
      <w:r w:rsidRPr="00245D6A">
        <w:rPr>
          <w:rFonts w:ascii="Times New Roman" w:eastAsiaTheme="minorEastAsia" w:hAnsi="Times New Roman" w:cs="Times New Roman"/>
          <w:b/>
          <w:sz w:val="24"/>
          <w:szCs w:val="24"/>
          <w:lang w:val="en-US" w:eastAsia="ja-JP"/>
        </w:rPr>
        <w:t xml:space="preserve">role of UNDP in helping </w:t>
      </w:r>
      <w:r w:rsidR="00871B9F" w:rsidRPr="00245D6A">
        <w:rPr>
          <w:rFonts w:ascii="Times New Roman" w:eastAsiaTheme="minorEastAsia" w:hAnsi="Times New Roman" w:cs="Times New Roman"/>
          <w:b/>
          <w:sz w:val="24"/>
          <w:szCs w:val="24"/>
          <w:lang w:val="en-US" w:eastAsia="ja-JP"/>
        </w:rPr>
        <w:t>the country</w:t>
      </w:r>
      <w:r w:rsidRPr="00245D6A">
        <w:rPr>
          <w:rFonts w:ascii="Times New Roman" w:eastAsiaTheme="minorEastAsia" w:hAnsi="Times New Roman" w:cs="Times New Roman"/>
          <w:b/>
          <w:sz w:val="24"/>
          <w:szCs w:val="24"/>
          <w:lang w:val="en-US" w:eastAsia="ja-JP"/>
        </w:rPr>
        <w:t xml:space="preserve"> planning for, implementing strategies to achieve and/or monitor progress towards the Sustainable Development Goals?</w:t>
      </w:r>
    </w:p>
    <w:p w14:paraId="410C54D2" w14:textId="77777777" w:rsidR="00407365" w:rsidRPr="00245D6A" w:rsidRDefault="00407365" w:rsidP="00407365">
      <w:pPr>
        <w:spacing w:after="0" w:line="240" w:lineRule="auto"/>
        <w:ind w:left="450" w:hanging="450"/>
        <w:jc w:val="both"/>
        <w:rPr>
          <w:rFonts w:ascii="Times New Roman" w:eastAsiaTheme="minorEastAsia" w:hAnsi="Times New Roman" w:cs="Times New Roman"/>
          <w:sz w:val="24"/>
          <w:szCs w:val="24"/>
          <w:lang w:val="en-US" w:eastAsia="ja-JP"/>
        </w:rPr>
      </w:pPr>
    </w:p>
    <w:p w14:paraId="111ED6F5" w14:textId="77777777" w:rsidR="00407365" w:rsidRPr="00245D6A" w:rsidRDefault="00407365" w:rsidP="00407365">
      <w:pPr>
        <w:ind w:left="720"/>
        <w:contextualSpacing/>
        <w:rPr>
          <w:rFonts w:ascii="Times New Roman" w:eastAsiaTheme="minorEastAsia" w:hAnsi="Times New Roman" w:cs="Times New Roman"/>
          <w:sz w:val="24"/>
          <w:szCs w:val="24"/>
          <w:lang w:val="en-US" w:eastAsia="ja-JP"/>
        </w:rPr>
      </w:pPr>
    </w:p>
    <w:p w14:paraId="6729203C" w14:textId="77777777" w:rsidR="00407365" w:rsidRPr="00245D6A" w:rsidRDefault="00407365" w:rsidP="00407365">
      <w:pPr>
        <w:shd w:val="clear" w:color="auto" w:fill="D9D9D9" w:themeFill="background1" w:themeFillShade="D9"/>
        <w:spacing w:after="0" w:line="240" w:lineRule="auto"/>
        <w:ind w:left="360"/>
        <w:jc w:val="center"/>
        <w:rPr>
          <w:rFonts w:ascii="Times New Roman" w:eastAsiaTheme="minorEastAsia" w:hAnsi="Times New Roman" w:cs="Times New Roman"/>
          <w:b/>
          <w:smallCaps/>
          <w:sz w:val="24"/>
          <w:szCs w:val="24"/>
          <w:lang w:val="en-US" w:eastAsia="ja-JP"/>
        </w:rPr>
      </w:pPr>
      <w:r w:rsidRPr="00245D6A">
        <w:rPr>
          <w:rFonts w:ascii="Times New Roman" w:eastAsiaTheme="minorEastAsia" w:hAnsi="Times New Roman" w:cs="Times New Roman"/>
          <w:b/>
          <w:smallCaps/>
          <w:sz w:val="24"/>
          <w:szCs w:val="24"/>
          <w:lang w:val="en-US" w:eastAsia="ja-JP"/>
        </w:rPr>
        <w:t>C. Other issues</w:t>
      </w:r>
    </w:p>
    <w:p w14:paraId="2FC69695" w14:textId="77777777" w:rsidR="00407365" w:rsidRPr="00245D6A" w:rsidRDefault="00407365" w:rsidP="00407365">
      <w:pPr>
        <w:spacing w:after="0" w:line="240" w:lineRule="auto"/>
        <w:jc w:val="both"/>
        <w:rPr>
          <w:rFonts w:ascii="Times New Roman" w:eastAsiaTheme="minorEastAsia" w:hAnsi="Times New Roman" w:cs="Times New Roman"/>
          <w:sz w:val="24"/>
          <w:szCs w:val="24"/>
          <w:lang w:val="en-US" w:eastAsia="ja-JP"/>
        </w:rPr>
      </w:pPr>
    </w:p>
    <w:p w14:paraId="708BA479" w14:textId="77777777" w:rsidR="00407365" w:rsidRPr="00245D6A" w:rsidRDefault="00407365" w:rsidP="00407365">
      <w:pPr>
        <w:rPr>
          <w:rFonts w:ascii="Times New Roman" w:eastAsiaTheme="minorEastAsia" w:hAnsi="Times New Roman" w:cs="Times New Roman"/>
          <w:sz w:val="24"/>
          <w:szCs w:val="24"/>
          <w:lang w:val="en-GB" w:eastAsia="ja-JP"/>
        </w:rPr>
      </w:pPr>
      <w:r w:rsidRPr="00245D6A">
        <w:rPr>
          <w:rFonts w:ascii="Times New Roman" w:eastAsiaTheme="minorEastAsia" w:hAnsi="Times New Roman" w:cs="Times New Roman"/>
          <w:sz w:val="24"/>
          <w:szCs w:val="24"/>
          <w:lang w:val="en-GB" w:eastAsia="ja-JP"/>
        </w:rPr>
        <w:t>Are there any issues that you would like to raise about the project’s performance that have not been covered in this interview?</w:t>
      </w:r>
    </w:p>
    <w:p w14:paraId="3831A7B3" w14:textId="77777777" w:rsidR="00407365" w:rsidRPr="00245D6A" w:rsidRDefault="00407365" w:rsidP="00407365">
      <w:pPr>
        <w:rPr>
          <w:rFonts w:ascii="Times New Roman" w:eastAsiaTheme="minorEastAsia" w:hAnsi="Times New Roman" w:cs="Times New Roman"/>
          <w:sz w:val="24"/>
          <w:szCs w:val="24"/>
          <w:lang w:val="en-GB" w:eastAsia="ja-JP"/>
        </w:rPr>
      </w:pPr>
    </w:p>
    <w:p w14:paraId="63FB4DAD" w14:textId="77777777" w:rsidR="00407365" w:rsidRPr="00245D6A" w:rsidRDefault="00407365">
      <w:pPr>
        <w:rPr>
          <w:rFonts w:ascii="Times New Roman" w:hAnsi="Times New Roman" w:cs="Times New Roman"/>
          <w:sz w:val="24"/>
          <w:szCs w:val="24"/>
          <w:lang w:val="en-US"/>
        </w:rPr>
      </w:pPr>
    </w:p>
    <w:p w14:paraId="3ADFC2E9" w14:textId="77777777" w:rsidR="009D0CF1" w:rsidRPr="00245D6A" w:rsidRDefault="009D0CF1">
      <w:pPr>
        <w:rPr>
          <w:rFonts w:ascii="Times New Roman" w:hAnsi="Times New Roman" w:cs="Times New Roman"/>
          <w:sz w:val="24"/>
          <w:szCs w:val="24"/>
          <w:lang w:val="en-US"/>
        </w:rPr>
      </w:pPr>
    </w:p>
    <w:p w14:paraId="35452F0D" w14:textId="77777777" w:rsidR="009D0CF1" w:rsidRPr="00245D6A" w:rsidRDefault="009D0CF1">
      <w:pPr>
        <w:rPr>
          <w:rFonts w:ascii="Times New Roman" w:hAnsi="Times New Roman" w:cs="Times New Roman"/>
          <w:sz w:val="24"/>
          <w:szCs w:val="24"/>
          <w:lang w:val="en-US"/>
        </w:rPr>
      </w:pPr>
    </w:p>
    <w:p w14:paraId="3A2AC75C" w14:textId="77777777" w:rsidR="009D0CF1" w:rsidRPr="00245D6A" w:rsidRDefault="009D0CF1">
      <w:pPr>
        <w:rPr>
          <w:rFonts w:ascii="Times New Roman" w:hAnsi="Times New Roman" w:cs="Times New Roman"/>
          <w:sz w:val="24"/>
          <w:szCs w:val="24"/>
          <w:lang w:val="en-US"/>
        </w:rPr>
      </w:pPr>
    </w:p>
    <w:p w14:paraId="162EF2C2" w14:textId="77777777" w:rsidR="009D0CF1" w:rsidRPr="00245D6A" w:rsidRDefault="009D0CF1">
      <w:pPr>
        <w:rPr>
          <w:rFonts w:ascii="Times New Roman" w:hAnsi="Times New Roman" w:cs="Times New Roman"/>
          <w:sz w:val="24"/>
          <w:szCs w:val="24"/>
          <w:lang w:val="en-US"/>
        </w:rPr>
        <w:sectPr w:rsidR="009D0CF1" w:rsidRPr="00245D6A">
          <w:pgSz w:w="12240" w:h="15840"/>
          <w:pgMar w:top="1440" w:right="1440" w:bottom="1440" w:left="1440" w:header="720" w:footer="720" w:gutter="0"/>
          <w:cols w:space="720"/>
          <w:docGrid w:linePitch="360"/>
        </w:sectPr>
      </w:pPr>
    </w:p>
    <w:p w14:paraId="2223CA41" w14:textId="69BD6938" w:rsidR="009D0CF1" w:rsidRPr="00245D6A" w:rsidRDefault="009D0CF1" w:rsidP="009D0CF1">
      <w:pPr>
        <w:pStyle w:val="Heading1"/>
        <w:rPr>
          <w:rFonts w:ascii="Times New Roman" w:hAnsi="Times New Roman" w:cs="Times New Roman"/>
          <w:lang w:val="en-US"/>
        </w:rPr>
      </w:pPr>
      <w:bookmarkStart w:id="163" w:name="_Toc28687960"/>
      <w:r w:rsidRPr="00245D6A">
        <w:rPr>
          <w:rFonts w:ascii="Times New Roman" w:hAnsi="Times New Roman" w:cs="Times New Roman"/>
          <w:lang w:val="en-US"/>
        </w:rPr>
        <w:lastRenderedPageBreak/>
        <w:t>ANNEX IV: LIST OF STAKEHOLDERS INTERVIEWED</w:t>
      </w:r>
      <w:r w:rsidR="00987C9C" w:rsidRPr="00245D6A">
        <w:rPr>
          <w:rFonts w:ascii="Times New Roman" w:hAnsi="Times New Roman" w:cs="Times New Roman"/>
          <w:lang w:val="en-US"/>
        </w:rPr>
        <w:t xml:space="preserve"> FOR THIS EVALUATION</w:t>
      </w:r>
      <w:bookmarkEnd w:id="163"/>
    </w:p>
    <w:p w14:paraId="5212E7EB" w14:textId="77777777" w:rsidR="009D0CF1" w:rsidRPr="00245D6A" w:rsidRDefault="009D0CF1">
      <w:pPr>
        <w:rPr>
          <w:rFonts w:ascii="Times New Roman" w:hAnsi="Times New Roman" w:cs="Times New Roman"/>
          <w:sz w:val="24"/>
          <w:szCs w:val="24"/>
          <w:lang w:val="en-U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2665"/>
        <w:gridCol w:w="2127"/>
        <w:gridCol w:w="3685"/>
      </w:tblGrid>
      <w:tr w:rsidR="00EB7C85" w:rsidRPr="00245D6A" w14:paraId="1B7CED4A" w14:textId="77777777" w:rsidTr="00EB7C85">
        <w:tc>
          <w:tcPr>
            <w:tcW w:w="1412" w:type="dxa"/>
            <w:shd w:val="clear" w:color="auto" w:fill="auto"/>
            <w:vAlign w:val="center"/>
          </w:tcPr>
          <w:p w14:paraId="3A580713" w14:textId="77777777" w:rsidR="00EB7C85" w:rsidRPr="00245D6A" w:rsidRDefault="00EB7C85" w:rsidP="002A67EF">
            <w:pPr>
              <w:jc w:val="center"/>
              <w:rPr>
                <w:rFonts w:ascii="Times New Roman" w:eastAsia="Calibri" w:hAnsi="Times New Roman" w:cs="Times New Roman"/>
                <w:b/>
              </w:rPr>
            </w:pPr>
            <w:r w:rsidRPr="00245D6A">
              <w:rPr>
                <w:rFonts w:ascii="Times New Roman" w:eastAsia="Calibri" w:hAnsi="Times New Roman" w:cs="Times New Roman"/>
                <w:b/>
              </w:rPr>
              <w:t>Time</w:t>
            </w:r>
          </w:p>
        </w:tc>
        <w:tc>
          <w:tcPr>
            <w:tcW w:w="2665" w:type="dxa"/>
            <w:shd w:val="clear" w:color="auto" w:fill="auto"/>
            <w:vAlign w:val="center"/>
          </w:tcPr>
          <w:p w14:paraId="5E144289" w14:textId="77777777" w:rsidR="00EB7C85" w:rsidRPr="00245D6A" w:rsidRDefault="00EB7C85" w:rsidP="002A67EF">
            <w:pPr>
              <w:jc w:val="center"/>
              <w:rPr>
                <w:rFonts w:ascii="Times New Roman" w:eastAsia="Calibri" w:hAnsi="Times New Roman" w:cs="Times New Roman"/>
                <w:b/>
              </w:rPr>
            </w:pPr>
            <w:r w:rsidRPr="00245D6A">
              <w:rPr>
                <w:rFonts w:ascii="Times New Roman" w:eastAsia="Calibri" w:hAnsi="Times New Roman" w:cs="Times New Roman"/>
                <w:b/>
              </w:rPr>
              <w:t>Meeting/Purpose</w:t>
            </w:r>
          </w:p>
        </w:tc>
        <w:tc>
          <w:tcPr>
            <w:tcW w:w="2127" w:type="dxa"/>
            <w:shd w:val="clear" w:color="auto" w:fill="auto"/>
            <w:vAlign w:val="center"/>
          </w:tcPr>
          <w:p w14:paraId="4A496B6B" w14:textId="77777777" w:rsidR="00EB7C85" w:rsidRPr="00245D6A" w:rsidRDefault="00EB7C85" w:rsidP="002A67EF">
            <w:pPr>
              <w:jc w:val="center"/>
              <w:rPr>
                <w:rFonts w:ascii="Times New Roman" w:eastAsia="Calibri" w:hAnsi="Times New Roman" w:cs="Times New Roman"/>
                <w:b/>
              </w:rPr>
            </w:pPr>
            <w:r w:rsidRPr="00245D6A">
              <w:rPr>
                <w:rFonts w:ascii="Times New Roman" w:eastAsia="Calibri" w:hAnsi="Times New Roman" w:cs="Times New Roman"/>
                <w:b/>
              </w:rPr>
              <w:t>Venue</w:t>
            </w:r>
          </w:p>
        </w:tc>
        <w:tc>
          <w:tcPr>
            <w:tcW w:w="3685" w:type="dxa"/>
            <w:shd w:val="clear" w:color="auto" w:fill="auto"/>
            <w:vAlign w:val="center"/>
          </w:tcPr>
          <w:p w14:paraId="7DAAC60D" w14:textId="77777777" w:rsidR="00EB7C85" w:rsidRPr="00245D6A" w:rsidRDefault="00EB7C85" w:rsidP="002A67EF">
            <w:pPr>
              <w:jc w:val="center"/>
              <w:rPr>
                <w:rFonts w:ascii="Times New Roman" w:eastAsia="Calibri" w:hAnsi="Times New Roman" w:cs="Times New Roman"/>
                <w:b/>
              </w:rPr>
            </w:pPr>
            <w:r w:rsidRPr="00245D6A">
              <w:rPr>
                <w:rFonts w:ascii="Times New Roman" w:eastAsia="Calibri" w:hAnsi="Times New Roman" w:cs="Times New Roman"/>
                <w:b/>
              </w:rPr>
              <w:t>Participants</w:t>
            </w:r>
          </w:p>
        </w:tc>
      </w:tr>
      <w:tr w:rsidR="00EB7C85" w:rsidRPr="00245D6A" w14:paraId="22255FEB" w14:textId="77777777" w:rsidTr="00EB7C85">
        <w:tc>
          <w:tcPr>
            <w:tcW w:w="9889" w:type="dxa"/>
            <w:gridSpan w:val="4"/>
            <w:shd w:val="clear" w:color="auto" w:fill="D9D9D9"/>
          </w:tcPr>
          <w:p w14:paraId="22A8006F"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16 September, Monday  </w:t>
            </w:r>
          </w:p>
        </w:tc>
      </w:tr>
      <w:tr w:rsidR="00EB7C85" w:rsidRPr="00245D6A" w14:paraId="71323828" w14:textId="77777777" w:rsidTr="00EB7C85">
        <w:tc>
          <w:tcPr>
            <w:tcW w:w="1412" w:type="dxa"/>
            <w:shd w:val="clear" w:color="auto" w:fill="auto"/>
          </w:tcPr>
          <w:p w14:paraId="0EDD79B0"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09:30-10:00</w:t>
            </w:r>
          </w:p>
        </w:tc>
        <w:tc>
          <w:tcPr>
            <w:tcW w:w="2665" w:type="dxa"/>
            <w:shd w:val="clear" w:color="auto" w:fill="auto"/>
          </w:tcPr>
          <w:p w14:paraId="61921B12"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Security Briefing</w:t>
            </w:r>
          </w:p>
        </w:tc>
        <w:tc>
          <w:tcPr>
            <w:tcW w:w="2127" w:type="dxa"/>
            <w:shd w:val="clear" w:color="auto" w:fill="auto"/>
          </w:tcPr>
          <w:p w14:paraId="3D255BFA"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UNDSS Armenia</w:t>
            </w:r>
          </w:p>
        </w:tc>
        <w:tc>
          <w:tcPr>
            <w:tcW w:w="3685" w:type="dxa"/>
            <w:shd w:val="clear" w:color="auto" w:fill="auto"/>
          </w:tcPr>
          <w:p w14:paraId="5D4668E0" w14:textId="77777777" w:rsidR="00EB7C85" w:rsidRPr="00245D6A" w:rsidRDefault="00EB7C85" w:rsidP="00EF7730">
            <w:pPr>
              <w:numPr>
                <w:ilvl w:val="0"/>
                <w:numId w:val="47"/>
              </w:numPr>
              <w:pBdr>
                <w:top w:val="nil"/>
                <w:left w:val="nil"/>
                <w:bottom w:val="nil"/>
                <w:right w:val="nil"/>
                <w:between w:val="nil"/>
              </w:pBdr>
              <w:spacing w:before="60" w:after="60"/>
              <w:rPr>
                <w:rFonts w:ascii="Times New Roman" w:eastAsia="Calibri" w:hAnsi="Times New Roman" w:cs="Times New Roman"/>
                <w:color w:val="000000"/>
              </w:rPr>
            </w:pPr>
            <w:r w:rsidRPr="00245D6A">
              <w:rPr>
                <w:rFonts w:ascii="Times New Roman" w:eastAsia="Calibri" w:hAnsi="Times New Roman" w:cs="Times New Roman"/>
                <w:color w:val="000000"/>
              </w:rPr>
              <w:t>UNDSS</w:t>
            </w:r>
          </w:p>
        </w:tc>
      </w:tr>
      <w:tr w:rsidR="00EB7C85" w:rsidRPr="00245D6A" w14:paraId="0AD01699" w14:textId="77777777" w:rsidTr="00EB7C85">
        <w:tc>
          <w:tcPr>
            <w:tcW w:w="1412" w:type="dxa"/>
            <w:shd w:val="clear" w:color="auto" w:fill="auto"/>
          </w:tcPr>
          <w:p w14:paraId="2EA14E1E"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10:00-11:00</w:t>
            </w:r>
          </w:p>
        </w:tc>
        <w:tc>
          <w:tcPr>
            <w:tcW w:w="2665" w:type="dxa"/>
            <w:shd w:val="clear" w:color="auto" w:fill="auto"/>
          </w:tcPr>
          <w:p w14:paraId="7D3EAAD6"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with Environmental Education Project (EEP)</w:t>
            </w:r>
          </w:p>
        </w:tc>
        <w:tc>
          <w:tcPr>
            <w:tcW w:w="2127" w:type="dxa"/>
            <w:shd w:val="clear" w:color="auto" w:fill="auto"/>
          </w:tcPr>
          <w:p w14:paraId="682CE10E"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UNDP Armenia</w:t>
            </w:r>
          </w:p>
        </w:tc>
        <w:tc>
          <w:tcPr>
            <w:tcW w:w="3685" w:type="dxa"/>
            <w:shd w:val="clear" w:color="auto" w:fill="auto"/>
          </w:tcPr>
          <w:p w14:paraId="1CC2C61B" w14:textId="77777777" w:rsidR="00EB7C85" w:rsidRPr="00245D6A" w:rsidRDefault="00EB7C85" w:rsidP="00EF7730">
            <w:pPr>
              <w:numPr>
                <w:ilvl w:val="0"/>
                <w:numId w:val="47"/>
              </w:numPr>
              <w:pBdr>
                <w:top w:val="nil"/>
                <w:left w:val="nil"/>
                <w:bottom w:val="nil"/>
                <w:right w:val="nil"/>
                <w:between w:val="nil"/>
              </w:pBdr>
              <w:spacing w:before="60" w:after="0"/>
              <w:rPr>
                <w:rFonts w:ascii="Times New Roman" w:eastAsia="Calibri" w:hAnsi="Times New Roman" w:cs="Times New Roman"/>
                <w:color w:val="000000"/>
              </w:rPr>
            </w:pPr>
            <w:r w:rsidRPr="00245D6A">
              <w:rPr>
                <w:rFonts w:ascii="Times New Roman" w:eastAsia="Calibri" w:hAnsi="Times New Roman" w:cs="Times New Roman"/>
                <w:color w:val="000000"/>
              </w:rPr>
              <w:t>Mrs. Armine Poghosyan, EEP Technical Task Leader</w:t>
            </w:r>
          </w:p>
          <w:p w14:paraId="7736C27C" w14:textId="77777777" w:rsidR="00EB7C85" w:rsidRPr="00245D6A" w:rsidRDefault="00EB7C85" w:rsidP="00EF7730">
            <w:pPr>
              <w:numPr>
                <w:ilvl w:val="0"/>
                <w:numId w:val="47"/>
              </w:numPr>
              <w:pBdr>
                <w:top w:val="nil"/>
                <w:left w:val="nil"/>
                <w:bottom w:val="nil"/>
                <w:right w:val="nil"/>
                <w:between w:val="nil"/>
              </w:pBdr>
              <w:spacing w:after="60"/>
              <w:rPr>
                <w:rFonts w:ascii="Times New Roman" w:eastAsia="Calibri" w:hAnsi="Times New Roman" w:cs="Times New Roman"/>
                <w:color w:val="000000"/>
              </w:rPr>
            </w:pPr>
            <w:r w:rsidRPr="00245D6A">
              <w:rPr>
                <w:rFonts w:ascii="Times New Roman" w:eastAsia="Calibri" w:hAnsi="Times New Roman" w:cs="Times New Roman"/>
                <w:color w:val="000000"/>
              </w:rPr>
              <w:t>Mrs. Tatevik Markosyan, EEP Associate</w:t>
            </w:r>
          </w:p>
        </w:tc>
      </w:tr>
      <w:tr w:rsidR="00EB7C85" w:rsidRPr="00245D6A" w14:paraId="08CB2047" w14:textId="77777777" w:rsidTr="00EB7C85">
        <w:tc>
          <w:tcPr>
            <w:tcW w:w="1412" w:type="dxa"/>
            <w:shd w:val="clear" w:color="auto" w:fill="auto"/>
          </w:tcPr>
          <w:p w14:paraId="6BFF8F52"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11:00-12:15</w:t>
            </w:r>
          </w:p>
        </w:tc>
        <w:tc>
          <w:tcPr>
            <w:tcW w:w="2665" w:type="dxa"/>
            <w:shd w:val="clear" w:color="auto" w:fill="auto"/>
          </w:tcPr>
          <w:p w14:paraId="462A2F48"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Meeting with UNDP Sustainable Growth and Resilience (SGR) Portfolio </w:t>
            </w:r>
          </w:p>
        </w:tc>
        <w:tc>
          <w:tcPr>
            <w:tcW w:w="2127" w:type="dxa"/>
            <w:shd w:val="clear" w:color="auto" w:fill="auto"/>
          </w:tcPr>
          <w:p w14:paraId="5B64A59C"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UNDP Armenia</w:t>
            </w:r>
          </w:p>
        </w:tc>
        <w:tc>
          <w:tcPr>
            <w:tcW w:w="3685" w:type="dxa"/>
            <w:shd w:val="clear" w:color="auto" w:fill="auto"/>
          </w:tcPr>
          <w:p w14:paraId="3F324450" w14:textId="77777777" w:rsidR="00EB7C85" w:rsidRPr="00245D6A" w:rsidRDefault="00EB7C85" w:rsidP="00EF7730">
            <w:pPr>
              <w:numPr>
                <w:ilvl w:val="0"/>
                <w:numId w:val="47"/>
              </w:numPr>
              <w:pBdr>
                <w:top w:val="nil"/>
                <w:left w:val="nil"/>
                <w:bottom w:val="nil"/>
                <w:right w:val="nil"/>
                <w:between w:val="nil"/>
              </w:pBdr>
              <w:spacing w:before="60" w:after="0"/>
              <w:rPr>
                <w:rFonts w:ascii="Times New Roman" w:eastAsia="Calibri" w:hAnsi="Times New Roman" w:cs="Times New Roman"/>
                <w:color w:val="000000"/>
              </w:rPr>
            </w:pPr>
            <w:r w:rsidRPr="00245D6A">
              <w:rPr>
                <w:rFonts w:ascii="Times New Roman" w:eastAsia="Calibri" w:hAnsi="Times New Roman" w:cs="Times New Roman"/>
                <w:color w:val="000000"/>
              </w:rPr>
              <w:t xml:space="preserve">Mr. Armen Martirosyan, UNDP Manager, SGR Portfolio </w:t>
            </w:r>
          </w:p>
          <w:p w14:paraId="06738775" w14:textId="77777777" w:rsidR="00EB7C85" w:rsidRPr="00245D6A" w:rsidRDefault="00EB7C85" w:rsidP="00EF7730">
            <w:pPr>
              <w:numPr>
                <w:ilvl w:val="0"/>
                <w:numId w:val="47"/>
              </w:numPr>
              <w:pBdr>
                <w:top w:val="nil"/>
                <w:left w:val="nil"/>
                <w:bottom w:val="nil"/>
                <w:right w:val="nil"/>
                <w:between w:val="nil"/>
              </w:pBdr>
              <w:spacing w:after="0"/>
              <w:rPr>
                <w:rFonts w:ascii="Times New Roman" w:eastAsia="Calibri" w:hAnsi="Times New Roman" w:cs="Times New Roman"/>
                <w:color w:val="000000"/>
              </w:rPr>
            </w:pPr>
            <w:r w:rsidRPr="00245D6A">
              <w:rPr>
                <w:rFonts w:ascii="Times New Roman" w:eastAsia="Calibri" w:hAnsi="Times New Roman" w:cs="Times New Roman"/>
                <w:color w:val="000000"/>
              </w:rPr>
              <w:t xml:space="preserve">Mr. Georgi Arzumanyan, UNDP, SGR Policy Adviser </w:t>
            </w:r>
          </w:p>
          <w:p w14:paraId="1920578B" w14:textId="77777777" w:rsidR="00EB7C85" w:rsidRPr="00245D6A" w:rsidRDefault="00EB7C85" w:rsidP="00EF7730">
            <w:pPr>
              <w:numPr>
                <w:ilvl w:val="0"/>
                <w:numId w:val="47"/>
              </w:numPr>
              <w:pBdr>
                <w:top w:val="nil"/>
                <w:left w:val="nil"/>
                <w:bottom w:val="nil"/>
                <w:right w:val="nil"/>
                <w:between w:val="nil"/>
              </w:pBdr>
              <w:spacing w:after="60"/>
              <w:rPr>
                <w:rFonts w:ascii="Times New Roman" w:eastAsia="Calibri" w:hAnsi="Times New Roman" w:cs="Times New Roman"/>
                <w:color w:val="000000"/>
              </w:rPr>
            </w:pPr>
            <w:r w:rsidRPr="00245D6A">
              <w:rPr>
                <w:rFonts w:ascii="Times New Roman" w:eastAsia="Calibri" w:hAnsi="Times New Roman" w:cs="Times New Roman"/>
                <w:color w:val="000000"/>
              </w:rPr>
              <w:t>Mrs. Tatevik Koloyan, Environmental Programme Associate</w:t>
            </w:r>
          </w:p>
        </w:tc>
      </w:tr>
      <w:tr w:rsidR="00EB7C85" w:rsidRPr="00245D6A" w14:paraId="6D3D32C8" w14:textId="77777777" w:rsidTr="00EB7C85">
        <w:tc>
          <w:tcPr>
            <w:tcW w:w="1412" w:type="dxa"/>
            <w:shd w:val="clear" w:color="auto" w:fill="auto"/>
          </w:tcPr>
          <w:p w14:paraId="73A200C8"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12:15-12:45</w:t>
            </w:r>
          </w:p>
        </w:tc>
        <w:tc>
          <w:tcPr>
            <w:tcW w:w="2665" w:type="dxa"/>
            <w:shd w:val="clear" w:color="auto" w:fill="auto"/>
          </w:tcPr>
          <w:p w14:paraId="2904F351"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Meeting with UNDP Resident Representative  </w:t>
            </w:r>
          </w:p>
        </w:tc>
        <w:tc>
          <w:tcPr>
            <w:tcW w:w="2127" w:type="dxa"/>
            <w:shd w:val="clear" w:color="auto" w:fill="auto"/>
          </w:tcPr>
          <w:p w14:paraId="3DF72B3D"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UNDP Armenia</w:t>
            </w:r>
          </w:p>
        </w:tc>
        <w:tc>
          <w:tcPr>
            <w:tcW w:w="3685" w:type="dxa"/>
            <w:shd w:val="clear" w:color="auto" w:fill="auto"/>
          </w:tcPr>
          <w:p w14:paraId="4E42A192" w14:textId="77777777" w:rsidR="00EB7C85" w:rsidRPr="00245D6A" w:rsidRDefault="00EB7C85" w:rsidP="00EF7730">
            <w:pPr>
              <w:numPr>
                <w:ilvl w:val="0"/>
                <w:numId w:val="47"/>
              </w:numPr>
              <w:pBdr>
                <w:top w:val="nil"/>
                <w:left w:val="nil"/>
                <w:bottom w:val="nil"/>
                <w:right w:val="nil"/>
                <w:between w:val="nil"/>
              </w:pBdr>
              <w:spacing w:before="60" w:after="60"/>
              <w:rPr>
                <w:rFonts w:ascii="Times New Roman" w:eastAsia="Calibri" w:hAnsi="Times New Roman" w:cs="Times New Roman"/>
                <w:color w:val="000000"/>
              </w:rPr>
            </w:pPr>
            <w:r w:rsidRPr="00245D6A">
              <w:rPr>
                <w:rFonts w:ascii="Times New Roman" w:eastAsia="Calibri" w:hAnsi="Times New Roman" w:cs="Times New Roman"/>
                <w:color w:val="000000"/>
              </w:rPr>
              <w:t>Mr. Dmitry Mariyassin, UNDP RR, Project Board Co-Chair</w:t>
            </w:r>
          </w:p>
        </w:tc>
      </w:tr>
      <w:tr w:rsidR="00EB7C85" w:rsidRPr="00245D6A" w14:paraId="5B6EC712" w14:textId="77777777" w:rsidTr="00EB7C85">
        <w:tc>
          <w:tcPr>
            <w:tcW w:w="1412" w:type="dxa"/>
            <w:shd w:val="clear" w:color="auto" w:fill="auto"/>
          </w:tcPr>
          <w:p w14:paraId="5FD20D34"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13:00 -14:00</w:t>
            </w:r>
          </w:p>
        </w:tc>
        <w:tc>
          <w:tcPr>
            <w:tcW w:w="2665" w:type="dxa"/>
            <w:shd w:val="clear" w:color="auto" w:fill="auto"/>
          </w:tcPr>
          <w:p w14:paraId="1851691F"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Lunch break</w:t>
            </w:r>
          </w:p>
        </w:tc>
        <w:tc>
          <w:tcPr>
            <w:tcW w:w="2127" w:type="dxa"/>
            <w:shd w:val="clear" w:color="auto" w:fill="auto"/>
          </w:tcPr>
          <w:p w14:paraId="063A8CF4"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0F3E1315" w14:textId="77777777" w:rsidR="00EB7C85" w:rsidRPr="00245D6A" w:rsidRDefault="00EB7C85" w:rsidP="002A67EF">
            <w:pPr>
              <w:pBdr>
                <w:top w:val="nil"/>
                <w:left w:val="nil"/>
                <w:bottom w:val="nil"/>
                <w:right w:val="nil"/>
                <w:between w:val="nil"/>
              </w:pBdr>
              <w:ind w:left="418" w:hanging="720"/>
              <w:rPr>
                <w:rFonts w:ascii="Times New Roman" w:eastAsia="Calibri" w:hAnsi="Times New Roman" w:cs="Times New Roman"/>
                <w:color w:val="000000"/>
              </w:rPr>
            </w:pPr>
          </w:p>
        </w:tc>
      </w:tr>
      <w:tr w:rsidR="00EB7C85" w:rsidRPr="00245D6A" w14:paraId="1E4A8940" w14:textId="77777777" w:rsidTr="00EB7C85">
        <w:tc>
          <w:tcPr>
            <w:tcW w:w="1412" w:type="dxa"/>
            <w:shd w:val="clear" w:color="auto" w:fill="auto"/>
          </w:tcPr>
          <w:p w14:paraId="43D7F174"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14:00- 15:30</w:t>
            </w:r>
          </w:p>
        </w:tc>
        <w:tc>
          <w:tcPr>
            <w:tcW w:w="2665" w:type="dxa"/>
            <w:shd w:val="clear" w:color="auto" w:fill="auto"/>
          </w:tcPr>
          <w:p w14:paraId="4E56C8E7"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Meeting in the Ministry of Environment (EEP Executive) </w:t>
            </w:r>
          </w:p>
        </w:tc>
        <w:tc>
          <w:tcPr>
            <w:tcW w:w="2127" w:type="dxa"/>
            <w:shd w:val="clear" w:color="auto" w:fill="auto"/>
          </w:tcPr>
          <w:p w14:paraId="726636FB"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Ministry of Environment</w:t>
            </w:r>
          </w:p>
        </w:tc>
        <w:tc>
          <w:tcPr>
            <w:tcW w:w="3685" w:type="dxa"/>
            <w:shd w:val="clear" w:color="auto" w:fill="auto"/>
          </w:tcPr>
          <w:p w14:paraId="56583F0E" w14:textId="77777777" w:rsidR="00EB7C85" w:rsidRPr="00245D6A" w:rsidRDefault="00EB7C85" w:rsidP="00EF7730">
            <w:pPr>
              <w:numPr>
                <w:ilvl w:val="0"/>
                <w:numId w:val="47"/>
              </w:numPr>
              <w:pBdr>
                <w:top w:val="nil"/>
                <w:left w:val="nil"/>
                <w:bottom w:val="nil"/>
                <w:right w:val="nil"/>
                <w:between w:val="nil"/>
              </w:pBdr>
              <w:spacing w:before="60" w:after="0"/>
              <w:rPr>
                <w:rFonts w:ascii="Times New Roman" w:eastAsia="Calibri" w:hAnsi="Times New Roman" w:cs="Times New Roman"/>
                <w:color w:val="000000"/>
              </w:rPr>
            </w:pPr>
            <w:r w:rsidRPr="00245D6A">
              <w:rPr>
                <w:rFonts w:ascii="Times New Roman" w:eastAsia="Calibri" w:hAnsi="Times New Roman" w:cs="Times New Roman"/>
                <w:color w:val="000000"/>
              </w:rPr>
              <w:t>Mrs. Irina Ghaplanyan, Deputy Minister, Project Board Co-Chair</w:t>
            </w:r>
          </w:p>
          <w:p w14:paraId="1277F04E" w14:textId="77777777" w:rsidR="00EB7C85" w:rsidRPr="00245D6A" w:rsidRDefault="00EB7C85" w:rsidP="00EF7730">
            <w:pPr>
              <w:numPr>
                <w:ilvl w:val="0"/>
                <w:numId w:val="47"/>
              </w:numPr>
              <w:pBdr>
                <w:top w:val="nil"/>
                <w:left w:val="nil"/>
                <w:bottom w:val="nil"/>
                <w:right w:val="nil"/>
                <w:between w:val="nil"/>
              </w:pBdr>
              <w:spacing w:after="60"/>
              <w:rPr>
                <w:rFonts w:ascii="Times New Roman" w:eastAsia="Calibri" w:hAnsi="Times New Roman" w:cs="Times New Roman"/>
                <w:color w:val="000000"/>
              </w:rPr>
            </w:pPr>
            <w:r w:rsidRPr="00245D6A">
              <w:rPr>
                <w:rFonts w:ascii="Times New Roman" w:eastAsia="Calibri" w:hAnsi="Times New Roman" w:cs="Times New Roman"/>
                <w:color w:val="000000"/>
              </w:rPr>
              <w:t>Mr. Armen Vardanyan, Head of the Information and Public Relation Department, RoA Ministry of Nature Protection, Project Board Ex. Member</w:t>
            </w:r>
          </w:p>
        </w:tc>
      </w:tr>
      <w:tr w:rsidR="00EB7C85" w:rsidRPr="00245D6A" w14:paraId="16961318" w14:textId="77777777" w:rsidTr="00EB7C85">
        <w:tc>
          <w:tcPr>
            <w:tcW w:w="1412" w:type="dxa"/>
            <w:shd w:val="clear" w:color="auto" w:fill="auto"/>
          </w:tcPr>
          <w:p w14:paraId="2C801679"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16:00-17:30</w:t>
            </w:r>
          </w:p>
        </w:tc>
        <w:tc>
          <w:tcPr>
            <w:tcW w:w="2665" w:type="dxa"/>
            <w:shd w:val="clear" w:color="auto" w:fill="auto"/>
          </w:tcPr>
          <w:p w14:paraId="48EAD89A"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with AUA</w:t>
            </w:r>
          </w:p>
          <w:p w14:paraId="74847212" w14:textId="77777777" w:rsidR="00EB7C85" w:rsidRPr="00245D6A" w:rsidRDefault="00EB7C85" w:rsidP="002A67EF">
            <w:pPr>
              <w:rPr>
                <w:rFonts w:ascii="Times New Roman" w:eastAsia="Calibri" w:hAnsi="Times New Roman" w:cs="Times New Roman"/>
              </w:rPr>
            </w:pPr>
          </w:p>
        </w:tc>
        <w:tc>
          <w:tcPr>
            <w:tcW w:w="2127" w:type="dxa"/>
            <w:shd w:val="clear" w:color="auto" w:fill="auto"/>
          </w:tcPr>
          <w:p w14:paraId="18190C7C"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AUA</w:t>
            </w:r>
          </w:p>
        </w:tc>
        <w:tc>
          <w:tcPr>
            <w:tcW w:w="3685" w:type="dxa"/>
            <w:shd w:val="clear" w:color="auto" w:fill="auto"/>
          </w:tcPr>
          <w:p w14:paraId="1400B2E9" w14:textId="77777777" w:rsidR="00EB7C85" w:rsidRPr="00245D6A" w:rsidRDefault="00EB7C85" w:rsidP="00EF7730">
            <w:pPr>
              <w:pStyle w:val="ListParagraph"/>
              <w:numPr>
                <w:ilvl w:val="0"/>
                <w:numId w:val="48"/>
              </w:numPr>
              <w:spacing w:before="60" w:after="60"/>
              <w:ind w:left="423"/>
              <w:rPr>
                <w:rFonts w:ascii="Times New Roman" w:eastAsia="Calibri" w:hAnsi="Times New Roman" w:cs="Times New Roman"/>
              </w:rPr>
            </w:pPr>
            <w:r w:rsidRPr="00245D6A">
              <w:rPr>
                <w:rFonts w:ascii="Times New Roman" w:eastAsia="Calibri" w:hAnsi="Times New Roman" w:cs="Times New Roman"/>
              </w:rPr>
              <w:t>Mr. Alen Amirkhanyan, Director of the American University of Armenia’s (AUA) Acopian Center for the Environment,</w:t>
            </w:r>
          </w:p>
          <w:p w14:paraId="79DC6185" w14:textId="77777777" w:rsidR="00EB7C85" w:rsidRPr="00245D6A" w:rsidRDefault="00EB7C85" w:rsidP="00EF7730">
            <w:pPr>
              <w:pStyle w:val="ListParagraph"/>
              <w:numPr>
                <w:ilvl w:val="0"/>
                <w:numId w:val="48"/>
              </w:numPr>
              <w:spacing w:before="60" w:after="60"/>
              <w:ind w:left="423"/>
              <w:rPr>
                <w:rFonts w:ascii="Times New Roman" w:eastAsia="Calibri" w:hAnsi="Times New Roman" w:cs="Times New Roman"/>
              </w:rPr>
            </w:pPr>
            <w:r w:rsidRPr="00245D6A">
              <w:rPr>
                <w:rFonts w:ascii="Times New Roman" w:eastAsia="Calibri" w:hAnsi="Times New Roman" w:cs="Times New Roman"/>
              </w:rPr>
              <w:t>Mr. Alexander Arakelyan, Project Coordinator, "Development of E-learning Courses on Environmental Education" Project</w:t>
            </w:r>
          </w:p>
        </w:tc>
      </w:tr>
      <w:tr w:rsidR="00EB7C85" w:rsidRPr="00245D6A" w14:paraId="1370F0D1" w14:textId="77777777" w:rsidTr="00EB7C85">
        <w:tc>
          <w:tcPr>
            <w:tcW w:w="9889" w:type="dxa"/>
            <w:gridSpan w:val="4"/>
            <w:shd w:val="clear" w:color="auto" w:fill="D9D9D9"/>
          </w:tcPr>
          <w:p w14:paraId="1667493A"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lastRenderedPageBreak/>
              <w:t xml:space="preserve">17 September, Tuesday  </w:t>
            </w:r>
          </w:p>
        </w:tc>
      </w:tr>
      <w:tr w:rsidR="00EB7C85" w:rsidRPr="00245D6A" w14:paraId="5CDB2952" w14:textId="77777777" w:rsidTr="00EB7C85">
        <w:tc>
          <w:tcPr>
            <w:tcW w:w="1412" w:type="dxa"/>
            <w:shd w:val="clear" w:color="auto" w:fill="auto"/>
          </w:tcPr>
          <w:p w14:paraId="6ED344FC"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10:00-11:00</w:t>
            </w:r>
          </w:p>
        </w:tc>
        <w:tc>
          <w:tcPr>
            <w:tcW w:w="2665" w:type="dxa"/>
            <w:shd w:val="clear" w:color="auto" w:fill="auto"/>
          </w:tcPr>
          <w:p w14:paraId="3A0A6731" w14:textId="0BBD1483"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Meeting with Civil Service </w:t>
            </w:r>
            <w:r w:rsidR="001C6C8E" w:rsidRPr="00245D6A">
              <w:rPr>
                <w:rFonts w:ascii="Times New Roman" w:eastAsia="Calibri" w:hAnsi="Times New Roman" w:cs="Times New Roman"/>
              </w:rPr>
              <w:t>Office</w:t>
            </w:r>
          </w:p>
        </w:tc>
        <w:tc>
          <w:tcPr>
            <w:tcW w:w="2127" w:type="dxa"/>
            <w:shd w:val="clear" w:color="auto" w:fill="auto"/>
          </w:tcPr>
          <w:p w14:paraId="3C258F27" w14:textId="02292FDB"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Civil Service </w:t>
            </w:r>
            <w:r w:rsidR="001C6C8E" w:rsidRPr="00245D6A">
              <w:rPr>
                <w:rFonts w:ascii="Times New Roman" w:eastAsia="Calibri" w:hAnsi="Times New Roman" w:cs="Times New Roman"/>
              </w:rPr>
              <w:t>Office</w:t>
            </w:r>
          </w:p>
        </w:tc>
        <w:tc>
          <w:tcPr>
            <w:tcW w:w="3685" w:type="dxa"/>
            <w:shd w:val="clear" w:color="auto" w:fill="auto"/>
          </w:tcPr>
          <w:p w14:paraId="07F1A888" w14:textId="77777777" w:rsidR="00EB7C85" w:rsidRPr="00245D6A" w:rsidRDefault="00EB7C85" w:rsidP="00EF7730">
            <w:pPr>
              <w:pStyle w:val="ListParagraph"/>
              <w:numPr>
                <w:ilvl w:val="0"/>
                <w:numId w:val="49"/>
              </w:numPr>
              <w:spacing w:after="0"/>
              <w:ind w:left="423"/>
              <w:rPr>
                <w:rFonts w:ascii="Times New Roman" w:eastAsia="Calibri" w:hAnsi="Times New Roman" w:cs="Times New Roman"/>
              </w:rPr>
            </w:pPr>
            <w:r w:rsidRPr="00245D6A">
              <w:rPr>
                <w:rFonts w:ascii="Times New Roman" w:eastAsia="Calibri" w:hAnsi="Times New Roman" w:cs="Times New Roman"/>
              </w:rPr>
              <w:t>Mr. Gegham Sargsyan, Deputy Head of Civil Service Office</w:t>
            </w:r>
          </w:p>
        </w:tc>
      </w:tr>
      <w:tr w:rsidR="00EB7C85" w:rsidRPr="00245D6A" w14:paraId="0A1BE7BE" w14:textId="77777777" w:rsidTr="00EB7C85">
        <w:tc>
          <w:tcPr>
            <w:tcW w:w="1412" w:type="dxa"/>
            <w:shd w:val="clear" w:color="auto" w:fill="auto"/>
          </w:tcPr>
          <w:p w14:paraId="5ECD064E"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12:00-13:00</w:t>
            </w:r>
          </w:p>
        </w:tc>
        <w:tc>
          <w:tcPr>
            <w:tcW w:w="2665" w:type="dxa"/>
            <w:shd w:val="clear" w:color="auto" w:fill="auto"/>
          </w:tcPr>
          <w:p w14:paraId="7A77BE2A"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in the Ministry of Education and Science (EPP Senior Beneficiary)</w:t>
            </w:r>
          </w:p>
        </w:tc>
        <w:tc>
          <w:tcPr>
            <w:tcW w:w="2127" w:type="dxa"/>
            <w:shd w:val="clear" w:color="auto" w:fill="auto"/>
          </w:tcPr>
          <w:p w14:paraId="5EC75DAC"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MoES   </w:t>
            </w:r>
          </w:p>
        </w:tc>
        <w:tc>
          <w:tcPr>
            <w:tcW w:w="3685" w:type="dxa"/>
            <w:shd w:val="clear" w:color="auto" w:fill="auto"/>
          </w:tcPr>
          <w:p w14:paraId="2161789C" w14:textId="77777777" w:rsidR="00EB7C85" w:rsidRPr="00245D6A" w:rsidRDefault="00EB7C85" w:rsidP="00EF7730">
            <w:pPr>
              <w:pStyle w:val="ListParagraph"/>
              <w:numPr>
                <w:ilvl w:val="0"/>
                <w:numId w:val="49"/>
              </w:numPr>
              <w:spacing w:before="60" w:after="60"/>
              <w:ind w:left="423"/>
              <w:rPr>
                <w:rFonts w:ascii="Times New Roman" w:eastAsia="Calibri" w:hAnsi="Times New Roman" w:cs="Times New Roman"/>
              </w:rPr>
            </w:pPr>
            <w:r w:rsidRPr="00245D6A">
              <w:rPr>
                <w:rFonts w:ascii="Times New Roman" w:eastAsia="Calibri" w:hAnsi="Times New Roman" w:cs="Times New Roman"/>
              </w:rPr>
              <w:t>Mr. Robert Stepanyan, Head of the Department of the Development Programme and Monitoring, Project Board Member</w:t>
            </w:r>
          </w:p>
          <w:p w14:paraId="335CCC71" w14:textId="77777777" w:rsidR="00EB7C85" w:rsidRPr="00245D6A" w:rsidRDefault="00EB7C85" w:rsidP="00EF7730">
            <w:pPr>
              <w:pStyle w:val="ListParagraph"/>
              <w:numPr>
                <w:ilvl w:val="0"/>
                <w:numId w:val="49"/>
              </w:numPr>
              <w:spacing w:before="60" w:after="60"/>
              <w:ind w:left="423"/>
              <w:rPr>
                <w:rFonts w:ascii="Times New Roman" w:eastAsia="Calibri" w:hAnsi="Times New Roman" w:cs="Times New Roman"/>
              </w:rPr>
            </w:pPr>
            <w:r w:rsidRPr="00245D6A">
              <w:rPr>
                <w:rFonts w:ascii="Times New Roman" w:eastAsia="Calibri" w:hAnsi="Times New Roman" w:cs="Times New Roman"/>
              </w:rPr>
              <w:t>Mrs. Susanna Azatyan, Head of the pre-school and secondary education department </w:t>
            </w:r>
          </w:p>
        </w:tc>
      </w:tr>
      <w:tr w:rsidR="00EB7C85" w:rsidRPr="00245D6A" w14:paraId="59B5844A" w14:textId="77777777" w:rsidTr="00EB7C85">
        <w:tc>
          <w:tcPr>
            <w:tcW w:w="1412" w:type="dxa"/>
            <w:shd w:val="clear" w:color="auto" w:fill="auto"/>
          </w:tcPr>
          <w:p w14:paraId="6B960B95"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13:00-14:00</w:t>
            </w:r>
          </w:p>
        </w:tc>
        <w:tc>
          <w:tcPr>
            <w:tcW w:w="2665" w:type="dxa"/>
            <w:shd w:val="clear" w:color="auto" w:fill="auto"/>
          </w:tcPr>
          <w:p w14:paraId="76474FBB"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Lunch </w:t>
            </w:r>
          </w:p>
        </w:tc>
        <w:tc>
          <w:tcPr>
            <w:tcW w:w="2127" w:type="dxa"/>
            <w:shd w:val="clear" w:color="auto" w:fill="auto"/>
          </w:tcPr>
          <w:p w14:paraId="28CABBD6"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0494C0CF" w14:textId="77777777" w:rsidR="00EB7C85" w:rsidRPr="00245D6A" w:rsidRDefault="00EB7C85" w:rsidP="002A67EF">
            <w:pPr>
              <w:rPr>
                <w:rFonts w:ascii="Times New Roman" w:eastAsia="Calibri" w:hAnsi="Times New Roman" w:cs="Times New Roman"/>
              </w:rPr>
            </w:pPr>
          </w:p>
        </w:tc>
      </w:tr>
      <w:tr w:rsidR="00EB7C85" w:rsidRPr="00245D6A" w14:paraId="25A0E3EC" w14:textId="77777777" w:rsidTr="00EB7C85">
        <w:tc>
          <w:tcPr>
            <w:tcW w:w="1412" w:type="dxa"/>
            <w:shd w:val="clear" w:color="auto" w:fill="auto"/>
          </w:tcPr>
          <w:p w14:paraId="23A0E27A"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15:00-16:00</w:t>
            </w:r>
          </w:p>
        </w:tc>
        <w:tc>
          <w:tcPr>
            <w:tcW w:w="2665" w:type="dxa"/>
            <w:shd w:val="clear" w:color="auto" w:fill="auto"/>
          </w:tcPr>
          <w:p w14:paraId="6E1D22C2"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with PAARA</w:t>
            </w:r>
          </w:p>
        </w:tc>
        <w:tc>
          <w:tcPr>
            <w:tcW w:w="2127" w:type="dxa"/>
            <w:shd w:val="clear" w:color="auto" w:fill="auto"/>
          </w:tcPr>
          <w:p w14:paraId="6ECB4E68"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PAARA</w:t>
            </w:r>
          </w:p>
        </w:tc>
        <w:tc>
          <w:tcPr>
            <w:tcW w:w="3685" w:type="dxa"/>
            <w:shd w:val="clear" w:color="auto" w:fill="auto"/>
          </w:tcPr>
          <w:p w14:paraId="088BD536" w14:textId="77777777" w:rsidR="00EB7C85" w:rsidRPr="00245D6A" w:rsidRDefault="00EB7C85" w:rsidP="00EF7730">
            <w:pPr>
              <w:pStyle w:val="ListParagraph"/>
              <w:numPr>
                <w:ilvl w:val="0"/>
                <w:numId w:val="54"/>
              </w:numPr>
              <w:spacing w:before="60" w:after="60"/>
              <w:ind w:left="423"/>
              <w:rPr>
                <w:rFonts w:ascii="Times New Roman" w:eastAsia="Calibri" w:hAnsi="Times New Roman" w:cs="Times New Roman"/>
              </w:rPr>
            </w:pPr>
            <w:r w:rsidRPr="00245D6A">
              <w:rPr>
                <w:rFonts w:ascii="Times New Roman" w:eastAsia="Calibri" w:hAnsi="Times New Roman" w:cs="Times New Roman"/>
              </w:rPr>
              <w:t>Mr. Arsen Lokyan, Public Administration Academy of the Republic of Armenia</w:t>
            </w:r>
          </w:p>
          <w:p w14:paraId="777F1B9B" w14:textId="77777777" w:rsidR="00EB7C85" w:rsidRPr="00245D6A" w:rsidRDefault="00EB7C85" w:rsidP="00EF7730">
            <w:pPr>
              <w:pStyle w:val="ListParagraph"/>
              <w:numPr>
                <w:ilvl w:val="0"/>
                <w:numId w:val="54"/>
              </w:numPr>
              <w:spacing w:before="60" w:after="60"/>
              <w:ind w:left="423"/>
              <w:rPr>
                <w:rFonts w:ascii="Times New Roman" w:eastAsia="Calibri" w:hAnsi="Times New Roman" w:cs="Times New Roman"/>
              </w:rPr>
            </w:pPr>
            <w:r w:rsidRPr="00245D6A">
              <w:rPr>
                <w:rFonts w:ascii="Times New Roman" w:eastAsia="Calibri" w:hAnsi="Times New Roman" w:cs="Times New Roman"/>
              </w:rPr>
              <w:t>Facilitators/ professors</w:t>
            </w:r>
          </w:p>
          <w:p w14:paraId="625302D7" w14:textId="77777777" w:rsidR="00EB7C85" w:rsidRPr="00245D6A" w:rsidRDefault="00EB7C85" w:rsidP="002A67EF">
            <w:pPr>
              <w:rPr>
                <w:rFonts w:ascii="Times New Roman" w:eastAsia="Calibri" w:hAnsi="Times New Roman" w:cs="Times New Roman"/>
              </w:rPr>
            </w:pPr>
          </w:p>
        </w:tc>
      </w:tr>
      <w:tr w:rsidR="00EB7C85" w:rsidRPr="00245D6A" w14:paraId="24E5C475" w14:textId="77777777" w:rsidTr="00EB7C85">
        <w:tc>
          <w:tcPr>
            <w:tcW w:w="1412" w:type="dxa"/>
            <w:shd w:val="clear" w:color="auto" w:fill="auto"/>
          </w:tcPr>
          <w:p w14:paraId="2854AB34"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16:30 – 17:00</w:t>
            </w:r>
          </w:p>
        </w:tc>
        <w:tc>
          <w:tcPr>
            <w:tcW w:w="2665" w:type="dxa"/>
            <w:shd w:val="clear" w:color="auto" w:fill="auto"/>
          </w:tcPr>
          <w:p w14:paraId="5338B4E5"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in GIZ</w:t>
            </w:r>
          </w:p>
        </w:tc>
        <w:tc>
          <w:tcPr>
            <w:tcW w:w="2127" w:type="dxa"/>
            <w:shd w:val="clear" w:color="auto" w:fill="auto"/>
          </w:tcPr>
          <w:p w14:paraId="41808836"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7AF66358" w14:textId="77777777" w:rsidR="00EB7C85" w:rsidRPr="00245D6A" w:rsidRDefault="00EB7C85" w:rsidP="00EF7730">
            <w:pPr>
              <w:pStyle w:val="ListParagraph"/>
              <w:numPr>
                <w:ilvl w:val="0"/>
                <w:numId w:val="55"/>
              </w:numPr>
              <w:spacing w:before="60" w:after="60"/>
              <w:ind w:left="423"/>
              <w:rPr>
                <w:rFonts w:ascii="Times New Roman" w:eastAsia="Calibri" w:hAnsi="Times New Roman" w:cs="Times New Roman"/>
              </w:rPr>
            </w:pPr>
            <w:r w:rsidRPr="00245D6A">
              <w:rPr>
                <w:rFonts w:ascii="Times New Roman" w:eastAsia="Calibri" w:hAnsi="Times New Roman" w:cs="Times New Roman"/>
              </w:rPr>
              <w:t>Mr. Nver Khachaturyan, Advisor, GIZ</w:t>
            </w:r>
          </w:p>
          <w:p w14:paraId="594E1E1B" w14:textId="77777777" w:rsidR="00EB7C85" w:rsidRPr="00245D6A" w:rsidRDefault="00EB7C85" w:rsidP="00EF7730">
            <w:pPr>
              <w:pStyle w:val="ListParagraph"/>
              <w:numPr>
                <w:ilvl w:val="0"/>
                <w:numId w:val="55"/>
              </w:numPr>
              <w:spacing w:before="60" w:after="60"/>
              <w:ind w:left="423"/>
              <w:rPr>
                <w:rFonts w:ascii="Times New Roman" w:eastAsia="Merriweather" w:hAnsi="Times New Roman" w:cs="Times New Roman"/>
              </w:rPr>
            </w:pPr>
            <w:r w:rsidRPr="00245D6A">
              <w:rPr>
                <w:rFonts w:ascii="Times New Roman" w:eastAsia="Calibri" w:hAnsi="Times New Roman" w:cs="Times New Roman"/>
              </w:rPr>
              <w:t>Mrs. Alla Berberyan, Project Manager, GIZ</w:t>
            </w:r>
          </w:p>
        </w:tc>
      </w:tr>
      <w:tr w:rsidR="00EB7C85" w:rsidRPr="00245D6A" w14:paraId="7AF7D260" w14:textId="77777777" w:rsidTr="00EB7C85">
        <w:tc>
          <w:tcPr>
            <w:tcW w:w="9889" w:type="dxa"/>
            <w:gridSpan w:val="4"/>
            <w:shd w:val="clear" w:color="auto" w:fill="D9D9D9"/>
          </w:tcPr>
          <w:p w14:paraId="1DAE7D65"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18 September, Wednesday</w:t>
            </w:r>
          </w:p>
          <w:p w14:paraId="4A0D4AB5"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 Trip to Vanadzor and Gyumri</w:t>
            </w:r>
          </w:p>
        </w:tc>
      </w:tr>
      <w:tr w:rsidR="00EB7C85" w:rsidRPr="00245D6A" w14:paraId="2A137E76" w14:textId="77777777" w:rsidTr="00EB7C85">
        <w:tc>
          <w:tcPr>
            <w:tcW w:w="1412" w:type="dxa"/>
            <w:shd w:val="clear" w:color="auto" w:fill="auto"/>
          </w:tcPr>
          <w:p w14:paraId="104E97CD"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9:00-11:30</w:t>
            </w:r>
          </w:p>
        </w:tc>
        <w:tc>
          <w:tcPr>
            <w:tcW w:w="2665" w:type="dxa"/>
            <w:shd w:val="clear" w:color="auto" w:fill="auto"/>
          </w:tcPr>
          <w:p w14:paraId="32224EBE"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Departure from Yerevan – arrival to Vanadzor</w:t>
            </w:r>
          </w:p>
        </w:tc>
        <w:tc>
          <w:tcPr>
            <w:tcW w:w="2127" w:type="dxa"/>
            <w:shd w:val="clear" w:color="auto" w:fill="auto"/>
          </w:tcPr>
          <w:p w14:paraId="69339C7F"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7C07AD4B" w14:textId="77777777" w:rsidR="00EB7C85" w:rsidRPr="00245D6A" w:rsidRDefault="00EB7C85" w:rsidP="002A67EF">
            <w:pPr>
              <w:jc w:val="center"/>
              <w:rPr>
                <w:rFonts w:ascii="Times New Roman" w:eastAsia="Calibri" w:hAnsi="Times New Roman" w:cs="Times New Roman"/>
              </w:rPr>
            </w:pPr>
            <w:r w:rsidRPr="00245D6A">
              <w:rPr>
                <w:rFonts w:ascii="Times New Roman" w:eastAsia="Calibri" w:hAnsi="Times New Roman" w:cs="Times New Roman"/>
              </w:rPr>
              <w:t>Car, driver - TBC</w:t>
            </w:r>
          </w:p>
          <w:p w14:paraId="4D900B6F" w14:textId="77777777" w:rsidR="00EB7C85" w:rsidRPr="00245D6A" w:rsidRDefault="00EB7C85" w:rsidP="002A67EF">
            <w:pPr>
              <w:rPr>
                <w:rFonts w:ascii="Times New Roman" w:eastAsia="Calibri" w:hAnsi="Times New Roman" w:cs="Times New Roman"/>
              </w:rPr>
            </w:pPr>
          </w:p>
        </w:tc>
      </w:tr>
      <w:tr w:rsidR="00EB7C85" w:rsidRPr="00245D6A" w14:paraId="38321604" w14:textId="77777777" w:rsidTr="00EB7C85">
        <w:tc>
          <w:tcPr>
            <w:tcW w:w="1412" w:type="dxa"/>
            <w:shd w:val="clear" w:color="auto" w:fill="auto"/>
          </w:tcPr>
          <w:p w14:paraId="48E7463D"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11:30-13:00</w:t>
            </w:r>
          </w:p>
        </w:tc>
        <w:tc>
          <w:tcPr>
            <w:tcW w:w="2665" w:type="dxa"/>
            <w:shd w:val="clear" w:color="auto" w:fill="auto"/>
          </w:tcPr>
          <w:p w14:paraId="6B7E760A"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in Lori Regional Administration/ Vanadzor Municipality</w:t>
            </w:r>
          </w:p>
        </w:tc>
        <w:tc>
          <w:tcPr>
            <w:tcW w:w="2127" w:type="dxa"/>
            <w:shd w:val="clear" w:color="auto" w:fill="auto"/>
          </w:tcPr>
          <w:p w14:paraId="6D833C57"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5EAEC639" w14:textId="77777777" w:rsidR="00EB7C85" w:rsidRPr="00245D6A" w:rsidRDefault="00EB7C85" w:rsidP="002A67EF">
            <w:pPr>
              <w:jc w:val="center"/>
              <w:rPr>
                <w:rFonts w:ascii="Times New Roman" w:eastAsia="Calibri" w:hAnsi="Times New Roman" w:cs="Times New Roman"/>
              </w:rPr>
            </w:pPr>
            <w:r w:rsidRPr="00245D6A">
              <w:rPr>
                <w:rFonts w:ascii="Times New Roman" w:eastAsia="Calibri" w:hAnsi="Times New Roman" w:cs="Times New Roman"/>
              </w:rPr>
              <w:t>TBC</w:t>
            </w:r>
          </w:p>
          <w:p w14:paraId="71F752D8" w14:textId="77777777" w:rsidR="00EB7C85" w:rsidRPr="00245D6A" w:rsidRDefault="00EB7C85" w:rsidP="002A67EF">
            <w:pPr>
              <w:rPr>
                <w:rFonts w:ascii="Times New Roman" w:eastAsia="Calibri" w:hAnsi="Times New Roman" w:cs="Times New Roman"/>
              </w:rPr>
            </w:pPr>
          </w:p>
        </w:tc>
      </w:tr>
      <w:tr w:rsidR="00EB7C85" w:rsidRPr="00245D6A" w14:paraId="5712E4E9" w14:textId="77777777" w:rsidTr="00EB7C85">
        <w:tc>
          <w:tcPr>
            <w:tcW w:w="1412" w:type="dxa"/>
            <w:shd w:val="clear" w:color="auto" w:fill="auto"/>
          </w:tcPr>
          <w:p w14:paraId="74836081"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 xml:space="preserve">14:00-15:00 </w:t>
            </w:r>
          </w:p>
        </w:tc>
        <w:tc>
          <w:tcPr>
            <w:tcW w:w="2665" w:type="dxa"/>
            <w:shd w:val="clear" w:color="auto" w:fill="auto"/>
          </w:tcPr>
          <w:p w14:paraId="6F1A38E2"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with NGO Center</w:t>
            </w:r>
          </w:p>
        </w:tc>
        <w:tc>
          <w:tcPr>
            <w:tcW w:w="2127" w:type="dxa"/>
            <w:shd w:val="clear" w:color="auto" w:fill="auto"/>
          </w:tcPr>
          <w:p w14:paraId="5C053867"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NGO CEnter, Vanadzor</w:t>
            </w:r>
          </w:p>
        </w:tc>
        <w:tc>
          <w:tcPr>
            <w:tcW w:w="3685" w:type="dxa"/>
            <w:shd w:val="clear" w:color="auto" w:fill="auto"/>
          </w:tcPr>
          <w:p w14:paraId="4F519C76" w14:textId="77777777" w:rsidR="00EB7C85" w:rsidRPr="00245D6A" w:rsidRDefault="00EB7C85" w:rsidP="00EF7730">
            <w:pPr>
              <w:pStyle w:val="ListParagraph"/>
              <w:numPr>
                <w:ilvl w:val="0"/>
                <w:numId w:val="53"/>
              </w:numPr>
              <w:spacing w:before="60" w:after="60"/>
              <w:ind w:left="423"/>
              <w:rPr>
                <w:rFonts w:ascii="Times New Roman" w:eastAsia="Calibri" w:hAnsi="Times New Roman" w:cs="Times New Roman"/>
              </w:rPr>
            </w:pPr>
            <w:r w:rsidRPr="00245D6A">
              <w:rPr>
                <w:rFonts w:ascii="Times New Roman" w:eastAsia="Calibri" w:hAnsi="Times New Roman" w:cs="Times New Roman"/>
              </w:rPr>
              <w:t>Artashes Sergoyan,</w:t>
            </w:r>
          </w:p>
          <w:p w14:paraId="08EC3AEE" w14:textId="77777777" w:rsidR="00EB7C85" w:rsidRPr="00245D6A" w:rsidRDefault="00EB7C85" w:rsidP="002A67EF">
            <w:pPr>
              <w:rPr>
                <w:rFonts w:ascii="Times New Roman" w:eastAsia="Calibri" w:hAnsi="Times New Roman" w:cs="Times New Roman"/>
              </w:rPr>
            </w:pPr>
            <w:r w:rsidRPr="00245D6A">
              <w:rPr>
                <w:rFonts w:ascii="Times New Roman" w:hAnsi="Times New Roman" w:cs="Times New Roman"/>
                <w:highlight w:val="white"/>
              </w:rPr>
              <w:t>Project Coordinator, NGO Center</w:t>
            </w:r>
          </w:p>
          <w:p w14:paraId="699D6AB1" w14:textId="77777777" w:rsidR="00EB7C85" w:rsidRPr="00245D6A" w:rsidRDefault="00EB7C85" w:rsidP="002A67EF">
            <w:pPr>
              <w:rPr>
                <w:rFonts w:ascii="Times New Roman" w:eastAsia="Calibri" w:hAnsi="Times New Roman" w:cs="Times New Roman"/>
              </w:rPr>
            </w:pPr>
          </w:p>
        </w:tc>
      </w:tr>
      <w:tr w:rsidR="00EB7C85" w:rsidRPr="00245D6A" w14:paraId="27297756" w14:textId="77777777" w:rsidTr="00EB7C85">
        <w:tc>
          <w:tcPr>
            <w:tcW w:w="1412" w:type="dxa"/>
            <w:shd w:val="clear" w:color="auto" w:fill="auto"/>
          </w:tcPr>
          <w:p w14:paraId="0AE4ABF8"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15:00-16:30</w:t>
            </w:r>
          </w:p>
        </w:tc>
        <w:tc>
          <w:tcPr>
            <w:tcW w:w="2665" w:type="dxa"/>
            <w:shd w:val="clear" w:color="auto" w:fill="auto"/>
          </w:tcPr>
          <w:p w14:paraId="01A5FD19"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Departure from Vanadzor – arrival to Gyumri</w:t>
            </w:r>
          </w:p>
        </w:tc>
        <w:tc>
          <w:tcPr>
            <w:tcW w:w="2127" w:type="dxa"/>
            <w:shd w:val="clear" w:color="auto" w:fill="auto"/>
          </w:tcPr>
          <w:p w14:paraId="57EB5DCE"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7B7A8ABD" w14:textId="77777777" w:rsidR="00EB7C85" w:rsidRPr="00245D6A" w:rsidRDefault="00EB7C85" w:rsidP="002A67EF">
            <w:pPr>
              <w:rPr>
                <w:rFonts w:ascii="Times New Roman" w:eastAsia="Calibri" w:hAnsi="Times New Roman" w:cs="Times New Roman"/>
              </w:rPr>
            </w:pPr>
          </w:p>
        </w:tc>
      </w:tr>
      <w:tr w:rsidR="00EB7C85" w:rsidRPr="00245D6A" w14:paraId="64E96754" w14:textId="77777777" w:rsidTr="00EB7C85">
        <w:tc>
          <w:tcPr>
            <w:tcW w:w="1412" w:type="dxa"/>
            <w:shd w:val="clear" w:color="auto" w:fill="auto"/>
          </w:tcPr>
          <w:p w14:paraId="7CD3EFB0"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lastRenderedPageBreak/>
              <w:t>16:30-17:30</w:t>
            </w:r>
          </w:p>
        </w:tc>
        <w:tc>
          <w:tcPr>
            <w:tcW w:w="2665" w:type="dxa"/>
            <w:shd w:val="clear" w:color="auto" w:fill="auto"/>
          </w:tcPr>
          <w:p w14:paraId="699F1DC8"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with Third Nature NGO</w:t>
            </w:r>
          </w:p>
        </w:tc>
        <w:tc>
          <w:tcPr>
            <w:tcW w:w="2127" w:type="dxa"/>
            <w:shd w:val="clear" w:color="auto" w:fill="auto"/>
          </w:tcPr>
          <w:p w14:paraId="184682C3"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6413250A" w14:textId="77777777" w:rsidR="00EB7C85" w:rsidRPr="00245D6A" w:rsidRDefault="00EB7C85" w:rsidP="00EF7730">
            <w:pPr>
              <w:pStyle w:val="ListParagraph"/>
              <w:numPr>
                <w:ilvl w:val="0"/>
                <w:numId w:val="51"/>
              </w:numPr>
              <w:spacing w:before="60" w:after="60"/>
              <w:ind w:left="281"/>
              <w:rPr>
                <w:rFonts w:ascii="Times New Roman" w:eastAsia="Calibri" w:hAnsi="Times New Roman" w:cs="Times New Roman"/>
              </w:rPr>
            </w:pPr>
            <w:bookmarkStart w:id="164" w:name="_heading=h.gjdgxs" w:colFirst="0" w:colLast="0"/>
            <w:bookmarkEnd w:id="164"/>
            <w:r w:rsidRPr="00245D6A">
              <w:rPr>
                <w:rFonts w:ascii="Times New Roman" w:eastAsia="Calibri" w:hAnsi="Times New Roman" w:cs="Times New Roman"/>
              </w:rPr>
              <w:t>Mr. Rafael Mkhitaryan, President of NGO,</w:t>
            </w:r>
          </w:p>
          <w:p w14:paraId="4D80E54C" w14:textId="77777777" w:rsidR="00EB7C85" w:rsidRPr="00245D6A" w:rsidRDefault="00EB7C85" w:rsidP="00EF7730">
            <w:pPr>
              <w:pStyle w:val="ListParagraph"/>
              <w:numPr>
                <w:ilvl w:val="0"/>
                <w:numId w:val="51"/>
              </w:numPr>
              <w:spacing w:before="60" w:after="60"/>
              <w:ind w:left="281"/>
              <w:rPr>
                <w:rFonts w:ascii="Times New Roman" w:eastAsia="Calibri" w:hAnsi="Times New Roman" w:cs="Times New Roman"/>
              </w:rPr>
            </w:pPr>
            <w:r w:rsidRPr="00245D6A">
              <w:rPr>
                <w:rFonts w:ascii="Times New Roman" w:eastAsia="Calibri" w:hAnsi="Times New Roman" w:cs="Times New Roman"/>
              </w:rPr>
              <w:t>Mr. Gevorg Petrosyan, expert</w:t>
            </w:r>
          </w:p>
        </w:tc>
      </w:tr>
      <w:tr w:rsidR="00EB7C85" w:rsidRPr="00245D6A" w14:paraId="1DCAD55C" w14:textId="77777777" w:rsidTr="00EB7C85">
        <w:trPr>
          <w:trHeight w:val="1080"/>
        </w:trPr>
        <w:tc>
          <w:tcPr>
            <w:tcW w:w="1412" w:type="dxa"/>
            <w:shd w:val="clear" w:color="auto" w:fill="auto"/>
          </w:tcPr>
          <w:p w14:paraId="692DEFBC"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17:30-19:30</w:t>
            </w:r>
          </w:p>
        </w:tc>
        <w:tc>
          <w:tcPr>
            <w:tcW w:w="2665" w:type="dxa"/>
            <w:shd w:val="clear" w:color="auto" w:fill="auto"/>
          </w:tcPr>
          <w:p w14:paraId="2252E08E"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Departure from Gyumri – Arrival to Yerevan</w:t>
            </w:r>
          </w:p>
        </w:tc>
        <w:tc>
          <w:tcPr>
            <w:tcW w:w="2127" w:type="dxa"/>
            <w:shd w:val="clear" w:color="auto" w:fill="auto"/>
          </w:tcPr>
          <w:p w14:paraId="607D7895" w14:textId="77777777" w:rsidR="00EB7C85" w:rsidRPr="00245D6A" w:rsidRDefault="00EB7C85" w:rsidP="002A67EF">
            <w:pPr>
              <w:rPr>
                <w:rFonts w:ascii="Times New Roman" w:eastAsia="Calibri" w:hAnsi="Times New Roman" w:cs="Times New Roman"/>
              </w:rPr>
            </w:pPr>
          </w:p>
        </w:tc>
        <w:tc>
          <w:tcPr>
            <w:tcW w:w="3685" w:type="dxa"/>
            <w:shd w:val="clear" w:color="auto" w:fill="auto"/>
          </w:tcPr>
          <w:p w14:paraId="4887D388" w14:textId="77777777" w:rsidR="00EB7C85" w:rsidRPr="00245D6A" w:rsidRDefault="00EB7C85" w:rsidP="002A67EF">
            <w:pPr>
              <w:rPr>
                <w:rFonts w:ascii="Times New Roman" w:eastAsia="Calibri" w:hAnsi="Times New Roman" w:cs="Times New Roman"/>
              </w:rPr>
            </w:pPr>
          </w:p>
        </w:tc>
      </w:tr>
      <w:tr w:rsidR="00EB7C85" w:rsidRPr="00245D6A" w14:paraId="73DA8E24" w14:textId="77777777" w:rsidTr="00EB7C85">
        <w:tc>
          <w:tcPr>
            <w:tcW w:w="9889" w:type="dxa"/>
            <w:gridSpan w:val="4"/>
            <w:shd w:val="clear" w:color="auto" w:fill="D9D9D9"/>
          </w:tcPr>
          <w:p w14:paraId="0967F2CE"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19 September, Thursday</w:t>
            </w:r>
          </w:p>
        </w:tc>
      </w:tr>
      <w:tr w:rsidR="00EB7C85" w:rsidRPr="00245D6A" w14:paraId="0E6A33D1" w14:textId="77777777" w:rsidTr="00EB7C85">
        <w:trPr>
          <w:trHeight w:val="700"/>
        </w:trPr>
        <w:tc>
          <w:tcPr>
            <w:tcW w:w="1412" w:type="dxa"/>
            <w:shd w:val="clear" w:color="auto" w:fill="auto"/>
          </w:tcPr>
          <w:p w14:paraId="228BFBF5"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10:00-11:30</w:t>
            </w:r>
          </w:p>
        </w:tc>
        <w:tc>
          <w:tcPr>
            <w:tcW w:w="2665" w:type="dxa"/>
            <w:shd w:val="clear" w:color="auto" w:fill="auto"/>
          </w:tcPr>
          <w:p w14:paraId="6F4DA9A9"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Meeting in Environmental Law Resource Center of Yerevan State University</w:t>
            </w:r>
          </w:p>
        </w:tc>
        <w:tc>
          <w:tcPr>
            <w:tcW w:w="2127" w:type="dxa"/>
            <w:shd w:val="clear" w:color="auto" w:fill="auto"/>
          </w:tcPr>
          <w:p w14:paraId="1172B96D"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YSU</w:t>
            </w:r>
          </w:p>
        </w:tc>
        <w:tc>
          <w:tcPr>
            <w:tcW w:w="3685" w:type="dxa"/>
            <w:shd w:val="clear" w:color="auto" w:fill="auto"/>
          </w:tcPr>
          <w:p w14:paraId="794035FA" w14:textId="77777777" w:rsidR="00EB7C85" w:rsidRPr="00245D6A" w:rsidRDefault="00EB7C85" w:rsidP="00EF7730">
            <w:pPr>
              <w:pStyle w:val="ListParagraph"/>
              <w:numPr>
                <w:ilvl w:val="0"/>
                <w:numId w:val="50"/>
              </w:numPr>
              <w:spacing w:before="60" w:after="60"/>
              <w:ind w:left="281"/>
              <w:rPr>
                <w:rFonts w:ascii="Times New Roman" w:eastAsia="Calibri" w:hAnsi="Times New Roman" w:cs="Times New Roman"/>
              </w:rPr>
            </w:pPr>
            <w:r w:rsidRPr="00245D6A">
              <w:rPr>
                <w:rFonts w:ascii="Times New Roman" w:eastAsia="Calibri" w:hAnsi="Times New Roman" w:cs="Times New Roman"/>
              </w:rPr>
              <w:t xml:space="preserve">Aida Iskoyan, </w:t>
            </w:r>
          </w:p>
          <w:p w14:paraId="2F63BE8B" w14:textId="77777777" w:rsidR="00EB7C85" w:rsidRPr="00245D6A" w:rsidRDefault="00EB7C85" w:rsidP="00EF7730">
            <w:pPr>
              <w:pStyle w:val="ListParagraph"/>
              <w:numPr>
                <w:ilvl w:val="0"/>
                <w:numId w:val="50"/>
              </w:numPr>
              <w:spacing w:before="60" w:after="60"/>
              <w:ind w:left="281"/>
              <w:rPr>
                <w:rFonts w:ascii="Times New Roman" w:eastAsia="Calibri" w:hAnsi="Times New Roman" w:cs="Times New Roman"/>
              </w:rPr>
            </w:pPr>
            <w:r w:rsidRPr="00245D6A">
              <w:rPr>
                <w:rFonts w:ascii="Times New Roman" w:eastAsia="Calibri" w:hAnsi="Times New Roman" w:cs="Times New Roman"/>
              </w:rPr>
              <w:t xml:space="preserve">Heghine Grigoryan, </w:t>
            </w:r>
          </w:p>
          <w:p w14:paraId="2091A4C1" w14:textId="77777777" w:rsidR="00EB7C85" w:rsidRPr="00245D6A" w:rsidRDefault="00EB7C85" w:rsidP="00EF7730">
            <w:pPr>
              <w:pStyle w:val="ListParagraph"/>
              <w:numPr>
                <w:ilvl w:val="0"/>
                <w:numId w:val="50"/>
              </w:numPr>
              <w:spacing w:before="60" w:after="60"/>
              <w:ind w:left="281"/>
              <w:rPr>
                <w:rFonts w:ascii="Times New Roman" w:eastAsia="Calibri" w:hAnsi="Times New Roman" w:cs="Times New Roman"/>
              </w:rPr>
            </w:pPr>
            <w:r w:rsidRPr="00245D6A">
              <w:rPr>
                <w:rFonts w:ascii="Times New Roman" w:eastAsia="Calibri" w:hAnsi="Times New Roman" w:cs="Times New Roman"/>
              </w:rPr>
              <w:t>Olimpia Geghamyan</w:t>
            </w:r>
          </w:p>
        </w:tc>
      </w:tr>
      <w:tr w:rsidR="00EB7C85" w:rsidRPr="00245D6A" w14:paraId="70CE0274" w14:textId="77777777" w:rsidTr="00EB7C85">
        <w:trPr>
          <w:trHeight w:val="700"/>
        </w:trPr>
        <w:tc>
          <w:tcPr>
            <w:tcW w:w="1412" w:type="dxa"/>
            <w:shd w:val="clear" w:color="auto" w:fill="auto"/>
          </w:tcPr>
          <w:p w14:paraId="1B529924"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14:00-15:00</w:t>
            </w:r>
          </w:p>
        </w:tc>
        <w:tc>
          <w:tcPr>
            <w:tcW w:w="2665" w:type="dxa"/>
            <w:shd w:val="clear" w:color="auto" w:fill="auto"/>
          </w:tcPr>
          <w:p w14:paraId="4AC9C71B"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Attending Community servants training by PAARA in Charentsavan</w:t>
            </w:r>
          </w:p>
        </w:tc>
        <w:tc>
          <w:tcPr>
            <w:tcW w:w="2127" w:type="dxa"/>
            <w:shd w:val="clear" w:color="auto" w:fill="auto"/>
          </w:tcPr>
          <w:p w14:paraId="39E82629"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Charentsavan municipality</w:t>
            </w:r>
          </w:p>
        </w:tc>
        <w:tc>
          <w:tcPr>
            <w:tcW w:w="3685" w:type="dxa"/>
            <w:shd w:val="clear" w:color="auto" w:fill="auto"/>
          </w:tcPr>
          <w:p w14:paraId="1A0CB416" w14:textId="77777777" w:rsidR="00EB7C85" w:rsidRPr="00245D6A" w:rsidRDefault="00EB7C85" w:rsidP="00EF7730">
            <w:pPr>
              <w:pStyle w:val="ListParagraph"/>
              <w:numPr>
                <w:ilvl w:val="0"/>
                <w:numId w:val="52"/>
              </w:numPr>
              <w:spacing w:before="60" w:after="60"/>
              <w:ind w:left="281"/>
              <w:rPr>
                <w:rFonts w:ascii="Times New Roman" w:eastAsia="Calibri" w:hAnsi="Times New Roman" w:cs="Times New Roman"/>
              </w:rPr>
            </w:pPr>
            <w:r w:rsidRPr="00245D6A">
              <w:rPr>
                <w:rFonts w:ascii="Times New Roman" w:eastAsia="Calibri" w:hAnsi="Times New Roman" w:cs="Times New Roman"/>
              </w:rPr>
              <w:t xml:space="preserve">Ashot Tserunyan, </w:t>
            </w:r>
          </w:p>
          <w:p w14:paraId="74656484"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Head of Department of Development projects and Information Technologies</w:t>
            </w:r>
          </w:p>
        </w:tc>
      </w:tr>
      <w:tr w:rsidR="00EB7C85" w:rsidRPr="00245D6A" w14:paraId="76521154" w14:textId="77777777" w:rsidTr="00EB7C85">
        <w:trPr>
          <w:trHeight w:val="700"/>
        </w:trPr>
        <w:tc>
          <w:tcPr>
            <w:tcW w:w="1412" w:type="dxa"/>
            <w:shd w:val="clear" w:color="auto" w:fill="auto"/>
          </w:tcPr>
          <w:p w14:paraId="2A410890"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16:00-17:00</w:t>
            </w:r>
          </w:p>
        </w:tc>
        <w:tc>
          <w:tcPr>
            <w:tcW w:w="2665" w:type="dxa"/>
            <w:shd w:val="clear" w:color="auto" w:fill="auto"/>
          </w:tcPr>
          <w:p w14:paraId="1BF24FDC"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Wrap-up meeting</w:t>
            </w:r>
          </w:p>
        </w:tc>
        <w:tc>
          <w:tcPr>
            <w:tcW w:w="2127" w:type="dxa"/>
            <w:shd w:val="clear" w:color="auto" w:fill="auto"/>
          </w:tcPr>
          <w:p w14:paraId="39EE72B4"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UNDP Armenia</w:t>
            </w:r>
          </w:p>
        </w:tc>
        <w:tc>
          <w:tcPr>
            <w:tcW w:w="3685" w:type="dxa"/>
            <w:shd w:val="clear" w:color="auto" w:fill="auto"/>
          </w:tcPr>
          <w:p w14:paraId="0BB33DAF" w14:textId="77777777" w:rsidR="00EB7C85" w:rsidRPr="00245D6A" w:rsidRDefault="00EB7C85" w:rsidP="002A67EF">
            <w:pPr>
              <w:rPr>
                <w:rFonts w:ascii="Times New Roman" w:eastAsia="Calibri" w:hAnsi="Times New Roman" w:cs="Times New Roman"/>
              </w:rPr>
            </w:pPr>
            <w:r w:rsidRPr="00245D6A">
              <w:rPr>
                <w:rFonts w:ascii="Times New Roman" w:eastAsia="Calibri" w:hAnsi="Times New Roman" w:cs="Times New Roman"/>
              </w:rPr>
              <w:t>Project team, SGR Portfolio</w:t>
            </w:r>
          </w:p>
        </w:tc>
      </w:tr>
    </w:tbl>
    <w:p w14:paraId="456FAA8B" w14:textId="77777777" w:rsidR="001260F1" w:rsidRPr="00245D6A" w:rsidRDefault="001260F1">
      <w:pPr>
        <w:rPr>
          <w:rFonts w:ascii="Times New Roman" w:hAnsi="Times New Roman" w:cs="Times New Roman"/>
          <w:sz w:val="24"/>
          <w:szCs w:val="24"/>
          <w:lang w:val="en-US"/>
        </w:rPr>
      </w:pPr>
    </w:p>
    <w:p w14:paraId="67EE670B" w14:textId="77777777" w:rsidR="001260F1" w:rsidRPr="00245D6A" w:rsidRDefault="001260F1">
      <w:pPr>
        <w:rPr>
          <w:rFonts w:ascii="Times New Roman" w:hAnsi="Times New Roman" w:cs="Times New Roman"/>
          <w:sz w:val="24"/>
          <w:szCs w:val="24"/>
          <w:lang w:val="en-US"/>
        </w:rPr>
      </w:pPr>
    </w:p>
    <w:p w14:paraId="3FF3F4F3" w14:textId="77777777" w:rsidR="001260F1" w:rsidRPr="00245D6A" w:rsidRDefault="001260F1">
      <w:pPr>
        <w:rPr>
          <w:rFonts w:ascii="Times New Roman" w:hAnsi="Times New Roman" w:cs="Times New Roman"/>
          <w:sz w:val="24"/>
          <w:szCs w:val="24"/>
          <w:lang w:val="en-US"/>
        </w:rPr>
        <w:sectPr w:rsidR="001260F1" w:rsidRPr="00245D6A" w:rsidSect="00EB7C85">
          <w:pgSz w:w="12240" w:h="15840"/>
          <w:pgMar w:top="1440" w:right="1440" w:bottom="1440" w:left="1440" w:header="720" w:footer="720" w:gutter="0"/>
          <w:cols w:space="720"/>
          <w:docGrid w:linePitch="360"/>
        </w:sectPr>
      </w:pPr>
    </w:p>
    <w:p w14:paraId="0D08F3F5" w14:textId="4F9E1E3A" w:rsidR="001260F1" w:rsidRPr="00245D6A" w:rsidRDefault="00A76531" w:rsidP="00A76531">
      <w:pPr>
        <w:pStyle w:val="Heading1"/>
        <w:rPr>
          <w:rFonts w:ascii="Times New Roman" w:eastAsia="Times New Roman" w:hAnsi="Times New Roman" w:cs="Times New Roman"/>
          <w:color w:val="1F497D" w:themeColor="text2"/>
          <w:lang w:val="en-US"/>
        </w:rPr>
      </w:pPr>
      <w:bookmarkStart w:id="165" w:name="_Toc28687961"/>
      <w:r w:rsidRPr="00245D6A">
        <w:rPr>
          <w:rFonts w:ascii="Times New Roman" w:eastAsia="Times New Roman" w:hAnsi="Times New Roman" w:cs="Times New Roman"/>
          <w:color w:val="1F497D" w:themeColor="text2"/>
          <w:lang w:val="en-US"/>
        </w:rPr>
        <w:lastRenderedPageBreak/>
        <w:t>ANNEX V</w:t>
      </w:r>
      <w:r w:rsidR="001260F1" w:rsidRPr="00245D6A">
        <w:rPr>
          <w:rFonts w:ascii="Times New Roman" w:eastAsia="Times New Roman" w:hAnsi="Times New Roman" w:cs="Times New Roman"/>
          <w:color w:val="1F497D" w:themeColor="text2"/>
          <w:lang w:val="en-US"/>
        </w:rPr>
        <w:t>:  PROJECT</w:t>
      </w:r>
      <w:r w:rsidR="00090DD2" w:rsidRPr="00245D6A">
        <w:rPr>
          <w:rFonts w:ascii="Times New Roman" w:eastAsia="Times New Roman" w:hAnsi="Times New Roman" w:cs="Times New Roman"/>
          <w:color w:val="1F497D" w:themeColor="text2"/>
          <w:lang w:val="en-US"/>
        </w:rPr>
        <w:t>’S</w:t>
      </w:r>
      <w:r w:rsidR="001260F1" w:rsidRPr="00245D6A">
        <w:rPr>
          <w:rFonts w:ascii="Times New Roman" w:eastAsia="Times New Roman" w:hAnsi="Times New Roman" w:cs="Times New Roman"/>
          <w:color w:val="1F497D" w:themeColor="text2"/>
          <w:lang w:val="en-US"/>
        </w:rPr>
        <w:t xml:space="preserve"> RESULTS FRAMEWORK</w:t>
      </w:r>
      <w:bookmarkEnd w:id="165"/>
      <w:r w:rsidR="001260F1" w:rsidRPr="00245D6A">
        <w:rPr>
          <w:rFonts w:ascii="Times New Roman" w:eastAsia="Times New Roman" w:hAnsi="Times New Roman" w:cs="Times New Roman"/>
          <w:color w:val="1F497D" w:themeColor="text2"/>
          <w:lang w:val="en-US"/>
        </w:rPr>
        <w:t xml:space="preserve"> </w:t>
      </w:r>
    </w:p>
    <w:p w14:paraId="2B83C423" w14:textId="77777777" w:rsidR="007926F3" w:rsidRPr="00245D6A" w:rsidRDefault="007926F3">
      <w:pPr>
        <w:rPr>
          <w:rFonts w:ascii="Times New Roman" w:hAnsi="Times New Roman" w:cs="Times New Roman"/>
          <w:sz w:val="24"/>
          <w:szCs w:val="24"/>
          <w:lang w:val="en-US"/>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55"/>
        <w:gridCol w:w="3556"/>
        <w:gridCol w:w="6237"/>
      </w:tblGrid>
      <w:tr w:rsidR="00097E32" w:rsidRPr="00245D6A" w14:paraId="013B7F5D" w14:textId="77777777" w:rsidTr="00097E32">
        <w:trPr>
          <w:trHeight w:val="544"/>
          <w:tblHeader/>
        </w:trPr>
        <w:tc>
          <w:tcPr>
            <w:tcW w:w="2127" w:type="dxa"/>
            <w:shd w:val="clear" w:color="auto" w:fill="EEECE1"/>
          </w:tcPr>
          <w:p w14:paraId="79084D26" w14:textId="77777777" w:rsidR="00097E32" w:rsidRPr="001A71FA" w:rsidRDefault="00097E32" w:rsidP="00E10ADD">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Objectives and Outcomes</w:t>
            </w:r>
          </w:p>
        </w:tc>
        <w:tc>
          <w:tcPr>
            <w:tcW w:w="2255" w:type="dxa"/>
            <w:shd w:val="clear" w:color="auto" w:fill="EEECE1"/>
          </w:tcPr>
          <w:p w14:paraId="4E84B439" w14:textId="77777777" w:rsidR="00097E32" w:rsidRPr="001A71FA" w:rsidRDefault="00097E32" w:rsidP="00E10ADD">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Indicator</w:t>
            </w:r>
          </w:p>
        </w:tc>
        <w:tc>
          <w:tcPr>
            <w:tcW w:w="3556" w:type="dxa"/>
            <w:shd w:val="clear" w:color="auto" w:fill="EEECE1"/>
          </w:tcPr>
          <w:p w14:paraId="5402CDA4" w14:textId="77777777" w:rsidR="00097E32" w:rsidRPr="001A71FA" w:rsidRDefault="00097E32" w:rsidP="00E10ADD">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Baseline</w:t>
            </w:r>
          </w:p>
        </w:tc>
        <w:tc>
          <w:tcPr>
            <w:tcW w:w="6237" w:type="dxa"/>
            <w:shd w:val="clear" w:color="auto" w:fill="EEECE1"/>
          </w:tcPr>
          <w:p w14:paraId="0A97EBBE" w14:textId="77777777" w:rsidR="00097E32" w:rsidRPr="001A71FA" w:rsidRDefault="00097E32" w:rsidP="00555403">
            <w:pPr>
              <w:spacing w:afterLines="60" w:after="144"/>
              <w:jc w:val="center"/>
              <w:rPr>
                <w:rFonts w:ascii="Times New Roman" w:hAnsi="Times New Roman" w:cs="Times New Roman"/>
                <w:b/>
                <w:bCs/>
                <w:sz w:val="18"/>
                <w:szCs w:val="18"/>
              </w:rPr>
            </w:pPr>
            <w:r w:rsidRPr="001A71FA">
              <w:rPr>
                <w:rFonts w:ascii="Times New Roman" w:hAnsi="Times New Roman" w:cs="Times New Roman"/>
                <w:b/>
                <w:bCs/>
                <w:sz w:val="18"/>
                <w:szCs w:val="18"/>
              </w:rPr>
              <w:t>Targets End of Project</w:t>
            </w:r>
          </w:p>
        </w:tc>
      </w:tr>
      <w:tr w:rsidR="00097E32" w:rsidRPr="00245D6A" w14:paraId="244D0CEF" w14:textId="77777777" w:rsidTr="00097E32">
        <w:tc>
          <w:tcPr>
            <w:tcW w:w="2127" w:type="dxa"/>
            <w:vMerge w:val="restart"/>
            <w:shd w:val="clear" w:color="auto" w:fill="auto"/>
          </w:tcPr>
          <w:p w14:paraId="6291D41F" w14:textId="77777777" w:rsidR="00097E32" w:rsidRPr="00245D6A" w:rsidRDefault="00097E32" w:rsidP="00E10ADD">
            <w:pPr>
              <w:pStyle w:val="para"/>
              <w:tabs>
                <w:tab w:val="clear" w:pos="720"/>
                <w:tab w:val="left" w:pos="167"/>
              </w:tabs>
              <w:spacing w:afterLines="60" w:after="144"/>
              <w:ind w:right="-74"/>
              <w:jc w:val="left"/>
              <w:rPr>
                <w:b/>
                <w:sz w:val="18"/>
                <w:szCs w:val="18"/>
              </w:rPr>
            </w:pPr>
            <w:r w:rsidRPr="00245D6A">
              <w:rPr>
                <w:b/>
                <w:sz w:val="18"/>
                <w:szCs w:val="18"/>
              </w:rPr>
              <w:t xml:space="preserve">Objective: </w:t>
            </w:r>
            <w:r w:rsidRPr="00245D6A">
              <w:rPr>
                <w:sz w:val="18"/>
                <w:szCs w:val="18"/>
              </w:rPr>
              <w:t xml:space="preserve">to strengthen the capacity to use environmental education and </w:t>
            </w:r>
            <w:r w:rsidR="0003077D" w:rsidRPr="00245D6A">
              <w:rPr>
                <w:sz w:val="18"/>
                <w:szCs w:val="18"/>
              </w:rPr>
              <w:t>awareness-raising</w:t>
            </w:r>
            <w:r w:rsidRPr="00245D6A">
              <w:rPr>
                <w:sz w:val="18"/>
                <w:szCs w:val="18"/>
              </w:rPr>
              <w:t xml:space="preserve"> as tools to address natural resource management issues.</w:t>
            </w:r>
          </w:p>
        </w:tc>
        <w:tc>
          <w:tcPr>
            <w:tcW w:w="2255" w:type="dxa"/>
          </w:tcPr>
          <w:p w14:paraId="0F839217"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Use of EE and environmental awareness tools to address NRM</w:t>
            </w:r>
          </w:p>
        </w:tc>
        <w:tc>
          <w:tcPr>
            <w:tcW w:w="3556" w:type="dxa"/>
          </w:tcPr>
          <w:p w14:paraId="45883FB7"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sz w:val="18"/>
                <w:szCs w:val="18"/>
              </w:rPr>
              <w:t>These tools &amp; techniques on EE and EA are rarely used for NRM in Armenia</w:t>
            </w:r>
          </w:p>
        </w:tc>
        <w:tc>
          <w:tcPr>
            <w:tcW w:w="6237" w:type="dxa"/>
          </w:tcPr>
          <w:p w14:paraId="170134A3"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Diverse and high-quality EE and EA programmes are available to address NRM</w:t>
            </w:r>
          </w:p>
        </w:tc>
      </w:tr>
      <w:tr w:rsidR="00097E32" w:rsidRPr="00245D6A" w14:paraId="455A0894" w14:textId="77777777" w:rsidTr="00097E32">
        <w:tc>
          <w:tcPr>
            <w:tcW w:w="2127" w:type="dxa"/>
            <w:vMerge/>
            <w:shd w:val="clear" w:color="auto" w:fill="auto"/>
          </w:tcPr>
          <w:p w14:paraId="3AF5FDBF" w14:textId="77777777" w:rsidR="00097E32" w:rsidRPr="00245D6A" w:rsidRDefault="00097E32" w:rsidP="00E10ADD">
            <w:pPr>
              <w:pStyle w:val="para"/>
              <w:tabs>
                <w:tab w:val="clear" w:pos="720"/>
                <w:tab w:val="left" w:pos="167"/>
              </w:tabs>
              <w:spacing w:afterLines="60" w:after="144"/>
              <w:ind w:right="-74"/>
              <w:jc w:val="left"/>
              <w:rPr>
                <w:b/>
                <w:sz w:val="18"/>
                <w:szCs w:val="18"/>
              </w:rPr>
            </w:pPr>
          </w:p>
        </w:tc>
        <w:tc>
          <w:tcPr>
            <w:tcW w:w="2255" w:type="dxa"/>
          </w:tcPr>
          <w:p w14:paraId="0A1468D3"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Citizens involvement in decision-making to address NRM issues</w:t>
            </w:r>
          </w:p>
        </w:tc>
        <w:tc>
          <w:tcPr>
            <w:tcW w:w="3556" w:type="dxa"/>
          </w:tcPr>
          <w:p w14:paraId="4C06115C"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Few opportunities for stakeholder involvement in NRM decisions at national or community levels</w:t>
            </w:r>
          </w:p>
        </w:tc>
        <w:tc>
          <w:tcPr>
            <w:tcW w:w="6237" w:type="dxa"/>
          </w:tcPr>
          <w:p w14:paraId="1FD4E4CB"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Stakeholders in selected areas are involved in decision-making to address NRM issues</w:t>
            </w:r>
          </w:p>
        </w:tc>
      </w:tr>
      <w:tr w:rsidR="00097E32" w:rsidRPr="00245D6A" w14:paraId="55F104D5" w14:textId="77777777" w:rsidTr="00097E32">
        <w:tc>
          <w:tcPr>
            <w:tcW w:w="2127" w:type="dxa"/>
            <w:vMerge/>
            <w:tcBorders>
              <w:bottom w:val="single" w:sz="4" w:space="0" w:color="auto"/>
            </w:tcBorders>
            <w:shd w:val="clear" w:color="auto" w:fill="auto"/>
          </w:tcPr>
          <w:p w14:paraId="2A07DE86" w14:textId="77777777" w:rsidR="00097E32" w:rsidRPr="00245D6A" w:rsidRDefault="00097E32" w:rsidP="00E10ADD">
            <w:pPr>
              <w:pStyle w:val="para"/>
              <w:tabs>
                <w:tab w:val="clear" w:pos="720"/>
                <w:tab w:val="left" w:pos="167"/>
              </w:tabs>
              <w:spacing w:afterLines="60" w:after="144"/>
              <w:ind w:right="-74"/>
              <w:jc w:val="left"/>
              <w:rPr>
                <w:b/>
                <w:sz w:val="18"/>
                <w:szCs w:val="18"/>
              </w:rPr>
            </w:pPr>
          </w:p>
        </w:tc>
        <w:tc>
          <w:tcPr>
            <w:tcW w:w="2255" w:type="dxa"/>
            <w:tcBorders>
              <w:bottom w:val="single" w:sz="4" w:space="0" w:color="auto"/>
            </w:tcBorders>
          </w:tcPr>
          <w:p w14:paraId="0AF07C78"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Decision-makers and teachers able to use EE as a tool to improve NRM.</w:t>
            </w:r>
          </w:p>
        </w:tc>
        <w:tc>
          <w:tcPr>
            <w:tcW w:w="3556" w:type="dxa"/>
            <w:tcBorders>
              <w:bottom w:val="single" w:sz="4" w:space="0" w:color="auto"/>
            </w:tcBorders>
          </w:tcPr>
          <w:p w14:paraId="46E3CD80"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 xml:space="preserve">Few key stakeholders have the capacity to use EE as a tool to address NRM issues </w:t>
            </w:r>
          </w:p>
        </w:tc>
        <w:tc>
          <w:tcPr>
            <w:tcW w:w="6237" w:type="dxa"/>
            <w:tcBorders>
              <w:bottom w:val="single" w:sz="4" w:space="0" w:color="auto"/>
            </w:tcBorders>
          </w:tcPr>
          <w:p w14:paraId="2C4F9366"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Decision-makers and teachers using EE as a tool to improve NRM</w:t>
            </w:r>
          </w:p>
          <w:p w14:paraId="03D6791D" w14:textId="77777777" w:rsidR="00097E32" w:rsidRPr="001A71FA" w:rsidRDefault="00097E32" w:rsidP="00E10ADD">
            <w:pPr>
              <w:tabs>
                <w:tab w:val="left" w:pos="208"/>
              </w:tabs>
              <w:spacing w:afterLines="60" w:after="144"/>
              <w:rPr>
                <w:rFonts w:ascii="Times New Roman" w:hAnsi="Times New Roman" w:cs="Times New Roman"/>
                <w:sz w:val="18"/>
                <w:szCs w:val="18"/>
              </w:rPr>
            </w:pPr>
          </w:p>
        </w:tc>
      </w:tr>
      <w:tr w:rsidR="00097E32" w:rsidRPr="00245D6A" w14:paraId="068FEFE6" w14:textId="77777777" w:rsidTr="00097E32">
        <w:tc>
          <w:tcPr>
            <w:tcW w:w="2127" w:type="dxa"/>
            <w:vMerge/>
            <w:tcBorders>
              <w:bottom w:val="single" w:sz="4" w:space="0" w:color="auto"/>
            </w:tcBorders>
            <w:shd w:val="clear" w:color="auto" w:fill="auto"/>
          </w:tcPr>
          <w:p w14:paraId="1A533B2B" w14:textId="77777777" w:rsidR="00097E32" w:rsidRPr="00245D6A" w:rsidRDefault="00097E32" w:rsidP="00E10ADD">
            <w:pPr>
              <w:pStyle w:val="para"/>
              <w:tabs>
                <w:tab w:val="clear" w:pos="720"/>
                <w:tab w:val="left" w:pos="167"/>
              </w:tabs>
              <w:spacing w:afterLines="60" w:after="144"/>
              <w:ind w:right="-74"/>
              <w:jc w:val="left"/>
              <w:rPr>
                <w:b/>
                <w:sz w:val="18"/>
                <w:szCs w:val="18"/>
              </w:rPr>
            </w:pPr>
          </w:p>
        </w:tc>
        <w:tc>
          <w:tcPr>
            <w:tcW w:w="2255" w:type="dxa"/>
            <w:tcBorders>
              <w:bottom w:val="single" w:sz="4" w:space="0" w:color="auto"/>
            </w:tcBorders>
          </w:tcPr>
          <w:p w14:paraId="0611A7A8"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Capacity development scorecard rating</w:t>
            </w:r>
          </w:p>
        </w:tc>
        <w:tc>
          <w:tcPr>
            <w:tcW w:w="3556" w:type="dxa"/>
            <w:tcBorders>
              <w:bottom w:val="single" w:sz="4" w:space="0" w:color="auto"/>
            </w:tcBorders>
          </w:tcPr>
          <w:p w14:paraId="6E5992FF" w14:textId="77777777" w:rsidR="00097E32" w:rsidRPr="001A71FA" w:rsidRDefault="00097E32" w:rsidP="00E10ADD">
            <w:pPr>
              <w:spacing w:afterLines="60" w:after="144"/>
              <w:rPr>
                <w:rFonts w:ascii="Times New Roman" w:hAnsi="Times New Roman" w:cs="Times New Roman"/>
                <w:sz w:val="18"/>
                <w:szCs w:val="18"/>
              </w:rPr>
            </w:pPr>
            <w:r w:rsidRPr="001A71FA">
              <w:rPr>
                <w:rFonts w:ascii="Times New Roman" w:hAnsi="Times New Roman" w:cs="Times New Roman"/>
                <w:sz w:val="18"/>
                <w:szCs w:val="18"/>
              </w:rPr>
              <w:t xml:space="preserve">Capacity for: </w:t>
            </w:r>
          </w:p>
          <w:p w14:paraId="7D693EF6" w14:textId="77777777" w:rsidR="00097E32" w:rsidRPr="001A71FA" w:rsidRDefault="00097E32" w:rsidP="00EF7730">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Engagement: 5 of 9</w:t>
            </w:r>
          </w:p>
          <w:p w14:paraId="49A16D29" w14:textId="77777777" w:rsidR="00097E32" w:rsidRPr="001A71FA" w:rsidRDefault="00097E32" w:rsidP="00EF7730">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Generate, access and use information and knowledge: 7 of 15</w:t>
            </w:r>
          </w:p>
          <w:p w14:paraId="50E5993B" w14:textId="77777777" w:rsidR="00097E32" w:rsidRPr="001A71FA" w:rsidRDefault="00097E32" w:rsidP="00EF7730">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Policy and legislation development: 6 of 9</w:t>
            </w:r>
          </w:p>
          <w:p w14:paraId="13345663" w14:textId="77777777" w:rsidR="00097E32" w:rsidRPr="001A71FA" w:rsidRDefault="00097E32" w:rsidP="00EF7730">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Management and implementation: 3 of 6</w:t>
            </w:r>
          </w:p>
          <w:p w14:paraId="59E2C14C" w14:textId="77777777" w:rsidR="00097E32" w:rsidRPr="001A71FA" w:rsidRDefault="00097E32" w:rsidP="00EF7730">
            <w:pPr>
              <w:numPr>
                <w:ilvl w:val="0"/>
                <w:numId w:val="27"/>
              </w:numPr>
              <w:tabs>
                <w:tab w:val="clear" w:pos="720"/>
                <w:tab w:val="num" w:pos="219"/>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Monitor and evaluate: 3 of 6</w:t>
            </w:r>
          </w:p>
          <w:p w14:paraId="6B1E5653" w14:textId="77777777" w:rsidR="00097E32" w:rsidRPr="001A71FA" w:rsidRDefault="00097E32" w:rsidP="00E10ADD">
            <w:pPr>
              <w:pStyle w:val="ListParagraph"/>
              <w:spacing w:afterLines="60" w:after="144"/>
              <w:ind w:left="77"/>
              <w:rPr>
                <w:rFonts w:ascii="Times New Roman" w:hAnsi="Times New Roman" w:cs="Times New Roman"/>
                <w:bCs/>
                <w:sz w:val="18"/>
                <w:szCs w:val="18"/>
              </w:rPr>
            </w:pPr>
            <w:r w:rsidRPr="001A71FA">
              <w:rPr>
                <w:rFonts w:ascii="Times New Roman" w:hAnsi="Times New Roman" w:cs="Times New Roman"/>
                <w:sz w:val="18"/>
                <w:szCs w:val="18"/>
              </w:rPr>
              <w:t>(Total score: 24/45)</w:t>
            </w:r>
          </w:p>
        </w:tc>
        <w:tc>
          <w:tcPr>
            <w:tcW w:w="6237" w:type="dxa"/>
            <w:tcBorders>
              <w:bottom w:val="single" w:sz="4" w:space="0" w:color="auto"/>
            </w:tcBorders>
          </w:tcPr>
          <w:p w14:paraId="05E2A691" w14:textId="77777777" w:rsidR="00097E32" w:rsidRPr="001A71FA" w:rsidRDefault="00097E32" w:rsidP="00E10ADD">
            <w:pPr>
              <w:tabs>
                <w:tab w:val="left" w:pos="208"/>
              </w:tabs>
              <w:spacing w:afterLines="60" w:after="144"/>
              <w:rPr>
                <w:rFonts w:ascii="Times New Roman" w:hAnsi="Times New Roman" w:cs="Times New Roman"/>
                <w:sz w:val="18"/>
                <w:szCs w:val="18"/>
              </w:rPr>
            </w:pPr>
            <w:r w:rsidRPr="001A71FA">
              <w:rPr>
                <w:rFonts w:ascii="Times New Roman" w:hAnsi="Times New Roman" w:cs="Times New Roman"/>
                <w:sz w:val="18"/>
                <w:szCs w:val="18"/>
              </w:rPr>
              <w:t xml:space="preserve">Capacity for: </w:t>
            </w:r>
          </w:p>
          <w:p w14:paraId="631CB841" w14:textId="77777777" w:rsidR="00097E32" w:rsidRPr="001A71FA" w:rsidRDefault="00097E32" w:rsidP="00EF7730">
            <w:pPr>
              <w:numPr>
                <w:ilvl w:val="0"/>
                <w:numId w:val="27"/>
              </w:numPr>
              <w:tabs>
                <w:tab w:val="clear" w:pos="720"/>
                <w:tab w:val="left" w:pos="208"/>
              </w:tabs>
              <w:spacing w:afterLines="60" w:after="144" w:line="240" w:lineRule="auto"/>
              <w:ind w:left="208" w:hanging="208"/>
              <w:rPr>
                <w:rFonts w:ascii="Times New Roman" w:hAnsi="Times New Roman" w:cs="Times New Roman"/>
                <w:sz w:val="18"/>
                <w:szCs w:val="18"/>
              </w:rPr>
            </w:pPr>
            <w:r w:rsidRPr="001A71FA">
              <w:rPr>
                <w:rFonts w:ascii="Times New Roman" w:hAnsi="Times New Roman" w:cs="Times New Roman"/>
                <w:sz w:val="18"/>
                <w:szCs w:val="18"/>
              </w:rPr>
              <w:t>Engagement: 7 of 9</w:t>
            </w:r>
          </w:p>
          <w:p w14:paraId="5FD57C90" w14:textId="77777777" w:rsidR="00097E32" w:rsidRPr="001A71FA" w:rsidRDefault="00097E32" w:rsidP="00EF7730">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Generate, access and use information and knowledge: 11 of 15</w:t>
            </w:r>
          </w:p>
          <w:p w14:paraId="1C18902F" w14:textId="77777777" w:rsidR="00097E32" w:rsidRPr="001A71FA" w:rsidRDefault="00097E32" w:rsidP="00EF7730">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Policy and legislation development: 7 of 9</w:t>
            </w:r>
          </w:p>
          <w:p w14:paraId="756015D1" w14:textId="77777777" w:rsidR="00097E32" w:rsidRPr="001A71FA" w:rsidRDefault="00097E32" w:rsidP="00EF7730">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Management and implementation: 4 of 6</w:t>
            </w:r>
          </w:p>
          <w:p w14:paraId="0231DC5B" w14:textId="77777777" w:rsidR="00097E32" w:rsidRPr="001A71FA" w:rsidRDefault="00097E32" w:rsidP="00EF7730">
            <w:pPr>
              <w:numPr>
                <w:ilvl w:val="0"/>
                <w:numId w:val="27"/>
              </w:numPr>
              <w:tabs>
                <w:tab w:val="clear" w:pos="720"/>
                <w:tab w:val="left" w:pos="208"/>
              </w:tabs>
              <w:spacing w:afterLines="60" w:after="144" w:line="240" w:lineRule="auto"/>
              <w:ind w:left="219" w:hanging="219"/>
              <w:rPr>
                <w:rFonts w:ascii="Times New Roman" w:hAnsi="Times New Roman" w:cs="Times New Roman"/>
                <w:sz w:val="18"/>
                <w:szCs w:val="18"/>
              </w:rPr>
            </w:pPr>
            <w:r w:rsidRPr="001A71FA">
              <w:rPr>
                <w:rFonts w:ascii="Times New Roman" w:hAnsi="Times New Roman" w:cs="Times New Roman"/>
                <w:sz w:val="18"/>
                <w:szCs w:val="18"/>
              </w:rPr>
              <w:t>Monitor and evaluate: 4 of 6</w:t>
            </w:r>
          </w:p>
          <w:p w14:paraId="4DDF320D" w14:textId="77777777" w:rsidR="00097E32" w:rsidRPr="001A71FA" w:rsidRDefault="00097E32" w:rsidP="00E10ADD">
            <w:pPr>
              <w:tabs>
                <w:tab w:val="left" w:pos="208"/>
              </w:tabs>
              <w:spacing w:afterLines="60" w:after="144"/>
              <w:ind w:left="-65"/>
              <w:rPr>
                <w:rFonts w:ascii="Times New Roman" w:hAnsi="Times New Roman" w:cs="Times New Roman"/>
                <w:bCs/>
                <w:sz w:val="18"/>
                <w:szCs w:val="18"/>
              </w:rPr>
            </w:pPr>
            <w:r w:rsidRPr="001A71FA">
              <w:rPr>
                <w:rFonts w:ascii="Times New Roman" w:hAnsi="Times New Roman" w:cs="Times New Roman"/>
                <w:sz w:val="18"/>
                <w:szCs w:val="18"/>
              </w:rPr>
              <w:t>(Total targeted score: 33/45)</w:t>
            </w:r>
          </w:p>
        </w:tc>
      </w:tr>
      <w:tr w:rsidR="00097E32" w:rsidRPr="00245D6A" w14:paraId="2BFE64A1" w14:textId="77777777" w:rsidTr="00097E32">
        <w:trPr>
          <w:trHeight w:val="2312"/>
        </w:trPr>
        <w:tc>
          <w:tcPr>
            <w:tcW w:w="2127" w:type="dxa"/>
            <w:vMerge w:val="restart"/>
            <w:shd w:val="clear" w:color="auto" w:fill="auto"/>
          </w:tcPr>
          <w:p w14:paraId="5AF3067F" w14:textId="77777777" w:rsidR="00097E32" w:rsidRPr="00245D6A" w:rsidRDefault="00097E32" w:rsidP="00E10ADD">
            <w:pPr>
              <w:pStyle w:val="para"/>
              <w:tabs>
                <w:tab w:val="clear" w:pos="720"/>
                <w:tab w:val="left" w:pos="167"/>
              </w:tabs>
              <w:spacing w:afterLines="60" w:after="144"/>
              <w:ind w:right="-74"/>
              <w:jc w:val="left"/>
              <w:rPr>
                <w:sz w:val="18"/>
                <w:szCs w:val="18"/>
              </w:rPr>
            </w:pPr>
            <w:r w:rsidRPr="00245D6A">
              <w:rPr>
                <w:b/>
                <w:bCs/>
                <w:sz w:val="18"/>
                <w:szCs w:val="18"/>
              </w:rPr>
              <w:t xml:space="preserve">Output 1.1: </w:t>
            </w:r>
            <w:r w:rsidRPr="00245D6A">
              <w:rPr>
                <w:bCs/>
                <w:sz w:val="18"/>
                <w:szCs w:val="18"/>
              </w:rPr>
              <w:t>Adequate legislation and policy frameworks are in place to implement obligations from the Rio and Aarhus Conventions related to environmental education and public awareness.</w:t>
            </w:r>
          </w:p>
          <w:p w14:paraId="384D1BF7" w14:textId="77777777" w:rsidR="00097E32" w:rsidRPr="00245D6A" w:rsidRDefault="00097E32" w:rsidP="00E10ADD">
            <w:pPr>
              <w:pStyle w:val="para"/>
              <w:tabs>
                <w:tab w:val="clear" w:pos="720"/>
                <w:tab w:val="left" w:pos="167"/>
              </w:tabs>
              <w:spacing w:afterLines="60" w:after="144"/>
              <w:ind w:right="-74"/>
              <w:jc w:val="left"/>
              <w:rPr>
                <w:sz w:val="18"/>
                <w:szCs w:val="18"/>
              </w:rPr>
            </w:pPr>
          </w:p>
          <w:p w14:paraId="0136A6CE" w14:textId="77777777" w:rsidR="00097E32" w:rsidRPr="00245D6A" w:rsidRDefault="00097E32" w:rsidP="00E10ADD">
            <w:pPr>
              <w:pStyle w:val="para"/>
              <w:tabs>
                <w:tab w:val="clear" w:pos="720"/>
                <w:tab w:val="left" w:pos="167"/>
              </w:tabs>
              <w:spacing w:afterLines="60" w:after="144"/>
              <w:ind w:right="-74"/>
              <w:jc w:val="left"/>
              <w:rPr>
                <w:bCs/>
                <w:sz w:val="18"/>
                <w:szCs w:val="18"/>
              </w:rPr>
            </w:pPr>
            <w:r w:rsidRPr="00245D6A">
              <w:rPr>
                <w:b/>
                <w:bCs/>
                <w:sz w:val="18"/>
                <w:szCs w:val="18"/>
              </w:rPr>
              <w:t xml:space="preserve">Output 1.2: </w:t>
            </w:r>
            <w:r w:rsidRPr="00245D6A">
              <w:rPr>
                <w:bCs/>
                <w:sz w:val="18"/>
                <w:szCs w:val="18"/>
              </w:rPr>
              <w:t xml:space="preserve">Relevant institutions have the necessary mandates to use environmental education </w:t>
            </w:r>
            <w:r w:rsidRPr="00245D6A">
              <w:rPr>
                <w:bCs/>
                <w:sz w:val="18"/>
                <w:szCs w:val="18"/>
              </w:rPr>
              <w:lastRenderedPageBreak/>
              <w:t>and public awareness as tools for environmental management.</w:t>
            </w:r>
          </w:p>
        </w:tc>
        <w:tc>
          <w:tcPr>
            <w:tcW w:w="2255" w:type="dxa"/>
          </w:tcPr>
          <w:p w14:paraId="28A9D8AC"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lastRenderedPageBreak/>
              <w:t>Adequate policies for EE in place integrating Rio and Aarhus Conventions’ obligations</w:t>
            </w:r>
          </w:p>
        </w:tc>
        <w:tc>
          <w:tcPr>
            <w:tcW w:w="3556" w:type="dxa"/>
          </w:tcPr>
          <w:p w14:paraId="16E9FBEE"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Current policies are poorly known, weakly implemented and do not include EE as an effective tool to address NRM issues.</w:t>
            </w:r>
          </w:p>
        </w:tc>
        <w:tc>
          <w:tcPr>
            <w:tcW w:w="6237" w:type="dxa"/>
          </w:tcPr>
          <w:p w14:paraId="29729658" w14:textId="77777777" w:rsidR="00097E32" w:rsidRPr="001A71FA" w:rsidRDefault="00097E32" w:rsidP="00EF7730">
            <w:pPr>
              <w:pStyle w:val="ListParagraph"/>
              <w:numPr>
                <w:ilvl w:val="0"/>
                <w:numId w:val="27"/>
              </w:numPr>
              <w:tabs>
                <w:tab w:val="clear" w:pos="720"/>
              </w:tabs>
              <w:spacing w:afterLines="60" w:after="144" w:line="240" w:lineRule="auto"/>
              <w:ind w:left="227" w:hanging="142"/>
              <w:rPr>
                <w:rFonts w:ascii="Times New Roman" w:hAnsi="Times New Roman" w:cs="Times New Roman"/>
                <w:sz w:val="18"/>
                <w:szCs w:val="18"/>
              </w:rPr>
            </w:pPr>
            <w:r w:rsidRPr="001A71FA">
              <w:rPr>
                <w:rFonts w:ascii="Times New Roman" w:eastAsia="Calibri" w:hAnsi="Times New Roman" w:cs="Times New Roman"/>
                <w:sz w:val="18"/>
                <w:szCs w:val="18"/>
              </w:rPr>
              <w:t>Key policies for EE in place integrating Rio and Aarhus Conventions’ obligations and providing an conducive enabling environment for the development of EE in Armenia</w:t>
            </w:r>
          </w:p>
        </w:tc>
      </w:tr>
      <w:tr w:rsidR="00097E32" w:rsidRPr="00245D6A" w14:paraId="62BECA1F" w14:textId="77777777" w:rsidTr="00097E32">
        <w:tc>
          <w:tcPr>
            <w:tcW w:w="2127" w:type="dxa"/>
            <w:vMerge/>
            <w:shd w:val="clear" w:color="auto" w:fill="auto"/>
          </w:tcPr>
          <w:p w14:paraId="59674E97"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6B3ECDBC"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Adequate legislation for EE in place</w:t>
            </w:r>
          </w:p>
        </w:tc>
        <w:tc>
          <w:tcPr>
            <w:tcW w:w="3556" w:type="dxa"/>
          </w:tcPr>
          <w:p w14:paraId="63678368"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Current Law on environmental education as well as related laws are not conducive to the use of EE as a tool for NRM</w:t>
            </w:r>
          </w:p>
        </w:tc>
        <w:tc>
          <w:tcPr>
            <w:tcW w:w="6237" w:type="dxa"/>
          </w:tcPr>
          <w:p w14:paraId="15290C05" w14:textId="77777777" w:rsidR="00097E32" w:rsidRPr="001A71FA" w:rsidRDefault="00097E32" w:rsidP="00EF7730">
            <w:pPr>
              <w:numPr>
                <w:ilvl w:val="0"/>
                <w:numId w:val="27"/>
              </w:numPr>
              <w:tabs>
                <w:tab w:val="clear" w:pos="720"/>
                <w:tab w:val="num" w:pos="129"/>
              </w:tabs>
              <w:spacing w:afterLines="60" w:after="144" w:line="240" w:lineRule="auto"/>
              <w:ind w:left="129" w:hanging="142"/>
              <w:rPr>
                <w:rFonts w:ascii="Times New Roman" w:hAnsi="Times New Roman" w:cs="Times New Roman"/>
                <w:sz w:val="18"/>
                <w:szCs w:val="18"/>
              </w:rPr>
            </w:pPr>
            <w:r w:rsidRPr="001A71FA">
              <w:rPr>
                <w:rFonts w:ascii="Times New Roman" w:hAnsi="Times New Roman" w:cs="Times New Roman"/>
                <w:sz w:val="18"/>
                <w:szCs w:val="18"/>
              </w:rPr>
              <w:t>EE as a tool for NRM is supported by a conducive legislation framework</w:t>
            </w:r>
          </w:p>
        </w:tc>
      </w:tr>
      <w:tr w:rsidR="00097E32" w:rsidRPr="00245D6A" w14:paraId="54A6E8E5" w14:textId="77777777" w:rsidTr="00097E32">
        <w:tc>
          <w:tcPr>
            <w:tcW w:w="2127" w:type="dxa"/>
            <w:vMerge/>
            <w:shd w:val="clear" w:color="auto" w:fill="auto"/>
          </w:tcPr>
          <w:p w14:paraId="4C5CEAD7"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23AA234F"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Adequate institutional set-up with clear mandate to carry out EE activities</w:t>
            </w:r>
          </w:p>
        </w:tc>
        <w:tc>
          <w:tcPr>
            <w:tcW w:w="3556" w:type="dxa"/>
          </w:tcPr>
          <w:p w14:paraId="51194213"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Weak institutional mandates, weak national coordination and unclear responsibilities for EE</w:t>
            </w:r>
          </w:p>
        </w:tc>
        <w:tc>
          <w:tcPr>
            <w:tcW w:w="6237" w:type="dxa"/>
          </w:tcPr>
          <w:p w14:paraId="5108AB78" w14:textId="77777777" w:rsidR="00097E32" w:rsidRPr="001A71FA" w:rsidRDefault="00097E32" w:rsidP="00EF7730">
            <w:pPr>
              <w:numPr>
                <w:ilvl w:val="0"/>
                <w:numId w:val="27"/>
              </w:numPr>
              <w:tabs>
                <w:tab w:val="clear" w:pos="720"/>
                <w:tab w:val="num" w:pos="129"/>
              </w:tabs>
              <w:spacing w:afterLines="60" w:after="144" w:line="240" w:lineRule="auto"/>
              <w:ind w:left="129" w:hanging="142"/>
              <w:rPr>
                <w:rFonts w:ascii="Times New Roman" w:hAnsi="Times New Roman" w:cs="Times New Roman"/>
                <w:sz w:val="18"/>
                <w:szCs w:val="18"/>
              </w:rPr>
            </w:pPr>
            <w:r w:rsidRPr="001A71FA">
              <w:rPr>
                <w:rFonts w:ascii="Times New Roman" w:hAnsi="Times New Roman" w:cs="Times New Roman"/>
                <w:sz w:val="18"/>
                <w:szCs w:val="18"/>
              </w:rPr>
              <w:t>Institutions with clear mandates and assigned responsibilities to implement EE programmes</w:t>
            </w:r>
          </w:p>
        </w:tc>
      </w:tr>
      <w:tr w:rsidR="00097E32" w:rsidRPr="00245D6A" w14:paraId="2822755B" w14:textId="77777777" w:rsidTr="00097E32">
        <w:tc>
          <w:tcPr>
            <w:tcW w:w="2127" w:type="dxa"/>
            <w:vMerge w:val="restart"/>
            <w:shd w:val="clear" w:color="auto" w:fill="auto"/>
          </w:tcPr>
          <w:p w14:paraId="22416BEA" w14:textId="77777777" w:rsidR="00097E32" w:rsidRPr="001A71FA" w:rsidRDefault="00097E32" w:rsidP="00E10ADD">
            <w:pPr>
              <w:spacing w:afterLines="60" w:after="144"/>
              <w:rPr>
                <w:rFonts w:ascii="Times New Roman" w:hAnsi="Times New Roman" w:cs="Times New Roman"/>
                <w:bCs/>
                <w:sz w:val="18"/>
                <w:szCs w:val="18"/>
              </w:rPr>
            </w:pPr>
            <w:r w:rsidRPr="001A71FA">
              <w:rPr>
                <w:rFonts w:ascii="Times New Roman" w:hAnsi="Times New Roman" w:cs="Times New Roman"/>
                <w:b/>
                <w:bCs/>
                <w:sz w:val="18"/>
                <w:szCs w:val="18"/>
              </w:rPr>
              <w:t xml:space="preserve">Output 2.1: </w:t>
            </w:r>
            <w:r w:rsidRPr="001A71FA">
              <w:rPr>
                <w:rFonts w:ascii="Times New Roman" w:hAnsi="Times New Roman" w:cs="Times New Roman"/>
                <w:bCs/>
                <w:sz w:val="18"/>
                <w:szCs w:val="18"/>
              </w:rPr>
              <w:t>Capacity enhanced of key government and educational entities to integrate environmental education and public awareness into programmes and projects.</w:t>
            </w:r>
          </w:p>
          <w:p w14:paraId="42D5B7DD" w14:textId="77777777" w:rsidR="00097E32" w:rsidRPr="001A71FA" w:rsidRDefault="00097E32" w:rsidP="00E10ADD">
            <w:pPr>
              <w:spacing w:afterLines="60" w:after="144"/>
              <w:rPr>
                <w:rFonts w:ascii="Times New Roman" w:hAnsi="Times New Roman" w:cs="Times New Roman"/>
                <w:bCs/>
                <w:sz w:val="18"/>
                <w:szCs w:val="18"/>
              </w:rPr>
            </w:pPr>
          </w:p>
          <w:p w14:paraId="1BFB7A8B" w14:textId="77777777" w:rsidR="00097E32" w:rsidRPr="001A71FA" w:rsidRDefault="00097E32" w:rsidP="00E10ADD">
            <w:pPr>
              <w:spacing w:afterLines="60" w:after="144"/>
              <w:rPr>
                <w:rFonts w:ascii="Times New Roman" w:hAnsi="Times New Roman" w:cs="Times New Roman"/>
                <w:noProof/>
                <w:sz w:val="18"/>
                <w:szCs w:val="18"/>
              </w:rPr>
            </w:pPr>
            <w:r w:rsidRPr="001A71FA">
              <w:rPr>
                <w:rFonts w:ascii="Times New Roman" w:hAnsi="Times New Roman" w:cs="Times New Roman"/>
                <w:b/>
                <w:bCs/>
                <w:sz w:val="18"/>
                <w:szCs w:val="18"/>
              </w:rPr>
              <w:t xml:space="preserve">Output 2.2: </w:t>
            </w:r>
            <w:r w:rsidRPr="001A71FA">
              <w:rPr>
                <w:rFonts w:ascii="Times New Roman" w:hAnsi="Times New Roman" w:cs="Times New Roman"/>
                <w:bCs/>
                <w:sz w:val="18"/>
                <w:szCs w:val="18"/>
              </w:rPr>
              <w:t>Integrated training programmes developed and delivered through training centers for civil servants; training centers for teachers and other existing relevant training mechanisms.</w:t>
            </w:r>
          </w:p>
        </w:tc>
        <w:tc>
          <w:tcPr>
            <w:tcW w:w="2255" w:type="dxa"/>
          </w:tcPr>
          <w:p w14:paraId="1998F77F"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Strategies and programmes integrating EE and public awareness as tools to improve NRM</w:t>
            </w:r>
          </w:p>
        </w:tc>
        <w:tc>
          <w:tcPr>
            <w:tcW w:w="3556" w:type="dxa"/>
          </w:tcPr>
          <w:p w14:paraId="1C5B842D"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lang w:val="en-GB"/>
              </w:rPr>
              <w:t>Current strategies and programmes do not include EE as a tool to address NRM issues.</w:t>
            </w:r>
          </w:p>
        </w:tc>
        <w:tc>
          <w:tcPr>
            <w:tcW w:w="6237" w:type="dxa"/>
          </w:tcPr>
          <w:p w14:paraId="7DEA7F4C"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rPr>
              <w:t>Key strategies and programmes includes EE as a tool to address NRM issues and solutions, including integration of Rio and Aarhus Conventions’ obligations</w:t>
            </w:r>
          </w:p>
        </w:tc>
      </w:tr>
      <w:tr w:rsidR="00097E32" w:rsidRPr="00245D6A" w14:paraId="79B4D461" w14:textId="77777777" w:rsidTr="00097E32">
        <w:tc>
          <w:tcPr>
            <w:tcW w:w="2127" w:type="dxa"/>
            <w:vMerge/>
            <w:shd w:val="clear" w:color="auto" w:fill="auto"/>
          </w:tcPr>
          <w:p w14:paraId="4CFCE984"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1D975568"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Number and diversity of organizations and individuals trained (men and women) to deliver EE programmes</w:t>
            </w:r>
          </w:p>
          <w:p w14:paraId="51B43233" w14:textId="77777777" w:rsidR="00097E32" w:rsidRPr="001A71FA" w:rsidRDefault="00097E32" w:rsidP="00E10ADD">
            <w:pPr>
              <w:pStyle w:val="ListParagraph"/>
              <w:tabs>
                <w:tab w:val="left" w:pos="295"/>
              </w:tabs>
              <w:spacing w:afterLines="60" w:after="144"/>
              <w:ind w:left="295"/>
              <w:rPr>
                <w:rFonts w:ascii="Times New Roman" w:hAnsi="Times New Roman" w:cs="Times New Roman"/>
                <w:bCs/>
                <w:sz w:val="18"/>
                <w:szCs w:val="18"/>
              </w:rPr>
            </w:pPr>
          </w:p>
        </w:tc>
        <w:tc>
          <w:tcPr>
            <w:tcW w:w="3556" w:type="dxa"/>
          </w:tcPr>
          <w:p w14:paraId="08F6A9F2"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Few key stakeholders are trained to develop and deliver EE programmes in Armenia</w:t>
            </w:r>
          </w:p>
        </w:tc>
        <w:tc>
          <w:tcPr>
            <w:tcW w:w="6237" w:type="dxa"/>
          </w:tcPr>
          <w:p w14:paraId="79E24D1A"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50 key stakeholders in different organizations are trained to deliver EE programmes with a minimum of 40% women</w:t>
            </w:r>
          </w:p>
        </w:tc>
      </w:tr>
      <w:tr w:rsidR="00097E32" w:rsidRPr="00245D6A" w14:paraId="1DD9FA86" w14:textId="77777777" w:rsidTr="00097E32">
        <w:tc>
          <w:tcPr>
            <w:tcW w:w="2127" w:type="dxa"/>
            <w:vMerge/>
            <w:shd w:val="clear" w:color="auto" w:fill="auto"/>
          </w:tcPr>
          <w:p w14:paraId="294489D9"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45690001"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Quantity and quality of EE materials and delivery mechanisms</w:t>
            </w:r>
          </w:p>
        </w:tc>
        <w:tc>
          <w:tcPr>
            <w:tcW w:w="3556" w:type="dxa"/>
          </w:tcPr>
          <w:p w14:paraId="68320CB7"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EE training materials for civil servants is very limited</w:t>
            </w:r>
          </w:p>
          <w:p w14:paraId="631EA6F7"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Limited EE training delivery mechanisms targeting civil servants</w:t>
            </w:r>
          </w:p>
          <w:p w14:paraId="29F82D72"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Existing EE programmes to train teachers in pedagogical universities</w:t>
            </w:r>
          </w:p>
          <w:p w14:paraId="30F42E7B"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Uneven delivery of these EE programmes to teachers, particularly practicing teachers</w:t>
            </w:r>
          </w:p>
        </w:tc>
        <w:tc>
          <w:tcPr>
            <w:tcW w:w="6237" w:type="dxa"/>
          </w:tcPr>
          <w:p w14:paraId="22A7E3C6"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EE programmes and delivery mechanisms available to public servants and practicing teachers</w:t>
            </w:r>
          </w:p>
        </w:tc>
      </w:tr>
      <w:tr w:rsidR="00097E32" w:rsidRPr="00245D6A" w14:paraId="6CB5CC30" w14:textId="77777777" w:rsidTr="00097E32">
        <w:tc>
          <w:tcPr>
            <w:tcW w:w="2127" w:type="dxa"/>
            <w:vMerge/>
            <w:shd w:val="clear" w:color="auto" w:fill="auto"/>
          </w:tcPr>
          <w:p w14:paraId="4E6CA71E"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39540BD5"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Number of participants (men and women) trained in EE</w:t>
            </w:r>
          </w:p>
        </w:tc>
        <w:tc>
          <w:tcPr>
            <w:tcW w:w="3556" w:type="dxa"/>
          </w:tcPr>
          <w:p w14:paraId="6856AD5D"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Limited training currently offered</w:t>
            </w:r>
          </w:p>
        </w:tc>
        <w:tc>
          <w:tcPr>
            <w:tcW w:w="6237" w:type="dxa"/>
          </w:tcPr>
          <w:p w14:paraId="6045B175"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1,000 people trained (civil servants and teachers) with a minimum of 40% women</w:t>
            </w:r>
          </w:p>
        </w:tc>
      </w:tr>
      <w:tr w:rsidR="00097E32" w:rsidRPr="00245D6A" w14:paraId="72DB90D9" w14:textId="77777777" w:rsidTr="00097E32">
        <w:tc>
          <w:tcPr>
            <w:tcW w:w="2127" w:type="dxa"/>
            <w:vMerge w:val="restart"/>
            <w:shd w:val="clear" w:color="auto" w:fill="auto"/>
          </w:tcPr>
          <w:p w14:paraId="156742DA" w14:textId="77777777" w:rsidR="00097E32" w:rsidRPr="001A71FA" w:rsidRDefault="00097E32" w:rsidP="00E10ADD">
            <w:pPr>
              <w:spacing w:afterLines="60" w:after="144"/>
              <w:rPr>
                <w:rFonts w:ascii="Times New Roman" w:hAnsi="Times New Roman" w:cs="Times New Roman"/>
                <w:bCs/>
                <w:sz w:val="18"/>
                <w:szCs w:val="18"/>
              </w:rPr>
            </w:pPr>
            <w:r w:rsidRPr="001A71FA">
              <w:rPr>
                <w:rFonts w:ascii="Times New Roman" w:hAnsi="Times New Roman" w:cs="Times New Roman"/>
                <w:b/>
                <w:bCs/>
                <w:sz w:val="18"/>
                <w:szCs w:val="18"/>
              </w:rPr>
              <w:t xml:space="preserve">Output 3.1: </w:t>
            </w:r>
            <w:r w:rsidRPr="001A71FA">
              <w:rPr>
                <w:rFonts w:ascii="Times New Roman" w:hAnsi="Times New Roman" w:cs="Times New Roman"/>
                <w:bCs/>
                <w:sz w:val="18"/>
                <w:szCs w:val="18"/>
              </w:rPr>
              <w:t>Capacity enhanced of CBOs to implement environmental education and public awareness campaigns.</w:t>
            </w:r>
          </w:p>
          <w:p w14:paraId="357C70F3" w14:textId="77777777" w:rsidR="00097E32" w:rsidRPr="001A71FA" w:rsidRDefault="00097E32" w:rsidP="00E10ADD">
            <w:pPr>
              <w:spacing w:afterLines="60" w:after="144"/>
              <w:rPr>
                <w:rFonts w:ascii="Times New Roman" w:hAnsi="Times New Roman" w:cs="Times New Roman"/>
                <w:bCs/>
                <w:sz w:val="18"/>
                <w:szCs w:val="18"/>
              </w:rPr>
            </w:pPr>
          </w:p>
          <w:p w14:paraId="0205E642" w14:textId="77777777" w:rsidR="00097E32" w:rsidRPr="001A71FA" w:rsidRDefault="00097E32" w:rsidP="00E10ADD">
            <w:pPr>
              <w:spacing w:afterLines="60" w:after="144"/>
              <w:rPr>
                <w:rFonts w:ascii="Times New Roman" w:hAnsi="Times New Roman" w:cs="Times New Roman"/>
                <w:noProof/>
                <w:sz w:val="18"/>
                <w:szCs w:val="18"/>
              </w:rPr>
            </w:pPr>
            <w:r w:rsidRPr="001A71FA">
              <w:rPr>
                <w:rFonts w:ascii="Times New Roman" w:hAnsi="Times New Roman" w:cs="Times New Roman"/>
                <w:b/>
                <w:bCs/>
                <w:sz w:val="18"/>
                <w:szCs w:val="18"/>
              </w:rPr>
              <w:t xml:space="preserve">Output 3.2: </w:t>
            </w:r>
            <w:r w:rsidRPr="001A71FA">
              <w:rPr>
                <w:rFonts w:ascii="Times New Roman" w:hAnsi="Times New Roman" w:cs="Times New Roman"/>
                <w:bCs/>
                <w:sz w:val="18"/>
                <w:szCs w:val="18"/>
              </w:rPr>
              <w:t>Environmental education material is developed and delivery mechanisms are identified.</w:t>
            </w:r>
          </w:p>
          <w:p w14:paraId="375F2C7F" w14:textId="77777777" w:rsidR="00097E32" w:rsidRPr="001A71FA" w:rsidRDefault="00097E32" w:rsidP="00E10ADD">
            <w:pPr>
              <w:spacing w:afterLines="60" w:after="144"/>
              <w:rPr>
                <w:rFonts w:ascii="Times New Roman" w:hAnsi="Times New Roman" w:cs="Times New Roman"/>
                <w:bCs/>
                <w:sz w:val="18"/>
                <w:szCs w:val="18"/>
              </w:rPr>
            </w:pPr>
          </w:p>
          <w:p w14:paraId="593AD8A8" w14:textId="77777777" w:rsidR="00097E32" w:rsidRPr="001A71FA" w:rsidRDefault="00097E32" w:rsidP="00E10ADD">
            <w:pPr>
              <w:spacing w:afterLines="60" w:after="144"/>
              <w:rPr>
                <w:rFonts w:ascii="Times New Roman" w:hAnsi="Times New Roman" w:cs="Times New Roman"/>
                <w:b/>
                <w:bCs/>
                <w:sz w:val="18"/>
                <w:szCs w:val="18"/>
              </w:rPr>
            </w:pPr>
            <w:r w:rsidRPr="001A71FA">
              <w:rPr>
                <w:rFonts w:ascii="Times New Roman" w:hAnsi="Times New Roman" w:cs="Times New Roman"/>
                <w:b/>
                <w:bCs/>
                <w:sz w:val="18"/>
                <w:szCs w:val="18"/>
              </w:rPr>
              <w:t xml:space="preserve">Output 3.3: </w:t>
            </w:r>
            <w:r w:rsidRPr="001A71FA">
              <w:rPr>
                <w:rFonts w:ascii="Times New Roman" w:hAnsi="Times New Roman" w:cs="Times New Roman"/>
                <w:bCs/>
                <w:sz w:val="18"/>
                <w:szCs w:val="18"/>
              </w:rPr>
              <w:t xml:space="preserve">A Communication campaign </w:t>
            </w:r>
            <w:r w:rsidRPr="001A71FA">
              <w:rPr>
                <w:rFonts w:ascii="Times New Roman" w:hAnsi="Times New Roman" w:cs="Times New Roman"/>
                <w:bCs/>
                <w:sz w:val="18"/>
                <w:szCs w:val="18"/>
              </w:rPr>
              <w:lastRenderedPageBreak/>
              <w:t>developed and delivered through community based activities and national media.</w:t>
            </w:r>
          </w:p>
        </w:tc>
        <w:tc>
          <w:tcPr>
            <w:tcW w:w="2255" w:type="dxa"/>
          </w:tcPr>
          <w:p w14:paraId="419691AD" w14:textId="77777777" w:rsidR="00097E32" w:rsidRPr="001A71FA" w:rsidRDefault="00097E32" w:rsidP="00EF7730">
            <w:pPr>
              <w:pStyle w:val="ListParagraph"/>
              <w:numPr>
                <w:ilvl w:val="0"/>
                <w:numId w:val="28"/>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lastRenderedPageBreak/>
              <w:t>Increased use of environmental awareness techniques in programmes and projects to address NRM and poverty reduction at the community level</w:t>
            </w:r>
          </w:p>
        </w:tc>
        <w:tc>
          <w:tcPr>
            <w:tcW w:w="3556" w:type="dxa"/>
          </w:tcPr>
          <w:p w14:paraId="485F8239"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lang w:val="en-GB"/>
              </w:rPr>
              <w:t>NGOs, CBOs and local governments use very little EE techniques</w:t>
            </w:r>
          </w:p>
        </w:tc>
        <w:tc>
          <w:tcPr>
            <w:tcW w:w="6237" w:type="dxa"/>
          </w:tcPr>
          <w:p w14:paraId="13139F86"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sz w:val="18"/>
                <w:szCs w:val="18"/>
                <w:lang w:val="en-GB"/>
              </w:rPr>
            </w:pPr>
            <w:r w:rsidRPr="001A71FA">
              <w:rPr>
                <w:rFonts w:ascii="Times New Roman" w:hAnsi="Times New Roman" w:cs="Times New Roman"/>
                <w:sz w:val="18"/>
                <w:szCs w:val="18"/>
                <w:lang w:val="en-GB"/>
              </w:rPr>
              <w:t>NGOs, CBOs and local governments are using EE as a tool to make communities environmentally aware and to involve them in addressing NRM issues</w:t>
            </w:r>
          </w:p>
        </w:tc>
      </w:tr>
      <w:tr w:rsidR="00097E32" w:rsidRPr="00245D6A" w14:paraId="1D3AF018" w14:textId="77777777" w:rsidTr="00097E32">
        <w:tc>
          <w:tcPr>
            <w:tcW w:w="2127" w:type="dxa"/>
            <w:vMerge/>
            <w:shd w:val="clear" w:color="auto" w:fill="auto"/>
          </w:tcPr>
          <w:p w14:paraId="6C50C55F"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71B0C71E" w14:textId="77777777" w:rsidR="00097E32" w:rsidRPr="001A71FA" w:rsidRDefault="00097E32" w:rsidP="00EF7730">
            <w:pPr>
              <w:pStyle w:val="ListParagraph"/>
              <w:numPr>
                <w:ilvl w:val="0"/>
                <w:numId w:val="30"/>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EE and awareness material developed and use by delivery mechanisms</w:t>
            </w:r>
          </w:p>
        </w:tc>
        <w:tc>
          <w:tcPr>
            <w:tcW w:w="3556" w:type="dxa"/>
          </w:tcPr>
          <w:p w14:paraId="25D3C29C"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Numerous materials on EE exist in Armenia but there is no common approach to deliver EE covering global environmental issues and solutions</w:t>
            </w:r>
          </w:p>
        </w:tc>
        <w:tc>
          <w:tcPr>
            <w:tcW w:w="6237" w:type="dxa"/>
          </w:tcPr>
          <w:p w14:paraId="47DDA620"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Existence of EE programmes delivered by strengthened delivery mechanisms</w:t>
            </w:r>
          </w:p>
        </w:tc>
      </w:tr>
      <w:tr w:rsidR="00097E32" w:rsidRPr="00245D6A" w14:paraId="2FA2FB62" w14:textId="77777777" w:rsidTr="00097E32">
        <w:tc>
          <w:tcPr>
            <w:tcW w:w="2127" w:type="dxa"/>
            <w:vMerge/>
            <w:shd w:val="clear" w:color="auto" w:fill="auto"/>
          </w:tcPr>
          <w:p w14:paraId="791993B8"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6544F33A" w14:textId="77777777" w:rsidR="00097E32" w:rsidRPr="001A71FA" w:rsidRDefault="00097E32" w:rsidP="00EF7730">
            <w:pPr>
              <w:pStyle w:val="ListParagraph"/>
              <w:numPr>
                <w:ilvl w:val="0"/>
                <w:numId w:val="30"/>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A communication campaign developed and delivered</w:t>
            </w:r>
          </w:p>
        </w:tc>
        <w:tc>
          <w:tcPr>
            <w:tcW w:w="3556" w:type="dxa"/>
          </w:tcPr>
          <w:p w14:paraId="2133DBCD"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Skills and knowledge to develop such campaign is currently limited in Armenia</w:t>
            </w:r>
          </w:p>
        </w:tc>
        <w:tc>
          <w:tcPr>
            <w:tcW w:w="6237" w:type="dxa"/>
          </w:tcPr>
          <w:p w14:paraId="5D84183E"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A communication campaign delivered and covering global environmental issues and solutions</w:t>
            </w:r>
          </w:p>
        </w:tc>
      </w:tr>
      <w:tr w:rsidR="00097E32" w:rsidRPr="00245D6A" w14:paraId="0A8C765F" w14:textId="77777777" w:rsidTr="00097E32">
        <w:tc>
          <w:tcPr>
            <w:tcW w:w="2127" w:type="dxa"/>
            <w:vMerge/>
            <w:shd w:val="clear" w:color="auto" w:fill="auto"/>
          </w:tcPr>
          <w:p w14:paraId="1A92B7EB" w14:textId="77777777" w:rsidR="00097E32" w:rsidRPr="001A71FA" w:rsidRDefault="00097E32" w:rsidP="00E10ADD">
            <w:pPr>
              <w:spacing w:afterLines="60" w:after="144"/>
              <w:rPr>
                <w:rFonts w:ascii="Times New Roman" w:hAnsi="Times New Roman" w:cs="Times New Roman"/>
                <w:b/>
                <w:bCs/>
                <w:sz w:val="18"/>
                <w:szCs w:val="18"/>
              </w:rPr>
            </w:pPr>
          </w:p>
        </w:tc>
        <w:tc>
          <w:tcPr>
            <w:tcW w:w="2255" w:type="dxa"/>
          </w:tcPr>
          <w:p w14:paraId="09A679A2" w14:textId="77777777" w:rsidR="00097E32" w:rsidRPr="001A71FA" w:rsidRDefault="00097E32" w:rsidP="00EF7730">
            <w:pPr>
              <w:pStyle w:val="ListParagraph"/>
              <w:numPr>
                <w:ilvl w:val="0"/>
                <w:numId w:val="30"/>
              </w:numPr>
              <w:tabs>
                <w:tab w:val="left" w:pos="295"/>
              </w:tabs>
              <w:spacing w:afterLines="60" w:after="144" w:line="240" w:lineRule="auto"/>
              <w:ind w:left="295" w:hanging="295"/>
              <w:rPr>
                <w:rFonts w:ascii="Times New Roman" w:hAnsi="Times New Roman" w:cs="Times New Roman"/>
                <w:bCs/>
                <w:sz w:val="18"/>
                <w:szCs w:val="18"/>
              </w:rPr>
            </w:pPr>
            <w:r w:rsidRPr="001A71FA">
              <w:rPr>
                <w:rFonts w:ascii="Times New Roman" w:hAnsi="Times New Roman" w:cs="Times New Roman"/>
                <w:bCs/>
                <w:sz w:val="18"/>
                <w:szCs w:val="18"/>
              </w:rPr>
              <w:t xml:space="preserve">Number of journalists (men and women) and diversity of media </w:t>
            </w:r>
            <w:r w:rsidRPr="001A71FA">
              <w:rPr>
                <w:rFonts w:ascii="Times New Roman" w:hAnsi="Times New Roman" w:cs="Times New Roman"/>
                <w:bCs/>
                <w:sz w:val="18"/>
                <w:szCs w:val="18"/>
              </w:rPr>
              <w:lastRenderedPageBreak/>
              <w:t>outlets trained to deliver EE programmes</w:t>
            </w:r>
          </w:p>
        </w:tc>
        <w:tc>
          <w:tcPr>
            <w:tcW w:w="3556" w:type="dxa"/>
          </w:tcPr>
          <w:p w14:paraId="5294E55C"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lastRenderedPageBreak/>
              <w:t>Journalists and their media outlets have limited capacity to inform the public on NRM issues, including global environmental issues and solutions</w:t>
            </w:r>
          </w:p>
        </w:tc>
        <w:tc>
          <w:tcPr>
            <w:tcW w:w="6237" w:type="dxa"/>
          </w:tcPr>
          <w:p w14:paraId="352FEC64" w14:textId="77777777" w:rsidR="00097E32" w:rsidRPr="001A71FA" w:rsidRDefault="00097E32" w:rsidP="00EF7730">
            <w:pPr>
              <w:pStyle w:val="ListParagraph"/>
              <w:numPr>
                <w:ilvl w:val="0"/>
                <w:numId w:val="26"/>
              </w:numPr>
              <w:spacing w:afterLines="60" w:after="144" w:line="240" w:lineRule="auto"/>
              <w:ind w:left="77" w:hanging="142"/>
              <w:rPr>
                <w:rFonts w:ascii="Times New Roman" w:hAnsi="Times New Roman" w:cs="Times New Roman"/>
                <w:bCs/>
                <w:sz w:val="18"/>
                <w:szCs w:val="18"/>
              </w:rPr>
            </w:pPr>
            <w:r w:rsidRPr="001A71FA">
              <w:rPr>
                <w:rFonts w:ascii="Times New Roman" w:hAnsi="Times New Roman" w:cs="Times New Roman"/>
                <w:bCs/>
                <w:sz w:val="18"/>
                <w:szCs w:val="18"/>
              </w:rPr>
              <w:t>100 journalists with a minimum of 40% women linked to a diverse number of media outlets trained in environmental awareness, including global environmental issues and solutions</w:t>
            </w:r>
          </w:p>
        </w:tc>
      </w:tr>
    </w:tbl>
    <w:p w14:paraId="49A5DD46" w14:textId="77777777" w:rsidR="00555403" w:rsidRPr="00245D6A" w:rsidRDefault="00555403">
      <w:pPr>
        <w:rPr>
          <w:rFonts w:ascii="Times New Roman" w:hAnsi="Times New Roman" w:cs="Times New Roman"/>
          <w:sz w:val="24"/>
          <w:szCs w:val="24"/>
          <w:lang w:val="en-US"/>
        </w:rPr>
      </w:pPr>
    </w:p>
    <w:p w14:paraId="7B269A32" w14:textId="77777777" w:rsidR="00555403" w:rsidRPr="00245D6A" w:rsidRDefault="00555403">
      <w:pPr>
        <w:rPr>
          <w:rFonts w:ascii="Times New Roman" w:hAnsi="Times New Roman" w:cs="Times New Roman"/>
          <w:sz w:val="24"/>
          <w:szCs w:val="24"/>
          <w:lang w:val="en-US"/>
        </w:rPr>
        <w:sectPr w:rsidR="00555403" w:rsidRPr="00245D6A" w:rsidSect="00555403">
          <w:pgSz w:w="15840" w:h="12240" w:orient="landscape"/>
          <w:pgMar w:top="720" w:right="720" w:bottom="720" w:left="720" w:header="720" w:footer="720" w:gutter="0"/>
          <w:cols w:space="720"/>
          <w:docGrid w:linePitch="360"/>
        </w:sectPr>
      </w:pPr>
    </w:p>
    <w:p w14:paraId="12F67337" w14:textId="66FCF539" w:rsidR="007926F3" w:rsidRPr="00245D6A" w:rsidRDefault="007926F3" w:rsidP="007926F3">
      <w:pPr>
        <w:pStyle w:val="Heading1"/>
        <w:rPr>
          <w:rFonts w:ascii="Times New Roman" w:eastAsia="Times New Roman" w:hAnsi="Times New Roman" w:cs="Times New Roman"/>
          <w:color w:val="1F497D" w:themeColor="text2"/>
          <w:lang w:val="en-US"/>
        </w:rPr>
      </w:pPr>
      <w:bookmarkStart w:id="166" w:name="_Toc28687962"/>
      <w:r w:rsidRPr="00245D6A">
        <w:rPr>
          <w:rFonts w:ascii="Times New Roman" w:eastAsia="Times New Roman" w:hAnsi="Times New Roman" w:cs="Times New Roman"/>
          <w:color w:val="1F497D" w:themeColor="text2"/>
          <w:lang w:val="en-US"/>
        </w:rPr>
        <w:lastRenderedPageBreak/>
        <w:t xml:space="preserve">ANNEX VI: </w:t>
      </w:r>
      <w:r w:rsidR="00CE6638" w:rsidRPr="00245D6A">
        <w:rPr>
          <w:rFonts w:ascii="Times New Roman" w:eastAsia="Times New Roman" w:hAnsi="Times New Roman" w:cs="Times New Roman"/>
          <w:color w:val="1F497D" w:themeColor="text2"/>
          <w:lang w:val="en-US"/>
        </w:rPr>
        <w:t>KEY PROJECT STAKEHOLDERS</w:t>
      </w:r>
      <w:bookmarkEnd w:id="166"/>
    </w:p>
    <w:p w14:paraId="13AED2FC" w14:textId="77777777" w:rsidR="007926F3" w:rsidRPr="00245D6A" w:rsidRDefault="007926F3" w:rsidP="007926F3">
      <w:pPr>
        <w:spacing w:after="0" w:line="240" w:lineRule="auto"/>
        <w:rPr>
          <w:rFonts w:ascii="Times New Roman" w:eastAsia="Times New Roman" w:hAnsi="Times New Roman" w:cs="Times New Roman"/>
          <w:lang w:val="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7689"/>
      </w:tblGrid>
      <w:tr w:rsidR="00CE6638" w:rsidRPr="00245D6A" w14:paraId="4CA825AA" w14:textId="77777777" w:rsidTr="006F06D6">
        <w:trPr>
          <w:trHeight w:val="440"/>
          <w:tblHeader/>
        </w:trPr>
        <w:tc>
          <w:tcPr>
            <w:tcW w:w="888" w:type="pct"/>
            <w:shd w:val="clear" w:color="auto" w:fill="D9D9D9"/>
            <w:vAlign w:val="center"/>
          </w:tcPr>
          <w:p w14:paraId="34E0C465" w14:textId="77777777" w:rsidR="00CE6638" w:rsidRPr="00245D6A" w:rsidRDefault="00CE6638" w:rsidP="00F5541E">
            <w:pPr>
              <w:jc w:val="center"/>
              <w:rPr>
                <w:rFonts w:ascii="Times New Roman" w:hAnsi="Times New Roman" w:cs="Times New Roman"/>
                <w:b/>
              </w:rPr>
            </w:pPr>
            <w:r w:rsidRPr="00245D6A">
              <w:rPr>
                <w:rFonts w:ascii="Times New Roman" w:hAnsi="Times New Roman" w:cs="Times New Roman"/>
                <w:b/>
              </w:rPr>
              <w:t>Stakeholder</w:t>
            </w:r>
          </w:p>
        </w:tc>
        <w:tc>
          <w:tcPr>
            <w:tcW w:w="4112" w:type="pct"/>
            <w:shd w:val="clear" w:color="auto" w:fill="D9D9D9"/>
            <w:vAlign w:val="center"/>
          </w:tcPr>
          <w:p w14:paraId="2DDB2F09" w14:textId="77777777" w:rsidR="00CE6638" w:rsidRPr="00245D6A" w:rsidRDefault="00CE6638" w:rsidP="00F5541E">
            <w:pPr>
              <w:jc w:val="center"/>
              <w:rPr>
                <w:rFonts w:ascii="Times New Roman" w:hAnsi="Times New Roman" w:cs="Times New Roman"/>
                <w:b/>
              </w:rPr>
            </w:pPr>
            <w:r w:rsidRPr="00245D6A">
              <w:rPr>
                <w:rFonts w:ascii="Times New Roman" w:hAnsi="Times New Roman" w:cs="Times New Roman"/>
                <w:b/>
              </w:rPr>
              <w:t>Anticipated role in the Project</w:t>
            </w:r>
          </w:p>
        </w:tc>
      </w:tr>
      <w:tr w:rsidR="00CE6638" w:rsidRPr="00245D6A" w14:paraId="4D417E8D" w14:textId="77777777" w:rsidTr="006F06D6">
        <w:tc>
          <w:tcPr>
            <w:tcW w:w="888" w:type="pct"/>
          </w:tcPr>
          <w:p w14:paraId="69B9C9D7"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Ministry of Nature Protection (MNP)</w:t>
            </w:r>
          </w:p>
        </w:tc>
        <w:tc>
          <w:tcPr>
            <w:tcW w:w="4112" w:type="pct"/>
          </w:tcPr>
          <w:p w14:paraId="17812A34"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Ensure project overall coordination and outputs delivery in line with Multilateral environmental agreements (MEA) and in accordance to national priorities derived from the conventions as a national focal agency for implementation of Rio conventions</w:t>
            </w:r>
          </w:p>
          <w:p w14:paraId="513CD259" w14:textId="77777777" w:rsidR="006B1985"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technical support for the project implementation at all levels, ensure provision of strategic and technical inputs at the Project Board and Advisory committee levels</w:t>
            </w:r>
          </w:p>
          <w:p w14:paraId="255E88C9"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Undertake information dissemination and awareness activities to promote project goals and objectives, ensure close collaboration and make necessary connections with similar initiatives implemented by the Ministry  </w:t>
            </w:r>
          </w:p>
          <w:p w14:paraId="36B24270"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Support in developing national policy framework that will ensure further promotion of EE/ESD;  </w:t>
            </w:r>
          </w:p>
          <w:p w14:paraId="6FAB9E19" w14:textId="77777777" w:rsidR="006B1985"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professional input for developing necessary curriculums and training programmes to mainstream conventions requirements and sector specific information;</w:t>
            </w:r>
          </w:p>
          <w:p w14:paraId="25DD1600" w14:textId="77777777" w:rsidR="006B1985"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Elaborate and support capacity building programs and activities, conduct selected training sessions and media campaigns;</w:t>
            </w:r>
          </w:p>
          <w:p w14:paraId="2DA1CDA6" w14:textId="77777777" w:rsidR="00CE6638" w:rsidRPr="00245D6A" w:rsidRDefault="00CE6638" w:rsidP="00EF7730">
            <w:pPr>
              <w:pStyle w:val="ListParagraph"/>
              <w:numPr>
                <w:ilvl w:val="0"/>
                <w:numId w:val="33"/>
              </w:numPr>
              <w:tabs>
                <w:tab w:val="clear" w:pos="396"/>
                <w:tab w:val="num" w:pos="175"/>
              </w:tabs>
              <w:spacing w:after="0" w:line="240" w:lineRule="auto"/>
              <w:jc w:val="both"/>
              <w:rPr>
                <w:rFonts w:ascii="Times New Roman" w:hAnsi="Times New Roman" w:cs="Times New Roman"/>
              </w:rPr>
            </w:pPr>
            <w:r w:rsidRPr="00245D6A">
              <w:rPr>
                <w:rFonts w:ascii="Times New Roman" w:hAnsi="Times New Roman" w:cs="Times New Roman"/>
              </w:rPr>
              <w:t>Provide appropriate co-financing and office space for the project</w:t>
            </w:r>
          </w:p>
          <w:p w14:paraId="335B365E" w14:textId="77777777" w:rsidR="006B1985" w:rsidRPr="00245D6A" w:rsidRDefault="006B1985" w:rsidP="006B1985">
            <w:pPr>
              <w:pStyle w:val="ListParagraph"/>
              <w:spacing w:after="0" w:line="240" w:lineRule="auto"/>
              <w:ind w:left="396"/>
              <w:jc w:val="both"/>
              <w:rPr>
                <w:rFonts w:ascii="Times New Roman" w:hAnsi="Times New Roman" w:cs="Times New Roman"/>
              </w:rPr>
            </w:pPr>
          </w:p>
        </w:tc>
      </w:tr>
      <w:tr w:rsidR="00CE6638" w:rsidRPr="00245D6A" w14:paraId="39469E30" w14:textId="77777777" w:rsidTr="006F06D6">
        <w:tc>
          <w:tcPr>
            <w:tcW w:w="888" w:type="pct"/>
            <w:tcBorders>
              <w:top w:val="single" w:sz="4" w:space="0" w:color="auto"/>
              <w:left w:val="single" w:sz="4" w:space="0" w:color="auto"/>
              <w:bottom w:val="single" w:sz="4" w:space="0" w:color="auto"/>
              <w:right w:val="single" w:sz="4" w:space="0" w:color="auto"/>
            </w:tcBorders>
          </w:tcPr>
          <w:p w14:paraId="64A0CF39"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Ministry of Education and Science (MOES)</w:t>
            </w:r>
          </w:p>
        </w:tc>
        <w:tc>
          <w:tcPr>
            <w:tcW w:w="4112" w:type="pct"/>
            <w:tcBorders>
              <w:top w:val="single" w:sz="4" w:space="0" w:color="auto"/>
              <w:left w:val="single" w:sz="4" w:space="0" w:color="auto"/>
              <w:bottom w:val="single" w:sz="4" w:space="0" w:color="auto"/>
              <w:right w:val="single" w:sz="4" w:space="0" w:color="auto"/>
            </w:tcBorders>
          </w:tcPr>
          <w:p w14:paraId="083A9C0C"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overall political advice to the project to ensure its conformity with the national priority and on-going initiatives in environmental education sector as a national designated authority in environmental education sector;</w:t>
            </w:r>
          </w:p>
          <w:p w14:paraId="4B811FC5"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Serve as the project primary beneficiary and represents the interests and ensures the realization of project results from the perspective of different stakeholders and beneficiaries</w:t>
            </w:r>
          </w:p>
          <w:p w14:paraId="33ACB73D"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Ensure professional input, information gathering and supply, as well as necessary technical assistance by the Ministry’s subordinated agencies and professional institutions to the project along the implementation; to the project activities Undertake information dissemination and awareness activities to promote project goals and objectives, ensure close collaboration and make necessary connections with similar initiatives implemented by the Ministry;</w:t>
            </w:r>
          </w:p>
          <w:p w14:paraId="03FE5D81"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Coordinate eco-education policy and regulatory framework development activities within the frame of the project</w:t>
            </w:r>
          </w:p>
          <w:p w14:paraId="5055D622"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co-finding</w:t>
            </w:r>
          </w:p>
          <w:p w14:paraId="0804C001"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Coordinate the works of different stakeholders involved into environmental education sectors at national and regional levels to ensure proper capacity need assessment.</w:t>
            </w:r>
          </w:p>
        </w:tc>
      </w:tr>
      <w:tr w:rsidR="00CE6638" w:rsidRPr="00245D6A" w14:paraId="19AE33A1" w14:textId="77777777" w:rsidTr="006F06D6">
        <w:tc>
          <w:tcPr>
            <w:tcW w:w="888" w:type="pct"/>
            <w:tcBorders>
              <w:top w:val="single" w:sz="4" w:space="0" w:color="auto"/>
              <w:left w:val="single" w:sz="4" w:space="0" w:color="auto"/>
              <w:bottom w:val="single" w:sz="4" w:space="0" w:color="auto"/>
              <w:right w:val="single" w:sz="4" w:space="0" w:color="auto"/>
            </w:tcBorders>
          </w:tcPr>
          <w:p w14:paraId="652F5746"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State Inspectorate of Education</w:t>
            </w:r>
          </w:p>
        </w:tc>
        <w:tc>
          <w:tcPr>
            <w:tcW w:w="4112" w:type="pct"/>
            <w:tcBorders>
              <w:top w:val="single" w:sz="4" w:space="0" w:color="auto"/>
              <w:left w:val="single" w:sz="4" w:space="0" w:color="auto"/>
              <w:bottom w:val="single" w:sz="4" w:space="0" w:color="auto"/>
              <w:right w:val="single" w:sz="4" w:space="0" w:color="auto"/>
            </w:tcBorders>
          </w:tcPr>
          <w:p w14:paraId="64340F57"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Ensure the qualification requirements for teachers and trainers to be involved into training activities;  </w:t>
            </w:r>
          </w:p>
          <w:p w14:paraId="3C3D608F"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professional control over the quality EE materials.</w:t>
            </w:r>
          </w:p>
        </w:tc>
      </w:tr>
      <w:tr w:rsidR="00CE6638" w:rsidRPr="00245D6A" w14:paraId="5AB40E85" w14:textId="77777777" w:rsidTr="006F06D6">
        <w:tc>
          <w:tcPr>
            <w:tcW w:w="888" w:type="pct"/>
            <w:tcBorders>
              <w:top w:val="single" w:sz="4" w:space="0" w:color="auto"/>
              <w:left w:val="single" w:sz="4" w:space="0" w:color="auto"/>
              <w:bottom w:val="single" w:sz="4" w:space="0" w:color="auto"/>
              <w:right w:val="single" w:sz="4" w:space="0" w:color="auto"/>
            </w:tcBorders>
          </w:tcPr>
          <w:p w14:paraId="4AFF6D9F"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lastRenderedPageBreak/>
              <w:t>National Institute of Education</w:t>
            </w:r>
          </w:p>
        </w:tc>
        <w:tc>
          <w:tcPr>
            <w:tcW w:w="4112" w:type="pct"/>
            <w:tcBorders>
              <w:top w:val="single" w:sz="4" w:space="0" w:color="auto"/>
              <w:left w:val="single" w:sz="4" w:space="0" w:color="auto"/>
              <w:bottom w:val="single" w:sz="4" w:space="0" w:color="auto"/>
              <w:right w:val="single" w:sz="4" w:space="0" w:color="auto"/>
            </w:tcBorders>
          </w:tcPr>
          <w:p w14:paraId="441D4733"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Implement programs involving EE issues for decision makers of education sector; support in elaboration of training curriculums;</w:t>
            </w:r>
          </w:p>
          <w:p w14:paraId="32415295"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Provide the NIE’s branch network capabilities for the project implementation, including training centers in regions; </w:t>
            </w:r>
          </w:p>
          <w:p w14:paraId="0F09FCEB"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link and proper communication between the project and the beneficiaries in Marzes through the regional educational structures;</w:t>
            </w:r>
          </w:p>
          <w:p w14:paraId="0D386E3C"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Support in capacity needs assessment </w:t>
            </w:r>
          </w:p>
          <w:p w14:paraId="48E9A360"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substantial input into the project materials development, promote adaptation and dissemination practices;</w:t>
            </w:r>
          </w:p>
          <w:p w14:paraId="462D80D4"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Support with implementation of training for teachers a</w:t>
            </w:r>
            <w:r w:rsidR="006F06D6" w:rsidRPr="00245D6A">
              <w:rPr>
                <w:rFonts w:ascii="Times New Roman" w:hAnsi="Times New Roman" w:cs="Times New Roman"/>
              </w:rPr>
              <w:t>T</w:t>
            </w:r>
            <w:r w:rsidRPr="00245D6A">
              <w:rPr>
                <w:rFonts w:ascii="Times New Roman" w:hAnsi="Times New Roman" w:cs="Times New Roman"/>
              </w:rPr>
              <w:t xml:space="preserve"> national and local levels; </w:t>
            </w:r>
          </w:p>
        </w:tc>
      </w:tr>
      <w:tr w:rsidR="00CE6638" w:rsidRPr="00245D6A" w14:paraId="3751A1AD" w14:textId="77777777" w:rsidTr="006F06D6">
        <w:tc>
          <w:tcPr>
            <w:tcW w:w="888" w:type="pct"/>
            <w:tcBorders>
              <w:top w:val="single" w:sz="4" w:space="0" w:color="auto"/>
              <w:left w:val="single" w:sz="4" w:space="0" w:color="auto"/>
              <w:bottom w:val="single" w:sz="4" w:space="0" w:color="auto"/>
              <w:right w:val="single" w:sz="4" w:space="0" w:color="auto"/>
            </w:tcBorders>
          </w:tcPr>
          <w:p w14:paraId="489DE56C"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National Center of Professional Education Quality Assurance</w:t>
            </w:r>
          </w:p>
        </w:tc>
        <w:tc>
          <w:tcPr>
            <w:tcW w:w="4112" w:type="pct"/>
            <w:tcBorders>
              <w:top w:val="single" w:sz="4" w:space="0" w:color="auto"/>
              <w:left w:val="single" w:sz="4" w:space="0" w:color="auto"/>
              <w:bottom w:val="single" w:sz="4" w:space="0" w:color="auto"/>
              <w:right w:val="single" w:sz="4" w:space="0" w:color="auto"/>
            </w:tcBorders>
          </w:tcPr>
          <w:p w14:paraId="6C7749A8"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consultation and guidance to relevant entities dealing National Qualifications Framework to mainstream environmental education parameters</w:t>
            </w:r>
          </w:p>
        </w:tc>
      </w:tr>
      <w:tr w:rsidR="00CE6638" w:rsidRPr="00245D6A" w14:paraId="00A3F2F8" w14:textId="77777777" w:rsidTr="006F06D6">
        <w:tc>
          <w:tcPr>
            <w:tcW w:w="888" w:type="pct"/>
            <w:tcBorders>
              <w:top w:val="single" w:sz="4" w:space="0" w:color="auto"/>
              <w:left w:val="single" w:sz="4" w:space="0" w:color="auto"/>
              <w:bottom w:val="single" w:sz="4" w:space="0" w:color="auto"/>
              <w:right w:val="single" w:sz="4" w:space="0" w:color="auto"/>
            </w:tcBorders>
          </w:tcPr>
          <w:p w14:paraId="51B43633"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National Center of Educational Technologies</w:t>
            </w:r>
          </w:p>
        </w:tc>
        <w:tc>
          <w:tcPr>
            <w:tcW w:w="4112" w:type="pct"/>
            <w:tcBorders>
              <w:top w:val="single" w:sz="4" w:space="0" w:color="auto"/>
              <w:left w:val="single" w:sz="4" w:space="0" w:color="auto"/>
              <w:bottom w:val="single" w:sz="4" w:space="0" w:color="auto"/>
              <w:right w:val="single" w:sz="4" w:space="0" w:color="auto"/>
            </w:tcBorders>
          </w:tcPr>
          <w:p w14:paraId="09901FE4"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Exchange information with external information centers</w:t>
            </w:r>
          </w:p>
          <w:p w14:paraId="79242DBD"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Advocacy, support in publication and dissemination of e-materials </w:t>
            </w:r>
          </w:p>
          <w:p w14:paraId="7BFBA989"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Support in elaboration of EE/ESD electronic portal</w:t>
            </w:r>
          </w:p>
        </w:tc>
      </w:tr>
      <w:tr w:rsidR="00CE6638" w:rsidRPr="00245D6A" w14:paraId="144A81CA" w14:textId="77777777" w:rsidTr="006F06D6">
        <w:tc>
          <w:tcPr>
            <w:tcW w:w="888" w:type="pct"/>
          </w:tcPr>
          <w:p w14:paraId="2CACD3DC"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 xml:space="preserve"> “Project Implementation Unit” State Entity of the MOES </w:t>
            </w:r>
          </w:p>
        </w:tc>
        <w:tc>
          <w:tcPr>
            <w:tcW w:w="4112" w:type="pct"/>
          </w:tcPr>
          <w:p w14:paraId="7D486880"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Support in capacity needs assessment</w:t>
            </w:r>
          </w:p>
          <w:p w14:paraId="5DDDEA13"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Assistance in developing/updating relevant EE standards (upon necessity),</w:t>
            </w:r>
          </w:p>
          <w:p w14:paraId="2569CEF8"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Support in revision of existing curriculum and educational materials; </w:t>
            </w:r>
          </w:p>
          <w:p w14:paraId="6735C16E"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Provide technical input and guidance in updating of national policy framework </w:t>
            </w:r>
          </w:p>
        </w:tc>
      </w:tr>
      <w:tr w:rsidR="00CE6638" w:rsidRPr="00245D6A" w14:paraId="5D37F3EB" w14:textId="77777777" w:rsidTr="006F06D6">
        <w:tc>
          <w:tcPr>
            <w:tcW w:w="888" w:type="pct"/>
          </w:tcPr>
          <w:p w14:paraId="0961DA48"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 xml:space="preserve">Ministry of Territorial Administration and Emergency Situation (MTAES) </w:t>
            </w:r>
          </w:p>
        </w:tc>
        <w:tc>
          <w:tcPr>
            <w:tcW w:w="4112" w:type="pct"/>
          </w:tcPr>
          <w:p w14:paraId="09FFC2F8"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Support in coordination of inputs from regional authorities (marz administration) into the project design and implementation;</w:t>
            </w:r>
          </w:p>
          <w:p w14:paraId="33E74A29"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Provide the project team with the existing national emergency response mechanisms and their improvement needs; </w:t>
            </w:r>
          </w:p>
          <w:p w14:paraId="4B14C4DC"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Share experience in capacity needs assessment and teaching practices in Crisis management academy targeted to mainstreaming of DRR issues into curriculum;</w:t>
            </w:r>
          </w:p>
          <w:p w14:paraId="76D10E13"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Assist the project team in disseminating the project objectives and results among the population in the rural regions through their network;</w:t>
            </w:r>
          </w:p>
          <w:p w14:paraId="4D15ED28"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Support community activities and involvement of Local NGOs in the project activities;</w:t>
            </w:r>
          </w:p>
        </w:tc>
      </w:tr>
      <w:tr w:rsidR="00CE6638" w:rsidRPr="00245D6A" w14:paraId="0A8F10C7" w14:textId="77777777" w:rsidTr="006F06D6">
        <w:tc>
          <w:tcPr>
            <w:tcW w:w="888" w:type="pct"/>
            <w:tcBorders>
              <w:top w:val="single" w:sz="4" w:space="0" w:color="auto"/>
              <w:left w:val="single" w:sz="4" w:space="0" w:color="auto"/>
              <w:bottom w:val="single" w:sz="4" w:space="0" w:color="auto"/>
              <w:right w:val="single" w:sz="4" w:space="0" w:color="auto"/>
            </w:tcBorders>
          </w:tcPr>
          <w:p w14:paraId="469556C9"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Ministry of Agriculture</w:t>
            </w:r>
          </w:p>
        </w:tc>
        <w:tc>
          <w:tcPr>
            <w:tcW w:w="4112" w:type="pct"/>
            <w:tcBorders>
              <w:top w:val="single" w:sz="4" w:space="0" w:color="auto"/>
              <w:left w:val="single" w:sz="4" w:space="0" w:color="auto"/>
              <w:bottom w:val="single" w:sz="4" w:space="0" w:color="auto"/>
              <w:right w:val="single" w:sz="4" w:space="0" w:color="auto"/>
            </w:tcBorders>
          </w:tcPr>
          <w:p w14:paraId="6A2F43BE"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and corresponding assistance and support in sector related information gathering and incorporation of relevant MEAs requirement into training programmes;</w:t>
            </w:r>
          </w:p>
          <w:p w14:paraId="3246D15A"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Ensure involvement of agriculture extension services in rural areas in information dissemination and training activities upon necessity;</w:t>
            </w:r>
          </w:p>
          <w:p w14:paraId="61DA30CD"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To share experience and mechanisms on work with local population especially towards climate change and disaster risk reduction;</w:t>
            </w:r>
          </w:p>
        </w:tc>
      </w:tr>
      <w:tr w:rsidR="00CE6638" w:rsidRPr="00245D6A" w14:paraId="20EC4A03" w14:textId="77777777" w:rsidTr="006F06D6">
        <w:tc>
          <w:tcPr>
            <w:tcW w:w="888" w:type="pct"/>
            <w:tcBorders>
              <w:top w:val="single" w:sz="4" w:space="0" w:color="auto"/>
              <w:left w:val="single" w:sz="4" w:space="0" w:color="auto"/>
              <w:bottom w:val="single" w:sz="4" w:space="0" w:color="auto"/>
              <w:right w:val="single" w:sz="4" w:space="0" w:color="auto"/>
            </w:tcBorders>
          </w:tcPr>
          <w:p w14:paraId="2D834FC7" w14:textId="112E6265" w:rsidR="00CE6638" w:rsidRPr="00245D6A" w:rsidRDefault="00CE6638" w:rsidP="00F5541E">
            <w:pPr>
              <w:rPr>
                <w:rFonts w:ascii="Times New Roman" w:hAnsi="Times New Roman" w:cs="Times New Roman"/>
              </w:rPr>
            </w:pPr>
            <w:r w:rsidRPr="00245D6A">
              <w:rPr>
                <w:rFonts w:ascii="Times New Roman" w:hAnsi="Times New Roman" w:cs="Times New Roman"/>
              </w:rPr>
              <w:t xml:space="preserve">Civil Service </w:t>
            </w:r>
            <w:r w:rsidR="001C6C8E" w:rsidRPr="00245D6A">
              <w:rPr>
                <w:rFonts w:ascii="Times New Roman" w:hAnsi="Times New Roman" w:cs="Times New Roman"/>
              </w:rPr>
              <w:t>Office</w:t>
            </w:r>
          </w:p>
        </w:tc>
        <w:tc>
          <w:tcPr>
            <w:tcW w:w="4112" w:type="pct"/>
            <w:tcBorders>
              <w:top w:val="single" w:sz="4" w:space="0" w:color="auto"/>
              <w:left w:val="single" w:sz="4" w:space="0" w:color="auto"/>
              <w:bottom w:val="single" w:sz="4" w:space="0" w:color="auto"/>
              <w:right w:val="single" w:sz="4" w:space="0" w:color="auto"/>
            </w:tcBorders>
          </w:tcPr>
          <w:p w14:paraId="21984296" w14:textId="3B81782F"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Support in ensuring incorporation of Rio minimum qualification requirements on MEAs and EE provisions in line with national and international standards into the relevant regulatory framework;</w:t>
            </w:r>
          </w:p>
          <w:p w14:paraId="693F3E4B"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lastRenderedPageBreak/>
              <w:t xml:space="preserve"> Support in curriculum updating for mandatory training programmes for civil servants; </w:t>
            </w:r>
          </w:p>
          <w:p w14:paraId="3A45C03A"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technical assistance and support in the sphere of civil servants’ education and trainings;</w:t>
            </w:r>
          </w:p>
        </w:tc>
      </w:tr>
      <w:tr w:rsidR="00CE6638" w:rsidRPr="00245D6A" w14:paraId="6D771D7D" w14:textId="77777777" w:rsidTr="006F06D6">
        <w:tc>
          <w:tcPr>
            <w:tcW w:w="888" w:type="pct"/>
            <w:tcBorders>
              <w:top w:val="single" w:sz="4" w:space="0" w:color="auto"/>
              <w:left w:val="single" w:sz="4" w:space="0" w:color="auto"/>
              <w:bottom w:val="single" w:sz="4" w:space="0" w:color="auto"/>
              <w:right w:val="single" w:sz="4" w:space="0" w:color="auto"/>
            </w:tcBorders>
          </w:tcPr>
          <w:p w14:paraId="23E01FDF"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lastRenderedPageBreak/>
              <w:t>Public Administration Academy</w:t>
            </w:r>
          </w:p>
        </w:tc>
        <w:tc>
          <w:tcPr>
            <w:tcW w:w="4112" w:type="pct"/>
            <w:tcBorders>
              <w:top w:val="single" w:sz="4" w:space="0" w:color="auto"/>
              <w:left w:val="single" w:sz="4" w:space="0" w:color="auto"/>
              <w:bottom w:val="single" w:sz="4" w:space="0" w:color="auto"/>
              <w:right w:val="single" w:sz="4" w:space="0" w:color="auto"/>
            </w:tcBorders>
          </w:tcPr>
          <w:p w14:paraId="68336C20"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Develop and introduce new programs and curriculum considering provision of EE in compliance with the EE quality requirements for administration specialists;</w:t>
            </w:r>
          </w:p>
          <w:p w14:paraId="17C7F7B8"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and corresponding technical assistance and support based on the PAA existing experience in developing and implementing training programs for civil servants.</w:t>
            </w:r>
          </w:p>
        </w:tc>
      </w:tr>
      <w:tr w:rsidR="00CE6638" w:rsidRPr="00245D6A" w14:paraId="3939DE2F" w14:textId="77777777" w:rsidTr="006F06D6">
        <w:tc>
          <w:tcPr>
            <w:tcW w:w="888" w:type="pct"/>
            <w:tcBorders>
              <w:top w:val="single" w:sz="4" w:space="0" w:color="auto"/>
              <w:left w:val="single" w:sz="4" w:space="0" w:color="auto"/>
              <w:bottom w:val="single" w:sz="4" w:space="0" w:color="auto"/>
              <w:right w:val="single" w:sz="4" w:space="0" w:color="auto"/>
            </w:tcBorders>
          </w:tcPr>
          <w:p w14:paraId="0DB347D6"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Youth Foundation of Armenia</w:t>
            </w:r>
          </w:p>
        </w:tc>
        <w:tc>
          <w:tcPr>
            <w:tcW w:w="4112" w:type="pct"/>
            <w:tcBorders>
              <w:top w:val="single" w:sz="4" w:space="0" w:color="auto"/>
              <w:left w:val="single" w:sz="4" w:space="0" w:color="auto"/>
              <w:bottom w:val="single" w:sz="4" w:space="0" w:color="auto"/>
              <w:right w:val="single" w:sz="4" w:space="0" w:color="auto"/>
            </w:tcBorders>
          </w:tcPr>
          <w:p w14:paraId="31D7A74C"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and corresponding technical assistance and support in information dissemination and public campaigns in regions in particular through existing network</w:t>
            </w:r>
          </w:p>
        </w:tc>
      </w:tr>
      <w:tr w:rsidR="00CE6638" w:rsidRPr="00245D6A" w14:paraId="511CCD49" w14:textId="77777777" w:rsidTr="006F06D6">
        <w:tc>
          <w:tcPr>
            <w:tcW w:w="888" w:type="pct"/>
            <w:tcBorders>
              <w:top w:val="single" w:sz="4" w:space="0" w:color="auto"/>
              <w:left w:val="single" w:sz="4" w:space="0" w:color="auto"/>
              <w:bottom w:val="single" w:sz="4" w:space="0" w:color="auto"/>
              <w:right w:val="single" w:sz="4" w:space="0" w:color="auto"/>
            </w:tcBorders>
          </w:tcPr>
          <w:p w14:paraId="7C0D872A"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American University of Armenia (AUA)</w:t>
            </w:r>
          </w:p>
        </w:tc>
        <w:tc>
          <w:tcPr>
            <w:tcW w:w="4112" w:type="pct"/>
            <w:tcBorders>
              <w:top w:val="single" w:sz="4" w:space="0" w:color="auto"/>
              <w:left w:val="single" w:sz="4" w:space="0" w:color="auto"/>
              <w:bottom w:val="single" w:sz="4" w:space="0" w:color="auto"/>
              <w:right w:val="single" w:sz="4" w:space="0" w:color="auto"/>
            </w:tcBorders>
          </w:tcPr>
          <w:p w14:paraId="2E074B26"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Assist the project implementation team in the activities related to recognition and dissemination of international practice on EE and awareness </w:t>
            </w:r>
          </w:p>
          <w:p w14:paraId="68DAB211"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and corresponding technical assistance and support based on the AUA existing experience from school education sector;</w:t>
            </w:r>
          </w:p>
          <w:p w14:paraId="28EE1809"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establishing consulting and mentoring relationships of the project managers with any available EE/ESD resources bases through the project implementation</w:t>
            </w:r>
          </w:p>
        </w:tc>
      </w:tr>
      <w:tr w:rsidR="00CE6638" w:rsidRPr="00245D6A" w14:paraId="0BD6293E" w14:textId="77777777" w:rsidTr="006F06D6">
        <w:tc>
          <w:tcPr>
            <w:tcW w:w="888" w:type="pct"/>
            <w:tcBorders>
              <w:top w:val="single" w:sz="4" w:space="0" w:color="auto"/>
              <w:left w:val="single" w:sz="4" w:space="0" w:color="auto"/>
              <w:bottom w:val="single" w:sz="4" w:space="0" w:color="auto"/>
              <w:right w:val="single" w:sz="4" w:space="0" w:color="auto"/>
            </w:tcBorders>
          </w:tcPr>
          <w:p w14:paraId="58FC5650"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Armenian State Pedagogical University</w:t>
            </w:r>
          </w:p>
        </w:tc>
        <w:tc>
          <w:tcPr>
            <w:tcW w:w="4112" w:type="pct"/>
            <w:tcBorders>
              <w:top w:val="single" w:sz="4" w:space="0" w:color="auto"/>
              <w:left w:val="single" w:sz="4" w:space="0" w:color="auto"/>
              <w:bottom w:val="single" w:sz="4" w:space="0" w:color="auto"/>
              <w:right w:val="single" w:sz="4" w:space="0" w:color="auto"/>
            </w:tcBorders>
          </w:tcPr>
          <w:p w14:paraId="6388315F"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Assist the project to spread ESD ideology in vocational education system  </w:t>
            </w:r>
          </w:p>
          <w:p w14:paraId="7ADB0271"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and corresponding technical assistance and support based on the ASPU existing experience</w:t>
            </w:r>
          </w:p>
          <w:p w14:paraId="3EF9AFB3"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establishing consulting and mentoring relationships of the project managers with any available EE/ESD resources bases through the project implementation</w:t>
            </w:r>
          </w:p>
        </w:tc>
      </w:tr>
      <w:tr w:rsidR="00CE6638" w:rsidRPr="00245D6A" w14:paraId="07DD2FC9" w14:textId="77777777" w:rsidTr="006F06D6">
        <w:tc>
          <w:tcPr>
            <w:tcW w:w="888" w:type="pct"/>
            <w:tcBorders>
              <w:top w:val="single" w:sz="4" w:space="0" w:color="auto"/>
              <w:left w:val="single" w:sz="4" w:space="0" w:color="auto"/>
              <w:bottom w:val="single" w:sz="4" w:space="0" w:color="auto"/>
              <w:right w:val="single" w:sz="4" w:space="0" w:color="auto"/>
            </w:tcBorders>
          </w:tcPr>
          <w:p w14:paraId="31F8E061"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Yerevan State University</w:t>
            </w:r>
          </w:p>
        </w:tc>
        <w:tc>
          <w:tcPr>
            <w:tcW w:w="4112" w:type="pct"/>
            <w:tcBorders>
              <w:top w:val="single" w:sz="4" w:space="0" w:color="auto"/>
              <w:left w:val="single" w:sz="4" w:space="0" w:color="auto"/>
              <w:bottom w:val="single" w:sz="4" w:space="0" w:color="auto"/>
              <w:right w:val="single" w:sz="4" w:space="0" w:color="auto"/>
            </w:tcBorders>
          </w:tcPr>
          <w:p w14:paraId="33C4AD33"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Assist the project to spread ESD ideology in vocational education system </w:t>
            </w:r>
          </w:p>
          <w:p w14:paraId="1B354DB4"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and corresponding technical assistance and support based on the YSU existing experience</w:t>
            </w:r>
          </w:p>
          <w:p w14:paraId="66F2B380"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establishing consulting and mentoring relationships of the project managers with any available EE/ESD resources bases through the project implementation</w:t>
            </w:r>
          </w:p>
        </w:tc>
      </w:tr>
      <w:tr w:rsidR="00CE6638" w:rsidRPr="00245D6A" w14:paraId="75603709" w14:textId="77777777" w:rsidTr="006F06D6">
        <w:tc>
          <w:tcPr>
            <w:tcW w:w="888" w:type="pct"/>
            <w:tcBorders>
              <w:top w:val="single" w:sz="4" w:space="0" w:color="auto"/>
              <w:left w:val="single" w:sz="4" w:space="0" w:color="auto"/>
              <w:bottom w:val="single" w:sz="4" w:space="0" w:color="auto"/>
              <w:right w:val="single" w:sz="4" w:space="0" w:color="auto"/>
            </w:tcBorders>
          </w:tcPr>
          <w:p w14:paraId="4B7EF647"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State Engineering University of Armenia</w:t>
            </w:r>
          </w:p>
        </w:tc>
        <w:tc>
          <w:tcPr>
            <w:tcW w:w="4112" w:type="pct"/>
            <w:tcBorders>
              <w:top w:val="single" w:sz="4" w:space="0" w:color="auto"/>
              <w:left w:val="single" w:sz="4" w:space="0" w:color="auto"/>
              <w:bottom w:val="single" w:sz="4" w:space="0" w:color="auto"/>
              <w:right w:val="single" w:sz="4" w:space="0" w:color="auto"/>
            </w:tcBorders>
          </w:tcPr>
          <w:p w14:paraId="60BAEDD7"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Assist the project to spread ESD ideology in education system, including Vocational Education  </w:t>
            </w:r>
          </w:p>
          <w:p w14:paraId="7E432818"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Provide necessary and corresponding technical assistance and support based on the SEUA existing experience</w:t>
            </w:r>
          </w:p>
          <w:p w14:paraId="71661C7F"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Provide establishing consulting and mentoring relationships of the project managers with any available  EE/ESD resources bases through the project implementation </w:t>
            </w:r>
          </w:p>
        </w:tc>
      </w:tr>
      <w:tr w:rsidR="00CE6638" w:rsidRPr="00245D6A" w14:paraId="677F0E1A" w14:textId="77777777" w:rsidTr="006F06D6">
        <w:tc>
          <w:tcPr>
            <w:tcW w:w="888" w:type="pct"/>
            <w:tcBorders>
              <w:top w:val="single" w:sz="4" w:space="0" w:color="auto"/>
              <w:left w:val="single" w:sz="4" w:space="0" w:color="auto"/>
              <w:bottom w:val="single" w:sz="4" w:space="0" w:color="auto"/>
              <w:right w:val="single" w:sz="4" w:space="0" w:color="auto"/>
            </w:tcBorders>
          </w:tcPr>
          <w:p w14:paraId="072C3AB3" w14:textId="77777777" w:rsidR="00CE6638" w:rsidRPr="00245D6A" w:rsidRDefault="00CE6638" w:rsidP="00F5541E">
            <w:pPr>
              <w:rPr>
                <w:rFonts w:ascii="Times New Roman" w:hAnsi="Times New Roman" w:cs="Times New Roman"/>
              </w:rPr>
            </w:pPr>
            <w:r w:rsidRPr="00245D6A">
              <w:rPr>
                <w:rFonts w:ascii="Times New Roman" w:hAnsi="Times New Roman" w:cs="Times New Roman"/>
              </w:rPr>
              <w:t>Aarhus Centers</w:t>
            </w:r>
          </w:p>
        </w:tc>
        <w:tc>
          <w:tcPr>
            <w:tcW w:w="4112" w:type="pct"/>
            <w:tcBorders>
              <w:top w:val="single" w:sz="4" w:space="0" w:color="auto"/>
              <w:left w:val="single" w:sz="4" w:space="0" w:color="auto"/>
              <w:bottom w:val="single" w:sz="4" w:space="0" w:color="auto"/>
              <w:right w:val="single" w:sz="4" w:space="0" w:color="auto"/>
            </w:tcBorders>
          </w:tcPr>
          <w:p w14:paraId="46D4A431"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 xml:space="preserve">Undertake and guide information, education and conduct public awareness campaigns on the project objectives and subject related issues through their regional networks; </w:t>
            </w:r>
          </w:p>
          <w:p w14:paraId="66ABCA5C" w14:textId="77777777" w:rsidR="00CE6638" w:rsidRPr="00245D6A" w:rsidRDefault="00CE6638" w:rsidP="00EF7730">
            <w:pPr>
              <w:pStyle w:val="ListParagraph"/>
              <w:numPr>
                <w:ilvl w:val="0"/>
                <w:numId w:val="33"/>
              </w:numPr>
              <w:tabs>
                <w:tab w:val="clear" w:pos="396"/>
                <w:tab w:val="num" w:pos="175"/>
              </w:tabs>
              <w:spacing w:after="0" w:line="240" w:lineRule="auto"/>
              <w:ind w:left="175" w:hanging="175"/>
              <w:jc w:val="both"/>
              <w:rPr>
                <w:rFonts w:ascii="Times New Roman" w:hAnsi="Times New Roman" w:cs="Times New Roman"/>
              </w:rPr>
            </w:pPr>
            <w:r w:rsidRPr="00245D6A">
              <w:rPr>
                <w:rFonts w:ascii="Times New Roman" w:hAnsi="Times New Roman" w:cs="Times New Roman"/>
              </w:rPr>
              <w:t>Assist the Ministry of Nature Protection to provide high quality and professionally grounded ecological information , support in confidence building between public and the Ministries</w:t>
            </w:r>
          </w:p>
        </w:tc>
      </w:tr>
    </w:tbl>
    <w:p w14:paraId="104CDDC1" w14:textId="77777777" w:rsidR="001260F1" w:rsidRPr="00245D6A" w:rsidRDefault="001260F1">
      <w:pPr>
        <w:rPr>
          <w:rFonts w:ascii="Times New Roman" w:hAnsi="Times New Roman" w:cs="Times New Roman"/>
          <w:sz w:val="24"/>
          <w:szCs w:val="24"/>
          <w:lang w:val="en-US"/>
        </w:rPr>
      </w:pPr>
    </w:p>
    <w:p w14:paraId="6FE3F493" w14:textId="77777777" w:rsidR="001260F1" w:rsidRPr="00245D6A" w:rsidRDefault="001260F1">
      <w:pPr>
        <w:rPr>
          <w:rFonts w:ascii="Times New Roman" w:hAnsi="Times New Roman" w:cs="Times New Roman"/>
          <w:sz w:val="24"/>
          <w:szCs w:val="24"/>
          <w:lang w:val="en-US"/>
        </w:rPr>
      </w:pPr>
    </w:p>
    <w:p w14:paraId="172AA5D7" w14:textId="77777777" w:rsidR="00A12793" w:rsidRPr="00245D6A" w:rsidRDefault="00A12793">
      <w:pPr>
        <w:rPr>
          <w:rFonts w:ascii="Times New Roman" w:hAnsi="Times New Roman" w:cs="Times New Roman"/>
          <w:sz w:val="24"/>
          <w:szCs w:val="24"/>
          <w:lang w:val="en-US"/>
        </w:rPr>
      </w:pPr>
    </w:p>
    <w:p w14:paraId="5A28D516" w14:textId="77777777" w:rsidR="00A12793" w:rsidRPr="00245D6A" w:rsidRDefault="00A12793">
      <w:pPr>
        <w:rPr>
          <w:rFonts w:ascii="Times New Roman" w:hAnsi="Times New Roman" w:cs="Times New Roman"/>
          <w:sz w:val="24"/>
          <w:szCs w:val="24"/>
          <w:lang w:val="en-US"/>
        </w:rPr>
      </w:pPr>
    </w:p>
    <w:p w14:paraId="6B839EBB" w14:textId="77777777" w:rsidR="00A12793" w:rsidRPr="00245D6A" w:rsidRDefault="00A12793">
      <w:pPr>
        <w:rPr>
          <w:rFonts w:ascii="Times New Roman" w:hAnsi="Times New Roman" w:cs="Times New Roman"/>
          <w:sz w:val="24"/>
          <w:szCs w:val="24"/>
          <w:lang w:val="en-US"/>
        </w:rPr>
      </w:pPr>
    </w:p>
    <w:p w14:paraId="336D61CC" w14:textId="77777777" w:rsidR="00A12793" w:rsidRPr="00245D6A" w:rsidRDefault="00A12793">
      <w:pPr>
        <w:rPr>
          <w:rFonts w:ascii="Times New Roman" w:hAnsi="Times New Roman" w:cs="Times New Roman"/>
          <w:sz w:val="24"/>
          <w:szCs w:val="24"/>
          <w:lang w:val="en-US"/>
        </w:rPr>
        <w:sectPr w:rsidR="00A12793" w:rsidRPr="00245D6A" w:rsidSect="00CE6638">
          <w:pgSz w:w="12240" w:h="15840"/>
          <w:pgMar w:top="1440" w:right="1440" w:bottom="1440" w:left="1440" w:header="720" w:footer="720" w:gutter="0"/>
          <w:cols w:space="720"/>
          <w:docGrid w:linePitch="360"/>
        </w:sectPr>
      </w:pPr>
    </w:p>
    <w:p w14:paraId="064D9E50" w14:textId="44432B3F" w:rsidR="00A12793" w:rsidRPr="00245D6A" w:rsidRDefault="00A12793" w:rsidP="00A12793">
      <w:pPr>
        <w:pStyle w:val="Heading1"/>
        <w:rPr>
          <w:rFonts w:ascii="Times New Roman" w:eastAsia="Calibri" w:hAnsi="Times New Roman" w:cs="Times New Roman"/>
          <w:color w:val="1F497D" w:themeColor="text2"/>
          <w:lang w:val="en-US"/>
        </w:rPr>
      </w:pPr>
      <w:bookmarkStart w:id="167" w:name="_Toc28687963"/>
      <w:r w:rsidRPr="00245D6A">
        <w:rPr>
          <w:rFonts w:ascii="Times New Roman" w:eastAsia="Calibri" w:hAnsi="Times New Roman" w:cs="Times New Roman"/>
          <w:color w:val="1F497D" w:themeColor="text2"/>
          <w:lang w:val="en-US"/>
        </w:rPr>
        <w:lastRenderedPageBreak/>
        <w:t>ANNEX VII: CONSULTANTS ENGAGED BY THE PROJECT</w:t>
      </w:r>
      <w:bookmarkEnd w:id="167"/>
      <w:r w:rsidRPr="00245D6A">
        <w:rPr>
          <w:rFonts w:ascii="Times New Roman" w:eastAsia="Calibri" w:hAnsi="Times New Roman" w:cs="Times New Roman"/>
          <w:color w:val="1F497D" w:themeColor="text2"/>
          <w:lang w:val="en-US"/>
        </w:rPr>
        <w:t xml:space="preserve"> </w:t>
      </w:r>
    </w:p>
    <w:p w14:paraId="6ABF1650" w14:textId="77777777" w:rsidR="00A12793" w:rsidRPr="00245D6A" w:rsidRDefault="00A12793" w:rsidP="00A12793">
      <w:pPr>
        <w:rPr>
          <w:rFonts w:ascii="Times New Roman" w:hAnsi="Times New Roman" w:cs="Times New Roman"/>
          <w:sz w:val="24"/>
          <w:szCs w:val="24"/>
          <w:lang w:val="en-US"/>
        </w:rPr>
      </w:pPr>
    </w:p>
    <w:p w14:paraId="3FC7DE31" w14:textId="77777777" w:rsidR="00A12793" w:rsidRPr="00245D6A" w:rsidRDefault="00A12793" w:rsidP="00A12793">
      <w:pPr>
        <w:jc w:val="center"/>
        <w:rPr>
          <w:rFonts w:ascii="Times New Roman" w:hAnsi="Times New Roman" w:cs="Times New Roman"/>
          <w:b/>
          <w:sz w:val="28"/>
          <w:szCs w:val="28"/>
        </w:rPr>
      </w:pPr>
      <w:bookmarkStart w:id="168" w:name="_Hlk23612183"/>
      <w:r w:rsidRPr="00245D6A">
        <w:rPr>
          <w:rFonts w:ascii="Times New Roman" w:hAnsi="Times New Roman" w:cs="Times New Roman"/>
          <w:b/>
          <w:sz w:val="28"/>
          <w:szCs w:val="28"/>
        </w:rPr>
        <w:t>List of Consultants Engaged by the Project</w:t>
      </w:r>
    </w:p>
    <w:p w14:paraId="71A3E38D" w14:textId="77777777" w:rsidR="00A12793" w:rsidRPr="00245D6A" w:rsidRDefault="00A12793" w:rsidP="00A12793">
      <w:pPr>
        <w:rPr>
          <w:rFonts w:ascii="Times New Roman" w:hAnsi="Times New Roman" w:cs="Times New Roman"/>
        </w:rPr>
      </w:pPr>
      <w:r w:rsidRPr="00245D6A">
        <w:rPr>
          <w:rFonts w:ascii="Times New Roman" w:hAnsi="Times New Roman" w:cs="Times New Roman"/>
          <w:b/>
        </w:rPr>
        <w:t xml:space="preserve">2016 </w:t>
      </w:r>
    </w:p>
    <w:tbl>
      <w:tblPr>
        <w:tblStyle w:val="GridTable4-Accent1"/>
        <w:tblW w:w="9979" w:type="dxa"/>
        <w:tblLook w:val="04A0" w:firstRow="1" w:lastRow="0" w:firstColumn="1" w:lastColumn="0" w:noHBand="0" w:noVBand="1"/>
      </w:tblPr>
      <w:tblGrid>
        <w:gridCol w:w="535"/>
        <w:gridCol w:w="2295"/>
        <w:gridCol w:w="4995"/>
        <w:gridCol w:w="2154"/>
      </w:tblGrid>
      <w:tr w:rsidR="00A12793" w:rsidRPr="00245D6A" w14:paraId="14AEE62A" w14:textId="77777777" w:rsidTr="005D4A5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5" w:type="dxa"/>
          </w:tcPr>
          <w:p w14:paraId="375D8BB0" w14:textId="77777777" w:rsidR="00A12793" w:rsidRPr="00245D6A" w:rsidRDefault="00A12793" w:rsidP="005D4A59">
            <w:pPr>
              <w:rPr>
                <w:rFonts w:ascii="Times New Roman" w:hAnsi="Times New Roman" w:cs="Times New Roman"/>
                <w:b w:val="0"/>
              </w:rPr>
            </w:pPr>
            <w:r w:rsidRPr="00245D6A">
              <w:rPr>
                <w:rFonts w:ascii="Times New Roman" w:hAnsi="Times New Roman" w:cs="Times New Roman"/>
              </w:rPr>
              <w:t>#</w:t>
            </w:r>
          </w:p>
        </w:tc>
        <w:tc>
          <w:tcPr>
            <w:tcW w:w="2295" w:type="dxa"/>
          </w:tcPr>
          <w:p w14:paraId="1AC4B555"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45D6A">
              <w:rPr>
                <w:rFonts w:ascii="Times New Roman" w:hAnsi="Times New Roman" w:cs="Times New Roman"/>
              </w:rPr>
              <w:t>Expert</w:t>
            </w:r>
          </w:p>
        </w:tc>
        <w:tc>
          <w:tcPr>
            <w:tcW w:w="4995" w:type="dxa"/>
          </w:tcPr>
          <w:p w14:paraId="076D41EB"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45D6A">
              <w:rPr>
                <w:rFonts w:ascii="Times New Roman" w:hAnsi="Times New Roman" w:cs="Times New Roman"/>
              </w:rPr>
              <w:t>Position</w:t>
            </w:r>
          </w:p>
        </w:tc>
        <w:tc>
          <w:tcPr>
            <w:tcW w:w="2154" w:type="dxa"/>
          </w:tcPr>
          <w:p w14:paraId="05868527"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45D6A">
              <w:rPr>
                <w:rFonts w:ascii="Times New Roman" w:hAnsi="Times New Roman" w:cs="Times New Roman"/>
              </w:rPr>
              <w:t>Date</w:t>
            </w:r>
          </w:p>
        </w:tc>
      </w:tr>
      <w:tr w:rsidR="00A12793" w:rsidRPr="00245D6A" w14:paraId="40A1C098" w14:textId="77777777" w:rsidTr="005D4A5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35" w:type="dxa"/>
          </w:tcPr>
          <w:p w14:paraId="14C08731" w14:textId="77777777" w:rsidR="00A12793" w:rsidRPr="00245D6A" w:rsidRDefault="00A12793" w:rsidP="00EF7730">
            <w:pPr>
              <w:pStyle w:val="ListParagraph"/>
              <w:numPr>
                <w:ilvl w:val="0"/>
                <w:numId w:val="88"/>
              </w:numPr>
              <w:rPr>
                <w:rFonts w:ascii="Times New Roman" w:hAnsi="Times New Roman" w:cs="Times New Roman"/>
                <w:b w:val="0"/>
              </w:rPr>
            </w:pPr>
          </w:p>
        </w:tc>
        <w:tc>
          <w:tcPr>
            <w:tcW w:w="2295" w:type="dxa"/>
          </w:tcPr>
          <w:p w14:paraId="390F238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Heghine Hakhverdyan</w:t>
            </w:r>
          </w:p>
        </w:tc>
        <w:tc>
          <w:tcPr>
            <w:tcW w:w="4995" w:type="dxa"/>
          </w:tcPr>
          <w:p w14:paraId="14D33C9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Local consultant for the assessment of national legislation and policy frameworks in the field of Environmental Education (EE) in Armenia</w:t>
            </w:r>
          </w:p>
        </w:tc>
        <w:tc>
          <w:tcPr>
            <w:tcW w:w="2154" w:type="dxa"/>
          </w:tcPr>
          <w:p w14:paraId="06C7AC4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352896E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2016</w:t>
            </w:r>
          </w:p>
          <w:p w14:paraId="7130F7F9"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7EA5FB2C"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2016</w:t>
            </w:r>
          </w:p>
        </w:tc>
      </w:tr>
      <w:tr w:rsidR="00A12793" w:rsidRPr="00245D6A" w14:paraId="095EA345"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18665991" w14:textId="77777777" w:rsidR="00A12793" w:rsidRPr="00245D6A" w:rsidRDefault="00A12793" w:rsidP="00EF7730">
            <w:pPr>
              <w:pStyle w:val="ListParagraph"/>
              <w:numPr>
                <w:ilvl w:val="0"/>
                <w:numId w:val="88"/>
              </w:numPr>
              <w:rPr>
                <w:rFonts w:ascii="Times New Roman" w:hAnsi="Times New Roman" w:cs="Times New Roman"/>
                <w:b w:val="0"/>
              </w:rPr>
            </w:pPr>
          </w:p>
        </w:tc>
        <w:tc>
          <w:tcPr>
            <w:tcW w:w="2295" w:type="dxa"/>
          </w:tcPr>
          <w:p w14:paraId="2986DB0E"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Viktor Martirosyan</w:t>
            </w:r>
          </w:p>
        </w:tc>
        <w:tc>
          <w:tcPr>
            <w:tcW w:w="4995" w:type="dxa"/>
          </w:tcPr>
          <w:p w14:paraId="358E7796"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National Senior Consultant for the assessment of existing institutional framework related to the usage of Environmental Education (EE) in Armenia as a tool for improving natural resource management (NRM)</w:t>
            </w:r>
          </w:p>
        </w:tc>
        <w:tc>
          <w:tcPr>
            <w:tcW w:w="2154" w:type="dxa"/>
          </w:tcPr>
          <w:p w14:paraId="358E849E"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rPr>
              <w:t xml:space="preserve">Starting Date: </w:t>
            </w:r>
            <w:r w:rsidRPr="00245D6A">
              <w:rPr>
                <w:rFonts w:ascii="Times New Roman" w:hAnsi="Times New Roman" w:cs="Times New Roman"/>
                <w:bCs/>
                <w:lang w:val="en-GB"/>
              </w:rPr>
              <w:t>October, 2016</w:t>
            </w:r>
          </w:p>
          <w:p w14:paraId="3782740C"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22AAB140" w14:textId="77777777" w:rsidR="00A12793" w:rsidRPr="00245D6A" w:rsidRDefault="00A12793" w:rsidP="00B851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lang w:val="en-GB" w:eastAsia="es-ES"/>
              </w:rPr>
              <w:t>December, 2016</w:t>
            </w:r>
          </w:p>
        </w:tc>
      </w:tr>
      <w:tr w:rsidR="00A12793" w:rsidRPr="00245D6A" w14:paraId="10195D45"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EAA3854" w14:textId="77777777" w:rsidR="00A12793" w:rsidRPr="00245D6A" w:rsidRDefault="00A12793" w:rsidP="00EF7730">
            <w:pPr>
              <w:pStyle w:val="ListParagraph"/>
              <w:numPr>
                <w:ilvl w:val="0"/>
                <w:numId w:val="88"/>
              </w:numPr>
              <w:rPr>
                <w:rFonts w:ascii="Times New Roman" w:hAnsi="Times New Roman" w:cs="Times New Roman"/>
                <w:b w:val="0"/>
              </w:rPr>
            </w:pPr>
          </w:p>
        </w:tc>
        <w:tc>
          <w:tcPr>
            <w:tcW w:w="2295" w:type="dxa"/>
          </w:tcPr>
          <w:p w14:paraId="333FB31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Stephanie Hodge</w:t>
            </w:r>
          </w:p>
        </w:tc>
        <w:tc>
          <w:tcPr>
            <w:tcW w:w="4995" w:type="dxa"/>
          </w:tcPr>
          <w:p w14:paraId="2DC5C17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eastAsiaTheme="minorEastAsia" w:hAnsi="Times New Roman" w:cs="Times New Roman"/>
                <w:lang w:val="en-GB"/>
              </w:rPr>
              <w:t>International Consultant on Project Management</w:t>
            </w:r>
          </w:p>
        </w:tc>
        <w:tc>
          <w:tcPr>
            <w:tcW w:w="2154" w:type="dxa"/>
          </w:tcPr>
          <w:p w14:paraId="169B926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694B43C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November, 2016</w:t>
            </w:r>
          </w:p>
          <w:p w14:paraId="0774913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1DF30BD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2016</w:t>
            </w:r>
          </w:p>
        </w:tc>
      </w:tr>
    </w:tbl>
    <w:p w14:paraId="381BDBB6" w14:textId="77777777" w:rsidR="00A12793" w:rsidRPr="00245D6A" w:rsidRDefault="00A12793" w:rsidP="00A12793">
      <w:pPr>
        <w:rPr>
          <w:rFonts w:ascii="Times New Roman" w:hAnsi="Times New Roman" w:cs="Times New Roman"/>
        </w:rPr>
      </w:pPr>
    </w:p>
    <w:p w14:paraId="1FC89F13" w14:textId="77777777" w:rsidR="00A12793" w:rsidRPr="00245D6A" w:rsidRDefault="00A12793" w:rsidP="00A12793">
      <w:pPr>
        <w:rPr>
          <w:rFonts w:ascii="Times New Roman" w:hAnsi="Times New Roman" w:cs="Times New Roman"/>
        </w:rPr>
      </w:pPr>
      <w:r w:rsidRPr="00245D6A">
        <w:rPr>
          <w:rFonts w:ascii="Times New Roman" w:hAnsi="Times New Roman" w:cs="Times New Roman"/>
          <w:b/>
        </w:rPr>
        <w:t>2017</w:t>
      </w:r>
    </w:p>
    <w:tbl>
      <w:tblPr>
        <w:tblStyle w:val="GridTable4-Accent1"/>
        <w:tblW w:w="9979" w:type="dxa"/>
        <w:tblLook w:val="04A0" w:firstRow="1" w:lastRow="0" w:firstColumn="1" w:lastColumn="0" w:noHBand="0" w:noVBand="1"/>
      </w:tblPr>
      <w:tblGrid>
        <w:gridCol w:w="535"/>
        <w:gridCol w:w="2295"/>
        <w:gridCol w:w="4995"/>
        <w:gridCol w:w="2154"/>
      </w:tblGrid>
      <w:tr w:rsidR="00A12793" w:rsidRPr="00245D6A" w14:paraId="43C1BB6B" w14:textId="77777777" w:rsidTr="005D4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E8B5A17" w14:textId="77777777" w:rsidR="00A12793" w:rsidRPr="00245D6A" w:rsidRDefault="00A12793" w:rsidP="005D4A59">
            <w:pPr>
              <w:rPr>
                <w:rFonts w:ascii="Times New Roman" w:hAnsi="Times New Roman" w:cs="Times New Roman"/>
              </w:rPr>
            </w:pPr>
            <w:r w:rsidRPr="00245D6A">
              <w:rPr>
                <w:rFonts w:ascii="Times New Roman" w:hAnsi="Times New Roman" w:cs="Times New Roman"/>
              </w:rPr>
              <w:t>#</w:t>
            </w:r>
          </w:p>
        </w:tc>
        <w:tc>
          <w:tcPr>
            <w:tcW w:w="2295" w:type="dxa"/>
          </w:tcPr>
          <w:p w14:paraId="730C1B6A"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Expert</w:t>
            </w:r>
          </w:p>
        </w:tc>
        <w:tc>
          <w:tcPr>
            <w:tcW w:w="4995" w:type="dxa"/>
          </w:tcPr>
          <w:p w14:paraId="3284A37A"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Position</w:t>
            </w:r>
          </w:p>
        </w:tc>
        <w:tc>
          <w:tcPr>
            <w:tcW w:w="2154" w:type="dxa"/>
          </w:tcPr>
          <w:p w14:paraId="25803D70"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Date</w:t>
            </w:r>
          </w:p>
        </w:tc>
      </w:tr>
      <w:tr w:rsidR="00A12793" w:rsidRPr="00245D6A" w14:paraId="4AFD0AFA"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A3FC784" w14:textId="77777777" w:rsidR="00A12793" w:rsidRPr="00245D6A" w:rsidRDefault="00A12793" w:rsidP="00EF7730">
            <w:pPr>
              <w:pStyle w:val="ListParagraph"/>
              <w:numPr>
                <w:ilvl w:val="0"/>
                <w:numId w:val="90"/>
              </w:numPr>
              <w:rPr>
                <w:rFonts w:ascii="Times New Roman" w:hAnsi="Times New Roman" w:cs="Times New Roman"/>
                <w:b w:val="0"/>
              </w:rPr>
            </w:pPr>
          </w:p>
        </w:tc>
        <w:tc>
          <w:tcPr>
            <w:tcW w:w="2295" w:type="dxa"/>
          </w:tcPr>
          <w:p w14:paraId="7BD6166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Karine Danielyan</w:t>
            </w:r>
          </w:p>
        </w:tc>
        <w:tc>
          <w:tcPr>
            <w:tcW w:w="4995" w:type="dxa"/>
          </w:tcPr>
          <w:p w14:paraId="5F2551C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National consultant on Environmental education</w:t>
            </w:r>
          </w:p>
        </w:tc>
        <w:tc>
          <w:tcPr>
            <w:tcW w:w="2154" w:type="dxa"/>
          </w:tcPr>
          <w:p w14:paraId="35BFA86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14AC07C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2017</w:t>
            </w:r>
          </w:p>
          <w:p w14:paraId="26B2418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1F884CF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June, 2017</w:t>
            </w:r>
          </w:p>
        </w:tc>
      </w:tr>
      <w:tr w:rsidR="00A12793" w:rsidRPr="00245D6A" w14:paraId="702C7BA6"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689AE698" w14:textId="77777777" w:rsidR="00A12793" w:rsidRPr="00245D6A" w:rsidRDefault="00A12793" w:rsidP="00EF7730">
            <w:pPr>
              <w:pStyle w:val="ListParagraph"/>
              <w:numPr>
                <w:ilvl w:val="0"/>
                <w:numId w:val="90"/>
              </w:numPr>
              <w:rPr>
                <w:rFonts w:ascii="Times New Roman" w:hAnsi="Times New Roman" w:cs="Times New Roman"/>
                <w:b w:val="0"/>
              </w:rPr>
            </w:pPr>
          </w:p>
        </w:tc>
        <w:tc>
          <w:tcPr>
            <w:tcW w:w="2295" w:type="dxa"/>
          </w:tcPr>
          <w:p w14:paraId="198D43E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Arsen Mkrtchyan</w:t>
            </w:r>
          </w:p>
        </w:tc>
        <w:tc>
          <w:tcPr>
            <w:tcW w:w="4995" w:type="dxa"/>
          </w:tcPr>
          <w:p w14:paraId="5B72402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Local consultant for the assessment of the capacities/needs of CBOs in the area of environmental education</w:t>
            </w:r>
          </w:p>
        </w:tc>
        <w:tc>
          <w:tcPr>
            <w:tcW w:w="2154" w:type="dxa"/>
          </w:tcPr>
          <w:p w14:paraId="4914904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34EEF743"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2017</w:t>
            </w:r>
          </w:p>
          <w:p w14:paraId="4E90A386"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1DDE31E2"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July, 2017</w:t>
            </w:r>
          </w:p>
        </w:tc>
      </w:tr>
      <w:tr w:rsidR="00A12793" w:rsidRPr="00245D6A" w14:paraId="50D5962A"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5907342" w14:textId="77777777" w:rsidR="00A12793" w:rsidRPr="00245D6A" w:rsidRDefault="00A12793" w:rsidP="00EF7730">
            <w:pPr>
              <w:pStyle w:val="ListParagraph"/>
              <w:numPr>
                <w:ilvl w:val="0"/>
                <w:numId w:val="90"/>
              </w:numPr>
              <w:rPr>
                <w:rFonts w:ascii="Times New Roman" w:hAnsi="Times New Roman" w:cs="Times New Roman"/>
                <w:b w:val="0"/>
              </w:rPr>
            </w:pPr>
          </w:p>
        </w:tc>
        <w:tc>
          <w:tcPr>
            <w:tcW w:w="2295" w:type="dxa"/>
          </w:tcPr>
          <w:p w14:paraId="41A290CE"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Narine Ishkhanyan</w:t>
            </w:r>
          </w:p>
        </w:tc>
        <w:tc>
          <w:tcPr>
            <w:tcW w:w="4995" w:type="dxa"/>
          </w:tcPr>
          <w:p w14:paraId="149A02FC"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Communications and Outreach National Consultant</w:t>
            </w:r>
          </w:p>
        </w:tc>
        <w:tc>
          <w:tcPr>
            <w:tcW w:w="2154" w:type="dxa"/>
          </w:tcPr>
          <w:p w14:paraId="73713058"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Starting Date: </w:t>
            </w:r>
          </w:p>
          <w:p w14:paraId="5858A60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April, 2017</w:t>
            </w:r>
          </w:p>
          <w:p w14:paraId="5BE5BFA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17F5EEC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r w:rsidR="00A12793" w:rsidRPr="00245D6A" w14:paraId="0407D11E"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2CEEB59B" w14:textId="77777777" w:rsidR="00A12793" w:rsidRPr="00245D6A" w:rsidRDefault="00A12793" w:rsidP="00EF7730">
            <w:pPr>
              <w:pStyle w:val="ListParagraph"/>
              <w:numPr>
                <w:ilvl w:val="0"/>
                <w:numId w:val="90"/>
              </w:numPr>
              <w:rPr>
                <w:rFonts w:ascii="Times New Roman" w:hAnsi="Times New Roman" w:cs="Times New Roman"/>
                <w:b w:val="0"/>
              </w:rPr>
            </w:pPr>
          </w:p>
        </w:tc>
        <w:tc>
          <w:tcPr>
            <w:tcW w:w="2295" w:type="dxa"/>
          </w:tcPr>
          <w:p w14:paraId="5CB9C7C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Hamlet Matevosyan</w:t>
            </w:r>
          </w:p>
        </w:tc>
        <w:tc>
          <w:tcPr>
            <w:tcW w:w="4995" w:type="dxa"/>
          </w:tcPr>
          <w:p w14:paraId="5E333B7F"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lang w:val="en-GB"/>
              </w:rPr>
            </w:pPr>
            <w:r w:rsidRPr="00245D6A">
              <w:rPr>
                <w:rFonts w:ascii="Times New Roman" w:hAnsi="Times New Roman"/>
                <w:b w:val="0"/>
                <w:bCs/>
                <w:sz w:val="22"/>
                <w:szCs w:val="22"/>
                <w:lang w:val="en-GB"/>
              </w:rPr>
              <w:t>Local consultant on development of training materials on “Environmental Disaster Risk Reduction”</w:t>
            </w:r>
            <w:r w:rsidRPr="00245D6A">
              <w:rPr>
                <w:rFonts w:ascii="Times New Roman" w:hAnsi="Times New Roman"/>
                <w:b w:val="0"/>
                <w:sz w:val="22"/>
                <w:szCs w:val="22"/>
                <w:lang w:val="en-GB"/>
              </w:rPr>
              <w:t xml:space="preserve"> </w:t>
            </w:r>
          </w:p>
        </w:tc>
        <w:tc>
          <w:tcPr>
            <w:tcW w:w="2154" w:type="dxa"/>
          </w:tcPr>
          <w:p w14:paraId="6E7E552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7F96513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44B7DD3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5CAD6BA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45D6A">
              <w:rPr>
                <w:rFonts w:ascii="Times New Roman" w:hAnsi="Times New Roman" w:cs="Times New Roman"/>
                <w:bCs/>
                <w:lang w:val="en-GB" w:eastAsia="es-ES"/>
              </w:rPr>
              <w:t>November, 2017</w:t>
            </w:r>
          </w:p>
        </w:tc>
      </w:tr>
      <w:tr w:rsidR="00A12793" w:rsidRPr="00245D6A" w14:paraId="24DAC1EA"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AEE3182" w14:textId="77777777" w:rsidR="00A12793" w:rsidRPr="00245D6A" w:rsidRDefault="00A12793" w:rsidP="00EF7730">
            <w:pPr>
              <w:pStyle w:val="ListParagraph"/>
              <w:numPr>
                <w:ilvl w:val="0"/>
                <w:numId w:val="90"/>
              </w:numPr>
              <w:rPr>
                <w:rFonts w:ascii="Times New Roman" w:hAnsi="Times New Roman" w:cs="Times New Roman"/>
                <w:b w:val="0"/>
              </w:rPr>
            </w:pPr>
          </w:p>
        </w:tc>
        <w:tc>
          <w:tcPr>
            <w:tcW w:w="2295" w:type="dxa"/>
          </w:tcPr>
          <w:p w14:paraId="5EEE184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Armenak Antinyan</w:t>
            </w:r>
          </w:p>
        </w:tc>
        <w:tc>
          <w:tcPr>
            <w:tcW w:w="4995" w:type="dxa"/>
          </w:tcPr>
          <w:p w14:paraId="6F2528C9"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Consultant on Behavioural change through environmental education</w:t>
            </w:r>
          </w:p>
        </w:tc>
        <w:tc>
          <w:tcPr>
            <w:tcW w:w="2154" w:type="dxa"/>
          </w:tcPr>
          <w:p w14:paraId="7F9AA98B"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6B67238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August</w:t>
            </w:r>
            <w:r w:rsidRPr="00245D6A">
              <w:rPr>
                <w:rFonts w:ascii="Times New Roman" w:hAnsi="Times New Roman" w:cs="Times New Roman"/>
                <w:bCs/>
                <w:lang w:val="en-GB"/>
              </w:rPr>
              <w:t>, 2017</w:t>
            </w:r>
          </w:p>
          <w:p w14:paraId="6ECA800D"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699F71B9"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February, 2018</w:t>
            </w:r>
          </w:p>
        </w:tc>
      </w:tr>
      <w:tr w:rsidR="00A12793" w:rsidRPr="00245D6A" w14:paraId="772B8B91"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774E0393" w14:textId="77777777" w:rsidR="00A12793" w:rsidRPr="00245D6A" w:rsidRDefault="00A12793" w:rsidP="00EF7730">
            <w:pPr>
              <w:pStyle w:val="ListParagraph"/>
              <w:numPr>
                <w:ilvl w:val="0"/>
                <w:numId w:val="90"/>
              </w:numPr>
              <w:rPr>
                <w:rFonts w:ascii="Times New Roman" w:hAnsi="Times New Roman" w:cs="Times New Roman"/>
                <w:b w:val="0"/>
              </w:rPr>
            </w:pPr>
          </w:p>
        </w:tc>
        <w:tc>
          <w:tcPr>
            <w:tcW w:w="2295" w:type="dxa"/>
          </w:tcPr>
          <w:p w14:paraId="06EC08E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Narine Hovhannisyan</w:t>
            </w:r>
          </w:p>
        </w:tc>
        <w:tc>
          <w:tcPr>
            <w:tcW w:w="4995" w:type="dxa"/>
          </w:tcPr>
          <w:p w14:paraId="281D5790"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on production of a video on wildfire</w:t>
            </w:r>
          </w:p>
        </w:tc>
        <w:tc>
          <w:tcPr>
            <w:tcW w:w="2154" w:type="dxa"/>
          </w:tcPr>
          <w:p w14:paraId="08B4EF28"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20477BB8"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October</w:t>
            </w:r>
            <w:r w:rsidRPr="00245D6A">
              <w:rPr>
                <w:rFonts w:ascii="Times New Roman" w:hAnsi="Times New Roman" w:cs="Times New Roman"/>
                <w:bCs/>
                <w:lang w:val="en-GB"/>
              </w:rPr>
              <w:t>, 2017</w:t>
            </w:r>
          </w:p>
          <w:p w14:paraId="7161FF6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lastRenderedPageBreak/>
              <w:t xml:space="preserve">End Date: </w:t>
            </w:r>
          </w:p>
          <w:p w14:paraId="57912B00"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bl>
    <w:p w14:paraId="5C964172" w14:textId="77777777" w:rsidR="00A12793" w:rsidRPr="00245D6A" w:rsidRDefault="00A12793" w:rsidP="00A12793">
      <w:pPr>
        <w:rPr>
          <w:rFonts w:ascii="Times New Roman" w:hAnsi="Times New Roman" w:cs="Times New Roman"/>
          <w:b/>
        </w:rPr>
      </w:pPr>
    </w:p>
    <w:tbl>
      <w:tblPr>
        <w:tblStyle w:val="GridTable4-Accent1"/>
        <w:tblW w:w="9979" w:type="dxa"/>
        <w:tblLook w:val="04A0" w:firstRow="1" w:lastRow="0" w:firstColumn="1" w:lastColumn="0" w:noHBand="0" w:noVBand="1"/>
      </w:tblPr>
      <w:tblGrid>
        <w:gridCol w:w="535"/>
        <w:gridCol w:w="2295"/>
        <w:gridCol w:w="4995"/>
        <w:gridCol w:w="2154"/>
      </w:tblGrid>
      <w:tr w:rsidR="00A12793" w:rsidRPr="00245D6A" w14:paraId="6F372BDA" w14:textId="77777777" w:rsidTr="005D4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B59915A" w14:textId="77777777" w:rsidR="00A12793" w:rsidRPr="00245D6A" w:rsidRDefault="00A12793" w:rsidP="005D4A59">
            <w:pPr>
              <w:rPr>
                <w:rFonts w:ascii="Times New Roman" w:hAnsi="Times New Roman" w:cs="Times New Roman"/>
              </w:rPr>
            </w:pPr>
            <w:r w:rsidRPr="00245D6A">
              <w:rPr>
                <w:rFonts w:ascii="Times New Roman" w:hAnsi="Times New Roman" w:cs="Times New Roman"/>
              </w:rPr>
              <w:t>#</w:t>
            </w:r>
          </w:p>
        </w:tc>
        <w:tc>
          <w:tcPr>
            <w:tcW w:w="2295" w:type="dxa"/>
          </w:tcPr>
          <w:p w14:paraId="0629E27F"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Expert</w:t>
            </w:r>
          </w:p>
        </w:tc>
        <w:tc>
          <w:tcPr>
            <w:tcW w:w="4995" w:type="dxa"/>
          </w:tcPr>
          <w:p w14:paraId="0FE2C97A"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Task/Development of National Strategy on Environmental Education</w:t>
            </w:r>
          </w:p>
        </w:tc>
        <w:tc>
          <w:tcPr>
            <w:tcW w:w="2154" w:type="dxa"/>
          </w:tcPr>
          <w:p w14:paraId="0A580EA9"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Date</w:t>
            </w:r>
          </w:p>
        </w:tc>
      </w:tr>
      <w:tr w:rsidR="00A12793" w:rsidRPr="00245D6A" w14:paraId="69541C8B"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29A4ED2" w14:textId="77777777" w:rsidR="00A12793" w:rsidRPr="00245D6A" w:rsidRDefault="00A12793" w:rsidP="00EF7730">
            <w:pPr>
              <w:pStyle w:val="ListParagraph"/>
              <w:numPr>
                <w:ilvl w:val="0"/>
                <w:numId w:val="89"/>
              </w:numPr>
              <w:rPr>
                <w:rFonts w:ascii="Times New Roman" w:hAnsi="Times New Roman" w:cs="Times New Roman"/>
              </w:rPr>
            </w:pPr>
          </w:p>
        </w:tc>
        <w:tc>
          <w:tcPr>
            <w:tcW w:w="2295" w:type="dxa"/>
          </w:tcPr>
          <w:p w14:paraId="64CE953F"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Samvel Baloyan</w:t>
            </w:r>
          </w:p>
        </w:tc>
        <w:tc>
          <w:tcPr>
            <w:tcW w:w="4995" w:type="dxa"/>
          </w:tcPr>
          <w:p w14:paraId="64406C4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Team leader</w:t>
            </w:r>
          </w:p>
        </w:tc>
        <w:tc>
          <w:tcPr>
            <w:tcW w:w="2154" w:type="dxa"/>
          </w:tcPr>
          <w:p w14:paraId="1685AF5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21A4592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38FCD7A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56E9FB2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r w:rsidR="00A12793" w:rsidRPr="00245D6A" w14:paraId="3DCAA4FB"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5AD7EE7D" w14:textId="77777777" w:rsidR="00A12793" w:rsidRPr="00245D6A" w:rsidRDefault="00A12793" w:rsidP="00EF7730">
            <w:pPr>
              <w:pStyle w:val="ListParagraph"/>
              <w:numPr>
                <w:ilvl w:val="0"/>
                <w:numId w:val="89"/>
              </w:numPr>
              <w:rPr>
                <w:rFonts w:ascii="Times New Roman" w:hAnsi="Times New Roman" w:cs="Times New Roman"/>
              </w:rPr>
            </w:pPr>
          </w:p>
        </w:tc>
        <w:tc>
          <w:tcPr>
            <w:tcW w:w="2295" w:type="dxa"/>
          </w:tcPr>
          <w:p w14:paraId="28E5242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Melanya Davtyan</w:t>
            </w:r>
          </w:p>
        </w:tc>
        <w:tc>
          <w:tcPr>
            <w:tcW w:w="4995" w:type="dxa"/>
          </w:tcPr>
          <w:p w14:paraId="79A7BCFC"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Pre-school, general school and vocational education</w:t>
            </w:r>
          </w:p>
        </w:tc>
        <w:tc>
          <w:tcPr>
            <w:tcW w:w="2154" w:type="dxa"/>
          </w:tcPr>
          <w:p w14:paraId="3309F5D3"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2028773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4B736C53"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260F8E16"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r w:rsidR="00A12793" w:rsidRPr="00245D6A" w14:paraId="1657937B"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227F37F" w14:textId="77777777" w:rsidR="00A12793" w:rsidRPr="00245D6A" w:rsidRDefault="00A12793" w:rsidP="00EF7730">
            <w:pPr>
              <w:pStyle w:val="ListParagraph"/>
              <w:numPr>
                <w:ilvl w:val="0"/>
                <w:numId w:val="89"/>
              </w:numPr>
              <w:rPr>
                <w:rFonts w:ascii="Times New Roman" w:hAnsi="Times New Roman" w:cs="Times New Roman"/>
                <w:b w:val="0"/>
                <w:bCs w:val="0"/>
              </w:rPr>
            </w:pPr>
          </w:p>
        </w:tc>
        <w:tc>
          <w:tcPr>
            <w:tcW w:w="2295" w:type="dxa"/>
          </w:tcPr>
          <w:p w14:paraId="71B51F7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Anastas Aghazaryan</w:t>
            </w:r>
          </w:p>
        </w:tc>
        <w:tc>
          <w:tcPr>
            <w:tcW w:w="4995" w:type="dxa"/>
          </w:tcPr>
          <w:p w14:paraId="4C84C0EB" w14:textId="77777777" w:rsidR="00A12793" w:rsidRPr="00245D6A" w:rsidRDefault="00A12793" w:rsidP="005D4A59">
            <w:pPr>
              <w:spacing w:after="12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r w:rsidRPr="00245D6A">
              <w:rPr>
                <w:rFonts w:ascii="Times New Roman" w:hAnsi="Times New Roman" w:cs="Times New Roman"/>
              </w:rPr>
              <w:t xml:space="preserve"> Tertiary (higher) and post-graduate education </w:t>
            </w:r>
          </w:p>
          <w:p w14:paraId="1BE9C32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54" w:type="dxa"/>
          </w:tcPr>
          <w:p w14:paraId="71EF6E99"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0972EAD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18A79B9D"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71098C48"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r w:rsidR="00A12793" w:rsidRPr="00245D6A" w14:paraId="3FC25386"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38C189C2" w14:textId="77777777" w:rsidR="00A12793" w:rsidRPr="00245D6A" w:rsidRDefault="00A12793" w:rsidP="00EF7730">
            <w:pPr>
              <w:pStyle w:val="ListParagraph"/>
              <w:numPr>
                <w:ilvl w:val="0"/>
                <w:numId w:val="89"/>
              </w:numPr>
              <w:rPr>
                <w:rFonts w:ascii="Times New Roman" w:hAnsi="Times New Roman" w:cs="Times New Roman"/>
                <w:b w:val="0"/>
                <w:bCs w:val="0"/>
              </w:rPr>
            </w:pPr>
          </w:p>
        </w:tc>
        <w:tc>
          <w:tcPr>
            <w:tcW w:w="2295" w:type="dxa"/>
          </w:tcPr>
          <w:p w14:paraId="73CEBA8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Gayane Hovhannisyan</w:t>
            </w:r>
          </w:p>
        </w:tc>
        <w:tc>
          <w:tcPr>
            <w:tcW w:w="4995" w:type="dxa"/>
          </w:tcPr>
          <w:p w14:paraId="5CD6D230"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Supplementary education</w:t>
            </w:r>
          </w:p>
        </w:tc>
        <w:tc>
          <w:tcPr>
            <w:tcW w:w="2154" w:type="dxa"/>
          </w:tcPr>
          <w:p w14:paraId="384A7319"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1B2E62F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5D988D1A"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406A0EB0"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r w:rsidR="00A12793" w:rsidRPr="00245D6A" w14:paraId="11E59A58"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D0B1080" w14:textId="77777777" w:rsidR="00A12793" w:rsidRPr="00245D6A" w:rsidRDefault="00A12793" w:rsidP="00EF7730">
            <w:pPr>
              <w:pStyle w:val="ListParagraph"/>
              <w:numPr>
                <w:ilvl w:val="0"/>
                <w:numId w:val="89"/>
              </w:numPr>
              <w:rPr>
                <w:rFonts w:ascii="Times New Roman" w:hAnsi="Times New Roman" w:cs="Times New Roman"/>
                <w:b w:val="0"/>
                <w:bCs w:val="0"/>
              </w:rPr>
            </w:pPr>
          </w:p>
        </w:tc>
        <w:tc>
          <w:tcPr>
            <w:tcW w:w="2295" w:type="dxa"/>
          </w:tcPr>
          <w:p w14:paraId="4C84C9A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Narine Hovhannisyan</w:t>
            </w:r>
          </w:p>
        </w:tc>
        <w:tc>
          <w:tcPr>
            <w:tcW w:w="4995" w:type="dxa"/>
          </w:tcPr>
          <w:p w14:paraId="1D38ECA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Public awareness</w:t>
            </w:r>
          </w:p>
        </w:tc>
        <w:tc>
          <w:tcPr>
            <w:tcW w:w="2154" w:type="dxa"/>
          </w:tcPr>
          <w:p w14:paraId="2BDA919D"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7B11058E"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570F0A6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770EE7F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r w:rsidR="00A12793" w:rsidRPr="00245D6A" w14:paraId="57C498D4"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305ECAA8" w14:textId="77777777" w:rsidR="00A12793" w:rsidRPr="00245D6A" w:rsidRDefault="00A12793" w:rsidP="00EF7730">
            <w:pPr>
              <w:pStyle w:val="ListParagraph"/>
              <w:numPr>
                <w:ilvl w:val="0"/>
                <w:numId w:val="89"/>
              </w:numPr>
              <w:rPr>
                <w:rFonts w:ascii="Times New Roman" w:hAnsi="Times New Roman" w:cs="Times New Roman"/>
                <w:b w:val="0"/>
                <w:bCs w:val="0"/>
              </w:rPr>
            </w:pPr>
          </w:p>
        </w:tc>
        <w:tc>
          <w:tcPr>
            <w:tcW w:w="2295" w:type="dxa"/>
          </w:tcPr>
          <w:p w14:paraId="3F915AB6"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Serob Khachatryan</w:t>
            </w:r>
          </w:p>
        </w:tc>
        <w:tc>
          <w:tcPr>
            <w:tcW w:w="4995" w:type="dxa"/>
          </w:tcPr>
          <w:p w14:paraId="4651BD20"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Non-formal and informal education</w:t>
            </w:r>
          </w:p>
        </w:tc>
        <w:tc>
          <w:tcPr>
            <w:tcW w:w="2154" w:type="dxa"/>
          </w:tcPr>
          <w:p w14:paraId="48D159A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226849A3"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15DDA505"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73106A22"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December, 2017</w:t>
            </w:r>
          </w:p>
        </w:tc>
      </w:tr>
    </w:tbl>
    <w:p w14:paraId="2C27EE3C" w14:textId="77777777" w:rsidR="00A12793" w:rsidRPr="00245D6A" w:rsidRDefault="00A12793" w:rsidP="00A12793">
      <w:pPr>
        <w:rPr>
          <w:rFonts w:ascii="Times New Roman" w:hAnsi="Times New Roman" w:cs="Times New Roman"/>
          <w:b/>
        </w:rPr>
      </w:pPr>
    </w:p>
    <w:p w14:paraId="12EB38E2" w14:textId="77777777" w:rsidR="00A12793" w:rsidRPr="00245D6A" w:rsidRDefault="00A12793" w:rsidP="00A12793">
      <w:pPr>
        <w:rPr>
          <w:rFonts w:ascii="Times New Roman" w:hAnsi="Times New Roman" w:cs="Times New Roman"/>
        </w:rPr>
      </w:pPr>
      <w:r w:rsidRPr="00245D6A">
        <w:rPr>
          <w:rFonts w:ascii="Times New Roman" w:hAnsi="Times New Roman" w:cs="Times New Roman"/>
          <w:b/>
        </w:rPr>
        <w:t>2018</w:t>
      </w:r>
    </w:p>
    <w:tbl>
      <w:tblPr>
        <w:tblStyle w:val="GridTable4-Accent1"/>
        <w:tblW w:w="9979" w:type="dxa"/>
        <w:tblLook w:val="04A0" w:firstRow="1" w:lastRow="0" w:firstColumn="1" w:lastColumn="0" w:noHBand="0" w:noVBand="1"/>
      </w:tblPr>
      <w:tblGrid>
        <w:gridCol w:w="535"/>
        <w:gridCol w:w="2295"/>
        <w:gridCol w:w="4995"/>
        <w:gridCol w:w="2154"/>
      </w:tblGrid>
      <w:tr w:rsidR="00A12793" w:rsidRPr="00245D6A" w14:paraId="7F5A23D2" w14:textId="77777777" w:rsidTr="005D4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4F1FBB5" w14:textId="77777777" w:rsidR="00A12793" w:rsidRPr="00245D6A" w:rsidRDefault="00A12793" w:rsidP="005D4A59">
            <w:pPr>
              <w:rPr>
                <w:rFonts w:ascii="Times New Roman" w:hAnsi="Times New Roman" w:cs="Times New Roman"/>
              </w:rPr>
            </w:pPr>
            <w:r w:rsidRPr="00245D6A">
              <w:rPr>
                <w:rFonts w:ascii="Times New Roman" w:hAnsi="Times New Roman" w:cs="Times New Roman"/>
              </w:rPr>
              <w:t>#</w:t>
            </w:r>
          </w:p>
        </w:tc>
        <w:tc>
          <w:tcPr>
            <w:tcW w:w="2295" w:type="dxa"/>
          </w:tcPr>
          <w:p w14:paraId="32524524"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Expert</w:t>
            </w:r>
          </w:p>
        </w:tc>
        <w:tc>
          <w:tcPr>
            <w:tcW w:w="4995" w:type="dxa"/>
          </w:tcPr>
          <w:p w14:paraId="19334F9F"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Position</w:t>
            </w:r>
          </w:p>
        </w:tc>
        <w:tc>
          <w:tcPr>
            <w:tcW w:w="2154" w:type="dxa"/>
          </w:tcPr>
          <w:p w14:paraId="60823C8F"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Date</w:t>
            </w:r>
          </w:p>
        </w:tc>
      </w:tr>
      <w:tr w:rsidR="00A12793" w:rsidRPr="00245D6A" w14:paraId="3B45BF59"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01D2261" w14:textId="77777777" w:rsidR="00A12793" w:rsidRPr="00245D6A" w:rsidRDefault="00A12793" w:rsidP="00EF7730">
            <w:pPr>
              <w:pStyle w:val="ListParagraph"/>
              <w:numPr>
                <w:ilvl w:val="0"/>
                <w:numId w:val="92"/>
              </w:numPr>
              <w:rPr>
                <w:rFonts w:ascii="Times New Roman" w:hAnsi="Times New Roman" w:cs="Times New Roman"/>
                <w:b w:val="0"/>
              </w:rPr>
            </w:pPr>
          </w:p>
        </w:tc>
        <w:tc>
          <w:tcPr>
            <w:tcW w:w="2295" w:type="dxa"/>
          </w:tcPr>
          <w:p w14:paraId="38BCBD1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Tatyana Hovhannisyan</w:t>
            </w:r>
          </w:p>
        </w:tc>
        <w:tc>
          <w:tcPr>
            <w:tcW w:w="4995" w:type="dxa"/>
          </w:tcPr>
          <w:p w14:paraId="3BAE79F0" w14:textId="77777777" w:rsidR="00A12793" w:rsidRPr="00245D6A" w:rsidRDefault="00A12793" w:rsidP="005D4A59">
            <w:pPr>
              <w:pStyle w:val="Title"/>
              <w:spacing w:after="120"/>
              <w:ind w:left="110"/>
              <w:jc w:val="lef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val="0"/>
                <w:bCs/>
                <w:sz w:val="22"/>
                <w:szCs w:val="22"/>
                <w:lang w:val="en-GB" w:eastAsia="en-US"/>
              </w:rPr>
            </w:pPr>
            <w:bookmarkStart w:id="169" w:name="_Hlk497733916"/>
            <w:r w:rsidRPr="00245D6A">
              <w:rPr>
                <w:rFonts w:ascii="Times New Roman" w:eastAsiaTheme="minorHAnsi" w:hAnsi="Times New Roman"/>
                <w:b w:val="0"/>
                <w:bCs/>
                <w:sz w:val="22"/>
                <w:szCs w:val="22"/>
                <w:lang w:val="en-GB" w:eastAsia="en-US"/>
              </w:rPr>
              <w:t xml:space="preserve">Local Consultant on the </w:t>
            </w:r>
            <w:bookmarkEnd w:id="169"/>
            <w:r w:rsidRPr="00245D6A">
              <w:rPr>
                <w:rFonts w:ascii="Times New Roman" w:eastAsiaTheme="minorHAnsi" w:hAnsi="Times New Roman"/>
                <w:b w:val="0"/>
                <w:bCs/>
                <w:sz w:val="22"/>
                <w:szCs w:val="22"/>
                <w:lang w:val="en-GB" w:eastAsia="en-US"/>
              </w:rPr>
              <w:t>development of “Environmental Journalism” manual and conducting training workshops and the training course</w:t>
            </w:r>
          </w:p>
        </w:tc>
        <w:tc>
          <w:tcPr>
            <w:tcW w:w="2154" w:type="dxa"/>
          </w:tcPr>
          <w:p w14:paraId="2F88C59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 xml:space="preserve">Starting Date: </w:t>
            </w:r>
          </w:p>
          <w:p w14:paraId="2D108CFE"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December, 2018</w:t>
            </w:r>
          </w:p>
          <w:p w14:paraId="6EFDB80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 xml:space="preserve">End Date: </w:t>
            </w:r>
          </w:p>
          <w:p w14:paraId="1689B08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September, 2019</w:t>
            </w:r>
          </w:p>
        </w:tc>
      </w:tr>
      <w:tr w:rsidR="00A12793" w:rsidRPr="00245D6A" w14:paraId="5169C514"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7DCA9BC9" w14:textId="77777777" w:rsidR="00A12793" w:rsidRPr="00245D6A" w:rsidRDefault="00A12793" w:rsidP="00EF7730">
            <w:pPr>
              <w:pStyle w:val="ListParagraph"/>
              <w:numPr>
                <w:ilvl w:val="0"/>
                <w:numId w:val="92"/>
              </w:numPr>
              <w:rPr>
                <w:rFonts w:ascii="Times New Roman" w:hAnsi="Times New Roman" w:cs="Times New Roman"/>
                <w:b w:val="0"/>
              </w:rPr>
            </w:pPr>
          </w:p>
        </w:tc>
        <w:tc>
          <w:tcPr>
            <w:tcW w:w="2295" w:type="dxa"/>
          </w:tcPr>
          <w:p w14:paraId="60C761C8" w14:textId="77777777" w:rsidR="00A12793" w:rsidRPr="00245D6A" w:rsidRDefault="00A12793" w:rsidP="005D4A59">
            <w:pPr>
              <w:pStyle w:val="Title"/>
              <w:spacing w:after="120"/>
              <w:ind w:left="110"/>
              <w:jc w:val="left"/>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val="0"/>
                <w:bCs/>
                <w:sz w:val="22"/>
                <w:szCs w:val="22"/>
                <w:lang w:val="en-GB" w:eastAsia="en-US"/>
              </w:rPr>
            </w:pPr>
            <w:r w:rsidRPr="00245D6A">
              <w:rPr>
                <w:rFonts w:ascii="Times New Roman" w:eastAsiaTheme="minorHAnsi" w:hAnsi="Times New Roman"/>
                <w:b w:val="0"/>
                <w:bCs/>
                <w:sz w:val="22"/>
                <w:szCs w:val="22"/>
                <w:lang w:val="en-GB" w:eastAsia="en-US"/>
              </w:rPr>
              <w:t>Suren Deheryan</w:t>
            </w:r>
          </w:p>
        </w:tc>
        <w:tc>
          <w:tcPr>
            <w:tcW w:w="4995" w:type="dxa"/>
          </w:tcPr>
          <w:p w14:paraId="5BFF27EC" w14:textId="77777777" w:rsidR="00A12793" w:rsidRPr="00245D6A" w:rsidRDefault="00A12793" w:rsidP="005D4A59">
            <w:pPr>
              <w:pStyle w:val="Title"/>
              <w:spacing w:after="120"/>
              <w:ind w:left="110"/>
              <w:jc w:val="left"/>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val="0"/>
                <w:bCs/>
                <w:sz w:val="22"/>
                <w:szCs w:val="22"/>
                <w:lang w:val="en-GB" w:eastAsia="en-US"/>
              </w:rPr>
            </w:pPr>
            <w:r w:rsidRPr="00245D6A">
              <w:rPr>
                <w:rFonts w:ascii="Times New Roman" w:eastAsiaTheme="minorHAnsi" w:hAnsi="Times New Roman"/>
                <w:b w:val="0"/>
                <w:bCs/>
                <w:sz w:val="22"/>
                <w:szCs w:val="22"/>
                <w:lang w:val="en-GB" w:eastAsia="en-US"/>
              </w:rPr>
              <w:t>Local Consultant on Production of Data Stories related to implementation of Rio Conventions</w:t>
            </w:r>
          </w:p>
        </w:tc>
        <w:tc>
          <w:tcPr>
            <w:tcW w:w="2154" w:type="dxa"/>
          </w:tcPr>
          <w:p w14:paraId="66AB62A5"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 xml:space="preserve">Start Date: </w:t>
            </w:r>
          </w:p>
          <w:p w14:paraId="57F452F2"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November, 2018</w:t>
            </w:r>
          </w:p>
          <w:p w14:paraId="531EE32E"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 xml:space="preserve">End Date: </w:t>
            </w:r>
          </w:p>
          <w:p w14:paraId="62FE50AC"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March, 2019</w:t>
            </w:r>
          </w:p>
        </w:tc>
      </w:tr>
      <w:tr w:rsidR="00A12793" w:rsidRPr="00245D6A" w14:paraId="4912D4C3"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1BA6E00" w14:textId="77777777" w:rsidR="00A12793" w:rsidRPr="00245D6A" w:rsidRDefault="00A12793" w:rsidP="00EF7730">
            <w:pPr>
              <w:pStyle w:val="ListParagraph"/>
              <w:numPr>
                <w:ilvl w:val="0"/>
                <w:numId w:val="92"/>
              </w:numPr>
              <w:rPr>
                <w:rFonts w:ascii="Times New Roman" w:hAnsi="Times New Roman" w:cs="Times New Roman"/>
                <w:b w:val="0"/>
              </w:rPr>
            </w:pPr>
          </w:p>
        </w:tc>
        <w:tc>
          <w:tcPr>
            <w:tcW w:w="2295" w:type="dxa"/>
          </w:tcPr>
          <w:p w14:paraId="481AD8C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Gevorg Petrosyan</w:t>
            </w:r>
          </w:p>
        </w:tc>
        <w:tc>
          <w:tcPr>
            <w:tcW w:w="4995" w:type="dxa"/>
          </w:tcPr>
          <w:p w14:paraId="48FA4D63" w14:textId="77777777" w:rsidR="00A12793" w:rsidRPr="00245D6A" w:rsidRDefault="00A12793" w:rsidP="005D4A59">
            <w:pPr>
              <w:pStyle w:val="Title"/>
              <w:spacing w:before="120"/>
              <w:ind w:left="38"/>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noProof/>
                <w:sz w:val="22"/>
                <w:szCs w:val="22"/>
              </w:rPr>
            </w:pPr>
            <w:r w:rsidRPr="00245D6A">
              <w:rPr>
                <w:rFonts w:ascii="Times New Roman" w:hAnsi="Times New Roman"/>
                <w:b w:val="0"/>
                <w:bCs/>
                <w:sz w:val="22"/>
                <w:szCs w:val="22"/>
                <w:lang w:val="en-GB"/>
              </w:rPr>
              <w:t>Local Consultant on the Peer Review of Training Materials</w:t>
            </w:r>
          </w:p>
          <w:p w14:paraId="4577B0AC"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p>
        </w:tc>
        <w:tc>
          <w:tcPr>
            <w:tcW w:w="2154" w:type="dxa"/>
          </w:tcPr>
          <w:p w14:paraId="1BC18AEE"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6AFB9B2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October, 2018</w:t>
            </w:r>
          </w:p>
          <w:p w14:paraId="517B5CE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04A856B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December, 2018</w:t>
            </w:r>
          </w:p>
        </w:tc>
      </w:tr>
      <w:tr w:rsidR="00A12793" w:rsidRPr="00245D6A" w14:paraId="6009817E"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72791E78" w14:textId="77777777" w:rsidR="00A12793" w:rsidRPr="00245D6A" w:rsidRDefault="00A12793" w:rsidP="00EF7730">
            <w:pPr>
              <w:pStyle w:val="ListParagraph"/>
              <w:numPr>
                <w:ilvl w:val="0"/>
                <w:numId w:val="92"/>
              </w:numPr>
              <w:rPr>
                <w:rFonts w:ascii="Times New Roman" w:hAnsi="Times New Roman" w:cs="Times New Roman"/>
                <w:b w:val="0"/>
              </w:rPr>
            </w:pPr>
          </w:p>
        </w:tc>
        <w:tc>
          <w:tcPr>
            <w:tcW w:w="2295" w:type="dxa"/>
          </w:tcPr>
          <w:p w14:paraId="2B92D56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Olimpia Geghamyan</w:t>
            </w:r>
          </w:p>
        </w:tc>
        <w:tc>
          <w:tcPr>
            <w:tcW w:w="4995" w:type="dxa"/>
          </w:tcPr>
          <w:p w14:paraId="3B12D645"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for Facilitation of Workshops on Environmental Law</w:t>
            </w:r>
          </w:p>
        </w:tc>
        <w:tc>
          <w:tcPr>
            <w:tcW w:w="2154" w:type="dxa"/>
          </w:tcPr>
          <w:p w14:paraId="5CB2F1D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57F426E9"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March, 2018</w:t>
            </w:r>
          </w:p>
          <w:p w14:paraId="4C858AC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3A295E0A"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lastRenderedPageBreak/>
              <w:t>April, 2018</w:t>
            </w:r>
          </w:p>
        </w:tc>
      </w:tr>
      <w:tr w:rsidR="00A12793" w:rsidRPr="00245D6A" w14:paraId="616F4410"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7B9B323" w14:textId="77777777" w:rsidR="00A12793" w:rsidRPr="00245D6A" w:rsidRDefault="00A12793" w:rsidP="00EF7730">
            <w:pPr>
              <w:pStyle w:val="ListParagraph"/>
              <w:numPr>
                <w:ilvl w:val="0"/>
                <w:numId w:val="92"/>
              </w:numPr>
              <w:rPr>
                <w:rFonts w:ascii="Times New Roman" w:hAnsi="Times New Roman" w:cs="Times New Roman"/>
                <w:b w:val="0"/>
              </w:rPr>
            </w:pPr>
          </w:p>
        </w:tc>
        <w:tc>
          <w:tcPr>
            <w:tcW w:w="2295" w:type="dxa"/>
          </w:tcPr>
          <w:p w14:paraId="5A1A22ED"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Aram Gabrielyan</w:t>
            </w:r>
          </w:p>
        </w:tc>
        <w:tc>
          <w:tcPr>
            <w:tcW w:w="4995" w:type="dxa"/>
          </w:tcPr>
          <w:p w14:paraId="37BAB670"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Senior Local Consultant on Adaptation of “Climate Box Toolkit</w:t>
            </w:r>
          </w:p>
        </w:tc>
        <w:tc>
          <w:tcPr>
            <w:tcW w:w="2154" w:type="dxa"/>
          </w:tcPr>
          <w:p w14:paraId="10F5C67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3FCAE28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2018</w:t>
            </w:r>
          </w:p>
          <w:p w14:paraId="65600F3B"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3135364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May, 2018</w:t>
            </w:r>
          </w:p>
        </w:tc>
      </w:tr>
      <w:tr w:rsidR="00A12793" w:rsidRPr="00245D6A" w14:paraId="3A2C4CF5"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0492FB99" w14:textId="77777777" w:rsidR="00A12793" w:rsidRPr="00245D6A" w:rsidRDefault="00A12793" w:rsidP="00EF7730">
            <w:pPr>
              <w:pStyle w:val="ListParagraph"/>
              <w:numPr>
                <w:ilvl w:val="0"/>
                <w:numId w:val="92"/>
              </w:numPr>
              <w:rPr>
                <w:rFonts w:ascii="Times New Roman" w:hAnsi="Times New Roman" w:cs="Times New Roman"/>
                <w:b w:val="0"/>
              </w:rPr>
            </w:pPr>
          </w:p>
        </w:tc>
        <w:tc>
          <w:tcPr>
            <w:tcW w:w="2295" w:type="dxa"/>
          </w:tcPr>
          <w:p w14:paraId="15CAD1A2"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Tatyana Danielyan</w:t>
            </w:r>
          </w:p>
        </w:tc>
        <w:tc>
          <w:tcPr>
            <w:tcW w:w="4995" w:type="dxa"/>
          </w:tcPr>
          <w:p w14:paraId="20D8FE68"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on Adaptation of “Climate Box Toolkit</w:t>
            </w:r>
          </w:p>
        </w:tc>
        <w:tc>
          <w:tcPr>
            <w:tcW w:w="2154" w:type="dxa"/>
          </w:tcPr>
          <w:p w14:paraId="3FA4AB5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2B4E982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2018</w:t>
            </w:r>
          </w:p>
          <w:p w14:paraId="012FDEB2"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247F13EE"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May, 2018</w:t>
            </w:r>
          </w:p>
        </w:tc>
      </w:tr>
    </w:tbl>
    <w:p w14:paraId="50911A86" w14:textId="77777777" w:rsidR="00A12793" w:rsidRPr="00245D6A" w:rsidRDefault="00A12793" w:rsidP="00A12793">
      <w:pPr>
        <w:rPr>
          <w:rFonts w:ascii="Times New Roman" w:hAnsi="Times New Roman" w:cs="Times New Roman"/>
          <w:b/>
        </w:rPr>
      </w:pPr>
      <w:r w:rsidRPr="00245D6A">
        <w:rPr>
          <w:rFonts w:ascii="Times New Roman" w:hAnsi="Times New Roman" w:cs="Times New Roman"/>
          <w:b/>
        </w:rPr>
        <w:t>2019</w:t>
      </w:r>
    </w:p>
    <w:tbl>
      <w:tblPr>
        <w:tblStyle w:val="GridTable4-Accent1"/>
        <w:tblW w:w="9918" w:type="dxa"/>
        <w:tblLook w:val="04A0" w:firstRow="1" w:lastRow="0" w:firstColumn="1" w:lastColumn="0" w:noHBand="0" w:noVBand="1"/>
      </w:tblPr>
      <w:tblGrid>
        <w:gridCol w:w="535"/>
        <w:gridCol w:w="2154"/>
        <w:gridCol w:w="5103"/>
        <w:gridCol w:w="2126"/>
      </w:tblGrid>
      <w:tr w:rsidR="00A12793" w:rsidRPr="00245D6A" w14:paraId="41269E09" w14:textId="77777777" w:rsidTr="005D4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9B35BCC" w14:textId="77777777" w:rsidR="00A12793" w:rsidRPr="00245D6A" w:rsidRDefault="00A12793" w:rsidP="005D4A59">
            <w:pPr>
              <w:rPr>
                <w:rFonts w:ascii="Times New Roman" w:hAnsi="Times New Roman" w:cs="Times New Roman"/>
              </w:rPr>
            </w:pPr>
            <w:r w:rsidRPr="00245D6A">
              <w:rPr>
                <w:rFonts w:ascii="Times New Roman" w:hAnsi="Times New Roman" w:cs="Times New Roman"/>
              </w:rPr>
              <w:t>#</w:t>
            </w:r>
          </w:p>
        </w:tc>
        <w:tc>
          <w:tcPr>
            <w:tcW w:w="2154" w:type="dxa"/>
          </w:tcPr>
          <w:p w14:paraId="20D58823"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Expert</w:t>
            </w:r>
          </w:p>
        </w:tc>
        <w:tc>
          <w:tcPr>
            <w:tcW w:w="5103" w:type="dxa"/>
          </w:tcPr>
          <w:p w14:paraId="3AD47730"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Position</w:t>
            </w:r>
          </w:p>
        </w:tc>
        <w:tc>
          <w:tcPr>
            <w:tcW w:w="2126" w:type="dxa"/>
          </w:tcPr>
          <w:p w14:paraId="03ED496D"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Date</w:t>
            </w:r>
          </w:p>
        </w:tc>
      </w:tr>
      <w:tr w:rsidR="00A12793" w:rsidRPr="00245D6A" w14:paraId="0C2CF73F"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1898508"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13C13B8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Armine Arshakyan</w:t>
            </w:r>
          </w:p>
        </w:tc>
        <w:tc>
          <w:tcPr>
            <w:tcW w:w="5103" w:type="dxa"/>
          </w:tcPr>
          <w:p w14:paraId="77149529"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on piloting “Climate Box Toolkit” at schools and organization of national youth contest on “Climate Change”</w:t>
            </w:r>
          </w:p>
          <w:p w14:paraId="6BAB2E4E" w14:textId="77777777" w:rsidR="00A12793" w:rsidRPr="00245D6A" w:rsidRDefault="00A12793" w:rsidP="005D4A59">
            <w:pPr>
              <w:ind w:left="1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2126" w:type="dxa"/>
          </w:tcPr>
          <w:p w14:paraId="211C57DB"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5763273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2019</w:t>
            </w:r>
          </w:p>
          <w:p w14:paraId="11E4BE8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0F6E0E7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April, 2019</w:t>
            </w:r>
          </w:p>
        </w:tc>
      </w:tr>
      <w:tr w:rsidR="00A12793" w:rsidRPr="00245D6A" w14:paraId="79870E1B"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3415D878"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451E505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Malanya Davtyan</w:t>
            </w:r>
          </w:p>
        </w:tc>
        <w:tc>
          <w:tcPr>
            <w:tcW w:w="5103" w:type="dxa"/>
          </w:tcPr>
          <w:p w14:paraId="36FD87F4"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on adaptation of methodological guidelines of “Climate Box Toolkit” to the curricula of general education in Armenia</w:t>
            </w:r>
          </w:p>
        </w:tc>
        <w:tc>
          <w:tcPr>
            <w:tcW w:w="2126" w:type="dxa"/>
          </w:tcPr>
          <w:p w14:paraId="37556DC3"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6360AEAD"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2019</w:t>
            </w:r>
          </w:p>
          <w:p w14:paraId="0F19FEB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734D5A1D"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May, 2019</w:t>
            </w:r>
          </w:p>
        </w:tc>
      </w:tr>
      <w:tr w:rsidR="00A12793" w:rsidRPr="00245D6A" w14:paraId="5E3C9035"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D352083"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0A2D216D"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Alen Amirkhanyan</w:t>
            </w:r>
          </w:p>
        </w:tc>
        <w:tc>
          <w:tcPr>
            <w:tcW w:w="5103" w:type="dxa"/>
          </w:tcPr>
          <w:p w14:paraId="0068124A"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for conducting Training of Trainers on Ecological Education (EE)</w:t>
            </w:r>
          </w:p>
          <w:p w14:paraId="3392637F"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p>
        </w:tc>
        <w:tc>
          <w:tcPr>
            <w:tcW w:w="2126" w:type="dxa"/>
          </w:tcPr>
          <w:p w14:paraId="11FFC4F9"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1C345169"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March</w:t>
            </w:r>
            <w:r w:rsidRPr="00245D6A">
              <w:rPr>
                <w:rFonts w:ascii="Times New Roman" w:hAnsi="Times New Roman" w:cs="Times New Roman"/>
                <w:bCs/>
                <w:lang w:val="en-GB"/>
              </w:rPr>
              <w:t>, 2019</w:t>
            </w:r>
          </w:p>
          <w:p w14:paraId="1E23F18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63F58D5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April, 2019</w:t>
            </w:r>
          </w:p>
        </w:tc>
      </w:tr>
      <w:tr w:rsidR="00A12793" w:rsidRPr="00245D6A" w14:paraId="18D3C6A2"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54752B47"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2E0A1D75"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Tatyana Danielyan</w:t>
            </w:r>
          </w:p>
        </w:tc>
        <w:tc>
          <w:tcPr>
            <w:tcW w:w="5103" w:type="dxa"/>
          </w:tcPr>
          <w:p w14:paraId="5518E31A"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for conducting Training of Trainers on Ecological Education (EE)</w:t>
            </w:r>
          </w:p>
          <w:p w14:paraId="36CD2EDE"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p>
        </w:tc>
        <w:tc>
          <w:tcPr>
            <w:tcW w:w="2126" w:type="dxa"/>
          </w:tcPr>
          <w:p w14:paraId="788BCCFE"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26441E0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March</w:t>
            </w:r>
            <w:r w:rsidRPr="00245D6A">
              <w:rPr>
                <w:rFonts w:ascii="Times New Roman" w:hAnsi="Times New Roman" w:cs="Times New Roman"/>
                <w:bCs/>
                <w:lang w:val="en-GB"/>
              </w:rPr>
              <w:t>, 2019</w:t>
            </w:r>
          </w:p>
          <w:p w14:paraId="1E404F1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24277582"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April, 2019</w:t>
            </w:r>
          </w:p>
        </w:tc>
      </w:tr>
      <w:tr w:rsidR="00A12793" w:rsidRPr="00245D6A" w14:paraId="308DB2CE"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F77F67E"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0837F7C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Heghine Grigoryan</w:t>
            </w:r>
          </w:p>
        </w:tc>
        <w:tc>
          <w:tcPr>
            <w:tcW w:w="5103" w:type="dxa"/>
          </w:tcPr>
          <w:p w14:paraId="66282829"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for conducting Training of Trainers on Ecological Education (EE)</w:t>
            </w:r>
          </w:p>
          <w:p w14:paraId="2D999B91"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p>
        </w:tc>
        <w:tc>
          <w:tcPr>
            <w:tcW w:w="2126" w:type="dxa"/>
          </w:tcPr>
          <w:p w14:paraId="78F1C80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6E93201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March</w:t>
            </w:r>
            <w:r w:rsidRPr="00245D6A">
              <w:rPr>
                <w:rFonts w:ascii="Times New Roman" w:hAnsi="Times New Roman" w:cs="Times New Roman"/>
                <w:bCs/>
                <w:lang w:val="en-GB"/>
              </w:rPr>
              <w:t>, 2019</w:t>
            </w:r>
          </w:p>
          <w:p w14:paraId="1D42D5B8"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280DB2B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April, 2019</w:t>
            </w:r>
          </w:p>
        </w:tc>
      </w:tr>
      <w:tr w:rsidR="00A12793" w:rsidRPr="00245D6A" w14:paraId="1B03337F"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471155A3"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7F0F2F05"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Andreas Melikyan</w:t>
            </w:r>
          </w:p>
        </w:tc>
        <w:tc>
          <w:tcPr>
            <w:tcW w:w="5103" w:type="dxa"/>
          </w:tcPr>
          <w:p w14:paraId="048BC6BC"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 xml:space="preserve">Local consultant on review of “Sustainable Agriculture” module and conducting Training of Trainers </w:t>
            </w:r>
          </w:p>
        </w:tc>
        <w:tc>
          <w:tcPr>
            <w:tcW w:w="2126" w:type="dxa"/>
          </w:tcPr>
          <w:p w14:paraId="0153CDC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0709F69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March</w:t>
            </w:r>
            <w:r w:rsidRPr="00245D6A">
              <w:rPr>
                <w:rFonts w:ascii="Times New Roman" w:hAnsi="Times New Roman" w:cs="Times New Roman"/>
                <w:bCs/>
                <w:lang w:val="en-GB"/>
              </w:rPr>
              <w:t>, 2019</w:t>
            </w:r>
          </w:p>
          <w:p w14:paraId="24464B5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37C4FBF8"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April, 2019</w:t>
            </w:r>
          </w:p>
        </w:tc>
      </w:tr>
      <w:tr w:rsidR="00A12793" w:rsidRPr="00245D6A" w14:paraId="38900BEA"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4DB5B90"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4E5487A4"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Astghine Pasoyan</w:t>
            </w:r>
          </w:p>
        </w:tc>
        <w:tc>
          <w:tcPr>
            <w:tcW w:w="5103" w:type="dxa"/>
          </w:tcPr>
          <w:p w14:paraId="1BE480BD"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Local consultant for conducting Training of Trainers on Ecological Education (EE)</w:t>
            </w:r>
          </w:p>
          <w:p w14:paraId="282B8431"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p>
        </w:tc>
        <w:tc>
          <w:tcPr>
            <w:tcW w:w="2126" w:type="dxa"/>
          </w:tcPr>
          <w:p w14:paraId="287B01C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11FEF43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March</w:t>
            </w:r>
            <w:r w:rsidRPr="00245D6A">
              <w:rPr>
                <w:rFonts w:ascii="Times New Roman" w:hAnsi="Times New Roman" w:cs="Times New Roman"/>
                <w:bCs/>
                <w:lang w:val="en-GB"/>
              </w:rPr>
              <w:t>, 2019</w:t>
            </w:r>
          </w:p>
          <w:p w14:paraId="7CEB0D0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605F06AD"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April, 2019</w:t>
            </w:r>
          </w:p>
        </w:tc>
      </w:tr>
      <w:tr w:rsidR="00A12793" w:rsidRPr="00245D6A" w14:paraId="58B66C70"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0925ED86"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0F15D52C"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Heghine Grigoryan</w:t>
            </w:r>
          </w:p>
        </w:tc>
        <w:tc>
          <w:tcPr>
            <w:tcW w:w="5103" w:type="dxa"/>
          </w:tcPr>
          <w:p w14:paraId="539FA1E5" w14:textId="77777777" w:rsidR="00A12793" w:rsidRPr="00245D6A" w:rsidRDefault="00A12793" w:rsidP="005D4A59">
            <w:pPr>
              <w:pStyle w:val="Title"/>
              <w:spacing w:after="120"/>
              <w:ind w:left="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2"/>
                <w:szCs w:val="22"/>
                <w:lang w:val="en-GB"/>
              </w:rPr>
            </w:pPr>
            <w:r w:rsidRPr="00245D6A">
              <w:rPr>
                <w:rFonts w:ascii="Times New Roman" w:hAnsi="Times New Roman"/>
                <w:b w:val="0"/>
                <w:bCs/>
                <w:sz w:val="22"/>
                <w:szCs w:val="22"/>
                <w:lang w:val="en-GB"/>
              </w:rPr>
              <w:t xml:space="preserve">Local Consultant for identification of competencies for civil servants related to Environmental Education modules and for elaboration of the Draft Law of RA “On Environmental Policy”  </w:t>
            </w:r>
          </w:p>
        </w:tc>
        <w:tc>
          <w:tcPr>
            <w:tcW w:w="2126" w:type="dxa"/>
          </w:tcPr>
          <w:p w14:paraId="2E12AEC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1DC7C0F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August, 2019</w:t>
            </w:r>
          </w:p>
          <w:p w14:paraId="13419D5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573CF60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September, 2019</w:t>
            </w:r>
          </w:p>
        </w:tc>
      </w:tr>
      <w:tr w:rsidR="00A12793" w:rsidRPr="00245D6A" w14:paraId="2B76F665"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96AE9FD" w14:textId="77777777" w:rsidR="00A12793" w:rsidRPr="00245D6A" w:rsidRDefault="00A12793" w:rsidP="00EF7730">
            <w:pPr>
              <w:pStyle w:val="ListParagraph"/>
              <w:numPr>
                <w:ilvl w:val="0"/>
                <w:numId w:val="93"/>
              </w:numPr>
              <w:rPr>
                <w:rFonts w:ascii="Times New Roman" w:hAnsi="Times New Roman" w:cs="Times New Roman"/>
                <w:b w:val="0"/>
              </w:rPr>
            </w:pPr>
          </w:p>
        </w:tc>
        <w:tc>
          <w:tcPr>
            <w:tcW w:w="2154" w:type="dxa"/>
          </w:tcPr>
          <w:p w14:paraId="459F7EEE"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Olimpia Geghamyan</w:t>
            </w:r>
          </w:p>
        </w:tc>
        <w:tc>
          <w:tcPr>
            <w:tcW w:w="5103" w:type="dxa"/>
          </w:tcPr>
          <w:p w14:paraId="12D53925" w14:textId="77777777" w:rsidR="00A12793" w:rsidRPr="00245D6A" w:rsidRDefault="00A12793" w:rsidP="005D4A59">
            <w:pPr>
              <w:ind w:left="173"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Local Consultant for elaboration of the Draft Law of RA “On Environmental Information”  </w:t>
            </w:r>
          </w:p>
          <w:p w14:paraId="18FDFB43" w14:textId="77777777" w:rsidR="00A12793" w:rsidRPr="00245D6A" w:rsidRDefault="00A12793" w:rsidP="005D4A59">
            <w:pPr>
              <w:pStyle w:val="Title"/>
              <w:spacing w:after="120"/>
              <w:ind w:left="76"/>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rPr>
            </w:pPr>
          </w:p>
        </w:tc>
        <w:tc>
          <w:tcPr>
            <w:tcW w:w="2126" w:type="dxa"/>
          </w:tcPr>
          <w:p w14:paraId="629D035E"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Start Date: </w:t>
            </w:r>
          </w:p>
          <w:p w14:paraId="3C9718AC"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August, 2019</w:t>
            </w:r>
          </w:p>
          <w:p w14:paraId="0B9A4B1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 xml:space="preserve">End Date: </w:t>
            </w:r>
          </w:p>
          <w:p w14:paraId="393E70B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September, 2019</w:t>
            </w:r>
          </w:p>
        </w:tc>
      </w:tr>
    </w:tbl>
    <w:p w14:paraId="0DD75956" w14:textId="77777777" w:rsidR="00A12793" w:rsidRPr="00245D6A" w:rsidRDefault="00A12793" w:rsidP="00A12793">
      <w:pPr>
        <w:rPr>
          <w:rFonts w:ascii="Times New Roman" w:hAnsi="Times New Roman" w:cs="Times New Roman"/>
          <w:b/>
        </w:rPr>
      </w:pPr>
    </w:p>
    <w:p w14:paraId="198AE726" w14:textId="77777777" w:rsidR="00A12793" w:rsidRPr="00245D6A" w:rsidRDefault="00A12793" w:rsidP="00A12793">
      <w:pPr>
        <w:jc w:val="center"/>
        <w:rPr>
          <w:rFonts w:ascii="Times New Roman" w:hAnsi="Times New Roman" w:cs="Times New Roman"/>
          <w:b/>
        </w:rPr>
      </w:pPr>
      <w:r w:rsidRPr="00245D6A">
        <w:rPr>
          <w:rFonts w:ascii="Times New Roman" w:hAnsi="Times New Roman" w:cs="Times New Roman"/>
          <w:b/>
        </w:rPr>
        <w:lastRenderedPageBreak/>
        <w:t>List of Companies</w:t>
      </w:r>
    </w:p>
    <w:tbl>
      <w:tblPr>
        <w:tblStyle w:val="GridTable4-Accent1"/>
        <w:tblW w:w="9979" w:type="dxa"/>
        <w:tblLook w:val="04A0" w:firstRow="1" w:lastRow="0" w:firstColumn="1" w:lastColumn="0" w:noHBand="0" w:noVBand="1"/>
      </w:tblPr>
      <w:tblGrid>
        <w:gridCol w:w="535"/>
        <w:gridCol w:w="2790"/>
        <w:gridCol w:w="4500"/>
        <w:gridCol w:w="2154"/>
      </w:tblGrid>
      <w:tr w:rsidR="00A12793" w:rsidRPr="00245D6A" w14:paraId="387E993E" w14:textId="77777777" w:rsidTr="005D4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0D26B69" w14:textId="77777777" w:rsidR="00A12793" w:rsidRPr="00245D6A" w:rsidRDefault="00A12793" w:rsidP="005D4A59">
            <w:pPr>
              <w:rPr>
                <w:rFonts w:ascii="Times New Roman" w:hAnsi="Times New Roman" w:cs="Times New Roman"/>
              </w:rPr>
            </w:pPr>
            <w:r w:rsidRPr="00245D6A">
              <w:rPr>
                <w:rFonts w:ascii="Times New Roman" w:hAnsi="Times New Roman" w:cs="Times New Roman"/>
              </w:rPr>
              <w:t>#</w:t>
            </w:r>
          </w:p>
        </w:tc>
        <w:tc>
          <w:tcPr>
            <w:tcW w:w="2790" w:type="dxa"/>
          </w:tcPr>
          <w:p w14:paraId="236F3D04"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Expert</w:t>
            </w:r>
          </w:p>
        </w:tc>
        <w:tc>
          <w:tcPr>
            <w:tcW w:w="4500" w:type="dxa"/>
          </w:tcPr>
          <w:p w14:paraId="7D8479D3"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Task</w:t>
            </w:r>
          </w:p>
        </w:tc>
        <w:tc>
          <w:tcPr>
            <w:tcW w:w="2154" w:type="dxa"/>
          </w:tcPr>
          <w:p w14:paraId="5E4281E8" w14:textId="77777777" w:rsidR="00A12793" w:rsidRPr="00245D6A" w:rsidRDefault="00A12793" w:rsidP="005D4A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Date</w:t>
            </w:r>
          </w:p>
        </w:tc>
      </w:tr>
      <w:tr w:rsidR="00A12793" w:rsidRPr="00245D6A" w14:paraId="4686788E"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BC9B1F1"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33BC634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AM Partners</w:t>
            </w:r>
          </w:p>
        </w:tc>
        <w:tc>
          <w:tcPr>
            <w:tcW w:w="4500" w:type="dxa"/>
          </w:tcPr>
          <w:p w14:paraId="5D38CCCB"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Training Need Analysis (TNA) to identify capacity gaps of governmental sector staff and self-governing bodies in the Environmental Education (EE) area</w:t>
            </w:r>
          </w:p>
        </w:tc>
        <w:tc>
          <w:tcPr>
            <w:tcW w:w="2154" w:type="dxa"/>
          </w:tcPr>
          <w:p w14:paraId="67155E3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39CC2EFC"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April, 2017</w:t>
            </w:r>
          </w:p>
          <w:p w14:paraId="69334C9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700D3A6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July, 2017</w:t>
            </w:r>
          </w:p>
        </w:tc>
      </w:tr>
      <w:tr w:rsidR="00A12793" w:rsidRPr="00245D6A" w14:paraId="297E2DBB"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2FCBB23C"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348168B0"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rPr>
              <w:t>AUA</w:t>
            </w:r>
          </w:p>
        </w:tc>
        <w:tc>
          <w:tcPr>
            <w:tcW w:w="4500" w:type="dxa"/>
          </w:tcPr>
          <w:p w14:paraId="6399E6F3"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rPr>
              <w:t>Development of Training Modules/Materials</w:t>
            </w:r>
          </w:p>
        </w:tc>
        <w:tc>
          <w:tcPr>
            <w:tcW w:w="2154" w:type="dxa"/>
          </w:tcPr>
          <w:p w14:paraId="223DEF4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3D10C843"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October, 2017</w:t>
            </w:r>
          </w:p>
          <w:p w14:paraId="47DF93E5"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6739A50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Cs/>
                <w:lang w:val="en-GB" w:eastAsia="es-ES"/>
              </w:rPr>
              <w:t>February, 2018</w:t>
            </w:r>
          </w:p>
        </w:tc>
      </w:tr>
      <w:tr w:rsidR="00A12793" w:rsidRPr="00245D6A" w14:paraId="6C5C4355"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8AD2D62"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56B2E94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Heilix</w:t>
            </w:r>
          </w:p>
        </w:tc>
        <w:tc>
          <w:tcPr>
            <w:tcW w:w="4500" w:type="dxa"/>
          </w:tcPr>
          <w:p w14:paraId="28AB6EF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45D6A">
              <w:rPr>
                <w:rFonts w:ascii="Times New Roman" w:hAnsi="Times New Roman" w:cs="Times New Roman"/>
                <w:bCs/>
              </w:rPr>
              <w:t>Development of Portal for the Extractive Industries Transparency Initiative (EITI)</w:t>
            </w:r>
          </w:p>
        </w:tc>
        <w:tc>
          <w:tcPr>
            <w:tcW w:w="2154" w:type="dxa"/>
          </w:tcPr>
          <w:p w14:paraId="53CC68A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63D7724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2018</w:t>
            </w:r>
          </w:p>
          <w:p w14:paraId="5B47328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556A5C1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June, 2018</w:t>
            </w:r>
          </w:p>
        </w:tc>
      </w:tr>
      <w:tr w:rsidR="00A12793" w:rsidRPr="00245D6A" w14:paraId="50BB2954"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2A9017AE"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74E9352A"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Sahakyants Studio</w:t>
            </w:r>
          </w:p>
        </w:tc>
        <w:tc>
          <w:tcPr>
            <w:tcW w:w="4500" w:type="dxa"/>
          </w:tcPr>
          <w:p w14:paraId="31A98CFC"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45D6A">
              <w:rPr>
                <w:rFonts w:ascii="Times New Roman" w:hAnsi="Times New Roman" w:cs="Times New Roman"/>
                <w:bCs/>
              </w:rPr>
              <w:t>Development and production of 4 short animation films on implementation of the three Rio Conventions and Aarhus convention in Armenia</w:t>
            </w:r>
          </w:p>
        </w:tc>
        <w:tc>
          <w:tcPr>
            <w:tcW w:w="2154" w:type="dxa"/>
          </w:tcPr>
          <w:p w14:paraId="50927BC8"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1EA39880"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March, 2018</w:t>
            </w:r>
          </w:p>
          <w:p w14:paraId="051E2F1C"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7201F905"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July, 2018</w:t>
            </w:r>
          </w:p>
        </w:tc>
      </w:tr>
      <w:tr w:rsidR="00A12793" w:rsidRPr="00245D6A" w14:paraId="12FA6313"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72D66BD"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63CB37B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Proper LLC</w:t>
            </w:r>
          </w:p>
        </w:tc>
        <w:tc>
          <w:tcPr>
            <w:tcW w:w="4500" w:type="dxa"/>
          </w:tcPr>
          <w:p w14:paraId="0625B6F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Development and facilitation of communication/public awareness campaigns related to implementation of three Rio Conventions and Aarhus convention in Armenia</w:t>
            </w:r>
          </w:p>
        </w:tc>
        <w:tc>
          <w:tcPr>
            <w:tcW w:w="2154" w:type="dxa"/>
          </w:tcPr>
          <w:p w14:paraId="6FE8AD6B"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4C51C899"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July, 2018</w:t>
            </w:r>
          </w:p>
          <w:p w14:paraId="7889709E"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4BB251D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November, 2018</w:t>
            </w:r>
          </w:p>
        </w:tc>
      </w:tr>
      <w:tr w:rsidR="00A12793" w:rsidRPr="00245D6A" w14:paraId="1E4EDFFD"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2AB78BB2"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5E77038E"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Avenue Consulting</w:t>
            </w:r>
          </w:p>
        </w:tc>
        <w:tc>
          <w:tcPr>
            <w:tcW w:w="4500" w:type="dxa"/>
          </w:tcPr>
          <w:p w14:paraId="16D03AE7" w14:textId="77777777" w:rsidR="00A12793" w:rsidRPr="00245D6A" w:rsidRDefault="00A12793" w:rsidP="005D4A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Development of draft legislative frameworks and package of recommendations for mainstreaming Environmental Education into</w:t>
            </w:r>
          </w:p>
          <w:p w14:paraId="4D705B00"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45D6A">
              <w:rPr>
                <w:rFonts w:ascii="Times New Roman" w:hAnsi="Times New Roman" w:cs="Times New Roman"/>
              </w:rPr>
              <w:t>National strategies</w:t>
            </w:r>
          </w:p>
        </w:tc>
        <w:tc>
          <w:tcPr>
            <w:tcW w:w="2154" w:type="dxa"/>
          </w:tcPr>
          <w:p w14:paraId="6A5FF9D8"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7F00D46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July, 2018</w:t>
            </w:r>
          </w:p>
          <w:p w14:paraId="5DE1FDDD"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41D4DDD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February, 2019</w:t>
            </w:r>
          </w:p>
        </w:tc>
      </w:tr>
      <w:tr w:rsidR="00A12793" w:rsidRPr="00245D6A" w14:paraId="39F4F3C1"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2F3BBCF"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6B78D84D" w14:textId="77777777" w:rsidR="00A12793" w:rsidRPr="00245D6A" w:rsidRDefault="00A12793" w:rsidP="005D4A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rPr>
              <w:t>Briand</w:t>
            </w:r>
          </w:p>
        </w:tc>
        <w:tc>
          <w:tcPr>
            <w:tcW w:w="4500" w:type="dxa"/>
          </w:tcPr>
          <w:p w14:paraId="160EF597" w14:textId="77777777" w:rsidR="00A12793" w:rsidRPr="00245D6A" w:rsidRDefault="00A12793" w:rsidP="005D4A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iCs/>
              </w:rPr>
              <w:t>Development of Brand communication Style Guidelines for the Ministry of Nature Protection of Armenia</w:t>
            </w:r>
          </w:p>
        </w:tc>
        <w:tc>
          <w:tcPr>
            <w:tcW w:w="2154" w:type="dxa"/>
          </w:tcPr>
          <w:p w14:paraId="56F05FD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5E98DD7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December, 2018</w:t>
            </w:r>
          </w:p>
          <w:p w14:paraId="2974364F"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6A542AA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April, 2019</w:t>
            </w:r>
          </w:p>
        </w:tc>
      </w:tr>
      <w:tr w:rsidR="00A12793" w:rsidRPr="00245D6A" w14:paraId="1461568B"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0537F79A"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4F22832B"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rPr>
              <w:t>Hieroglyph</w:t>
            </w:r>
          </w:p>
        </w:tc>
        <w:tc>
          <w:tcPr>
            <w:tcW w:w="4500" w:type="dxa"/>
          </w:tcPr>
          <w:p w14:paraId="7A0EF99C"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45D6A">
              <w:rPr>
                <w:rFonts w:ascii="Times New Roman" w:hAnsi="Times New Roman" w:cs="Times New Roman"/>
                <w:bCs/>
              </w:rPr>
              <w:t>Development and production of pro-environmental public awareness video materials</w:t>
            </w:r>
          </w:p>
        </w:tc>
        <w:tc>
          <w:tcPr>
            <w:tcW w:w="2154" w:type="dxa"/>
          </w:tcPr>
          <w:p w14:paraId="2B8AD29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07BD49D1"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2019</w:t>
            </w:r>
          </w:p>
          <w:p w14:paraId="03C5866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4BC309F2"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November, 2019</w:t>
            </w:r>
          </w:p>
        </w:tc>
      </w:tr>
      <w:tr w:rsidR="00A12793" w:rsidRPr="00245D6A" w14:paraId="32FCC3F1"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541CCDD"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785D273A"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AUA</w:t>
            </w:r>
          </w:p>
        </w:tc>
        <w:tc>
          <w:tcPr>
            <w:tcW w:w="4500" w:type="dxa"/>
          </w:tcPr>
          <w:p w14:paraId="28B6E078" w14:textId="77777777" w:rsidR="00A12793" w:rsidRPr="00245D6A" w:rsidRDefault="00A12793" w:rsidP="005D4A59">
            <w:pPr>
              <w:pStyle w:val="Title"/>
              <w:spacing w:after="120"/>
              <w:ind w:left="-29"/>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2"/>
                <w:szCs w:val="22"/>
                <w:lang w:val="en-GB"/>
              </w:rPr>
            </w:pPr>
            <w:r w:rsidRPr="00245D6A">
              <w:rPr>
                <w:rFonts w:ascii="Times New Roman" w:eastAsiaTheme="minorHAnsi" w:hAnsi="Times New Roman"/>
                <w:b w:val="0"/>
                <w:bCs/>
                <w:sz w:val="22"/>
                <w:szCs w:val="22"/>
                <w:lang w:eastAsia="en-US"/>
              </w:rPr>
              <w:t>Development of E-Learning Course on “Environmental Education”</w:t>
            </w:r>
          </w:p>
        </w:tc>
        <w:tc>
          <w:tcPr>
            <w:tcW w:w="2154" w:type="dxa"/>
          </w:tcPr>
          <w:p w14:paraId="0ACE33F0"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23AB379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2019</w:t>
            </w:r>
          </w:p>
          <w:p w14:paraId="7A802E36"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2279BAB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September, 2019</w:t>
            </w:r>
          </w:p>
        </w:tc>
      </w:tr>
      <w:tr w:rsidR="00A12793" w:rsidRPr="00245D6A" w14:paraId="7D772041" w14:textId="77777777" w:rsidTr="005D4A59">
        <w:tc>
          <w:tcPr>
            <w:cnfStyle w:val="001000000000" w:firstRow="0" w:lastRow="0" w:firstColumn="1" w:lastColumn="0" w:oddVBand="0" w:evenVBand="0" w:oddHBand="0" w:evenHBand="0" w:firstRowFirstColumn="0" w:firstRowLastColumn="0" w:lastRowFirstColumn="0" w:lastRowLastColumn="0"/>
            <w:tcW w:w="535" w:type="dxa"/>
          </w:tcPr>
          <w:p w14:paraId="25F5B6A4"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5E6C6CF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Deem Communication</w:t>
            </w:r>
          </w:p>
        </w:tc>
        <w:tc>
          <w:tcPr>
            <w:tcW w:w="4500" w:type="dxa"/>
          </w:tcPr>
          <w:p w14:paraId="009E4E0E"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45D6A">
              <w:rPr>
                <w:rFonts w:ascii="Times New Roman" w:hAnsi="Times New Roman" w:cs="Times New Roman"/>
                <w:bCs/>
              </w:rPr>
              <w:t>Development and production of pro-environmental public awareness billboards</w:t>
            </w:r>
          </w:p>
        </w:tc>
        <w:tc>
          <w:tcPr>
            <w:tcW w:w="2154" w:type="dxa"/>
          </w:tcPr>
          <w:p w14:paraId="54251347"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2D615A5F"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February, 2019</w:t>
            </w:r>
          </w:p>
          <w:p w14:paraId="0AD4A9B5"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1B7F4B44" w14:textId="77777777" w:rsidR="00A12793" w:rsidRPr="00245D6A" w:rsidRDefault="00A12793" w:rsidP="005D4A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September, 2019</w:t>
            </w:r>
          </w:p>
        </w:tc>
      </w:tr>
      <w:tr w:rsidR="00A12793" w:rsidRPr="00245D6A" w14:paraId="2C036EE7" w14:textId="77777777" w:rsidTr="005D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E1D526D" w14:textId="77777777" w:rsidR="00A12793" w:rsidRPr="00245D6A" w:rsidRDefault="00A12793" w:rsidP="00EF7730">
            <w:pPr>
              <w:pStyle w:val="ListParagraph"/>
              <w:numPr>
                <w:ilvl w:val="0"/>
                <w:numId w:val="91"/>
              </w:numPr>
              <w:rPr>
                <w:rFonts w:ascii="Times New Roman" w:hAnsi="Times New Roman" w:cs="Times New Roman"/>
              </w:rPr>
            </w:pPr>
          </w:p>
        </w:tc>
        <w:tc>
          <w:tcPr>
            <w:tcW w:w="2790" w:type="dxa"/>
          </w:tcPr>
          <w:p w14:paraId="25F0005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Public Administration Academy of RA</w:t>
            </w:r>
          </w:p>
        </w:tc>
        <w:tc>
          <w:tcPr>
            <w:tcW w:w="4500" w:type="dxa"/>
          </w:tcPr>
          <w:p w14:paraId="03498377"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bookmarkStart w:id="170" w:name="_Hlk530647508"/>
            <w:r w:rsidRPr="00245D6A">
              <w:rPr>
                <w:rFonts w:ascii="Times New Roman" w:hAnsi="Times New Roman" w:cs="Times New Roman"/>
              </w:rPr>
              <w:t>Organization and implementation of Environmental Education training courses for the staff of the governmental sector, self-governing bodies and representatives of private sector involved in natural resource management</w:t>
            </w:r>
            <w:bookmarkEnd w:id="170"/>
          </w:p>
        </w:tc>
        <w:tc>
          <w:tcPr>
            <w:tcW w:w="2154" w:type="dxa"/>
          </w:tcPr>
          <w:p w14:paraId="364523C1"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5D6A">
              <w:rPr>
                <w:rFonts w:ascii="Times New Roman" w:hAnsi="Times New Roman" w:cs="Times New Roman"/>
                <w:b/>
              </w:rPr>
              <w:t>Start Date:</w:t>
            </w:r>
            <w:r w:rsidRPr="00245D6A">
              <w:rPr>
                <w:rFonts w:ascii="Times New Roman" w:hAnsi="Times New Roman" w:cs="Times New Roman"/>
              </w:rPr>
              <w:t xml:space="preserve"> </w:t>
            </w:r>
          </w:p>
          <w:p w14:paraId="15796D73"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245D6A">
              <w:rPr>
                <w:rFonts w:ascii="Times New Roman" w:hAnsi="Times New Roman" w:cs="Times New Roman"/>
                <w:bCs/>
                <w:lang w:val="en-GB"/>
              </w:rPr>
              <w:t>November, 2018</w:t>
            </w:r>
          </w:p>
          <w:p w14:paraId="6E688015"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
              </w:rPr>
              <w:t xml:space="preserve">End Date: </w:t>
            </w:r>
          </w:p>
          <w:p w14:paraId="3A06A562" w14:textId="77777777" w:rsidR="00A12793" w:rsidRPr="00245D6A" w:rsidRDefault="00A12793" w:rsidP="005D4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5D6A">
              <w:rPr>
                <w:rFonts w:ascii="Times New Roman" w:hAnsi="Times New Roman" w:cs="Times New Roman"/>
                <w:bCs/>
                <w:lang w:val="en-GB" w:eastAsia="es-ES"/>
              </w:rPr>
              <w:t>September, 2019</w:t>
            </w:r>
          </w:p>
        </w:tc>
      </w:tr>
      <w:bookmarkEnd w:id="168"/>
    </w:tbl>
    <w:p w14:paraId="1AC266A4" w14:textId="77777777" w:rsidR="00A12793" w:rsidRPr="00245D6A" w:rsidRDefault="00A12793">
      <w:pPr>
        <w:rPr>
          <w:rFonts w:ascii="Times New Roman" w:hAnsi="Times New Roman" w:cs="Times New Roman"/>
          <w:sz w:val="24"/>
          <w:szCs w:val="24"/>
          <w:lang w:val="en-US"/>
        </w:rPr>
        <w:sectPr w:rsidR="00A12793" w:rsidRPr="00245D6A" w:rsidSect="00CE6638">
          <w:pgSz w:w="12240" w:h="15840"/>
          <w:pgMar w:top="1440" w:right="1440" w:bottom="1440" w:left="1440" w:header="720" w:footer="720" w:gutter="0"/>
          <w:cols w:space="720"/>
          <w:docGrid w:linePitch="360"/>
        </w:sectPr>
      </w:pPr>
    </w:p>
    <w:p w14:paraId="2EE86970" w14:textId="130789BB" w:rsidR="00E87696" w:rsidRPr="00245D6A" w:rsidRDefault="00E87696" w:rsidP="00E87696">
      <w:pPr>
        <w:pStyle w:val="Heading1"/>
        <w:rPr>
          <w:rFonts w:ascii="Times New Roman" w:eastAsia="Calibri" w:hAnsi="Times New Roman" w:cs="Times New Roman"/>
          <w:color w:val="1F497D" w:themeColor="text2"/>
          <w:lang w:val="en-US"/>
        </w:rPr>
      </w:pPr>
      <w:bookmarkStart w:id="171" w:name="_Toc28687964"/>
      <w:r w:rsidRPr="00245D6A">
        <w:rPr>
          <w:rFonts w:ascii="Times New Roman" w:eastAsia="Calibri" w:hAnsi="Times New Roman" w:cs="Times New Roman"/>
          <w:color w:val="1F497D" w:themeColor="text2"/>
          <w:lang w:val="en-US"/>
        </w:rPr>
        <w:lastRenderedPageBreak/>
        <w:t>ANNEX VII</w:t>
      </w:r>
      <w:r w:rsidR="00A12793" w:rsidRPr="00245D6A">
        <w:rPr>
          <w:rFonts w:ascii="Times New Roman" w:eastAsia="Calibri" w:hAnsi="Times New Roman" w:cs="Times New Roman"/>
          <w:color w:val="1F497D" w:themeColor="text2"/>
          <w:lang w:val="en-US"/>
        </w:rPr>
        <w:t>I</w:t>
      </w:r>
      <w:r w:rsidRPr="00245D6A">
        <w:rPr>
          <w:rFonts w:ascii="Times New Roman" w:eastAsia="Calibri" w:hAnsi="Times New Roman" w:cs="Times New Roman"/>
          <w:color w:val="1F497D" w:themeColor="text2"/>
          <w:lang w:val="en-US"/>
        </w:rPr>
        <w:t>: MEDIA COVERAGE OF PROJECT ACTIVITIES</w:t>
      </w:r>
      <w:bookmarkEnd w:id="171"/>
      <w:r w:rsidRPr="00245D6A">
        <w:rPr>
          <w:rFonts w:ascii="Times New Roman" w:eastAsia="Calibri" w:hAnsi="Times New Roman" w:cs="Times New Roman"/>
          <w:color w:val="1F497D" w:themeColor="text2"/>
          <w:lang w:val="en-US"/>
        </w:rPr>
        <w:t xml:space="preserve"> </w:t>
      </w:r>
    </w:p>
    <w:p w14:paraId="2521A895" w14:textId="77777777" w:rsidR="00E87696" w:rsidRPr="00245D6A" w:rsidRDefault="00E87696" w:rsidP="00E87696">
      <w:pPr>
        <w:spacing w:after="0" w:line="240" w:lineRule="auto"/>
        <w:rPr>
          <w:rFonts w:ascii="Times New Roman" w:eastAsia="Calibri" w:hAnsi="Times New Roman" w:cs="Times New Roman"/>
          <w:lang w:val="en-US"/>
        </w:rPr>
      </w:pPr>
    </w:p>
    <w:p w14:paraId="174D2D21" w14:textId="77777777" w:rsidR="000204C4" w:rsidRPr="00245D6A" w:rsidRDefault="000204C4" w:rsidP="000204C4">
      <w:pPr>
        <w:spacing w:afterLines="60" w:after="144" w:line="240" w:lineRule="auto"/>
        <w:rPr>
          <w:rFonts w:ascii="Times New Roman" w:hAnsi="Times New Roman" w:cs="Times New Roman"/>
          <w:i/>
          <w:sz w:val="20"/>
          <w:szCs w:val="20"/>
        </w:rPr>
      </w:pPr>
      <w:r w:rsidRPr="00245D6A">
        <w:rPr>
          <w:rFonts w:ascii="Times New Roman" w:hAnsi="Times New Roman" w:cs="Times New Roman"/>
          <w:b/>
          <w:i/>
          <w:sz w:val="20"/>
          <w:szCs w:val="20"/>
        </w:rPr>
        <w:t xml:space="preserve">UNDP Armenia Facebook Page: </w:t>
      </w:r>
      <w:hyperlink r:id="rId41" w:history="1">
        <w:r w:rsidRPr="00245D6A">
          <w:rPr>
            <w:rStyle w:val="Hyperlink"/>
            <w:rFonts w:ascii="Times New Roman" w:hAnsi="Times New Roman" w:cs="Times New Roman"/>
            <w:sz w:val="20"/>
            <w:szCs w:val="20"/>
          </w:rPr>
          <w:t>https://www.facebook.com/UNDPArmenia/</w:t>
        </w:r>
      </w:hyperlink>
      <w:r w:rsidRPr="00245D6A">
        <w:rPr>
          <w:rFonts w:ascii="Times New Roman" w:hAnsi="Times New Roman" w:cs="Times New Roman"/>
          <w:i/>
          <w:sz w:val="20"/>
          <w:szCs w:val="20"/>
        </w:rPr>
        <w:t xml:space="preserve"> </w:t>
      </w:r>
    </w:p>
    <w:p w14:paraId="06C90C08"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2" w:history="1">
        <w:r w:rsidR="000204C4" w:rsidRPr="00245D6A">
          <w:rPr>
            <w:rStyle w:val="Hyperlink"/>
            <w:rFonts w:ascii="Times New Roman" w:hAnsi="Times New Roman" w:cs="Times New Roman"/>
            <w:sz w:val="20"/>
            <w:szCs w:val="20"/>
          </w:rPr>
          <w:t>https://www.yerevan.am/en/nature-protection/</w:t>
        </w:r>
      </w:hyperlink>
    </w:p>
    <w:p w14:paraId="69DF357E"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3" w:history="1">
        <w:r w:rsidR="000204C4" w:rsidRPr="00245D6A">
          <w:rPr>
            <w:rStyle w:val="Hyperlink"/>
            <w:rFonts w:ascii="Times New Roman" w:hAnsi="Times New Roman" w:cs="Times New Roman"/>
            <w:sz w:val="20"/>
            <w:szCs w:val="20"/>
          </w:rPr>
          <w:t>https://armtimes.com/hy/article/161368</w:t>
        </w:r>
      </w:hyperlink>
    </w:p>
    <w:p w14:paraId="33141185" w14:textId="77777777" w:rsidR="000204C4" w:rsidRPr="00245D6A" w:rsidRDefault="000204C4" w:rsidP="000204C4">
      <w:pPr>
        <w:spacing w:afterLines="60" w:after="144" w:line="240" w:lineRule="auto"/>
        <w:rPr>
          <w:rFonts w:ascii="Times New Roman" w:hAnsi="Times New Roman" w:cs="Times New Roman"/>
          <w:b/>
          <w:i/>
          <w:sz w:val="20"/>
          <w:szCs w:val="20"/>
        </w:rPr>
      </w:pPr>
      <w:r w:rsidRPr="00245D6A">
        <w:rPr>
          <w:rFonts w:ascii="Times New Roman" w:hAnsi="Times New Roman" w:cs="Times New Roman"/>
          <w:b/>
          <w:i/>
          <w:sz w:val="20"/>
          <w:szCs w:val="20"/>
        </w:rPr>
        <w:t>Green initiatives – communication Campaign</w:t>
      </w:r>
    </w:p>
    <w:p w14:paraId="23F0E0A1"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4" w:history="1">
        <w:r w:rsidR="000204C4" w:rsidRPr="00245D6A">
          <w:rPr>
            <w:rStyle w:val="Hyperlink"/>
            <w:rFonts w:ascii="Times New Roman" w:hAnsi="Times New Roman" w:cs="Times New Roman"/>
            <w:sz w:val="20"/>
            <w:szCs w:val="20"/>
          </w:rPr>
          <w:t>https://yadi.sk/mail?hash=t3HfT75E9gYL74IJIzj19eVSzBmn9LnSv%2BNkAZSD13aaV5TFAYU0bIPX9exhFRvdq%2FJ6bpmRyOJonT3VoXnDag%3D%3D</w:t>
        </w:r>
      </w:hyperlink>
    </w:p>
    <w:p w14:paraId="6AE634A3"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5" w:history="1">
        <w:r w:rsidR="000204C4" w:rsidRPr="00245D6A">
          <w:rPr>
            <w:rStyle w:val="Hyperlink"/>
            <w:rFonts w:ascii="Times New Roman" w:hAnsi="Times New Roman" w:cs="Times New Roman"/>
            <w:sz w:val="20"/>
            <w:szCs w:val="20"/>
          </w:rPr>
          <w:t>https://www.armeniatv.am/hy/69908-69908</w:t>
        </w:r>
      </w:hyperlink>
    </w:p>
    <w:p w14:paraId="1C7E3B3E"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6" w:history="1">
        <w:r w:rsidR="000204C4" w:rsidRPr="00245D6A">
          <w:rPr>
            <w:rStyle w:val="Hyperlink"/>
            <w:rFonts w:ascii="Times New Roman" w:hAnsi="Times New Roman" w:cs="Times New Roman"/>
            <w:sz w:val="20"/>
            <w:szCs w:val="20"/>
          </w:rPr>
          <w:t>https://yadi.sk/mail?hash=t3HfT75E9gYL74IJIzj19eVSzBmn9LnSv%2BNkAZSD13aaV5TFAYU0bIPX9exhFRvdq%2FJ6bpmRyOJonT3VoXnDag%3D%3D</w:t>
        </w:r>
      </w:hyperlink>
    </w:p>
    <w:p w14:paraId="31B36DE6"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7" w:history="1">
        <w:r w:rsidR="000204C4" w:rsidRPr="00245D6A">
          <w:rPr>
            <w:rStyle w:val="Hyperlink"/>
            <w:rFonts w:ascii="Times New Roman" w:hAnsi="Times New Roman" w:cs="Times New Roman"/>
            <w:sz w:val="20"/>
            <w:szCs w:val="20"/>
          </w:rPr>
          <w:t>https://www.youtube.com/watch?v=dAEoXNyYaXs</w:t>
        </w:r>
      </w:hyperlink>
    </w:p>
    <w:p w14:paraId="4B8BE91F"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8" w:history="1">
        <w:r w:rsidR="000204C4" w:rsidRPr="00245D6A">
          <w:rPr>
            <w:rStyle w:val="Hyperlink"/>
            <w:rFonts w:ascii="Times New Roman" w:hAnsi="Times New Roman" w:cs="Times New Roman"/>
            <w:sz w:val="20"/>
            <w:szCs w:val="20"/>
          </w:rPr>
          <w:t>https://youtu.be/i1MxA68ugPY?t=1316</w:t>
        </w:r>
      </w:hyperlink>
    </w:p>
    <w:p w14:paraId="517B1890"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49" w:history="1">
        <w:r w:rsidR="000204C4" w:rsidRPr="00245D6A">
          <w:rPr>
            <w:rStyle w:val="Hyperlink"/>
            <w:rFonts w:ascii="Times New Roman" w:hAnsi="Times New Roman" w:cs="Times New Roman"/>
            <w:sz w:val="20"/>
            <w:szCs w:val="20"/>
          </w:rPr>
          <w:t>https://armenpress.am/arm/news/947606</w:t>
        </w:r>
      </w:hyperlink>
    </w:p>
    <w:p w14:paraId="7A6A1F08"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0" w:history="1">
        <w:r w:rsidR="000204C4" w:rsidRPr="00245D6A">
          <w:rPr>
            <w:rStyle w:val="Hyperlink"/>
            <w:rFonts w:ascii="Times New Roman" w:hAnsi="Times New Roman" w:cs="Times New Roman"/>
            <w:sz w:val="20"/>
            <w:szCs w:val="20"/>
          </w:rPr>
          <w:t>https://mediamax.am/am/news/yerevan/30203/</w:t>
        </w:r>
      </w:hyperlink>
    </w:p>
    <w:p w14:paraId="54356420"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1" w:history="1">
        <w:r w:rsidR="000204C4" w:rsidRPr="00245D6A">
          <w:rPr>
            <w:rStyle w:val="Hyperlink"/>
            <w:rFonts w:ascii="Times New Roman" w:hAnsi="Times New Roman" w:cs="Times New Roman"/>
            <w:sz w:val="20"/>
            <w:szCs w:val="20"/>
          </w:rPr>
          <w:t>https://econews.am/?p=10303&amp;l=am</w:t>
        </w:r>
      </w:hyperlink>
    </w:p>
    <w:p w14:paraId="1F4F00F6"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2" w:history="1">
        <w:r w:rsidR="000204C4" w:rsidRPr="00245D6A">
          <w:rPr>
            <w:rStyle w:val="Hyperlink"/>
            <w:rFonts w:ascii="Times New Roman" w:hAnsi="Times New Roman" w:cs="Times New Roman"/>
            <w:sz w:val="20"/>
            <w:szCs w:val="20"/>
          </w:rPr>
          <w:t>https://www.aravot.am/2018/09/18/981609/</w:t>
        </w:r>
      </w:hyperlink>
    </w:p>
    <w:p w14:paraId="34E48EF9"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3" w:history="1">
        <w:r w:rsidR="000204C4" w:rsidRPr="00245D6A">
          <w:rPr>
            <w:rStyle w:val="Hyperlink"/>
            <w:rFonts w:ascii="Times New Roman" w:hAnsi="Times New Roman" w:cs="Times New Roman"/>
            <w:sz w:val="20"/>
            <w:szCs w:val="20"/>
          </w:rPr>
          <w:t>http://yerkirmedia.am/social/ecotaxavar-hyusisayin-poxota/</w:t>
        </w:r>
      </w:hyperlink>
    </w:p>
    <w:p w14:paraId="3F4DA360"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4" w:history="1">
        <w:r w:rsidR="000204C4" w:rsidRPr="00245D6A">
          <w:rPr>
            <w:rStyle w:val="Hyperlink"/>
            <w:rFonts w:ascii="Times New Roman" w:hAnsi="Times New Roman" w:cs="Times New Roman"/>
            <w:sz w:val="20"/>
            <w:szCs w:val="20"/>
          </w:rPr>
          <w:t>https://champord.am/ecotaxavar-hyusisayin-poxotayum/</w:t>
        </w:r>
      </w:hyperlink>
    </w:p>
    <w:p w14:paraId="20816734"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5" w:history="1">
        <w:r w:rsidR="000204C4" w:rsidRPr="00245D6A">
          <w:rPr>
            <w:rStyle w:val="Hyperlink"/>
            <w:rFonts w:ascii="Times New Roman" w:hAnsi="Times New Roman" w:cs="Times New Roman"/>
            <w:sz w:val="20"/>
            <w:szCs w:val="20"/>
          </w:rPr>
          <w:t>http://erit.am/news/hy/83022</w:t>
        </w:r>
      </w:hyperlink>
    </w:p>
    <w:p w14:paraId="1F60FAC1"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6" w:history="1">
        <w:r w:rsidR="000204C4" w:rsidRPr="00245D6A">
          <w:rPr>
            <w:rStyle w:val="Hyperlink"/>
            <w:rFonts w:ascii="Times New Roman" w:hAnsi="Times New Roman" w:cs="Times New Roman"/>
            <w:sz w:val="20"/>
            <w:szCs w:val="20"/>
          </w:rPr>
          <w:t>https://news.am/arm/news/471652.html</w:t>
        </w:r>
      </w:hyperlink>
    </w:p>
    <w:p w14:paraId="66806ED1"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7" w:history="1">
        <w:r w:rsidR="000204C4" w:rsidRPr="00245D6A">
          <w:rPr>
            <w:rStyle w:val="Hyperlink"/>
            <w:rFonts w:ascii="Times New Roman" w:hAnsi="Times New Roman" w:cs="Times New Roman"/>
            <w:sz w:val="20"/>
            <w:szCs w:val="20"/>
          </w:rPr>
          <w:t>https://news.am/rus/news/471652.html</w:t>
        </w:r>
      </w:hyperlink>
    </w:p>
    <w:p w14:paraId="6828244F"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8" w:history="1">
        <w:r w:rsidR="000204C4" w:rsidRPr="00245D6A">
          <w:rPr>
            <w:rStyle w:val="Hyperlink"/>
            <w:rFonts w:ascii="Times New Roman" w:hAnsi="Times New Roman" w:cs="Times New Roman"/>
            <w:sz w:val="20"/>
            <w:szCs w:val="20"/>
          </w:rPr>
          <w:t>https://www.newsinfo.am/arm/article/view/4k_96MbcOS</w:t>
        </w:r>
      </w:hyperlink>
    </w:p>
    <w:p w14:paraId="6705E97A"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59" w:history="1">
        <w:r w:rsidR="000204C4" w:rsidRPr="00245D6A">
          <w:rPr>
            <w:rStyle w:val="Hyperlink"/>
            <w:rFonts w:ascii="Times New Roman" w:hAnsi="Times New Roman" w:cs="Times New Roman"/>
            <w:sz w:val="20"/>
            <w:szCs w:val="20"/>
          </w:rPr>
          <w:t>http://nt.am/am/news/259260/</w:t>
        </w:r>
      </w:hyperlink>
    </w:p>
    <w:p w14:paraId="68DAD40B"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60" w:history="1">
        <w:r w:rsidR="000204C4" w:rsidRPr="00245D6A">
          <w:rPr>
            <w:rStyle w:val="Hyperlink"/>
            <w:rFonts w:ascii="Times New Roman" w:hAnsi="Times New Roman" w:cs="Times New Roman"/>
            <w:sz w:val="20"/>
            <w:szCs w:val="20"/>
          </w:rPr>
          <w:t>https://banks.am/am/news/newsfeed/16175</w:t>
        </w:r>
      </w:hyperlink>
    </w:p>
    <w:p w14:paraId="2E05AB53" w14:textId="77777777" w:rsidR="000204C4" w:rsidRPr="00245D6A" w:rsidRDefault="000204C4" w:rsidP="000204C4">
      <w:pPr>
        <w:spacing w:afterLines="60" w:after="144" w:line="240" w:lineRule="auto"/>
        <w:rPr>
          <w:rFonts w:ascii="Times New Roman" w:hAnsi="Times New Roman" w:cs="Times New Roman"/>
          <w:b/>
          <w:i/>
          <w:sz w:val="20"/>
          <w:szCs w:val="20"/>
        </w:rPr>
      </w:pPr>
      <w:r w:rsidRPr="00245D6A">
        <w:rPr>
          <w:rFonts w:ascii="Times New Roman" w:hAnsi="Times New Roman" w:cs="Times New Roman"/>
          <w:b/>
          <w:i/>
          <w:sz w:val="20"/>
          <w:szCs w:val="20"/>
        </w:rPr>
        <w:t xml:space="preserve">Training course for employees of Yerevan Municipality </w:t>
      </w:r>
    </w:p>
    <w:p w14:paraId="2A8A5643" w14:textId="77777777" w:rsidR="000204C4" w:rsidRPr="00245D6A" w:rsidRDefault="00BE1E26" w:rsidP="000204C4">
      <w:pPr>
        <w:spacing w:afterLines="60" w:after="144" w:line="240" w:lineRule="auto"/>
        <w:rPr>
          <w:rStyle w:val="Hyperlink"/>
          <w:rFonts w:ascii="Times New Roman" w:hAnsi="Times New Roman" w:cs="Times New Roman"/>
          <w:sz w:val="20"/>
          <w:szCs w:val="20"/>
        </w:rPr>
      </w:pPr>
      <w:hyperlink r:id="rId61" w:history="1">
        <w:r w:rsidR="000204C4" w:rsidRPr="00245D6A">
          <w:rPr>
            <w:rStyle w:val="Hyperlink"/>
            <w:rFonts w:ascii="Times New Roman" w:hAnsi="Times New Roman" w:cs="Times New Roman"/>
            <w:sz w:val="20"/>
            <w:szCs w:val="20"/>
          </w:rPr>
          <w:t>http://www.am.undp.org/content/armenia/en/home/presscenter/pressreleases/2019/launch-of-environmental-training-for-1-000-community-and-civil-s.html</w:t>
        </w:r>
      </w:hyperlink>
    </w:p>
    <w:p w14:paraId="181C0A48" w14:textId="77777777" w:rsidR="000204C4" w:rsidRPr="00245D6A" w:rsidRDefault="000204C4" w:rsidP="000204C4">
      <w:pPr>
        <w:spacing w:afterLines="60" w:after="144" w:line="240" w:lineRule="auto"/>
        <w:rPr>
          <w:rFonts w:ascii="Times New Roman" w:hAnsi="Times New Roman" w:cs="Times New Roman"/>
          <w:b/>
          <w:i/>
          <w:sz w:val="20"/>
          <w:szCs w:val="20"/>
        </w:rPr>
      </w:pPr>
      <w:r w:rsidRPr="00245D6A">
        <w:rPr>
          <w:rFonts w:ascii="Times New Roman" w:hAnsi="Times New Roman" w:cs="Times New Roman"/>
          <w:b/>
          <w:i/>
          <w:sz w:val="20"/>
          <w:szCs w:val="20"/>
        </w:rPr>
        <w:t>Launch of environmental training for 1,000 community and civil servants</w:t>
      </w:r>
    </w:p>
    <w:p w14:paraId="06C319A4" w14:textId="77777777" w:rsidR="000204C4" w:rsidRPr="00245D6A" w:rsidRDefault="00BE1E26" w:rsidP="000204C4">
      <w:pPr>
        <w:spacing w:afterLines="60" w:after="144" w:line="240" w:lineRule="auto"/>
        <w:rPr>
          <w:rStyle w:val="Hyperlink"/>
          <w:rFonts w:ascii="Times New Roman" w:hAnsi="Times New Roman" w:cs="Times New Roman"/>
        </w:rPr>
      </w:pPr>
      <w:hyperlink r:id="rId62" w:history="1">
        <w:r w:rsidR="000204C4" w:rsidRPr="00245D6A">
          <w:rPr>
            <w:rStyle w:val="Hyperlink"/>
            <w:rFonts w:ascii="Times New Roman" w:hAnsi="Times New Roman" w:cs="Times New Roman"/>
            <w:sz w:val="20"/>
            <w:szCs w:val="20"/>
          </w:rPr>
          <w:t>http://www.am.undp.org/content/armenia/en/home/presscenter/pressreleases/2019/launch-of-environmental-training-for-1-000-community-and-civil-s.html</w:t>
        </w:r>
      </w:hyperlink>
    </w:p>
    <w:p w14:paraId="05BB65E0" w14:textId="77777777" w:rsidR="000204C4" w:rsidRPr="00245D6A" w:rsidRDefault="000204C4" w:rsidP="000204C4">
      <w:pPr>
        <w:spacing w:afterLines="60" w:after="144" w:line="240" w:lineRule="auto"/>
        <w:rPr>
          <w:rFonts w:ascii="Times New Roman" w:hAnsi="Times New Roman" w:cs="Times New Roman"/>
          <w:b/>
          <w:sz w:val="20"/>
          <w:szCs w:val="20"/>
        </w:rPr>
      </w:pPr>
      <w:r w:rsidRPr="00245D6A">
        <w:rPr>
          <w:rFonts w:ascii="Times New Roman" w:hAnsi="Times New Roman" w:cs="Times New Roman"/>
          <w:b/>
          <w:i/>
          <w:sz w:val="20"/>
          <w:szCs w:val="20"/>
        </w:rPr>
        <w:t>Training Course in Vayots Dzor</w:t>
      </w:r>
    </w:p>
    <w:p w14:paraId="013FE5D2" w14:textId="77777777" w:rsidR="000204C4" w:rsidRPr="00245D6A" w:rsidRDefault="000204C4" w:rsidP="000204C4">
      <w:pPr>
        <w:spacing w:afterLines="60" w:after="144" w:line="240" w:lineRule="auto"/>
        <w:rPr>
          <w:rStyle w:val="Hyperlink"/>
          <w:rFonts w:ascii="Times New Roman" w:hAnsi="Times New Roman" w:cs="Times New Roman"/>
          <w:sz w:val="20"/>
          <w:szCs w:val="20"/>
        </w:rPr>
      </w:pPr>
      <w:r w:rsidRPr="00245D6A" w:rsidDel="00C81B1F">
        <w:rPr>
          <w:rStyle w:val="Hyperlink"/>
          <w:rFonts w:ascii="Times New Roman" w:hAnsi="Times New Roman" w:cs="Times New Roman"/>
        </w:rPr>
        <w:t xml:space="preserve"> </w:t>
      </w:r>
      <w:hyperlink r:id="rId63" w:history="1">
        <w:r w:rsidRPr="00245D6A">
          <w:rPr>
            <w:rStyle w:val="Hyperlink"/>
            <w:rFonts w:ascii="Times New Roman" w:hAnsi="Times New Roman" w:cs="Times New Roman"/>
            <w:sz w:val="20"/>
            <w:szCs w:val="20"/>
          </w:rPr>
          <w:t>https://paara.am/en/nature-protection-training-course-in-vayots-dzor/</w:t>
        </w:r>
      </w:hyperlink>
    </w:p>
    <w:p w14:paraId="0B60598C" w14:textId="77777777" w:rsidR="000204C4" w:rsidRPr="00245D6A" w:rsidRDefault="000204C4" w:rsidP="000204C4">
      <w:pPr>
        <w:spacing w:afterLines="60" w:after="144" w:line="240" w:lineRule="auto"/>
        <w:rPr>
          <w:rFonts w:ascii="Times New Roman" w:hAnsi="Times New Roman" w:cs="Times New Roman"/>
          <w:i/>
          <w:sz w:val="20"/>
          <w:szCs w:val="20"/>
          <w:lang w:val="hy-AM"/>
        </w:rPr>
      </w:pPr>
      <w:r w:rsidRPr="00245D6A">
        <w:rPr>
          <w:rFonts w:ascii="Times New Roman" w:hAnsi="Times New Roman" w:cs="Times New Roman"/>
          <w:b/>
          <w:i/>
          <w:sz w:val="20"/>
          <w:szCs w:val="20"/>
        </w:rPr>
        <w:t>Training course in Syunik Marz</w:t>
      </w:r>
    </w:p>
    <w:p w14:paraId="0A580271" w14:textId="08BBF272" w:rsidR="000204C4" w:rsidRPr="00245D6A" w:rsidRDefault="00BE1E26" w:rsidP="000204C4">
      <w:pPr>
        <w:spacing w:after="0" w:line="240" w:lineRule="auto"/>
        <w:rPr>
          <w:rStyle w:val="Hyperlink"/>
          <w:rFonts w:ascii="Times New Roman" w:hAnsi="Times New Roman" w:cs="Times New Roman"/>
          <w:sz w:val="20"/>
          <w:szCs w:val="20"/>
          <w:lang w:val="hy-AM"/>
        </w:rPr>
      </w:pPr>
      <w:hyperlink r:id="rId64" w:history="1">
        <w:r w:rsidR="000204C4" w:rsidRPr="00245D6A">
          <w:rPr>
            <w:rStyle w:val="Hyperlink"/>
            <w:rFonts w:ascii="Times New Roman" w:hAnsi="Times New Roman" w:cs="Times New Roman"/>
            <w:sz w:val="20"/>
            <w:szCs w:val="20"/>
            <w:lang w:val="hy-AM"/>
          </w:rPr>
          <w:t>https://www.syuniacyerkir.am/news_view.php?post_id=25976</w:t>
        </w:r>
      </w:hyperlink>
    </w:p>
    <w:p w14:paraId="2D50A554" w14:textId="09E35DE9" w:rsidR="00E84638" w:rsidRPr="00245D6A" w:rsidRDefault="00E84638" w:rsidP="000204C4">
      <w:pPr>
        <w:spacing w:after="0" w:line="240" w:lineRule="auto"/>
        <w:rPr>
          <w:rStyle w:val="Hyperlink"/>
          <w:rFonts w:ascii="Times New Roman" w:hAnsi="Times New Roman" w:cs="Times New Roman"/>
          <w:sz w:val="24"/>
          <w:szCs w:val="24"/>
          <w:lang w:val="hy-AM"/>
        </w:rPr>
      </w:pPr>
    </w:p>
    <w:p w14:paraId="1EF203C7" w14:textId="77777777" w:rsidR="00E84638" w:rsidRPr="001A71FA" w:rsidRDefault="00E84638" w:rsidP="000204C4">
      <w:pPr>
        <w:spacing w:after="0" w:line="240" w:lineRule="auto"/>
        <w:rPr>
          <w:rFonts w:ascii="Times New Roman" w:eastAsia="Calibri" w:hAnsi="Times New Roman" w:cs="Times New Roman"/>
          <w:sz w:val="24"/>
          <w:szCs w:val="24"/>
          <w:lang w:val="hy-AM"/>
        </w:rPr>
        <w:sectPr w:rsidR="00E84638" w:rsidRPr="001A71FA" w:rsidSect="000204C4">
          <w:pgSz w:w="12240" w:h="15840"/>
          <w:pgMar w:top="1134" w:right="1440" w:bottom="1134" w:left="1440" w:header="720" w:footer="720" w:gutter="0"/>
          <w:cols w:space="720"/>
          <w:docGrid w:linePitch="360"/>
        </w:sectPr>
      </w:pPr>
    </w:p>
    <w:p w14:paraId="40194E3F" w14:textId="72D22706" w:rsidR="00E84638" w:rsidRPr="00245D6A" w:rsidRDefault="00E84638" w:rsidP="00E84638">
      <w:pPr>
        <w:pStyle w:val="Heading1"/>
        <w:rPr>
          <w:rFonts w:ascii="Times New Roman" w:eastAsia="Calibri" w:hAnsi="Times New Roman" w:cs="Times New Roman"/>
          <w:color w:val="1F497D" w:themeColor="text2"/>
          <w:lang w:val="en-US"/>
        </w:rPr>
      </w:pPr>
      <w:bookmarkStart w:id="172" w:name="_Toc28687965"/>
      <w:r w:rsidRPr="001A71FA">
        <w:rPr>
          <w:rFonts w:ascii="Times New Roman" w:eastAsia="Calibri" w:hAnsi="Times New Roman" w:cs="Times New Roman"/>
          <w:color w:val="1F497D" w:themeColor="text2"/>
          <w:lang w:val="en-US"/>
        </w:rPr>
        <w:lastRenderedPageBreak/>
        <w:t>ANNEX IX: LIST OF REVIEWED DOCUMENTS</w:t>
      </w:r>
      <w:bookmarkEnd w:id="172"/>
      <w:r w:rsidRPr="00245D6A">
        <w:rPr>
          <w:rFonts w:ascii="Times New Roman" w:eastAsia="Calibri" w:hAnsi="Times New Roman" w:cs="Times New Roman"/>
          <w:color w:val="1F497D" w:themeColor="text2"/>
          <w:lang w:val="en-US"/>
        </w:rPr>
        <w:t xml:space="preserve"> </w:t>
      </w:r>
    </w:p>
    <w:p w14:paraId="729677AD" w14:textId="4587BEDC" w:rsidR="00E84638" w:rsidRPr="00245D6A" w:rsidRDefault="00E84638" w:rsidP="000204C4">
      <w:pPr>
        <w:spacing w:after="0" w:line="240" w:lineRule="auto"/>
        <w:rPr>
          <w:rFonts w:ascii="Times New Roman" w:eastAsia="Calibri" w:hAnsi="Times New Roman" w:cs="Times New Roman"/>
          <w:sz w:val="24"/>
          <w:szCs w:val="24"/>
          <w:lang w:val="en-US"/>
        </w:rPr>
      </w:pPr>
    </w:p>
    <w:p w14:paraId="03B1E866" w14:textId="5B2D48CD" w:rsidR="00E84638" w:rsidRPr="00245D6A" w:rsidRDefault="00E84638" w:rsidP="000204C4">
      <w:pPr>
        <w:spacing w:after="0" w:line="240" w:lineRule="auto"/>
        <w:rPr>
          <w:rFonts w:ascii="Times New Roman" w:eastAsia="Calibri" w:hAnsi="Times New Roman" w:cs="Times New Roman"/>
          <w:sz w:val="24"/>
          <w:szCs w:val="24"/>
          <w:lang w:val="en-US"/>
        </w:rPr>
      </w:pPr>
    </w:p>
    <w:p w14:paraId="734EBFB4" w14:textId="6EED09C3" w:rsidR="00E84638"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Project Document</w:t>
      </w:r>
    </w:p>
    <w:p w14:paraId="169C7042" w14:textId="7994E5FF"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Inception Report</w:t>
      </w:r>
    </w:p>
    <w:p w14:paraId="60486703" w14:textId="4660D26F"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Mid-Term Evaluation Report</w:t>
      </w:r>
    </w:p>
    <w:p w14:paraId="0B75B6A8" w14:textId="3B4E2911"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Annual Project Report 2017</w:t>
      </w:r>
    </w:p>
    <w:p w14:paraId="11A6AA12" w14:textId="79267097"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Annual Project Report 2018</w:t>
      </w:r>
    </w:p>
    <w:p w14:paraId="0A655CF5" w14:textId="7EE8BA26" w:rsidR="00EE4D67" w:rsidRPr="00245D6A" w:rsidRDefault="00EE4D67" w:rsidP="00EE4D67">
      <w:pPr>
        <w:pStyle w:val="ListParagraph"/>
        <w:numPr>
          <w:ilvl w:val="0"/>
          <w:numId w:val="95"/>
        </w:numPr>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Annual Project Report 2019</w:t>
      </w:r>
    </w:p>
    <w:p w14:paraId="408A3882" w14:textId="5E44CA29"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Progress Report 2016</w:t>
      </w:r>
    </w:p>
    <w:p w14:paraId="4757CD6A" w14:textId="1B469B6B"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Progress Report 2017</w:t>
      </w:r>
    </w:p>
    <w:p w14:paraId="0E703E7E" w14:textId="668ACBF3"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Progress Report 2018</w:t>
      </w:r>
    </w:p>
    <w:p w14:paraId="75BF12A0" w14:textId="218D1AA2"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Assessment of Capacity Development Scorecards</w:t>
      </w:r>
    </w:p>
    <w:p w14:paraId="52B38C4D" w14:textId="4705F5DC" w:rsidR="00EE4D67" w:rsidRPr="00245D6A" w:rsidRDefault="00EE4D67"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 xml:space="preserve">UNDP Country Programme </w:t>
      </w:r>
      <w:r w:rsidR="00662DFE" w:rsidRPr="00245D6A">
        <w:rPr>
          <w:rFonts w:ascii="Times New Roman" w:eastAsia="Calibri" w:hAnsi="Times New Roman" w:cs="Times New Roman"/>
          <w:sz w:val="24"/>
          <w:szCs w:val="24"/>
          <w:lang w:val="en-US"/>
        </w:rPr>
        <w:t>Document</w:t>
      </w:r>
    </w:p>
    <w:p w14:paraId="4AB5C293" w14:textId="0E22FD3D" w:rsidR="00662DFE" w:rsidRPr="00245D6A" w:rsidRDefault="00662DFE"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UNDP CO ROARs</w:t>
      </w:r>
    </w:p>
    <w:p w14:paraId="293F7F61" w14:textId="4CEC4B24" w:rsidR="00662DFE" w:rsidRPr="00245D6A" w:rsidRDefault="00662DFE" w:rsidP="00354596">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Armenia Development Strategy for 2014‐2025</w:t>
      </w:r>
    </w:p>
    <w:p w14:paraId="2A57BCB4" w14:textId="425CC0B5" w:rsidR="00662DFE" w:rsidRPr="00245D6A" w:rsidRDefault="00662DFE"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Voluntary National Review – Armenia, 2018</w:t>
      </w:r>
    </w:p>
    <w:p w14:paraId="7B59BA44" w14:textId="6F59C248" w:rsidR="00662DFE" w:rsidRPr="00245D6A" w:rsidRDefault="00662DFE" w:rsidP="00EE4D67">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Environmental Performance Review, Armenia</w:t>
      </w:r>
    </w:p>
    <w:p w14:paraId="617F3C0A" w14:textId="7F152EDC" w:rsidR="00662DFE" w:rsidRPr="00245D6A" w:rsidRDefault="00662DFE" w:rsidP="00354596">
      <w:pPr>
        <w:pStyle w:val="ListParagraph"/>
        <w:numPr>
          <w:ilvl w:val="0"/>
          <w:numId w:val="95"/>
        </w:numPr>
        <w:spacing w:after="0" w:line="240" w:lineRule="auto"/>
        <w:rPr>
          <w:rFonts w:ascii="Times New Roman" w:eastAsia="Calibri" w:hAnsi="Times New Roman" w:cs="Times New Roman"/>
          <w:sz w:val="24"/>
          <w:szCs w:val="24"/>
          <w:lang w:val="en-US"/>
        </w:rPr>
      </w:pPr>
      <w:r w:rsidRPr="00245D6A">
        <w:rPr>
          <w:rFonts w:ascii="Times New Roman" w:eastAsia="Calibri" w:hAnsi="Times New Roman" w:cs="Times New Roman"/>
          <w:sz w:val="24"/>
          <w:szCs w:val="24"/>
          <w:lang w:val="en-US"/>
        </w:rPr>
        <w:t>Greening economies in the EU Eastern Partnership Countries (UNECE)</w:t>
      </w:r>
    </w:p>
    <w:p w14:paraId="731B7B5A" w14:textId="5000BAAA" w:rsidR="00662DFE" w:rsidRPr="00245D6A" w:rsidRDefault="00662DFE" w:rsidP="00662DFE">
      <w:pPr>
        <w:pStyle w:val="ListParagraph"/>
        <w:spacing w:after="0" w:line="240" w:lineRule="auto"/>
        <w:ind w:left="1080"/>
        <w:rPr>
          <w:rFonts w:ascii="Times New Roman" w:eastAsia="Calibri" w:hAnsi="Times New Roman" w:cs="Times New Roman"/>
          <w:sz w:val="24"/>
          <w:szCs w:val="24"/>
          <w:lang w:val="en-US"/>
        </w:rPr>
      </w:pPr>
    </w:p>
    <w:p w14:paraId="66D845C2" w14:textId="39027E65" w:rsidR="00E84638" w:rsidRPr="00245D6A" w:rsidRDefault="00E84638" w:rsidP="000204C4">
      <w:pPr>
        <w:spacing w:after="0" w:line="240" w:lineRule="auto"/>
        <w:rPr>
          <w:rFonts w:ascii="Times New Roman" w:eastAsia="Calibri" w:hAnsi="Times New Roman" w:cs="Times New Roman"/>
          <w:sz w:val="24"/>
          <w:szCs w:val="24"/>
          <w:lang w:val="en-US"/>
        </w:rPr>
      </w:pPr>
    </w:p>
    <w:p w14:paraId="2FB7BAD0" w14:textId="36869A66" w:rsidR="00EE4D67" w:rsidRPr="00245D6A" w:rsidRDefault="00EE4D67" w:rsidP="000204C4">
      <w:pPr>
        <w:spacing w:after="0" w:line="240" w:lineRule="auto"/>
        <w:rPr>
          <w:rFonts w:ascii="Times New Roman" w:eastAsia="Calibri" w:hAnsi="Times New Roman" w:cs="Times New Roman"/>
          <w:sz w:val="24"/>
          <w:szCs w:val="24"/>
          <w:lang w:val="en-US"/>
        </w:rPr>
      </w:pPr>
    </w:p>
    <w:p w14:paraId="64DE16EA" w14:textId="3722035F" w:rsidR="00EE4D67" w:rsidRPr="00245D6A" w:rsidRDefault="00EE4D67" w:rsidP="000204C4">
      <w:pPr>
        <w:spacing w:after="0" w:line="240" w:lineRule="auto"/>
        <w:rPr>
          <w:rFonts w:ascii="Times New Roman" w:eastAsia="Calibri" w:hAnsi="Times New Roman" w:cs="Times New Roman"/>
          <w:sz w:val="24"/>
          <w:szCs w:val="24"/>
          <w:lang w:val="en-US"/>
        </w:rPr>
      </w:pPr>
    </w:p>
    <w:p w14:paraId="2EE830B9" w14:textId="1CA2018D" w:rsidR="00EE4D67" w:rsidRPr="00245D6A" w:rsidRDefault="00EE4D67" w:rsidP="000204C4">
      <w:pPr>
        <w:spacing w:after="0" w:line="240" w:lineRule="auto"/>
        <w:rPr>
          <w:rFonts w:ascii="Times New Roman" w:eastAsia="Calibri" w:hAnsi="Times New Roman" w:cs="Times New Roman"/>
          <w:sz w:val="24"/>
          <w:szCs w:val="24"/>
          <w:lang w:val="en-US"/>
        </w:rPr>
      </w:pPr>
    </w:p>
    <w:p w14:paraId="0E22379F" w14:textId="51BC877B" w:rsidR="00EE4D67" w:rsidRPr="00245D6A" w:rsidRDefault="00EE4D67" w:rsidP="000204C4">
      <w:pPr>
        <w:spacing w:after="0" w:line="240" w:lineRule="auto"/>
        <w:rPr>
          <w:rFonts w:ascii="Times New Roman" w:eastAsia="Calibri" w:hAnsi="Times New Roman" w:cs="Times New Roman"/>
          <w:sz w:val="24"/>
          <w:szCs w:val="24"/>
          <w:lang w:val="en-US"/>
        </w:rPr>
      </w:pPr>
    </w:p>
    <w:p w14:paraId="48A666C7" w14:textId="32C1CC1E" w:rsidR="00EE4D67" w:rsidRPr="00245D6A" w:rsidRDefault="00EE4D67" w:rsidP="000204C4">
      <w:pPr>
        <w:spacing w:after="0" w:line="240" w:lineRule="auto"/>
        <w:rPr>
          <w:rFonts w:ascii="Times New Roman" w:eastAsia="Calibri" w:hAnsi="Times New Roman" w:cs="Times New Roman"/>
          <w:sz w:val="24"/>
          <w:szCs w:val="24"/>
          <w:lang w:val="en-US"/>
        </w:rPr>
      </w:pPr>
    </w:p>
    <w:p w14:paraId="4FC05CFC" w14:textId="21BC1155" w:rsidR="00EE4D67" w:rsidRPr="00245D6A" w:rsidRDefault="00EE4D67" w:rsidP="000204C4">
      <w:pPr>
        <w:spacing w:after="0" w:line="240" w:lineRule="auto"/>
        <w:rPr>
          <w:rFonts w:ascii="Times New Roman" w:eastAsia="Calibri" w:hAnsi="Times New Roman" w:cs="Times New Roman"/>
          <w:sz w:val="24"/>
          <w:szCs w:val="24"/>
          <w:lang w:val="en-US"/>
        </w:rPr>
      </w:pPr>
    </w:p>
    <w:p w14:paraId="6D745091" w14:textId="2243C530" w:rsidR="00EE4D67" w:rsidRPr="00245D6A" w:rsidRDefault="00EE4D67" w:rsidP="000204C4">
      <w:pPr>
        <w:spacing w:after="0" w:line="240" w:lineRule="auto"/>
        <w:rPr>
          <w:rFonts w:ascii="Times New Roman" w:eastAsia="Calibri" w:hAnsi="Times New Roman" w:cs="Times New Roman"/>
          <w:sz w:val="24"/>
          <w:szCs w:val="24"/>
          <w:lang w:val="en-US"/>
        </w:rPr>
      </w:pPr>
    </w:p>
    <w:p w14:paraId="1CF07551" w14:textId="4FD164B7" w:rsidR="00EE4D67" w:rsidRPr="00245D6A" w:rsidRDefault="00EE4D67" w:rsidP="000204C4">
      <w:pPr>
        <w:spacing w:after="0" w:line="240" w:lineRule="auto"/>
        <w:rPr>
          <w:rFonts w:ascii="Times New Roman" w:eastAsia="Calibri" w:hAnsi="Times New Roman" w:cs="Times New Roman"/>
          <w:sz w:val="24"/>
          <w:szCs w:val="24"/>
          <w:lang w:val="en-US"/>
        </w:rPr>
      </w:pPr>
    </w:p>
    <w:p w14:paraId="2F11947A" w14:textId="5079D78C" w:rsidR="00EE4D67" w:rsidRPr="00245D6A" w:rsidRDefault="00EE4D67" w:rsidP="000204C4">
      <w:pPr>
        <w:spacing w:after="0" w:line="240" w:lineRule="auto"/>
        <w:rPr>
          <w:rFonts w:ascii="Times New Roman" w:eastAsia="Calibri" w:hAnsi="Times New Roman" w:cs="Times New Roman"/>
          <w:sz w:val="24"/>
          <w:szCs w:val="24"/>
          <w:lang w:val="en-US"/>
        </w:rPr>
      </w:pPr>
    </w:p>
    <w:p w14:paraId="6D4EFDC8" w14:textId="0A6ADF64" w:rsidR="00EE4D67" w:rsidRPr="00245D6A" w:rsidRDefault="00EE4D67" w:rsidP="000204C4">
      <w:pPr>
        <w:spacing w:after="0" w:line="240" w:lineRule="auto"/>
        <w:rPr>
          <w:rFonts w:ascii="Times New Roman" w:eastAsia="Calibri" w:hAnsi="Times New Roman" w:cs="Times New Roman"/>
          <w:sz w:val="24"/>
          <w:szCs w:val="24"/>
          <w:lang w:val="en-US"/>
        </w:rPr>
      </w:pPr>
    </w:p>
    <w:p w14:paraId="4108AB03" w14:textId="049567F6" w:rsidR="00EE4D67" w:rsidRPr="00245D6A" w:rsidRDefault="00EE4D67" w:rsidP="000204C4">
      <w:pPr>
        <w:spacing w:after="0" w:line="240" w:lineRule="auto"/>
        <w:rPr>
          <w:rFonts w:ascii="Times New Roman" w:eastAsia="Calibri" w:hAnsi="Times New Roman" w:cs="Times New Roman"/>
          <w:sz w:val="24"/>
          <w:szCs w:val="24"/>
          <w:lang w:val="en-US"/>
        </w:rPr>
      </w:pPr>
    </w:p>
    <w:p w14:paraId="72C201FC" w14:textId="17D3148A" w:rsidR="00EE4D67" w:rsidRPr="00245D6A" w:rsidRDefault="00EE4D67" w:rsidP="000204C4">
      <w:pPr>
        <w:spacing w:after="0" w:line="240" w:lineRule="auto"/>
        <w:rPr>
          <w:rFonts w:ascii="Times New Roman" w:eastAsia="Calibri" w:hAnsi="Times New Roman" w:cs="Times New Roman"/>
          <w:sz w:val="24"/>
          <w:szCs w:val="24"/>
          <w:lang w:val="en-US"/>
        </w:rPr>
      </w:pPr>
    </w:p>
    <w:p w14:paraId="17C7AC81" w14:textId="62319772" w:rsidR="00EE4D67" w:rsidRPr="00245D6A" w:rsidRDefault="00EE4D67" w:rsidP="000204C4">
      <w:pPr>
        <w:spacing w:after="0" w:line="240" w:lineRule="auto"/>
        <w:rPr>
          <w:rFonts w:ascii="Times New Roman" w:eastAsia="Calibri" w:hAnsi="Times New Roman" w:cs="Times New Roman"/>
          <w:sz w:val="24"/>
          <w:szCs w:val="24"/>
          <w:lang w:val="en-US"/>
        </w:rPr>
      </w:pPr>
    </w:p>
    <w:p w14:paraId="238BCE4D" w14:textId="45762A4D" w:rsidR="00EE4D67" w:rsidRPr="00245D6A" w:rsidRDefault="00EE4D67" w:rsidP="000204C4">
      <w:pPr>
        <w:spacing w:after="0" w:line="240" w:lineRule="auto"/>
        <w:rPr>
          <w:rFonts w:ascii="Times New Roman" w:eastAsia="Calibri" w:hAnsi="Times New Roman" w:cs="Times New Roman"/>
          <w:sz w:val="24"/>
          <w:szCs w:val="24"/>
          <w:lang w:val="en-US"/>
        </w:rPr>
      </w:pPr>
    </w:p>
    <w:p w14:paraId="6141AD01" w14:textId="2F96E1D2" w:rsidR="00EE4D67" w:rsidRPr="00245D6A" w:rsidRDefault="00EE4D67" w:rsidP="000204C4">
      <w:pPr>
        <w:spacing w:after="0" w:line="240" w:lineRule="auto"/>
        <w:rPr>
          <w:rFonts w:ascii="Times New Roman" w:eastAsia="Calibri" w:hAnsi="Times New Roman" w:cs="Times New Roman"/>
          <w:sz w:val="24"/>
          <w:szCs w:val="24"/>
          <w:lang w:val="en-US"/>
        </w:rPr>
      </w:pPr>
    </w:p>
    <w:p w14:paraId="4A6202B1" w14:textId="2D0E0C21" w:rsidR="00EE4D67" w:rsidRPr="00245D6A" w:rsidRDefault="00EE4D67" w:rsidP="000204C4">
      <w:pPr>
        <w:spacing w:after="0" w:line="240" w:lineRule="auto"/>
        <w:rPr>
          <w:rFonts w:ascii="Times New Roman" w:eastAsia="Calibri" w:hAnsi="Times New Roman" w:cs="Times New Roman"/>
          <w:sz w:val="24"/>
          <w:szCs w:val="24"/>
          <w:lang w:val="en-US"/>
        </w:rPr>
      </w:pPr>
    </w:p>
    <w:p w14:paraId="0EF420F0" w14:textId="46A04D96" w:rsidR="00EE4D67" w:rsidRPr="00245D6A" w:rsidRDefault="00EE4D67" w:rsidP="000204C4">
      <w:pPr>
        <w:spacing w:after="0" w:line="240" w:lineRule="auto"/>
        <w:rPr>
          <w:rFonts w:ascii="Times New Roman" w:eastAsia="Calibri" w:hAnsi="Times New Roman" w:cs="Times New Roman"/>
          <w:sz w:val="24"/>
          <w:szCs w:val="24"/>
          <w:lang w:val="en-US"/>
        </w:rPr>
      </w:pPr>
    </w:p>
    <w:p w14:paraId="0ECD4864" w14:textId="745ED015" w:rsidR="00EE4D67" w:rsidRPr="00245D6A" w:rsidRDefault="00EE4D67" w:rsidP="000204C4">
      <w:pPr>
        <w:spacing w:after="0" w:line="240" w:lineRule="auto"/>
        <w:rPr>
          <w:rFonts w:ascii="Times New Roman" w:eastAsia="Calibri" w:hAnsi="Times New Roman" w:cs="Times New Roman"/>
          <w:sz w:val="24"/>
          <w:szCs w:val="24"/>
          <w:lang w:val="en-US"/>
        </w:rPr>
      </w:pPr>
    </w:p>
    <w:p w14:paraId="7461B8D3" w14:textId="63FC78F3" w:rsidR="00EE4D67" w:rsidRPr="00245D6A" w:rsidRDefault="00EE4D67" w:rsidP="000204C4">
      <w:pPr>
        <w:spacing w:after="0" w:line="240" w:lineRule="auto"/>
        <w:rPr>
          <w:rFonts w:ascii="Times New Roman" w:eastAsia="Calibri" w:hAnsi="Times New Roman" w:cs="Times New Roman"/>
          <w:sz w:val="24"/>
          <w:szCs w:val="24"/>
          <w:lang w:val="en-US"/>
        </w:rPr>
      </w:pPr>
    </w:p>
    <w:p w14:paraId="67B8FDAF" w14:textId="3EE902A2" w:rsidR="00EE4D67" w:rsidRPr="00245D6A" w:rsidRDefault="00EE4D67" w:rsidP="000204C4">
      <w:pPr>
        <w:spacing w:after="0" w:line="240" w:lineRule="auto"/>
        <w:rPr>
          <w:rFonts w:ascii="Times New Roman" w:eastAsia="Calibri" w:hAnsi="Times New Roman" w:cs="Times New Roman"/>
          <w:sz w:val="24"/>
          <w:szCs w:val="24"/>
          <w:lang w:val="en-US"/>
        </w:rPr>
      </w:pPr>
    </w:p>
    <w:p w14:paraId="0C16D573" w14:textId="63075306" w:rsidR="00EE4D67" w:rsidRPr="00245D6A" w:rsidRDefault="00EE4D67" w:rsidP="000204C4">
      <w:pPr>
        <w:spacing w:after="0" w:line="240" w:lineRule="auto"/>
        <w:rPr>
          <w:rFonts w:ascii="Times New Roman" w:eastAsia="Calibri" w:hAnsi="Times New Roman" w:cs="Times New Roman"/>
          <w:sz w:val="24"/>
          <w:szCs w:val="24"/>
          <w:lang w:val="en-US"/>
        </w:rPr>
      </w:pPr>
    </w:p>
    <w:p w14:paraId="2B08FA80" w14:textId="127EDADE" w:rsidR="00EE4D67" w:rsidRPr="00245D6A" w:rsidRDefault="00EE4D67" w:rsidP="000204C4">
      <w:pPr>
        <w:spacing w:after="0" w:line="240" w:lineRule="auto"/>
        <w:rPr>
          <w:rFonts w:ascii="Times New Roman" w:eastAsia="Calibri" w:hAnsi="Times New Roman" w:cs="Times New Roman"/>
          <w:sz w:val="24"/>
          <w:szCs w:val="24"/>
          <w:lang w:val="en-US"/>
        </w:rPr>
      </w:pPr>
    </w:p>
    <w:p w14:paraId="279F2C60" w14:textId="20761B6B" w:rsidR="00EE4D67" w:rsidRPr="00245D6A" w:rsidRDefault="00EE4D67" w:rsidP="000204C4">
      <w:pPr>
        <w:spacing w:after="0" w:line="240" w:lineRule="auto"/>
        <w:rPr>
          <w:rFonts w:ascii="Times New Roman" w:eastAsia="Calibri" w:hAnsi="Times New Roman" w:cs="Times New Roman"/>
          <w:sz w:val="24"/>
          <w:szCs w:val="24"/>
          <w:lang w:val="en-US"/>
        </w:rPr>
      </w:pPr>
    </w:p>
    <w:p w14:paraId="6E06A8B7" w14:textId="10837450" w:rsidR="00EE4D67" w:rsidRPr="00245D6A" w:rsidRDefault="00EE4D67" w:rsidP="000204C4">
      <w:pPr>
        <w:spacing w:after="0" w:line="240" w:lineRule="auto"/>
        <w:rPr>
          <w:rFonts w:ascii="Times New Roman" w:eastAsia="Calibri" w:hAnsi="Times New Roman" w:cs="Times New Roman"/>
          <w:sz w:val="24"/>
          <w:szCs w:val="24"/>
          <w:lang w:val="en-US"/>
        </w:rPr>
      </w:pPr>
    </w:p>
    <w:p w14:paraId="1E11D00C" w14:textId="2C670B91" w:rsidR="00EE4D67" w:rsidRPr="00245D6A" w:rsidRDefault="00EE4D67" w:rsidP="000204C4">
      <w:pPr>
        <w:spacing w:after="0" w:line="240" w:lineRule="auto"/>
        <w:rPr>
          <w:rFonts w:ascii="Times New Roman" w:eastAsia="Calibri" w:hAnsi="Times New Roman" w:cs="Times New Roman"/>
          <w:sz w:val="24"/>
          <w:szCs w:val="24"/>
          <w:lang w:val="en-US"/>
        </w:rPr>
      </w:pPr>
    </w:p>
    <w:p w14:paraId="2315E075" w14:textId="77777777" w:rsidR="00EE4D67" w:rsidRPr="00245D6A" w:rsidRDefault="00EE4D67" w:rsidP="000204C4">
      <w:pPr>
        <w:spacing w:after="0" w:line="240" w:lineRule="auto"/>
        <w:rPr>
          <w:rFonts w:ascii="Times New Roman" w:eastAsia="Calibri" w:hAnsi="Times New Roman" w:cs="Times New Roman"/>
          <w:sz w:val="24"/>
          <w:szCs w:val="24"/>
          <w:lang w:val="en-US"/>
        </w:rPr>
        <w:sectPr w:rsidR="00EE4D67" w:rsidRPr="00245D6A" w:rsidSect="000204C4">
          <w:pgSz w:w="12240" w:h="15840"/>
          <w:pgMar w:top="1134" w:right="1440" w:bottom="1134" w:left="1440" w:header="720" w:footer="720" w:gutter="0"/>
          <w:cols w:space="720"/>
          <w:docGrid w:linePitch="360"/>
        </w:sectPr>
      </w:pPr>
    </w:p>
    <w:p w14:paraId="789834C6" w14:textId="08C99555" w:rsidR="00B20161" w:rsidRPr="001A71FA" w:rsidRDefault="00EE4D67" w:rsidP="00B20161">
      <w:pPr>
        <w:pStyle w:val="Heading1"/>
        <w:rPr>
          <w:rFonts w:ascii="Times New Roman" w:hAnsi="Times New Roman" w:cs="Times New Roman"/>
          <w:noProof/>
        </w:rPr>
      </w:pPr>
      <w:bookmarkStart w:id="173" w:name="_Toc28687966"/>
      <w:r w:rsidRPr="00245D6A">
        <w:rPr>
          <w:rFonts w:ascii="Times New Roman" w:eastAsia="Calibri" w:hAnsi="Times New Roman" w:cs="Times New Roman"/>
          <w:b w:val="0"/>
          <w:bCs w:val="0"/>
          <w:color w:val="1F497D" w:themeColor="text2"/>
          <w:lang w:val="en-US"/>
        </w:rPr>
        <w:lastRenderedPageBreak/>
        <w:t xml:space="preserve">ANNEX X: </w:t>
      </w:r>
      <w:bookmarkStart w:id="174" w:name="_Toc22719125"/>
      <w:r w:rsidR="00B20161" w:rsidRPr="001A71FA">
        <w:rPr>
          <w:rFonts w:ascii="Times New Roman" w:hAnsi="Times New Roman" w:cs="Times New Roman"/>
          <w:noProof/>
        </w:rPr>
        <w:t>CAPACITY DEVELOPMENT SCORECARD</w:t>
      </w:r>
      <w:bookmarkEnd w:id="173"/>
      <w:bookmarkEnd w:id="174"/>
    </w:p>
    <w:p w14:paraId="022D7A08" w14:textId="77777777" w:rsidR="00B20161" w:rsidRPr="001A71FA" w:rsidRDefault="00B20161" w:rsidP="00B20161">
      <w:pPr>
        <w:spacing w:line="360" w:lineRule="auto"/>
        <w:rPr>
          <w:rFonts w:ascii="Times New Roman" w:hAnsi="Times New Roman" w:cs="Times New Roman"/>
        </w:rPr>
      </w:pPr>
    </w:p>
    <w:p w14:paraId="25AF402D" w14:textId="77777777" w:rsidR="00B20161" w:rsidRPr="001A71FA" w:rsidRDefault="00B20161" w:rsidP="00B20161">
      <w:pPr>
        <w:spacing w:line="360" w:lineRule="auto"/>
        <w:rPr>
          <w:rFonts w:ascii="Times New Roman" w:hAnsi="Times New Roman" w:cs="Times New Roman"/>
          <w:u w:val="single"/>
        </w:rPr>
      </w:pPr>
      <w:r w:rsidRPr="001A71FA">
        <w:rPr>
          <w:rFonts w:ascii="Times New Roman" w:hAnsi="Times New Roman" w:cs="Times New Roman"/>
        </w:rPr>
        <w:t xml:space="preserve">Project/Programme Name: </w:t>
      </w:r>
      <w:r w:rsidRPr="001A71FA">
        <w:rPr>
          <w:rFonts w:ascii="Times New Roman" w:hAnsi="Times New Roman" w:cs="Times New Roman"/>
          <w:u w:val="single"/>
        </w:rPr>
        <w:t>Generate global environmental benefits through environmental education and raising awareness of stakeholders</w:t>
      </w:r>
      <w:r w:rsidRPr="001A71FA">
        <w:rPr>
          <w:rFonts w:ascii="Times New Roman" w:hAnsi="Times New Roman" w:cs="Times New Roman"/>
        </w:rPr>
        <w:tab/>
      </w:r>
    </w:p>
    <w:p w14:paraId="4F3DCBD3" w14:textId="77777777" w:rsidR="00B20161" w:rsidRPr="001A71FA" w:rsidRDefault="00B20161" w:rsidP="00B20161">
      <w:pPr>
        <w:rPr>
          <w:rFonts w:ascii="Times New Roman" w:hAnsi="Times New Roman" w:cs="Times New Roman"/>
          <w:u w:val="single"/>
        </w:rPr>
      </w:pPr>
      <w:r w:rsidRPr="001A71FA">
        <w:rPr>
          <w:rFonts w:ascii="Times New Roman" w:hAnsi="Times New Roman" w:cs="Times New Roman"/>
        </w:rPr>
        <w:t xml:space="preserve">Project/Programme Cycle Phase:  </w:t>
      </w:r>
      <w:r w:rsidRPr="001A71FA">
        <w:rPr>
          <w:rFonts w:ascii="Times New Roman" w:hAnsi="Times New Roman" w:cs="Times New Roman"/>
          <w:u w:val="single"/>
        </w:rPr>
        <w:t>Assessment of the Scorecard</w:t>
      </w:r>
      <w:r w:rsidRPr="001A71FA">
        <w:rPr>
          <w:rFonts w:ascii="Times New Roman" w:hAnsi="Times New Roman" w:cs="Times New Roman"/>
        </w:rPr>
        <w:tab/>
      </w:r>
      <w:r w:rsidRPr="001A71FA">
        <w:rPr>
          <w:rFonts w:ascii="Times New Roman" w:hAnsi="Times New Roman" w:cs="Times New Roman"/>
        </w:rPr>
        <w:tab/>
      </w:r>
      <w:r w:rsidRPr="001A71FA">
        <w:rPr>
          <w:rFonts w:ascii="Times New Roman" w:hAnsi="Times New Roman" w:cs="Times New Roman"/>
        </w:rPr>
        <w:tab/>
        <w:t>Date:</w:t>
      </w:r>
      <w:r w:rsidRPr="001A71FA">
        <w:rPr>
          <w:rFonts w:ascii="Times New Roman" w:hAnsi="Times New Roman" w:cs="Times New Roman"/>
        </w:rPr>
        <w:tab/>
      </w:r>
      <w:r w:rsidRPr="001A71FA">
        <w:rPr>
          <w:rFonts w:ascii="Times New Roman" w:hAnsi="Times New Roman" w:cs="Times New Roman"/>
          <w:u w:val="single"/>
        </w:rPr>
        <w:t>October 2019</w:t>
      </w:r>
      <w:r w:rsidRPr="001A71FA">
        <w:rPr>
          <w:rFonts w:ascii="Times New Roman" w:hAnsi="Times New Roman" w:cs="Times New Roman"/>
        </w:rPr>
        <w:tab/>
      </w:r>
      <w:r w:rsidRPr="001A71FA">
        <w:rPr>
          <w:rFonts w:ascii="Times New Roman" w:hAnsi="Times New Roman" w:cs="Times New Roman"/>
        </w:rPr>
        <w:tab/>
      </w:r>
    </w:p>
    <w:p w14:paraId="10C14774" w14:textId="77777777" w:rsidR="00B20161" w:rsidRPr="001A71FA" w:rsidRDefault="00B20161" w:rsidP="00B20161">
      <w:pPr>
        <w:rPr>
          <w:rFonts w:ascii="Times New Roman" w:hAnsi="Times New Roman" w:cs="Times New Roman"/>
          <w:u w:val="single"/>
        </w:rPr>
      </w:pPr>
    </w:p>
    <w:tbl>
      <w:tblPr>
        <w:tblW w:w="143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3002"/>
        <w:gridCol w:w="751"/>
        <w:gridCol w:w="1076"/>
        <w:gridCol w:w="708"/>
        <w:gridCol w:w="851"/>
        <w:gridCol w:w="1134"/>
        <w:gridCol w:w="4961"/>
      </w:tblGrid>
      <w:tr w:rsidR="00B20161" w:rsidRPr="00245D6A" w14:paraId="6BAB6F95" w14:textId="77777777" w:rsidTr="00B20161">
        <w:trPr>
          <w:trHeight w:val="373"/>
          <w:tblHeader/>
        </w:trPr>
        <w:tc>
          <w:tcPr>
            <w:tcW w:w="1897" w:type="dxa"/>
            <w:tcBorders>
              <w:bottom w:val="single" w:sz="4" w:space="0" w:color="auto"/>
            </w:tcBorders>
            <w:shd w:val="clear" w:color="auto" w:fill="000000"/>
            <w:vAlign w:val="center"/>
          </w:tcPr>
          <w:p w14:paraId="61DEF2E6"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Capacity Result / Indicator</w:t>
            </w:r>
          </w:p>
        </w:tc>
        <w:tc>
          <w:tcPr>
            <w:tcW w:w="3002" w:type="dxa"/>
            <w:tcBorders>
              <w:bottom w:val="single" w:sz="4" w:space="0" w:color="auto"/>
            </w:tcBorders>
            <w:shd w:val="clear" w:color="auto" w:fill="000000"/>
            <w:vAlign w:val="center"/>
          </w:tcPr>
          <w:p w14:paraId="41193F84"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Staged Indicators</w:t>
            </w:r>
          </w:p>
        </w:tc>
        <w:tc>
          <w:tcPr>
            <w:tcW w:w="751" w:type="dxa"/>
            <w:tcBorders>
              <w:bottom w:val="single" w:sz="4" w:space="0" w:color="auto"/>
            </w:tcBorders>
            <w:shd w:val="clear" w:color="auto" w:fill="000000"/>
            <w:vAlign w:val="center"/>
          </w:tcPr>
          <w:p w14:paraId="00A67C41"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Rating</w:t>
            </w:r>
          </w:p>
        </w:tc>
        <w:tc>
          <w:tcPr>
            <w:tcW w:w="1076" w:type="dxa"/>
            <w:tcBorders>
              <w:bottom w:val="single" w:sz="4" w:space="0" w:color="auto"/>
            </w:tcBorders>
            <w:shd w:val="clear" w:color="auto" w:fill="000000"/>
            <w:vAlign w:val="center"/>
          </w:tcPr>
          <w:p w14:paraId="0DF9802A"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Year 2016</w:t>
            </w:r>
          </w:p>
          <w:p w14:paraId="37B687BA"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(Baseline)</w:t>
            </w:r>
          </w:p>
        </w:tc>
        <w:tc>
          <w:tcPr>
            <w:tcW w:w="708" w:type="dxa"/>
            <w:tcBorders>
              <w:bottom w:val="single" w:sz="4" w:space="0" w:color="auto"/>
            </w:tcBorders>
            <w:shd w:val="clear" w:color="auto" w:fill="000000"/>
            <w:vAlign w:val="center"/>
          </w:tcPr>
          <w:p w14:paraId="7081BFF3" w14:textId="77777777" w:rsidR="00B20161" w:rsidRPr="001A71FA" w:rsidRDefault="00B20161" w:rsidP="00B20161">
            <w:pPr>
              <w:rPr>
                <w:rFonts w:ascii="Times New Roman" w:hAnsi="Times New Roman" w:cs="Times New Roman"/>
                <w:b/>
                <w:color w:val="FFFFFF"/>
                <w:sz w:val="18"/>
              </w:rPr>
            </w:pPr>
            <w:r w:rsidRPr="001A71FA">
              <w:rPr>
                <w:rFonts w:ascii="Times New Roman" w:hAnsi="Times New Roman" w:cs="Times New Roman"/>
                <w:b/>
                <w:color w:val="FFFFFF"/>
                <w:sz w:val="18"/>
              </w:rPr>
              <w:t>Year 2017</w:t>
            </w:r>
          </w:p>
        </w:tc>
        <w:tc>
          <w:tcPr>
            <w:tcW w:w="851" w:type="dxa"/>
            <w:tcBorders>
              <w:bottom w:val="single" w:sz="4" w:space="0" w:color="auto"/>
            </w:tcBorders>
            <w:shd w:val="clear" w:color="auto" w:fill="000000"/>
          </w:tcPr>
          <w:p w14:paraId="3CADB979" w14:textId="77777777" w:rsidR="00B20161" w:rsidRPr="001A71FA" w:rsidRDefault="00B20161" w:rsidP="00B20161">
            <w:pPr>
              <w:rPr>
                <w:rFonts w:ascii="Times New Roman" w:hAnsi="Times New Roman" w:cs="Times New Roman"/>
                <w:b/>
                <w:color w:val="FFFFFF"/>
                <w:sz w:val="18"/>
              </w:rPr>
            </w:pPr>
            <w:r w:rsidRPr="001A71FA">
              <w:rPr>
                <w:rFonts w:ascii="Times New Roman" w:hAnsi="Times New Roman" w:cs="Times New Roman"/>
                <w:b/>
                <w:color w:val="FFFFFF"/>
                <w:sz w:val="18"/>
              </w:rPr>
              <w:t xml:space="preserve">Year </w:t>
            </w:r>
          </w:p>
          <w:p w14:paraId="6FB13BE2" w14:textId="77777777" w:rsidR="00B20161" w:rsidRPr="001A71FA" w:rsidRDefault="00B20161" w:rsidP="00B20161">
            <w:pPr>
              <w:rPr>
                <w:rFonts w:ascii="Times New Roman" w:hAnsi="Times New Roman" w:cs="Times New Roman"/>
                <w:b/>
                <w:color w:val="FFFFFF"/>
                <w:sz w:val="18"/>
              </w:rPr>
            </w:pPr>
            <w:r w:rsidRPr="001A71FA">
              <w:rPr>
                <w:rFonts w:ascii="Times New Roman" w:hAnsi="Times New Roman" w:cs="Times New Roman"/>
                <w:b/>
                <w:color w:val="FFFFFF"/>
                <w:sz w:val="18"/>
              </w:rPr>
              <w:t>2018</w:t>
            </w:r>
          </w:p>
        </w:tc>
        <w:tc>
          <w:tcPr>
            <w:tcW w:w="1134" w:type="dxa"/>
            <w:tcBorders>
              <w:bottom w:val="single" w:sz="4" w:space="0" w:color="auto"/>
            </w:tcBorders>
            <w:shd w:val="clear" w:color="auto" w:fill="000000"/>
            <w:vAlign w:val="center"/>
          </w:tcPr>
          <w:p w14:paraId="7D5340A3"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Year</w:t>
            </w:r>
          </w:p>
          <w:p w14:paraId="7DE3B103"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 xml:space="preserve"> 2019 (Endline)</w:t>
            </w:r>
          </w:p>
        </w:tc>
        <w:tc>
          <w:tcPr>
            <w:tcW w:w="4961" w:type="dxa"/>
            <w:tcBorders>
              <w:bottom w:val="single" w:sz="4" w:space="0" w:color="auto"/>
            </w:tcBorders>
            <w:shd w:val="clear" w:color="auto" w:fill="000000"/>
            <w:vAlign w:val="center"/>
          </w:tcPr>
          <w:p w14:paraId="230AAD6A" w14:textId="77777777" w:rsidR="00B20161" w:rsidRPr="001A71FA" w:rsidRDefault="00B20161" w:rsidP="00B20161">
            <w:pPr>
              <w:jc w:val="center"/>
              <w:rPr>
                <w:rFonts w:ascii="Times New Roman" w:hAnsi="Times New Roman" w:cs="Times New Roman"/>
                <w:b/>
                <w:color w:val="FFFFFF"/>
                <w:sz w:val="18"/>
              </w:rPr>
            </w:pPr>
            <w:r w:rsidRPr="001A71FA">
              <w:rPr>
                <w:rFonts w:ascii="Times New Roman" w:hAnsi="Times New Roman" w:cs="Times New Roman"/>
                <w:b/>
                <w:color w:val="FFFFFF"/>
                <w:sz w:val="18"/>
              </w:rPr>
              <w:t>Comments</w:t>
            </w:r>
          </w:p>
        </w:tc>
      </w:tr>
      <w:tr w:rsidR="00B20161" w:rsidRPr="00245D6A" w14:paraId="5989F946" w14:textId="77777777" w:rsidTr="00B20161">
        <w:trPr>
          <w:trHeight w:val="454"/>
        </w:trPr>
        <w:tc>
          <w:tcPr>
            <w:tcW w:w="5650" w:type="dxa"/>
            <w:gridSpan w:val="3"/>
            <w:tcBorders>
              <w:bottom w:val="single" w:sz="4" w:space="0" w:color="auto"/>
              <w:right w:val="nil"/>
            </w:tcBorders>
            <w:vAlign w:val="center"/>
          </w:tcPr>
          <w:p w14:paraId="2AE48A30" w14:textId="77777777" w:rsidR="00B20161" w:rsidRPr="001A71FA" w:rsidRDefault="00B20161" w:rsidP="00B20161">
            <w:pPr>
              <w:rPr>
                <w:rFonts w:ascii="Times New Roman" w:hAnsi="Times New Roman" w:cs="Times New Roman"/>
                <w:b/>
                <w:sz w:val="18"/>
              </w:rPr>
            </w:pPr>
            <w:r w:rsidRPr="001A71FA">
              <w:rPr>
                <w:rFonts w:ascii="Times New Roman" w:hAnsi="Times New Roman" w:cs="Times New Roman"/>
                <w:b/>
                <w:sz w:val="18"/>
              </w:rPr>
              <w:t>CR 1: Capacities for engagement</w:t>
            </w:r>
          </w:p>
        </w:tc>
        <w:tc>
          <w:tcPr>
            <w:tcW w:w="1076" w:type="dxa"/>
            <w:tcBorders>
              <w:left w:val="nil"/>
              <w:right w:val="nil"/>
            </w:tcBorders>
            <w:vAlign w:val="center"/>
          </w:tcPr>
          <w:p w14:paraId="1C960C03" w14:textId="77777777" w:rsidR="00B20161" w:rsidRPr="001A71FA" w:rsidRDefault="00B20161" w:rsidP="00B20161">
            <w:pPr>
              <w:jc w:val="center"/>
              <w:rPr>
                <w:rFonts w:ascii="Times New Roman" w:hAnsi="Times New Roman" w:cs="Times New Roman"/>
                <w:sz w:val="18"/>
              </w:rPr>
            </w:pPr>
          </w:p>
        </w:tc>
        <w:tc>
          <w:tcPr>
            <w:tcW w:w="708" w:type="dxa"/>
            <w:tcBorders>
              <w:left w:val="nil"/>
              <w:right w:val="nil"/>
            </w:tcBorders>
          </w:tcPr>
          <w:p w14:paraId="435787E3" w14:textId="77777777" w:rsidR="00B20161" w:rsidRPr="001A71FA" w:rsidRDefault="00B20161" w:rsidP="00B20161">
            <w:pPr>
              <w:rPr>
                <w:rFonts w:ascii="Times New Roman" w:hAnsi="Times New Roman" w:cs="Times New Roman"/>
                <w:sz w:val="18"/>
              </w:rPr>
            </w:pPr>
          </w:p>
        </w:tc>
        <w:tc>
          <w:tcPr>
            <w:tcW w:w="851" w:type="dxa"/>
            <w:tcBorders>
              <w:left w:val="nil"/>
              <w:right w:val="nil"/>
            </w:tcBorders>
          </w:tcPr>
          <w:p w14:paraId="1004DD2B" w14:textId="77777777" w:rsidR="00B20161" w:rsidRPr="001A71FA" w:rsidRDefault="00B20161" w:rsidP="00B20161">
            <w:pPr>
              <w:rPr>
                <w:rFonts w:ascii="Times New Roman" w:hAnsi="Times New Roman" w:cs="Times New Roman"/>
                <w:sz w:val="18"/>
              </w:rPr>
            </w:pPr>
          </w:p>
        </w:tc>
        <w:tc>
          <w:tcPr>
            <w:tcW w:w="1134" w:type="dxa"/>
            <w:tcBorders>
              <w:left w:val="nil"/>
              <w:right w:val="nil"/>
            </w:tcBorders>
          </w:tcPr>
          <w:p w14:paraId="25A57BF6" w14:textId="77777777" w:rsidR="00B20161" w:rsidRPr="001A71FA" w:rsidRDefault="00B20161" w:rsidP="00B20161">
            <w:pPr>
              <w:rPr>
                <w:rFonts w:ascii="Times New Roman" w:hAnsi="Times New Roman" w:cs="Times New Roman"/>
                <w:sz w:val="18"/>
              </w:rPr>
            </w:pPr>
          </w:p>
        </w:tc>
        <w:tc>
          <w:tcPr>
            <w:tcW w:w="4961" w:type="dxa"/>
            <w:tcBorders>
              <w:left w:val="nil"/>
            </w:tcBorders>
          </w:tcPr>
          <w:p w14:paraId="58914ED4" w14:textId="77777777" w:rsidR="00B20161" w:rsidRPr="001A71FA" w:rsidRDefault="00B20161" w:rsidP="00B20161">
            <w:pPr>
              <w:rPr>
                <w:rFonts w:ascii="Times New Roman" w:hAnsi="Times New Roman" w:cs="Times New Roman"/>
                <w:sz w:val="18"/>
              </w:rPr>
            </w:pPr>
          </w:p>
        </w:tc>
      </w:tr>
      <w:tr w:rsidR="00B20161" w:rsidRPr="00245D6A" w14:paraId="002E0BAA" w14:textId="77777777" w:rsidTr="00B20161">
        <w:tc>
          <w:tcPr>
            <w:tcW w:w="1897" w:type="dxa"/>
            <w:vMerge w:val="restart"/>
            <w:tcBorders>
              <w:top w:val="single" w:sz="4" w:space="0" w:color="auto"/>
            </w:tcBorders>
          </w:tcPr>
          <w:p w14:paraId="1D2CDF9A"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1 – Degree of legitimacy/mandate of lead environmental organizations</w:t>
            </w:r>
          </w:p>
        </w:tc>
        <w:tc>
          <w:tcPr>
            <w:tcW w:w="3002" w:type="dxa"/>
            <w:tcBorders>
              <w:top w:val="single" w:sz="4" w:space="0" w:color="auto"/>
            </w:tcBorders>
          </w:tcPr>
          <w:p w14:paraId="5D8AE35F"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Institutional responsibilities for environmental management are not clearly defined</w:t>
            </w:r>
          </w:p>
        </w:tc>
        <w:tc>
          <w:tcPr>
            <w:tcW w:w="751" w:type="dxa"/>
            <w:tcBorders>
              <w:top w:val="single" w:sz="4" w:space="0" w:color="auto"/>
            </w:tcBorders>
            <w:vAlign w:val="center"/>
          </w:tcPr>
          <w:p w14:paraId="344197D7"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536AF543"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494FE33B"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18CD2ABF"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1134" w:type="dxa"/>
            <w:vMerge w:val="restart"/>
            <w:vAlign w:val="center"/>
          </w:tcPr>
          <w:p w14:paraId="11EDB2D6"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4961" w:type="dxa"/>
            <w:vMerge w:val="restart"/>
            <w:vAlign w:val="center"/>
          </w:tcPr>
          <w:p w14:paraId="66F2803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Strengthening of this capacity was already visible in 2018.By 2019, a huge number of stakeholders were already trained. For the sustainability of the results recommendations to mainstream the EE into the training materials of civil and community servants as well as to integrate the EE into the national strategy was developed by the Project.     </w:t>
            </w:r>
          </w:p>
        </w:tc>
      </w:tr>
      <w:tr w:rsidR="00B20161" w:rsidRPr="00245D6A" w14:paraId="0780769A" w14:textId="77777777" w:rsidTr="00B20161">
        <w:tc>
          <w:tcPr>
            <w:tcW w:w="1897" w:type="dxa"/>
            <w:vMerge/>
          </w:tcPr>
          <w:p w14:paraId="01821D07" w14:textId="77777777" w:rsidR="00B20161" w:rsidRPr="001A71FA" w:rsidRDefault="00B20161" w:rsidP="00B20161">
            <w:pPr>
              <w:rPr>
                <w:rFonts w:ascii="Times New Roman" w:hAnsi="Times New Roman" w:cs="Times New Roman"/>
                <w:sz w:val="18"/>
              </w:rPr>
            </w:pPr>
          </w:p>
        </w:tc>
        <w:tc>
          <w:tcPr>
            <w:tcW w:w="3002" w:type="dxa"/>
          </w:tcPr>
          <w:p w14:paraId="77A045B8"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Institutional responsibilities for environmental management are identified</w:t>
            </w:r>
          </w:p>
        </w:tc>
        <w:tc>
          <w:tcPr>
            <w:tcW w:w="751" w:type="dxa"/>
            <w:vAlign w:val="center"/>
          </w:tcPr>
          <w:p w14:paraId="5A9FAA8D"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3A5EC874"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613CCCD3" w14:textId="77777777" w:rsidR="00B20161" w:rsidRPr="001A71FA" w:rsidRDefault="00B20161" w:rsidP="00B20161">
            <w:pPr>
              <w:rPr>
                <w:rFonts w:ascii="Times New Roman" w:hAnsi="Times New Roman" w:cs="Times New Roman"/>
                <w:sz w:val="18"/>
              </w:rPr>
            </w:pPr>
          </w:p>
        </w:tc>
        <w:tc>
          <w:tcPr>
            <w:tcW w:w="851" w:type="dxa"/>
            <w:vMerge/>
          </w:tcPr>
          <w:p w14:paraId="748AADD0" w14:textId="77777777" w:rsidR="00B20161" w:rsidRPr="001A71FA" w:rsidRDefault="00B20161" w:rsidP="00B20161">
            <w:pPr>
              <w:rPr>
                <w:rFonts w:ascii="Times New Roman" w:hAnsi="Times New Roman" w:cs="Times New Roman"/>
                <w:sz w:val="18"/>
              </w:rPr>
            </w:pPr>
          </w:p>
        </w:tc>
        <w:tc>
          <w:tcPr>
            <w:tcW w:w="1134" w:type="dxa"/>
            <w:vMerge/>
            <w:vAlign w:val="center"/>
          </w:tcPr>
          <w:p w14:paraId="073B0BBD" w14:textId="77777777" w:rsidR="00B20161" w:rsidRPr="001A71FA" w:rsidRDefault="00B20161" w:rsidP="00B20161">
            <w:pPr>
              <w:rPr>
                <w:rFonts w:ascii="Times New Roman" w:hAnsi="Times New Roman" w:cs="Times New Roman"/>
                <w:sz w:val="18"/>
              </w:rPr>
            </w:pPr>
          </w:p>
        </w:tc>
        <w:tc>
          <w:tcPr>
            <w:tcW w:w="4961" w:type="dxa"/>
            <w:vMerge/>
            <w:vAlign w:val="center"/>
          </w:tcPr>
          <w:p w14:paraId="7F3DF8D8" w14:textId="77777777" w:rsidR="00B20161" w:rsidRPr="001A71FA" w:rsidRDefault="00B20161" w:rsidP="00B20161">
            <w:pPr>
              <w:jc w:val="center"/>
              <w:rPr>
                <w:rFonts w:ascii="Times New Roman" w:hAnsi="Times New Roman" w:cs="Times New Roman"/>
                <w:b/>
                <w:sz w:val="18"/>
              </w:rPr>
            </w:pPr>
          </w:p>
        </w:tc>
      </w:tr>
      <w:tr w:rsidR="00B20161" w:rsidRPr="00245D6A" w14:paraId="119065C9" w14:textId="77777777" w:rsidTr="00B20161">
        <w:tc>
          <w:tcPr>
            <w:tcW w:w="1897" w:type="dxa"/>
            <w:vMerge/>
          </w:tcPr>
          <w:p w14:paraId="6652966F" w14:textId="77777777" w:rsidR="00B20161" w:rsidRPr="001A71FA" w:rsidRDefault="00B20161" w:rsidP="00B20161">
            <w:pPr>
              <w:rPr>
                <w:rFonts w:ascii="Times New Roman" w:hAnsi="Times New Roman" w:cs="Times New Roman"/>
                <w:sz w:val="18"/>
              </w:rPr>
            </w:pPr>
          </w:p>
        </w:tc>
        <w:tc>
          <w:tcPr>
            <w:tcW w:w="3002" w:type="dxa"/>
          </w:tcPr>
          <w:p w14:paraId="09620BC6"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Authority and legitimacy of all lead organizations responsible for environmental management are partially recognized by stakeholders</w:t>
            </w:r>
          </w:p>
        </w:tc>
        <w:tc>
          <w:tcPr>
            <w:tcW w:w="751" w:type="dxa"/>
            <w:vAlign w:val="center"/>
          </w:tcPr>
          <w:p w14:paraId="116A708B"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3B6C2E28"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40338E12" w14:textId="77777777" w:rsidR="00B20161" w:rsidRPr="001A71FA" w:rsidRDefault="00B20161" w:rsidP="00B20161">
            <w:pPr>
              <w:rPr>
                <w:rFonts w:ascii="Times New Roman" w:hAnsi="Times New Roman" w:cs="Times New Roman"/>
                <w:sz w:val="18"/>
              </w:rPr>
            </w:pPr>
          </w:p>
        </w:tc>
        <w:tc>
          <w:tcPr>
            <w:tcW w:w="851" w:type="dxa"/>
            <w:vMerge/>
          </w:tcPr>
          <w:p w14:paraId="14DE24B4" w14:textId="77777777" w:rsidR="00B20161" w:rsidRPr="001A71FA" w:rsidRDefault="00B20161" w:rsidP="00B20161">
            <w:pPr>
              <w:rPr>
                <w:rFonts w:ascii="Times New Roman" w:hAnsi="Times New Roman" w:cs="Times New Roman"/>
                <w:sz w:val="18"/>
              </w:rPr>
            </w:pPr>
          </w:p>
        </w:tc>
        <w:tc>
          <w:tcPr>
            <w:tcW w:w="1134" w:type="dxa"/>
            <w:vMerge/>
            <w:vAlign w:val="center"/>
          </w:tcPr>
          <w:p w14:paraId="2932D0E7" w14:textId="77777777" w:rsidR="00B20161" w:rsidRPr="001A71FA" w:rsidRDefault="00B20161" w:rsidP="00B20161">
            <w:pPr>
              <w:rPr>
                <w:rFonts w:ascii="Times New Roman" w:hAnsi="Times New Roman" w:cs="Times New Roman"/>
                <w:sz w:val="18"/>
              </w:rPr>
            </w:pPr>
          </w:p>
        </w:tc>
        <w:tc>
          <w:tcPr>
            <w:tcW w:w="4961" w:type="dxa"/>
            <w:vMerge/>
            <w:vAlign w:val="center"/>
          </w:tcPr>
          <w:p w14:paraId="1D84FAA6" w14:textId="77777777" w:rsidR="00B20161" w:rsidRPr="001A71FA" w:rsidRDefault="00B20161" w:rsidP="00B20161">
            <w:pPr>
              <w:jc w:val="center"/>
              <w:rPr>
                <w:rFonts w:ascii="Times New Roman" w:hAnsi="Times New Roman" w:cs="Times New Roman"/>
                <w:b/>
                <w:sz w:val="18"/>
              </w:rPr>
            </w:pPr>
          </w:p>
        </w:tc>
      </w:tr>
      <w:tr w:rsidR="00B20161" w:rsidRPr="00245D6A" w14:paraId="3A0D976E" w14:textId="77777777" w:rsidTr="00B20161">
        <w:tc>
          <w:tcPr>
            <w:tcW w:w="1897" w:type="dxa"/>
            <w:vMerge/>
          </w:tcPr>
          <w:p w14:paraId="6B9D7B53" w14:textId="77777777" w:rsidR="00B20161" w:rsidRPr="001A71FA" w:rsidRDefault="00B20161" w:rsidP="00B20161">
            <w:pPr>
              <w:rPr>
                <w:rFonts w:ascii="Times New Roman" w:hAnsi="Times New Roman" w:cs="Times New Roman"/>
                <w:sz w:val="18"/>
              </w:rPr>
            </w:pPr>
          </w:p>
        </w:tc>
        <w:tc>
          <w:tcPr>
            <w:tcW w:w="3002" w:type="dxa"/>
          </w:tcPr>
          <w:p w14:paraId="13911EE8"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Authority and legitimacy of all lead organizations responsible for environmental management recognized by stakeholders</w:t>
            </w:r>
          </w:p>
        </w:tc>
        <w:tc>
          <w:tcPr>
            <w:tcW w:w="751" w:type="dxa"/>
            <w:vAlign w:val="center"/>
          </w:tcPr>
          <w:p w14:paraId="415B789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6D2DBED9"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0EFF790E" w14:textId="77777777" w:rsidR="00B20161" w:rsidRPr="001A71FA" w:rsidRDefault="00B20161" w:rsidP="00B20161">
            <w:pPr>
              <w:rPr>
                <w:rFonts w:ascii="Times New Roman" w:hAnsi="Times New Roman" w:cs="Times New Roman"/>
                <w:sz w:val="18"/>
              </w:rPr>
            </w:pPr>
          </w:p>
        </w:tc>
        <w:tc>
          <w:tcPr>
            <w:tcW w:w="851" w:type="dxa"/>
            <w:vMerge/>
          </w:tcPr>
          <w:p w14:paraId="79D3C90D" w14:textId="77777777" w:rsidR="00B20161" w:rsidRPr="001A71FA" w:rsidRDefault="00B20161" w:rsidP="00B20161">
            <w:pPr>
              <w:rPr>
                <w:rFonts w:ascii="Times New Roman" w:hAnsi="Times New Roman" w:cs="Times New Roman"/>
                <w:sz w:val="18"/>
              </w:rPr>
            </w:pPr>
          </w:p>
        </w:tc>
        <w:tc>
          <w:tcPr>
            <w:tcW w:w="1134" w:type="dxa"/>
            <w:vMerge/>
            <w:vAlign w:val="center"/>
          </w:tcPr>
          <w:p w14:paraId="4CD4F60D" w14:textId="77777777" w:rsidR="00B20161" w:rsidRPr="001A71FA" w:rsidRDefault="00B20161" w:rsidP="00B20161">
            <w:pPr>
              <w:rPr>
                <w:rFonts w:ascii="Times New Roman" w:hAnsi="Times New Roman" w:cs="Times New Roman"/>
                <w:sz w:val="18"/>
              </w:rPr>
            </w:pPr>
          </w:p>
        </w:tc>
        <w:tc>
          <w:tcPr>
            <w:tcW w:w="4961" w:type="dxa"/>
            <w:vMerge/>
            <w:vAlign w:val="center"/>
          </w:tcPr>
          <w:p w14:paraId="20F03428" w14:textId="77777777" w:rsidR="00B20161" w:rsidRPr="001A71FA" w:rsidRDefault="00B20161" w:rsidP="00B20161">
            <w:pPr>
              <w:jc w:val="center"/>
              <w:rPr>
                <w:rFonts w:ascii="Times New Roman" w:hAnsi="Times New Roman" w:cs="Times New Roman"/>
                <w:b/>
                <w:sz w:val="18"/>
              </w:rPr>
            </w:pPr>
          </w:p>
        </w:tc>
      </w:tr>
      <w:tr w:rsidR="00B20161" w:rsidRPr="00245D6A" w14:paraId="184AAAC8" w14:textId="77777777" w:rsidTr="00B20161">
        <w:tc>
          <w:tcPr>
            <w:tcW w:w="1897" w:type="dxa"/>
            <w:vMerge w:val="restart"/>
          </w:tcPr>
          <w:p w14:paraId="367739F1"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lastRenderedPageBreak/>
              <w:t>Indicator 2 – Existence of operational co-management mechanisms</w:t>
            </w:r>
          </w:p>
        </w:tc>
        <w:tc>
          <w:tcPr>
            <w:tcW w:w="3002" w:type="dxa"/>
          </w:tcPr>
          <w:p w14:paraId="16F6AA5F"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No co-management mechanisms are in place</w:t>
            </w:r>
          </w:p>
        </w:tc>
        <w:tc>
          <w:tcPr>
            <w:tcW w:w="751" w:type="dxa"/>
            <w:vAlign w:val="center"/>
          </w:tcPr>
          <w:p w14:paraId="0FF2AD7F"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6BF69057"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6D0C4413"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0A9C9174"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3384CF0E"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4961" w:type="dxa"/>
            <w:vMerge w:val="restart"/>
            <w:vAlign w:val="center"/>
          </w:tcPr>
          <w:p w14:paraId="0908239B"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Even though some improvements in this sense were already visible by the end of the Project, it cannot be stated however that all the necessary co-management mechanisms are formally established and functional. </w:t>
            </w:r>
          </w:p>
        </w:tc>
      </w:tr>
      <w:tr w:rsidR="00B20161" w:rsidRPr="00245D6A" w14:paraId="7D7B08ED" w14:textId="77777777" w:rsidTr="00B20161">
        <w:tc>
          <w:tcPr>
            <w:tcW w:w="1897" w:type="dxa"/>
            <w:vMerge/>
          </w:tcPr>
          <w:p w14:paraId="03867A59" w14:textId="77777777" w:rsidR="00B20161" w:rsidRPr="001A71FA" w:rsidRDefault="00B20161" w:rsidP="00B20161">
            <w:pPr>
              <w:rPr>
                <w:rFonts w:ascii="Times New Roman" w:hAnsi="Times New Roman" w:cs="Times New Roman"/>
                <w:sz w:val="18"/>
              </w:rPr>
            </w:pPr>
          </w:p>
        </w:tc>
        <w:tc>
          <w:tcPr>
            <w:tcW w:w="3002" w:type="dxa"/>
          </w:tcPr>
          <w:p w14:paraId="59106AF1"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Some co-management mechanisms are in place and operational</w:t>
            </w:r>
          </w:p>
        </w:tc>
        <w:tc>
          <w:tcPr>
            <w:tcW w:w="751" w:type="dxa"/>
            <w:vAlign w:val="center"/>
          </w:tcPr>
          <w:p w14:paraId="65E38BBF"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65750350"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550D079A" w14:textId="77777777" w:rsidR="00B20161" w:rsidRPr="001A71FA" w:rsidRDefault="00B20161" w:rsidP="00B20161">
            <w:pPr>
              <w:rPr>
                <w:rFonts w:ascii="Times New Roman" w:hAnsi="Times New Roman" w:cs="Times New Roman"/>
                <w:sz w:val="18"/>
              </w:rPr>
            </w:pPr>
          </w:p>
        </w:tc>
        <w:tc>
          <w:tcPr>
            <w:tcW w:w="851" w:type="dxa"/>
            <w:vMerge/>
          </w:tcPr>
          <w:p w14:paraId="6FE97C3A" w14:textId="77777777" w:rsidR="00B20161" w:rsidRPr="001A71FA" w:rsidRDefault="00B20161" w:rsidP="00B20161">
            <w:pPr>
              <w:rPr>
                <w:rFonts w:ascii="Times New Roman" w:hAnsi="Times New Roman" w:cs="Times New Roman"/>
                <w:sz w:val="18"/>
              </w:rPr>
            </w:pPr>
          </w:p>
        </w:tc>
        <w:tc>
          <w:tcPr>
            <w:tcW w:w="1134" w:type="dxa"/>
            <w:vMerge/>
            <w:vAlign w:val="center"/>
          </w:tcPr>
          <w:p w14:paraId="6B4FC2BD" w14:textId="77777777" w:rsidR="00B20161" w:rsidRPr="001A71FA" w:rsidRDefault="00B20161" w:rsidP="00B20161">
            <w:pPr>
              <w:rPr>
                <w:rFonts w:ascii="Times New Roman" w:hAnsi="Times New Roman" w:cs="Times New Roman"/>
                <w:sz w:val="18"/>
              </w:rPr>
            </w:pPr>
          </w:p>
        </w:tc>
        <w:tc>
          <w:tcPr>
            <w:tcW w:w="4961" w:type="dxa"/>
            <w:vMerge/>
            <w:vAlign w:val="center"/>
          </w:tcPr>
          <w:p w14:paraId="6DEECEA9" w14:textId="77777777" w:rsidR="00B20161" w:rsidRPr="001A71FA" w:rsidRDefault="00B20161" w:rsidP="00B20161">
            <w:pPr>
              <w:rPr>
                <w:rFonts w:ascii="Times New Roman" w:hAnsi="Times New Roman" w:cs="Times New Roman"/>
                <w:sz w:val="18"/>
              </w:rPr>
            </w:pPr>
          </w:p>
        </w:tc>
      </w:tr>
      <w:tr w:rsidR="00B20161" w:rsidRPr="00245D6A" w14:paraId="35D6D2F6" w14:textId="77777777" w:rsidTr="00B20161">
        <w:tc>
          <w:tcPr>
            <w:tcW w:w="1897" w:type="dxa"/>
            <w:vMerge/>
          </w:tcPr>
          <w:p w14:paraId="74125CB6" w14:textId="77777777" w:rsidR="00B20161" w:rsidRPr="001A71FA" w:rsidRDefault="00B20161" w:rsidP="00B20161">
            <w:pPr>
              <w:rPr>
                <w:rFonts w:ascii="Times New Roman" w:hAnsi="Times New Roman" w:cs="Times New Roman"/>
                <w:sz w:val="18"/>
              </w:rPr>
            </w:pPr>
          </w:p>
        </w:tc>
        <w:tc>
          <w:tcPr>
            <w:tcW w:w="3002" w:type="dxa"/>
          </w:tcPr>
          <w:p w14:paraId="7F7BB29E"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Some co-management mechanisms are formally established through agreements, MOUs, etc.</w:t>
            </w:r>
          </w:p>
        </w:tc>
        <w:tc>
          <w:tcPr>
            <w:tcW w:w="751" w:type="dxa"/>
            <w:vAlign w:val="center"/>
          </w:tcPr>
          <w:p w14:paraId="4780450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1EE4A0C4"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43F851C6" w14:textId="77777777" w:rsidR="00B20161" w:rsidRPr="001A71FA" w:rsidRDefault="00B20161" w:rsidP="00B20161">
            <w:pPr>
              <w:rPr>
                <w:rFonts w:ascii="Times New Roman" w:hAnsi="Times New Roman" w:cs="Times New Roman"/>
                <w:sz w:val="18"/>
              </w:rPr>
            </w:pPr>
          </w:p>
        </w:tc>
        <w:tc>
          <w:tcPr>
            <w:tcW w:w="851" w:type="dxa"/>
            <w:vMerge/>
          </w:tcPr>
          <w:p w14:paraId="2865F937" w14:textId="77777777" w:rsidR="00B20161" w:rsidRPr="001A71FA" w:rsidRDefault="00B20161" w:rsidP="00B20161">
            <w:pPr>
              <w:rPr>
                <w:rFonts w:ascii="Times New Roman" w:hAnsi="Times New Roman" w:cs="Times New Roman"/>
                <w:sz w:val="18"/>
              </w:rPr>
            </w:pPr>
          </w:p>
        </w:tc>
        <w:tc>
          <w:tcPr>
            <w:tcW w:w="1134" w:type="dxa"/>
            <w:vMerge/>
            <w:vAlign w:val="center"/>
          </w:tcPr>
          <w:p w14:paraId="6B16761D" w14:textId="77777777" w:rsidR="00B20161" w:rsidRPr="001A71FA" w:rsidRDefault="00B20161" w:rsidP="00B20161">
            <w:pPr>
              <w:rPr>
                <w:rFonts w:ascii="Times New Roman" w:hAnsi="Times New Roman" w:cs="Times New Roman"/>
                <w:sz w:val="18"/>
              </w:rPr>
            </w:pPr>
          </w:p>
        </w:tc>
        <w:tc>
          <w:tcPr>
            <w:tcW w:w="4961" w:type="dxa"/>
            <w:vMerge/>
            <w:vAlign w:val="center"/>
          </w:tcPr>
          <w:p w14:paraId="57BE2D25" w14:textId="77777777" w:rsidR="00B20161" w:rsidRPr="001A71FA" w:rsidRDefault="00B20161" w:rsidP="00B20161">
            <w:pPr>
              <w:rPr>
                <w:rFonts w:ascii="Times New Roman" w:hAnsi="Times New Roman" w:cs="Times New Roman"/>
                <w:sz w:val="18"/>
              </w:rPr>
            </w:pPr>
          </w:p>
        </w:tc>
      </w:tr>
      <w:tr w:rsidR="00B20161" w:rsidRPr="00245D6A" w14:paraId="13A5486B" w14:textId="77777777" w:rsidTr="00B20161">
        <w:tc>
          <w:tcPr>
            <w:tcW w:w="1897" w:type="dxa"/>
            <w:vMerge/>
          </w:tcPr>
          <w:p w14:paraId="0D67FE23" w14:textId="77777777" w:rsidR="00B20161" w:rsidRPr="001A71FA" w:rsidRDefault="00B20161" w:rsidP="00B20161">
            <w:pPr>
              <w:rPr>
                <w:rFonts w:ascii="Times New Roman" w:hAnsi="Times New Roman" w:cs="Times New Roman"/>
                <w:sz w:val="18"/>
              </w:rPr>
            </w:pPr>
          </w:p>
        </w:tc>
        <w:tc>
          <w:tcPr>
            <w:tcW w:w="3002" w:type="dxa"/>
          </w:tcPr>
          <w:p w14:paraId="698D453A"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Comprehensive co-management mechanisms are formally established and are operational/functional</w:t>
            </w:r>
          </w:p>
        </w:tc>
        <w:tc>
          <w:tcPr>
            <w:tcW w:w="751" w:type="dxa"/>
            <w:vAlign w:val="center"/>
          </w:tcPr>
          <w:p w14:paraId="6BA5AAF8"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4D9CD152"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14171FEB" w14:textId="77777777" w:rsidR="00B20161" w:rsidRPr="001A71FA" w:rsidRDefault="00B20161" w:rsidP="00B20161">
            <w:pPr>
              <w:rPr>
                <w:rFonts w:ascii="Times New Roman" w:hAnsi="Times New Roman" w:cs="Times New Roman"/>
                <w:sz w:val="18"/>
              </w:rPr>
            </w:pPr>
          </w:p>
        </w:tc>
        <w:tc>
          <w:tcPr>
            <w:tcW w:w="851" w:type="dxa"/>
            <w:vMerge/>
          </w:tcPr>
          <w:p w14:paraId="563027C7" w14:textId="77777777" w:rsidR="00B20161" w:rsidRPr="001A71FA" w:rsidRDefault="00B20161" w:rsidP="00B20161">
            <w:pPr>
              <w:rPr>
                <w:rFonts w:ascii="Times New Roman" w:hAnsi="Times New Roman" w:cs="Times New Roman"/>
                <w:sz w:val="18"/>
              </w:rPr>
            </w:pPr>
          </w:p>
        </w:tc>
        <w:tc>
          <w:tcPr>
            <w:tcW w:w="1134" w:type="dxa"/>
            <w:vMerge/>
            <w:vAlign w:val="center"/>
          </w:tcPr>
          <w:p w14:paraId="1072D9FC" w14:textId="77777777" w:rsidR="00B20161" w:rsidRPr="001A71FA" w:rsidRDefault="00B20161" w:rsidP="00B20161">
            <w:pPr>
              <w:rPr>
                <w:rFonts w:ascii="Times New Roman" w:hAnsi="Times New Roman" w:cs="Times New Roman"/>
                <w:sz w:val="18"/>
              </w:rPr>
            </w:pPr>
          </w:p>
        </w:tc>
        <w:tc>
          <w:tcPr>
            <w:tcW w:w="4961" w:type="dxa"/>
            <w:vMerge/>
            <w:vAlign w:val="center"/>
          </w:tcPr>
          <w:p w14:paraId="2121401C" w14:textId="77777777" w:rsidR="00B20161" w:rsidRPr="001A71FA" w:rsidRDefault="00B20161" w:rsidP="00B20161">
            <w:pPr>
              <w:rPr>
                <w:rFonts w:ascii="Times New Roman" w:hAnsi="Times New Roman" w:cs="Times New Roman"/>
                <w:sz w:val="18"/>
              </w:rPr>
            </w:pPr>
          </w:p>
        </w:tc>
      </w:tr>
      <w:tr w:rsidR="00B20161" w:rsidRPr="00245D6A" w14:paraId="2320E353" w14:textId="77777777" w:rsidTr="00B20161">
        <w:tc>
          <w:tcPr>
            <w:tcW w:w="1897" w:type="dxa"/>
            <w:vMerge w:val="restart"/>
          </w:tcPr>
          <w:p w14:paraId="46D7E6F8"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3 – Existence of cooperation with stakeholder groups</w:t>
            </w:r>
          </w:p>
        </w:tc>
        <w:tc>
          <w:tcPr>
            <w:tcW w:w="3002" w:type="dxa"/>
          </w:tcPr>
          <w:p w14:paraId="63C4977A"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Identification of stakeholders and their participation/involvement in decision-making is poor</w:t>
            </w:r>
          </w:p>
        </w:tc>
        <w:tc>
          <w:tcPr>
            <w:tcW w:w="751" w:type="dxa"/>
            <w:vAlign w:val="center"/>
          </w:tcPr>
          <w:p w14:paraId="07F405EE"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37943070"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708" w:type="dxa"/>
            <w:vMerge w:val="restart"/>
            <w:vAlign w:val="center"/>
          </w:tcPr>
          <w:p w14:paraId="4B12FC46"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851" w:type="dxa"/>
            <w:vMerge w:val="restart"/>
            <w:vAlign w:val="center"/>
          </w:tcPr>
          <w:p w14:paraId="3264DD20"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6283EA57"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4961" w:type="dxa"/>
            <w:vMerge w:val="restart"/>
            <w:vAlign w:val="center"/>
          </w:tcPr>
          <w:p w14:paraId="79C20403"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Consultation mechanisms were set within the scope of the Project, and preconditions were established for further active participation of stakeholder in all decision making processes.  </w:t>
            </w:r>
          </w:p>
        </w:tc>
      </w:tr>
      <w:tr w:rsidR="00B20161" w:rsidRPr="00245D6A" w14:paraId="3E3542B2" w14:textId="77777777" w:rsidTr="00B20161">
        <w:tc>
          <w:tcPr>
            <w:tcW w:w="1897" w:type="dxa"/>
            <w:vMerge/>
          </w:tcPr>
          <w:p w14:paraId="3FBDA0EC" w14:textId="77777777" w:rsidR="00B20161" w:rsidRPr="001A71FA" w:rsidRDefault="00B20161" w:rsidP="00B20161">
            <w:pPr>
              <w:rPr>
                <w:rFonts w:ascii="Times New Roman" w:hAnsi="Times New Roman" w:cs="Times New Roman"/>
                <w:sz w:val="18"/>
              </w:rPr>
            </w:pPr>
          </w:p>
        </w:tc>
        <w:tc>
          <w:tcPr>
            <w:tcW w:w="3002" w:type="dxa"/>
          </w:tcPr>
          <w:p w14:paraId="68D3594B"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Stakeholders are identified but their participation in decision-making is limited</w:t>
            </w:r>
          </w:p>
        </w:tc>
        <w:tc>
          <w:tcPr>
            <w:tcW w:w="751" w:type="dxa"/>
            <w:vAlign w:val="center"/>
          </w:tcPr>
          <w:p w14:paraId="0F15911A"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496C59C7" w14:textId="77777777" w:rsidR="00B20161" w:rsidRPr="001A71FA" w:rsidRDefault="00B20161" w:rsidP="00B20161">
            <w:pPr>
              <w:jc w:val="center"/>
              <w:rPr>
                <w:rFonts w:ascii="Times New Roman" w:hAnsi="Times New Roman" w:cs="Times New Roman"/>
                <w:b/>
                <w:sz w:val="18"/>
              </w:rPr>
            </w:pPr>
          </w:p>
        </w:tc>
        <w:tc>
          <w:tcPr>
            <w:tcW w:w="708" w:type="dxa"/>
            <w:vMerge/>
          </w:tcPr>
          <w:p w14:paraId="5CBCFE22" w14:textId="77777777" w:rsidR="00B20161" w:rsidRPr="001A71FA" w:rsidRDefault="00B20161" w:rsidP="00B20161">
            <w:pPr>
              <w:rPr>
                <w:rFonts w:ascii="Times New Roman" w:hAnsi="Times New Roman" w:cs="Times New Roman"/>
                <w:sz w:val="18"/>
              </w:rPr>
            </w:pPr>
          </w:p>
        </w:tc>
        <w:tc>
          <w:tcPr>
            <w:tcW w:w="851" w:type="dxa"/>
            <w:vMerge/>
          </w:tcPr>
          <w:p w14:paraId="596E4C32" w14:textId="77777777" w:rsidR="00B20161" w:rsidRPr="001A71FA" w:rsidRDefault="00B20161" w:rsidP="00B20161">
            <w:pPr>
              <w:rPr>
                <w:rFonts w:ascii="Times New Roman" w:hAnsi="Times New Roman" w:cs="Times New Roman"/>
                <w:sz w:val="18"/>
              </w:rPr>
            </w:pPr>
          </w:p>
        </w:tc>
        <w:tc>
          <w:tcPr>
            <w:tcW w:w="1134" w:type="dxa"/>
            <w:vMerge/>
          </w:tcPr>
          <w:p w14:paraId="776DFEF1" w14:textId="77777777" w:rsidR="00B20161" w:rsidRPr="001A71FA" w:rsidRDefault="00B20161" w:rsidP="00B20161">
            <w:pPr>
              <w:rPr>
                <w:rFonts w:ascii="Times New Roman" w:hAnsi="Times New Roman" w:cs="Times New Roman"/>
                <w:sz w:val="18"/>
              </w:rPr>
            </w:pPr>
          </w:p>
        </w:tc>
        <w:tc>
          <w:tcPr>
            <w:tcW w:w="4961" w:type="dxa"/>
            <w:vMerge/>
          </w:tcPr>
          <w:p w14:paraId="51DA4927" w14:textId="77777777" w:rsidR="00B20161" w:rsidRPr="001A71FA" w:rsidRDefault="00B20161" w:rsidP="00B20161">
            <w:pPr>
              <w:rPr>
                <w:rFonts w:ascii="Times New Roman" w:hAnsi="Times New Roman" w:cs="Times New Roman"/>
                <w:sz w:val="18"/>
              </w:rPr>
            </w:pPr>
          </w:p>
        </w:tc>
      </w:tr>
      <w:tr w:rsidR="00B20161" w:rsidRPr="00245D6A" w14:paraId="17E29B4D" w14:textId="77777777" w:rsidTr="00B20161">
        <w:tc>
          <w:tcPr>
            <w:tcW w:w="1897" w:type="dxa"/>
            <w:vMerge/>
          </w:tcPr>
          <w:p w14:paraId="1C4C853A" w14:textId="77777777" w:rsidR="00B20161" w:rsidRPr="001A71FA" w:rsidRDefault="00B20161" w:rsidP="00B20161">
            <w:pPr>
              <w:rPr>
                <w:rFonts w:ascii="Times New Roman" w:hAnsi="Times New Roman" w:cs="Times New Roman"/>
                <w:sz w:val="18"/>
              </w:rPr>
            </w:pPr>
          </w:p>
        </w:tc>
        <w:tc>
          <w:tcPr>
            <w:tcW w:w="3002" w:type="dxa"/>
          </w:tcPr>
          <w:p w14:paraId="3E9FBE63"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Stakeholders are identified and regular consultations mechanisms are established</w:t>
            </w:r>
          </w:p>
        </w:tc>
        <w:tc>
          <w:tcPr>
            <w:tcW w:w="751" w:type="dxa"/>
            <w:vAlign w:val="center"/>
          </w:tcPr>
          <w:p w14:paraId="1157BE46"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6E2B42E4" w14:textId="77777777" w:rsidR="00B20161" w:rsidRPr="001A71FA" w:rsidRDefault="00B20161" w:rsidP="00B20161">
            <w:pPr>
              <w:jc w:val="center"/>
              <w:rPr>
                <w:rFonts w:ascii="Times New Roman" w:hAnsi="Times New Roman" w:cs="Times New Roman"/>
                <w:b/>
                <w:sz w:val="18"/>
              </w:rPr>
            </w:pPr>
          </w:p>
        </w:tc>
        <w:tc>
          <w:tcPr>
            <w:tcW w:w="708" w:type="dxa"/>
            <w:vMerge/>
          </w:tcPr>
          <w:p w14:paraId="0CB21F44" w14:textId="77777777" w:rsidR="00B20161" w:rsidRPr="001A71FA" w:rsidRDefault="00B20161" w:rsidP="00B20161">
            <w:pPr>
              <w:rPr>
                <w:rFonts w:ascii="Times New Roman" w:hAnsi="Times New Roman" w:cs="Times New Roman"/>
                <w:sz w:val="18"/>
              </w:rPr>
            </w:pPr>
          </w:p>
        </w:tc>
        <w:tc>
          <w:tcPr>
            <w:tcW w:w="851" w:type="dxa"/>
            <w:vMerge/>
          </w:tcPr>
          <w:p w14:paraId="28661FB0" w14:textId="77777777" w:rsidR="00B20161" w:rsidRPr="001A71FA" w:rsidRDefault="00B20161" w:rsidP="00B20161">
            <w:pPr>
              <w:rPr>
                <w:rFonts w:ascii="Times New Roman" w:hAnsi="Times New Roman" w:cs="Times New Roman"/>
                <w:sz w:val="18"/>
              </w:rPr>
            </w:pPr>
          </w:p>
        </w:tc>
        <w:tc>
          <w:tcPr>
            <w:tcW w:w="1134" w:type="dxa"/>
            <w:vMerge/>
          </w:tcPr>
          <w:p w14:paraId="70DA6E50" w14:textId="77777777" w:rsidR="00B20161" w:rsidRPr="001A71FA" w:rsidRDefault="00B20161" w:rsidP="00B20161">
            <w:pPr>
              <w:rPr>
                <w:rFonts w:ascii="Times New Roman" w:hAnsi="Times New Roman" w:cs="Times New Roman"/>
                <w:sz w:val="18"/>
              </w:rPr>
            </w:pPr>
          </w:p>
        </w:tc>
        <w:tc>
          <w:tcPr>
            <w:tcW w:w="4961" w:type="dxa"/>
            <w:vMerge/>
          </w:tcPr>
          <w:p w14:paraId="06C6E8EE" w14:textId="77777777" w:rsidR="00B20161" w:rsidRPr="001A71FA" w:rsidRDefault="00B20161" w:rsidP="00B20161">
            <w:pPr>
              <w:rPr>
                <w:rFonts w:ascii="Times New Roman" w:hAnsi="Times New Roman" w:cs="Times New Roman"/>
                <w:sz w:val="18"/>
              </w:rPr>
            </w:pPr>
          </w:p>
        </w:tc>
      </w:tr>
      <w:tr w:rsidR="00B20161" w:rsidRPr="00245D6A" w14:paraId="06C92F83" w14:textId="77777777" w:rsidTr="00B20161">
        <w:tc>
          <w:tcPr>
            <w:tcW w:w="1897" w:type="dxa"/>
            <w:vMerge/>
            <w:tcBorders>
              <w:bottom w:val="single" w:sz="4" w:space="0" w:color="auto"/>
            </w:tcBorders>
          </w:tcPr>
          <w:p w14:paraId="6B6C8C39" w14:textId="77777777" w:rsidR="00B20161" w:rsidRPr="001A71FA" w:rsidRDefault="00B20161" w:rsidP="00B20161">
            <w:pPr>
              <w:rPr>
                <w:rFonts w:ascii="Times New Roman" w:hAnsi="Times New Roman" w:cs="Times New Roman"/>
                <w:sz w:val="18"/>
              </w:rPr>
            </w:pPr>
          </w:p>
        </w:tc>
        <w:tc>
          <w:tcPr>
            <w:tcW w:w="3002" w:type="dxa"/>
            <w:tcBorders>
              <w:bottom w:val="single" w:sz="4" w:space="0" w:color="auto"/>
            </w:tcBorders>
          </w:tcPr>
          <w:p w14:paraId="3E4C49D6"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Stakeholders are identified and they actively contribute to established participative decision-making processes</w:t>
            </w:r>
          </w:p>
        </w:tc>
        <w:tc>
          <w:tcPr>
            <w:tcW w:w="751" w:type="dxa"/>
            <w:tcBorders>
              <w:bottom w:val="single" w:sz="4" w:space="0" w:color="auto"/>
            </w:tcBorders>
            <w:vAlign w:val="center"/>
          </w:tcPr>
          <w:p w14:paraId="0FB97C93"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tcBorders>
              <w:bottom w:val="single" w:sz="4" w:space="0" w:color="auto"/>
            </w:tcBorders>
            <w:vAlign w:val="center"/>
          </w:tcPr>
          <w:p w14:paraId="59ECC11B" w14:textId="77777777" w:rsidR="00B20161" w:rsidRPr="001A71FA" w:rsidRDefault="00B20161" w:rsidP="00B20161">
            <w:pPr>
              <w:jc w:val="center"/>
              <w:rPr>
                <w:rFonts w:ascii="Times New Roman" w:hAnsi="Times New Roman" w:cs="Times New Roman"/>
                <w:b/>
                <w:sz w:val="18"/>
              </w:rPr>
            </w:pPr>
          </w:p>
        </w:tc>
        <w:tc>
          <w:tcPr>
            <w:tcW w:w="708" w:type="dxa"/>
            <w:vMerge/>
            <w:tcBorders>
              <w:bottom w:val="single" w:sz="4" w:space="0" w:color="auto"/>
            </w:tcBorders>
          </w:tcPr>
          <w:p w14:paraId="6AB9215E" w14:textId="77777777" w:rsidR="00B20161" w:rsidRPr="001A71FA" w:rsidRDefault="00B20161" w:rsidP="00B20161">
            <w:pPr>
              <w:rPr>
                <w:rFonts w:ascii="Times New Roman" w:hAnsi="Times New Roman" w:cs="Times New Roman"/>
                <w:sz w:val="18"/>
              </w:rPr>
            </w:pPr>
          </w:p>
        </w:tc>
        <w:tc>
          <w:tcPr>
            <w:tcW w:w="851" w:type="dxa"/>
            <w:vMerge/>
            <w:tcBorders>
              <w:bottom w:val="single" w:sz="4" w:space="0" w:color="auto"/>
            </w:tcBorders>
          </w:tcPr>
          <w:p w14:paraId="5B41F6F4" w14:textId="77777777" w:rsidR="00B20161" w:rsidRPr="001A71FA" w:rsidRDefault="00B20161" w:rsidP="00B20161">
            <w:pPr>
              <w:rPr>
                <w:rFonts w:ascii="Times New Roman" w:hAnsi="Times New Roman" w:cs="Times New Roman"/>
                <w:sz w:val="18"/>
              </w:rPr>
            </w:pPr>
          </w:p>
        </w:tc>
        <w:tc>
          <w:tcPr>
            <w:tcW w:w="1134" w:type="dxa"/>
            <w:vMerge/>
            <w:tcBorders>
              <w:bottom w:val="single" w:sz="4" w:space="0" w:color="auto"/>
            </w:tcBorders>
          </w:tcPr>
          <w:p w14:paraId="0CABC663" w14:textId="77777777" w:rsidR="00B20161" w:rsidRPr="001A71FA" w:rsidRDefault="00B20161" w:rsidP="00B20161">
            <w:pPr>
              <w:rPr>
                <w:rFonts w:ascii="Times New Roman" w:hAnsi="Times New Roman" w:cs="Times New Roman"/>
                <w:sz w:val="18"/>
              </w:rPr>
            </w:pPr>
          </w:p>
        </w:tc>
        <w:tc>
          <w:tcPr>
            <w:tcW w:w="4961" w:type="dxa"/>
            <w:vMerge/>
            <w:tcBorders>
              <w:bottom w:val="single" w:sz="4" w:space="0" w:color="auto"/>
            </w:tcBorders>
          </w:tcPr>
          <w:p w14:paraId="34E66BFA" w14:textId="77777777" w:rsidR="00B20161" w:rsidRPr="001A71FA" w:rsidRDefault="00B20161" w:rsidP="00B20161">
            <w:pPr>
              <w:rPr>
                <w:rFonts w:ascii="Times New Roman" w:hAnsi="Times New Roman" w:cs="Times New Roman"/>
                <w:sz w:val="18"/>
              </w:rPr>
            </w:pPr>
          </w:p>
        </w:tc>
      </w:tr>
      <w:tr w:rsidR="00B20161" w:rsidRPr="00245D6A" w14:paraId="4821CFA5" w14:textId="77777777" w:rsidTr="00B20161">
        <w:trPr>
          <w:trHeight w:val="444"/>
        </w:trPr>
        <w:tc>
          <w:tcPr>
            <w:tcW w:w="6726" w:type="dxa"/>
            <w:gridSpan w:val="4"/>
            <w:tcBorders>
              <w:right w:val="nil"/>
            </w:tcBorders>
            <w:vAlign w:val="center"/>
          </w:tcPr>
          <w:p w14:paraId="6F307853" w14:textId="77777777" w:rsidR="00B20161" w:rsidRPr="001A71FA" w:rsidRDefault="00B20161" w:rsidP="00B20161">
            <w:pPr>
              <w:rPr>
                <w:rFonts w:ascii="Times New Roman" w:hAnsi="Times New Roman" w:cs="Times New Roman"/>
                <w:b/>
                <w:sz w:val="18"/>
              </w:rPr>
            </w:pPr>
            <w:r w:rsidRPr="001A71FA">
              <w:rPr>
                <w:rFonts w:ascii="Times New Roman" w:hAnsi="Times New Roman" w:cs="Times New Roman"/>
                <w:b/>
              </w:rPr>
              <w:br w:type="page"/>
            </w:r>
            <w:r w:rsidRPr="001A71FA">
              <w:rPr>
                <w:rFonts w:ascii="Times New Roman" w:hAnsi="Times New Roman" w:cs="Times New Roman"/>
                <w:b/>
                <w:sz w:val="18"/>
              </w:rPr>
              <w:t>CR 2: Capacities to generate, access and use information and knowledge</w:t>
            </w:r>
          </w:p>
        </w:tc>
        <w:tc>
          <w:tcPr>
            <w:tcW w:w="708" w:type="dxa"/>
            <w:tcBorders>
              <w:left w:val="nil"/>
              <w:right w:val="nil"/>
            </w:tcBorders>
          </w:tcPr>
          <w:p w14:paraId="3184E9C9" w14:textId="77777777" w:rsidR="00B20161" w:rsidRPr="001A71FA" w:rsidRDefault="00B20161" w:rsidP="00B20161">
            <w:pPr>
              <w:rPr>
                <w:rFonts w:ascii="Times New Roman" w:hAnsi="Times New Roman" w:cs="Times New Roman"/>
                <w:sz w:val="18"/>
              </w:rPr>
            </w:pPr>
          </w:p>
        </w:tc>
        <w:tc>
          <w:tcPr>
            <w:tcW w:w="851" w:type="dxa"/>
            <w:tcBorders>
              <w:left w:val="nil"/>
              <w:right w:val="nil"/>
            </w:tcBorders>
          </w:tcPr>
          <w:p w14:paraId="53099192" w14:textId="77777777" w:rsidR="00B20161" w:rsidRPr="001A71FA" w:rsidRDefault="00B20161" w:rsidP="00B20161">
            <w:pPr>
              <w:rPr>
                <w:rFonts w:ascii="Times New Roman" w:hAnsi="Times New Roman" w:cs="Times New Roman"/>
                <w:sz w:val="18"/>
              </w:rPr>
            </w:pPr>
          </w:p>
        </w:tc>
        <w:tc>
          <w:tcPr>
            <w:tcW w:w="1134" w:type="dxa"/>
            <w:tcBorders>
              <w:left w:val="nil"/>
              <w:right w:val="nil"/>
            </w:tcBorders>
          </w:tcPr>
          <w:p w14:paraId="312267CE" w14:textId="77777777" w:rsidR="00B20161" w:rsidRPr="001A71FA" w:rsidRDefault="00B20161" w:rsidP="00B20161">
            <w:pPr>
              <w:rPr>
                <w:rFonts w:ascii="Times New Roman" w:hAnsi="Times New Roman" w:cs="Times New Roman"/>
                <w:sz w:val="18"/>
              </w:rPr>
            </w:pPr>
          </w:p>
        </w:tc>
        <w:tc>
          <w:tcPr>
            <w:tcW w:w="4961" w:type="dxa"/>
            <w:tcBorders>
              <w:left w:val="nil"/>
            </w:tcBorders>
          </w:tcPr>
          <w:p w14:paraId="0FF5148B" w14:textId="77777777" w:rsidR="00B20161" w:rsidRPr="001A71FA" w:rsidRDefault="00B20161" w:rsidP="00B20161">
            <w:pPr>
              <w:rPr>
                <w:rFonts w:ascii="Times New Roman" w:hAnsi="Times New Roman" w:cs="Times New Roman"/>
                <w:sz w:val="18"/>
              </w:rPr>
            </w:pPr>
          </w:p>
        </w:tc>
      </w:tr>
      <w:tr w:rsidR="00B20161" w:rsidRPr="00245D6A" w14:paraId="043FE88F" w14:textId="77777777" w:rsidTr="00B20161">
        <w:trPr>
          <w:trHeight w:val="440"/>
        </w:trPr>
        <w:tc>
          <w:tcPr>
            <w:tcW w:w="1897" w:type="dxa"/>
            <w:vMerge w:val="restart"/>
          </w:tcPr>
          <w:p w14:paraId="5427BACA"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lastRenderedPageBreak/>
              <w:t>Indicator 4 – Degree of environmental awareness of stakeholders</w:t>
            </w:r>
          </w:p>
        </w:tc>
        <w:tc>
          <w:tcPr>
            <w:tcW w:w="3002" w:type="dxa"/>
          </w:tcPr>
          <w:p w14:paraId="1335CD06"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Stakeholders are not aware about global environmental issues and their related possible solutions (MEAs)</w:t>
            </w:r>
          </w:p>
        </w:tc>
        <w:tc>
          <w:tcPr>
            <w:tcW w:w="751" w:type="dxa"/>
            <w:vAlign w:val="center"/>
          </w:tcPr>
          <w:p w14:paraId="12071967"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35663D11"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708" w:type="dxa"/>
            <w:vMerge w:val="restart"/>
            <w:vAlign w:val="center"/>
          </w:tcPr>
          <w:p w14:paraId="2E4174F1" w14:textId="77777777" w:rsidR="00B20161" w:rsidRPr="001A71FA" w:rsidRDefault="00B20161" w:rsidP="00B20161">
            <w:pPr>
              <w:jc w:val="center"/>
              <w:rPr>
                <w:rFonts w:ascii="Times New Roman" w:hAnsi="Times New Roman" w:cs="Times New Roman"/>
                <w:b/>
                <w:sz w:val="18"/>
                <w:szCs w:val="18"/>
              </w:rPr>
            </w:pPr>
            <w:r w:rsidRPr="001A71FA">
              <w:rPr>
                <w:rFonts w:ascii="Times New Roman" w:hAnsi="Times New Roman" w:cs="Times New Roman"/>
                <w:b/>
                <w:sz w:val="18"/>
                <w:szCs w:val="18"/>
              </w:rPr>
              <w:t>1</w:t>
            </w:r>
          </w:p>
        </w:tc>
        <w:tc>
          <w:tcPr>
            <w:tcW w:w="851" w:type="dxa"/>
            <w:vMerge w:val="restart"/>
            <w:vAlign w:val="center"/>
          </w:tcPr>
          <w:p w14:paraId="20300B22" w14:textId="77777777" w:rsidR="00B20161" w:rsidRPr="001A71FA" w:rsidRDefault="00B20161" w:rsidP="00B20161">
            <w:pPr>
              <w:jc w:val="center"/>
              <w:rPr>
                <w:rFonts w:ascii="Times New Roman" w:hAnsi="Times New Roman" w:cs="Times New Roman"/>
                <w:b/>
                <w:sz w:val="18"/>
                <w:szCs w:val="18"/>
              </w:rPr>
            </w:pPr>
            <w:r w:rsidRPr="001A71FA">
              <w:rPr>
                <w:rFonts w:ascii="Times New Roman" w:hAnsi="Times New Roman" w:cs="Times New Roman"/>
                <w:b/>
                <w:sz w:val="18"/>
                <w:szCs w:val="18"/>
              </w:rPr>
              <w:t>2</w:t>
            </w:r>
          </w:p>
        </w:tc>
        <w:tc>
          <w:tcPr>
            <w:tcW w:w="1134" w:type="dxa"/>
            <w:vMerge w:val="restart"/>
            <w:vAlign w:val="center"/>
          </w:tcPr>
          <w:p w14:paraId="6E27D910" w14:textId="77777777" w:rsidR="00B20161" w:rsidRPr="001A71FA" w:rsidRDefault="00B20161" w:rsidP="00B20161">
            <w:pPr>
              <w:jc w:val="center"/>
              <w:rPr>
                <w:rFonts w:ascii="Times New Roman" w:hAnsi="Times New Roman" w:cs="Times New Roman"/>
                <w:b/>
                <w:sz w:val="18"/>
                <w:szCs w:val="18"/>
              </w:rPr>
            </w:pPr>
            <w:r w:rsidRPr="001A71FA">
              <w:rPr>
                <w:rFonts w:ascii="Times New Roman" w:hAnsi="Times New Roman" w:cs="Times New Roman"/>
                <w:b/>
                <w:sz w:val="18"/>
                <w:szCs w:val="18"/>
              </w:rPr>
              <w:t>3</w:t>
            </w:r>
          </w:p>
        </w:tc>
        <w:tc>
          <w:tcPr>
            <w:tcW w:w="4961" w:type="dxa"/>
            <w:vMerge w:val="restart"/>
            <w:vAlign w:val="center"/>
          </w:tcPr>
          <w:p w14:paraId="09BF201F" w14:textId="77777777" w:rsidR="00B20161" w:rsidRPr="001A71FA" w:rsidRDefault="00B20161" w:rsidP="00B20161">
            <w:pPr>
              <w:jc w:val="both"/>
              <w:rPr>
                <w:rFonts w:ascii="Times New Roman" w:hAnsi="Times New Roman" w:cs="Times New Roman"/>
                <w:sz w:val="18"/>
                <w:szCs w:val="18"/>
              </w:rPr>
            </w:pPr>
            <w:r w:rsidRPr="001A71FA">
              <w:rPr>
                <w:rFonts w:ascii="Times New Roman" w:hAnsi="Times New Roman" w:cs="Times New Roman"/>
                <w:sz w:val="18"/>
                <w:szCs w:val="18"/>
              </w:rPr>
              <w:t xml:space="preserve">By the end of the Project due to the activities carried out by the Project through the key partners the environmental literacy of stakeholders have increased and preconditions/mechanisms were set for their participation in the related solutions in the future. </w:t>
            </w:r>
          </w:p>
        </w:tc>
      </w:tr>
      <w:tr w:rsidR="00B20161" w:rsidRPr="00245D6A" w14:paraId="5862A1D8" w14:textId="77777777" w:rsidTr="00B20161">
        <w:tc>
          <w:tcPr>
            <w:tcW w:w="1897" w:type="dxa"/>
            <w:vMerge/>
          </w:tcPr>
          <w:p w14:paraId="22C95845" w14:textId="77777777" w:rsidR="00B20161" w:rsidRPr="001A71FA" w:rsidRDefault="00B20161" w:rsidP="00B20161">
            <w:pPr>
              <w:rPr>
                <w:rFonts w:ascii="Times New Roman" w:hAnsi="Times New Roman" w:cs="Times New Roman"/>
                <w:sz w:val="18"/>
              </w:rPr>
            </w:pPr>
          </w:p>
        </w:tc>
        <w:tc>
          <w:tcPr>
            <w:tcW w:w="3002" w:type="dxa"/>
          </w:tcPr>
          <w:p w14:paraId="214C09E3"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Stakeholders are aware about global environmental issues but not about the possible solutions (MEAs)</w:t>
            </w:r>
          </w:p>
        </w:tc>
        <w:tc>
          <w:tcPr>
            <w:tcW w:w="751" w:type="dxa"/>
            <w:vAlign w:val="center"/>
          </w:tcPr>
          <w:p w14:paraId="7D24137E"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6C0CB44B"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3E6D9443" w14:textId="77777777" w:rsidR="00B20161" w:rsidRPr="001A71FA" w:rsidRDefault="00B20161" w:rsidP="00B20161">
            <w:pPr>
              <w:rPr>
                <w:rFonts w:ascii="Times New Roman" w:hAnsi="Times New Roman" w:cs="Times New Roman"/>
                <w:sz w:val="18"/>
              </w:rPr>
            </w:pPr>
          </w:p>
        </w:tc>
        <w:tc>
          <w:tcPr>
            <w:tcW w:w="851" w:type="dxa"/>
            <w:vMerge/>
          </w:tcPr>
          <w:p w14:paraId="0CDDA14A" w14:textId="77777777" w:rsidR="00B20161" w:rsidRPr="001A71FA" w:rsidRDefault="00B20161" w:rsidP="00B20161">
            <w:pPr>
              <w:rPr>
                <w:rFonts w:ascii="Times New Roman" w:hAnsi="Times New Roman" w:cs="Times New Roman"/>
                <w:sz w:val="18"/>
              </w:rPr>
            </w:pPr>
          </w:p>
        </w:tc>
        <w:tc>
          <w:tcPr>
            <w:tcW w:w="1134" w:type="dxa"/>
            <w:vMerge/>
            <w:vAlign w:val="center"/>
          </w:tcPr>
          <w:p w14:paraId="2D814A48" w14:textId="77777777" w:rsidR="00B20161" w:rsidRPr="001A71FA" w:rsidRDefault="00B20161" w:rsidP="00B20161">
            <w:pPr>
              <w:rPr>
                <w:rFonts w:ascii="Times New Roman" w:hAnsi="Times New Roman" w:cs="Times New Roman"/>
                <w:sz w:val="18"/>
              </w:rPr>
            </w:pPr>
          </w:p>
        </w:tc>
        <w:tc>
          <w:tcPr>
            <w:tcW w:w="4961" w:type="dxa"/>
            <w:vMerge/>
            <w:vAlign w:val="center"/>
          </w:tcPr>
          <w:p w14:paraId="540B810D" w14:textId="77777777" w:rsidR="00B20161" w:rsidRPr="001A71FA" w:rsidRDefault="00B20161" w:rsidP="00B20161">
            <w:pPr>
              <w:jc w:val="both"/>
              <w:rPr>
                <w:rFonts w:ascii="Times New Roman" w:hAnsi="Times New Roman" w:cs="Times New Roman"/>
                <w:sz w:val="18"/>
              </w:rPr>
            </w:pPr>
          </w:p>
        </w:tc>
      </w:tr>
      <w:tr w:rsidR="00B20161" w:rsidRPr="00245D6A" w14:paraId="02B95B06" w14:textId="77777777" w:rsidTr="00B20161">
        <w:tc>
          <w:tcPr>
            <w:tcW w:w="1897" w:type="dxa"/>
            <w:vMerge/>
          </w:tcPr>
          <w:p w14:paraId="5AE7B84E" w14:textId="77777777" w:rsidR="00B20161" w:rsidRPr="001A71FA" w:rsidRDefault="00B20161" w:rsidP="00B20161">
            <w:pPr>
              <w:rPr>
                <w:rFonts w:ascii="Times New Roman" w:hAnsi="Times New Roman" w:cs="Times New Roman"/>
                <w:sz w:val="18"/>
              </w:rPr>
            </w:pPr>
          </w:p>
        </w:tc>
        <w:tc>
          <w:tcPr>
            <w:tcW w:w="3002" w:type="dxa"/>
          </w:tcPr>
          <w:p w14:paraId="06966434"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Stakeholders are aware about global environmental issues and the possible solutions but do not know how to participate</w:t>
            </w:r>
          </w:p>
        </w:tc>
        <w:tc>
          <w:tcPr>
            <w:tcW w:w="751" w:type="dxa"/>
            <w:vAlign w:val="center"/>
          </w:tcPr>
          <w:p w14:paraId="528EC687"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4A630641"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53F3C3F4" w14:textId="77777777" w:rsidR="00B20161" w:rsidRPr="001A71FA" w:rsidRDefault="00B20161" w:rsidP="00B20161">
            <w:pPr>
              <w:rPr>
                <w:rFonts w:ascii="Times New Roman" w:hAnsi="Times New Roman" w:cs="Times New Roman"/>
                <w:sz w:val="18"/>
              </w:rPr>
            </w:pPr>
          </w:p>
        </w:tc>
        <w:tc>
          <w:tcPr>
            <w:tcW w:w="851" w:type="dxa"/>
            <w:vMerge/>
          </w:tcPr>
          <w:p w14:paraId="49B14766" w14:textId="77777777" w:rsidR="00B20161" w:rsidRPr="001A71FA" w:rsidRDefault="00B20161" w:rsidP="00B20161">
            <w:pPr>
              <w:rPr>
                <w:rFonts w:ascii="Times New Roman" w:hAnsi="Times New Roman" w:cs="Times New Roman"/>
                <w:sz w:val="18"/>
              </w:rPr>
            </w:pPr>
          </w:p>
        </w:tc>
        <w:tc>
          <w:tcPr>
            <w:tcW w:w="1134" w:type="dxa"/>
            <w:vMerge/>
            <w:vAlign w:val="center"/>
          </w:tcPr>
          <w:p w14:paraId="310CF324" w14:textId="77777777" w:rsidR="00B20161" w:rsidRPr="001A71FA" w:rsidRDefault="00B20161" w:rsidP="00B20161">
            <w:pPr>
              <w:rPr>
                <w:rFonts w:ascii="Times New Roman" w:hAnsi="Times New Roman" w:cs="Times New Roman"/>
                <w:sz w:val="18"/>
              </w:rPr>
            </w:pPr>
          </w:p>
        </w:tc>
        <w:tc>
          <w:tcPr>
            <w:tcW w:w="4961" w:type="dxa"/>
            <w:vMerge/>
            <w:vAlign w:val="center"/>
          </w:tcPr>
          <w:p w14:paraId="58D872CF" w14:textId="77777777" w:rsidR="00B20161" w:rsidRPr="001A71FA" w:rsidRDefault="00B20161" w:rsidP="00B20161">
            <w:pPr>
              <w:jc w:val="both"/>
              <w:rPr>
                <w:rFonts w:ascii="Times New Roman" w:hAnsi="Times New Roman" w:cs="Times New Roman"/>
                <w:sz w:val="18"/>
              </w:rPr>
            </w:pPr>
          </w:p>
        </w:tc>
      </w:tr>
      <w:tr w:rsidR="00B20161" w:rsidRPr="00245D6A" w14:paraId="62D51013" w14:textId="77777777" w:rsidTr="00B20161">
        <w:tc>
          <w:tcPr>
            <w:tcW w:w="1897" w:type="dxa"/>
            <w:vMerge/>
            <w:tcBorders>
              <w:bottom w:val="single" w:sz="4" w:space="0" w:color="auto"/>
            </w:tcBorders>
          </w:tcPr>
          <w:p w14:paraId="1BE5B745" w14:textId="77777777" w:rsidR="00B20161" w:rsidRPr="001A71FA" w:rsidRDefault="00B20161" w:rsidP="00B20161">
            <w:pPr>
              <w:rPr>
                <w:rFonts w:ascii="Times New Roman" w:hAnsi="Times New Roman" w:cs="Times New Roman"/>
                <w:sz w:val="18"/>
              </w:rPr>
            </w:pPr>
          </w:p>
        </w:tc>
        <w:tc>
          <w:tcPr>
            <w:tcW w:w="3002" w:type="dxa"/>
          </w:tcPr>
          <w:p w14:paraId="56B48D7C"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Stakeholders are aware about global environmental issues and are actively participating in the implementation of related solutions</w:t>
            </w:r>
          </w:p>
        </w:tc>
        <w:tc>
          <w:tcPr>
            <w:tcW w:w="751" w:type="dxa"/>
            <w:vAlign w:val="center"/>
          </w:tcPr>
          <w:p w14:paraId="67A4C076"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367856B8"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41A3A13E" w14:textId="77777777" w:rsidR="00B20161" w:rsidRPr="001A71FA" w:rsidRDefault="00B20161" w:rsidP="00B20161">
            <w:pPr>
              <w:rPr>
                <w:rFonts w:ascii="Times New Roman" w:hAnsi="Times New Roman" w:cs="Times New Roman"/>
                <w:sz w:val="18"/>
              </w:rPr>
            </w:pPr>
          </w:p>
        </w:tc>
        <w:tc>
          <w:tcPr>
            <w:tcW w:w="851" w:type="dxa"/>
            <w:vMerge/>
          </w:tcPr>
          <w:p w14:paraId="3D6D9D8B" w14:textId="77777777" w:rsidR="00B20161" w:rsidRPr="001A71FA" w:rsidRDefault="00B20161" w:rsidP="00B20161">
            <w:pPr>
              <w:rPr>
                <w:rFonts w:ascii="Times New Roman" w:hAnsi="Times New Roman" w:cs="Times New Roman"/>
                <w:sz w:val="18"/>
              </w:rPr>
            </w:pPr>
          </w:p>
        </w:tc>
        <w:tc>
          <w:tcPr>
            <w:tcW w:w="1134" w:type="dxa"/>
            <w:vMerge/>
            <w:vAlign w:val="center"/>
          </w:tcPr>
          <w:p w14:paraId="3141A50E" w14:textId="77777777" w:rsidR="00B20161" w:rsidRPr="001A71FA" w:rsidRDefault="00B20161" w:rsidP="00B20161">
            <w:pPr>
              <w:rPr>
                <w:rFonts w:ascii="Times New Roman" w:hAnsi="Times New Roman" w:cs="Times New Roman"/>
                <w:sz w:val="18"/>
              </w:rPr>
            </w:pPr>
          </w:p>
        </w:tc>
        <w:tc>
          <w:tcPr>
            <w:tcW w:w="4961" w:type="dxa"/>
            <w:vMerge/>
            <w:vAlign w:val="center"/>
          </w:tcPr>
          <w:p w14:paraId="3E65CF78" w14:textId="77777777" w:rsidR="00B20161" w:rsidRPr="001A71FA" w:rsidRDefault="00B20161" w:rsidP="00B20161">
            <w:pPr>
              <w:jc w:val="both"/>
              <w:rPr>
                <w:rFonts w:ascii="Times New Roman" w:hAnsi="Times New Roman" w:cs="Times New Roman"/>
                <w:sz w:val="18"/>
              </w:rPr>
            </w:pPr>
          </w:p>
        </w:tc>
      </w:tr>
      <w:tr w:rsidR="00B20161" w:rsidRPr="00245D6A" w14:paraId="1DBDD35F" w14:textId="77777777" w:rsidTr="00B20161">
        <w:trPr>
          <w:trHeight w:val="548"/>
        </w:trPr>
        <w:tc>
          <w:tcPr>
            <w:tcW w:w="1897" w:type="dxa"/>
            <w:vMerge w:val="restart"/>
          </w:tcPr>
          <w:p w14:paraId="22D68ECF"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5 – Access and sharing of environmental information by stakeholders</w:t>
            </w:r>
          </w:p>
        </w:tc>
        <w:tc>
          <w:tcPr>
            <w:tcW w:w="3002" w:type="dxa"/>
          </w:tcPr>
          <w:p w14:paraId="1C314FE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environmental information needs are not identified and the information management infrastructure is inadequate</w:t>
            </w:r>
          </w:p>
        </w:tc>
        <w:tc>
          <w:tcPr>
            <w:tcW w:w="751" w:type="dxa"/>
            <w:vAlign w:val="center"/>
          </w:tcPr>
          <w:p w14:paraId="2AD21274"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581AA9F5"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11F6F03A"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496A9AD7"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1134" w:type="dxa"/>
            <w:vMerge w:val="restart"/>
            <w:vAlign w:val="center"/>
          </w:tcPr>
          <w:p w14:paraId="19C305AC"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4961" w:type="dxa"/>
            <w:vMerge w:val="restart"/>
            <w:vAlign w:val="center"/>
          </w:tcPr>
          <w:p w14:paraId="69BD499C" w14:textId="77777777" w:rsidR="00B20161" w:rsidRPr="001A71FA" w:rsidRDefault="00B20161" w:rsidP="00B20161">
            <w:pPr>
              <w:jc w:val="both"/>
              <w:rPr>
                <w:rFonts w:ascii="Times New Roman" w:hAnsi="Times New Roman" w:cs="Times New Roman"/>
                <w:sz w:val="18"/>
              </w:rPr>
            </w:pPr>
            <w:r w:rsidRPr="001A71FA">
              <w:rPr>
                <w:rFonts w:ascii="Times New Roman" w:hAnsi="Times New Roman" w:cs="Times New Roman"/>
                <w:sz w:val="18"/>
              </w:rPr>
              <w:t xml:space="preserve">Environmental information exists and is shared among stakeholders; the access by the public at large is now ensured by the on-line platform and through the trained variety of stakeholders especially the mass media representatives which use various channels. </w:t>
            </w:r>
          </w:p>
        </w:tc>
      </w:tr>
      <w:tr w:rsidR="00B20161" w:rsidRPr="00245D6A" w14:paraId="03E249A1" w14:textId="77777777" w:rsidTr="00B20161">
        <w:tc>
          <w:tcPr>
            <w:tcW w:w="1897" w:type="dxa"/>
            <w:vMerge/>
          </w:tcPr>
          <w:p w14:paraId="166293FE" w14:textId="77777777" w:rsidR="00B20161" w:rsidRPr="001A71FA" w:rsidRDefault="00B20161" w:rsidP="00B20161">
            <w:pPr>
              <w:rPr>
                <w:rFonts w:ascii="Times New Roman" w:hAnsi="Times New Roman" w:cs="Times New Roman"/>
                <w:sz w:val="18"/>
              </w:rPr>
            </w:pPr>
          </w:p>
        </w:tc>
        <w:tc>
          <w:tcPr>
            <w:tcW w:w="3002" w:type="dxa"/>
          </w:tcPr>
          <w:p w14:paraId="5ED43EC1"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environmental information needs are identified but the information management infrastructure is inadequate</w:t>
            </w:r>
          </w:p>
        </w:tc>
        <w:tc>
          <w:tcPr>
            <w:tcW w:w="751" w:type="dxa"/>
            <w:vAlign w:val="center"/>
          </w:tcPr>
          <w:p w14:paraId="0F7856E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16AA4E6F"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1E8FB77E" w14:textId="77777777" w:rsidR="00B20161" w:rsidRPr="001A71FA" w:rsidRDefault="00B20161" w:rsidP="00B20161">
            <w:pPr>
              <w:rPr>
                <w:rFonts w:ascii="Times New Roman" w:hAnsi="Times New Roman" w:cs="Times New Roman"/>
                <w:sz w:val="18"/>
              </w:rPr>
            </w:pPr>
          </w:p>
        </w:tc>
        <w:tc>
          <w:tcPr>
            <w:tcW w:w="851" w:type="dxa"/>
            <w:vMerge/>
          </w:tcPr>
          <w:p w14:paraId="0A7F14F9" w14:textId="77777777" w:rsidR="00B20161" w:rsidRPr="001A71FA" w:rsidRDefault="00B20161" w:rsidP="00B20161">
            <w:pPr>
              <w:rPr>
                <w:rFonts w:ascii="Times New Roman" w:hAnsi="Times New Roman" w:cs="Times New Roman"/>
                <w:sz w:val="18"/>
              </w:rPr>
            </w:pPr>
          </w:p>
        </w:tc>
        <w:tc>
          <w:tcPr>
            <w:tcW w:w="1134" w:type="dxa"/>
            <w:vMerge/>
            <w:vAlign w:val="center"/>
          </w:tcPr>
          <w:p w14:paraId="485450C6" w14:textId="77777777" w:rsidR="00B20161" w:rsidRPr="001A71FA" w:rsidRDefault="00B20161" w:rsidP="00B20161">
            <w:pPr>
              <w:rPr>
                <w:rFonts w:ascii="Times New Roman" w:hAnsi="Times New Roman" w:cs="Times New Roman"/>
                <w:sz w:val="18"/>
              </w:rPr>
            </w:pPr>
          </w:p>
        </w:tc>
        <w:tc>
          <w:tcPr>
            <w:tcW w:w="4961" w:type="dxa"/>
            <w:vMerge/>
          </w:tcPr>
          <w:p w14:paraId="65AB9E3C" w14:textId="77777777" w:rsidR="00B20161" w:rsidRPr="001A71FA" w:rsidRDefault="00B20161" w:rsidP="00B20161">
            <w:pPr>
              <w:rPr>
                <w:rFonts w:ascii="Times New Roman" w:hAnsi="Times New Roman" w:cs="Times New Roman"/>
                <w:sz w:val="18"/>
              </w:rPr>
            </w:pPr>
          </w:p>
        </w:tc>
      </w:tr>
      <w:tr w:rsidR="00B20161" w:rsidRPr="00245D6A" w14:paraId="349AFC86" w14:textId="77777777" w:rsidTr="00B20161">
        <w:tc>
          <w:tcPr>
            <w:tcW w:w="1897" w:type="dxa"/>
            <w:vMerge/>
          </w:tcPr>
          <w:p w14:paraId="1B2F5332" w14:textId="77777777" w:rsidR="00B20161" w:rsidRPr="001A71FA" w:rsidRDefault="00B20161" w:rsidP="00B20161">
            <w:pPr>
              <w:rPr>
                <w:rFonts w:ascii="Times New Roman" w:hAnsi="Times New Roman" w:cs="Times New Roman"/>
                <w:sz w:val="18"/>
              </w:rPr>
            </w:pPr>
          </w:p>
        </w:tc>
        <w:tc>
          <w:tcPr>
            <w:tcW w:w="3002" w:type="dxa"/>
          </w:tcPr>
          <w:p w14:paraId="0197775D"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The environmental information is partially available and shared among stakeholders but is not covering all focal areas and/or the information management infrastructure to manage </w:t>
            </w:r>
            <w:r w:rsidRPr="001A71FA">
              <w:rPr>
                <w:rFonts w:ascii="Times New Roman" w:hAnsi="Times New Roman" w:cs="Times New Roman"/>
                <w:sz w:val="18"/>
              </w:rPr>
              <w:lastRenderedPageBreak/>
              <w:t>and give information access to the public is limited</w:t>
            </w:r>
          </w:p>
        </w:tc>
        <w:tc>
          <w:tcPr>
            <w:tcW w:w="751" w:type="dxa"/>
            <w:vAlign w:val="center"/>
          </w:tcPr>
          <w:p w14:paraId="2ACAE83A"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lastRenderedPageBreak/>
              <w:t>2</w:t>
            </w:r>
          </w:p>
        </w:tc>
        <w:tc>
          <w:tcPr>
            <w:tcW w:w="1076" w:type="dxa"/>
            <w:vMerge/>
            <w:vAlign w:val="center"/>
          </w:tcPr>
          <w:p w14:paraId="453BD0D0"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22C69571" w14:textId="77777777" w:rsidR="00B20161" w:rsidRPr="001A71FA" w:rsidRDefault="00B20161" w:rsidP="00B20161">
            <w:pPr>
              <w:rPr>
                <w:rFonts w:ascii="Times New Roman" w:hAnsi="Times New Roman" w:cs="Times New Roman"/>
                <w:sz w:val="18"/>
              </w:rPr>
            </w:pPr>
          </w:p>
        </w:tc>
        <w:tc>
          <w:tcPr>
            <w:tcW w:w="851" w:type="dxa"/>
            <w:vMerge/>
          </w:tcPr>
          <w:p w14:paraId="375FD1FD" w14:textId="77777777" w:rsidR="00B20161" w:rsidRPr="001A71FA" w:rsidRDefault="00B20161" w:rsidP="00B20161">
            <w:pPr>
              <w:rPr>
                <w:rFonts w:ascii="Times New Roman" w:hAnsi="Times New Roman" w:cs="Times New Roman"/>
                <w:sz w:val="18"/>
              </w:rPr>
            </w:pPr>
          </w:p>
        </w:tc>
        <w:tc>
          <w:tcPr>
            <w:tcW w:w="1134" w:type="dxa"/>
            <w:vMerge/>
            <w:vAlign w:val="center"/>
          </w:tcPr>
          <w:p w14:paraId="7207AAC1" w14:textId="77777777" w:rsidR="00B20161" w:rsidRPr="001A71FA" w:rsidRDefault="00B20161" w:rsidP="00B20161">
            <w:pPr>
              <w:rPr>
                <w:rFonts w:ascii="Times New Roman" w:hAnsi="Times New Roman" w:cs="Times New Roman"/>
                <w:sz w:val="18"/>
              </w:rPr>
            </w:pPr>
          </w:p>
        </w:tc>
        <w:tc>
          <w:tcPr>
            <w:tcW w:w="4961" w:type="dxa"/>
            <w:vMerge/>
          </w:tcPr>
          <w:p w14:paraId="2B2E91C5" w14:textId="77777777" w:rsidR="00B20161" w:rsidRPr="001A71FA" w:rsidRDefault="00B20161" w:rsidP="00B20161">
            <w:pPr>
              <w:rPr>
                <w:rFonts w:ascii="Times New Roman" w:hAnsi="Times New Roman" w:cs="Times New Roman"/>
                <w:sz w:val="18"/>
              </w:rPr>
            </w:pPr>
          </w:p>
        </w:tc>
      </w:tr>
      <w:tr w:rsidR="00B20161" w:rsidRPr="00245D6A" w14:paraId="403C6F13" w14:textId="77777777" w:rsidTr="00B20161">
        <w:tc>
          <w:tcPr>
            <w:tcW w:w="1897" w:type="dxa"/>
            <w:vMerge/>
            <w:tcBorders>
              <w:bottom w:val="single" w:sz="4" w:space="0" w:color="auto"/>
            </w:tcBorders>
          </w:tcPr>
          <w:p w14:paraId="38D65EDF" w14:textId="77777777" w:rsidR="00B20161" w:rsidRPr="001A71FA" w:rsidRDefault="00B20161" w:rsidP="00B20161">
            <w:pPr>
              <w:rPr>
                <w:rFonts w:ascii="Times New Roman" w:hAnsi="Times New Roman" w:cs="Times New Roman"/>
                <w:sz w:val="18"/>
              </w:rPr>
            </w:pPr>
          </w:p>
        </w:tc>
        <w:tc>
          <w:tcPr>
            <w:tcW w:w="3002" w:type="dxa"/>
          </w:tcPr>
          <w:p w14:paraId="130261B6"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Comprehensive environmental information is available and shared through an adequate information management infrastructure</w:t>
            </w:r>
          </w:p>
        </w:tc>
        <w:tc>
          <w:tcPr>
            <w:tcW w:w="751" w:type="dxa"/>
            <w:vAlign w:val="center"/>
          </w:tcPr>
          <w:p w14:paraId="5D6B4EA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78B4ED60"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5003691F" w14:textId="77777777" w:rsidR="00B20161" w:rsidRPr="001A71FA" w:rsidRDefault="00B20161" w:rsidP="00B20161">
            <w:pPr>
              <w:rPr>
                <w:rFonts w:ascii="Times New Roman" w:hAnsi="Times New Roman" w:cs="Times New Roman"/>
                <w:sz w:val="18"/>
              </w:rPr>
            </w:pPr>
          </w:p>
        </w:tc>
        <w:tc>
          <w:tcPr>
            <w:tcW w:w="851" w:type="dxa"/>
            <w:vMerge/>
          </w:tcPr>
          <w:p w14:paraId="2DE49DCF" w14:textId="77777777" w:rsidR="00B20161" w:rsidRPr="001A71FA" w:rsidRDefault="00B20161" w:rsidP="00B20161">
            <w:pPr>
              <w:rPr>
                <w:rFonts w:ascii="Times New Roman" w:hAnsi="Times New Roman" w:cs="Times New Roman"/>
                <w:sz w:val="18"/>
              </w:rPr>
            </w:pPr>
          </w:p>
        </w:tc>
        <w:tc>
          <w:tcPr>
            <w:tcW w:w="1134" w:type="dxa"/>
            <w:vMerge/>
            <w:vAlign w:val="center"/>
          </w:tcPr>
          <w:p w14:paraId="3686D5FB" w14:textId="77777777" w:rsidR="00B20161" w:rsidRPr="001A71FA" w:rsidRDefault="00B20161" w:rsidP="00B20161">
            <w:pPr>
              <w:rPr>
                <w:rFonts w:ascii="Times New Roman" w:hAnsi="Times New Roman" w:cs="Times New Roman"/>
                <w:sz w:val="18"/>
              </w:rPr>
            </w:pPr>
          </w:p>
        </w:tc>
        <w:tc>
          <w:tcPr>
            <w:tcW w:w="4961" w:type="dxa"/>
            <w:vMerge/>
          </w:tcPr>
          <w:p w14:paraId="6DCBD878" w14:textId="77777777" w:rsidR="00B20161" w:rsidRPr="001A71FA" w:rsidRDefault="00B20161" w:rsidP="00B20161">
            <w:pPr>
              <w:rPr>
                <w:rFonts w:ascii="Times New Roman" w:hAnsi="Times New Roman" w:cs="Times New Roman"/>
                <w:sz w:val="18"/>
              </w:rPr>
            </w:pPr>
          </w:p>
        </w:tc>
      </w:tr>
      <w:tr w:rsidR="00B20161" w:rsidRPr="00245D6A" w14:paraId="5094DB95" w14:textId="77777777" w:rsidTr="00B20161">
        <w:trPr>
          <w:trHeight w:val="332"/>
        </w:trPr>
        <w:tc>
          <w:tcPr>
            <w:tcW w:w="1897" w:type="dxa"/>
            <w:vMerge w:val="restart"/>
          </w:tcPr>
          <w:p w14:paraId="697E12ED"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6 – Existence of environmental education programmes</w:t>
            </w:r>
          </w:p>
        </w:tc>
        <w:tc>
          <w:tcPr>
            <w:tcW w:w="3002" w:type="dxa"/>
          </w:tcPr>
          <w:p w14:paraId="24A904F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No environmental education programmes are in place</w:t>
            </w:r>
          </w:p>
        </w:tc>
        <w:tc>
          <w:tcPr>
            <w:tcW w:w="751" w:type="dxa"/>
            <w:vAlign w:val="center"/>
          </w:tcPr>
          <w:p w14:paraId="032F21D0"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4230EC00"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708" w:type="dxa"/>
            <w:vMerge w:val="restart"/>
            <w:vAlign w:val="center"/>
          </w:tcPr>
          <w:p w14:paraId="69DA81C2" w14:textId="77777777" w:rsidR="00B20161" w:rsidRPr="001A71FA" w:rsidRDefault="00B20161" w:rsidP="00B20161">
            <w:pPr>
              <w:jc w:val="center"/>
              <w:rPr>
                <w:rFonts w:ascii="Times New Roman" w:hAnsi="Times New Roman" w:cs="Times New Roman"/>
                <w:b/>
                <w:sz w:val="18"/>
                <w:szCs w:val="18"/>
              </w:rPr>
            </w:pPr>
            <w:r w:rsidRPr="001A71FA">
              <w:rPr>
                <w:rFonts w:ascii="Times New Roman" w:hAnsi="Times New Roman" w:cs="Times New Roman"/>
                <w:b/>
                <w:sz w:val="18"/>
                <w:szCs w:val="18"/>
              </w:rPr>
              <w:t>1</w:t>
            </w:r>
          </w:p>
        </w:tc>
        <w:tc>
          <w:tcPr>
            <w:tcW w:w="851" w:type="dxa"/>
            <w:vMerge w:val="restart"/>
            <w:vAlign w:val="center"/>
          </w:tcPr>
          <w:p w14:paraId="7EB0E470"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63388B48"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4961" w:type="dxa"/>
            <w:vMerge w:val="restart"/>
            <w:vAlign w:val="center"/>
          </w:tcPr>
          <w:p w14:paraId="0B4426E5" w14:textId="77777777" w:rsidR="00B20161" w:rsidRPr="001A71FA" w:rsidRDefault="00B20161" w:rsidP="00B20161">
            <w:pPr>
              <w:rPr>
                <w:rFonts w:ascii="Times New Roman" w:hAnsi="Times New Roman" w:cs="Times New Roman"/>
                <w:sz w:val="18"/>
                <w:szCs w:val="18"/>
              </w:rPr>
            </w:pPr>
            <w:r w:rsidRPr="001A71FA">
              <w:rPr>
                <w:rFonts w:ascii="Times New Roman" w:hAnsi="Times New Roman" w:cs="Times New Roman"/>
                <w:sz w:val="18"/>
                <w:szCs w:val="18"/>
              </w:rPr>
              <w:t xml:space="preserve">The Project directly and actively supported development and delivery of environmental education and information provision programs in cooperation with the government and educational entities. The developed programs targeted variety of stakeholders to include decision makers at national and local levels, students and the whole public in general. </w:t>
            </w:r>
          </w:p>
        </w:tc>
      </w:tr>
      <w:tr w:rsidR="00B20161" w:rsidRPr="00245D6A" w14:paraId="2FA3C6E6" w14:textId="77777777" w:rsidTr="00B20161">
        <w:tc>
          <w:tcPr>
            <w:tcW w:w="1897" w:type="dxa"/>
            <w:vMerge/>
          </w:tcPr>
          <w:p w14:paraId="79B8CC66" w14:textId="77777777" w:rsidR="00B20161" w:rsidRPr="001A71FA" w:rsidRDefault="00B20161" w:rsidP="00B20161">
            <w:pPr>
              <w:rPr>
                <w:rFonts w:ascii="Times New Roman" w:hAnsi="Times New Roman" w:cs="Times New Roman"/>
                <w:sz w:val="18"/>
              </w:rPr>
            </w:pPr>
          </w:p>
        </w:tc>
        <w:tc>
          <w:tcPr>
            <w:tcW w:w="3002" w:type="dxa"/>
          </w:tcPr>
          <w:p w14:paraId="41866D2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Environmental education programmes are partially developed and partially delivered</w:t>
            </w:r>
          </w:p>
        </w:tc>
        <w:tc>
          <w:tcPr>
            <w:tcW w:w="751" w:type="dxa"/>
            <w:vAlign w:val="center"/>
          </w:tcPr>
          <w:p w14:paraId="5D153911"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123B3638" w14:textId="77777777" w:rsidR="00B20161" w:rsidRPr="001A71FA" w:rsidRDefault="00B20161" w:rsidP="00B20161">
            <w:pPr>
              <w:jc w:val="center"/>
              <w:rPr>
                <w:rFonts w:ascii="Times New Roman" w:hAnsi="Times New Roman" w:cs="Times New Roman"/>
                <w:b/>
                <w:sz w:val="18"/>
              </w:rPr>
            </w:pPr>
          </w:p>
        </w:tc>
        <w:tc>
          <w:tcPr>
            <w:tcW w:w="708" w:type="dxa"/>
            <w:vMerge/>
          </w:tcPr>
          <w:p w14:paraId="049BAB2F" w14:textId="77777777" w:rsidR="00B20161" w:rsidRPr="001A71FA" w:rsidRDefault="00B20161" w:rsidP="00B20161">
            <w:pPr>
              <w:rPr>
                <w:rFonts w:ascii="Times New Roman" w:hAnsi="Times New Roman" w:cs="Times New Roman"/>
                <w:sz w:val="18"/>
              </w:rPr>
            </w:pPr>
          </w:p>
        </w:tc>
        <w:tc>
          <w:tcPr>
            <w:tcW w:w="851" w:type="dxa"/>
            <w:vMerge/>
          </w:tcPr>
          <w:p w14:paraId="6302DD53" w14:textId="77777777" w:rsidR="00B20161" w:rsidRPr="001A71FA" w:rsidRDefault="00B20161" w:rsidP="00B20161">
            <w:pPr>
              <w:rPr>
                <w:rFonts w:ascii="Times New Roman" w:hAnsi="Times New Roman" w:cs="Times New Roman"/>
                <w:sz w:val="18"/>
              </w:rPr>
            </w:pPr>
          </w:p>
        </w:tc>
        <w:tc>
          <w:tcPr>
            <w:tcW w:w="1134" w:type="dxa"/>
            <w:vMerge/>
          </w:tcPr>
          <w:p w14:paraId="7FF19C47" w14:textId="77777777" w:rsidR="00B20161" w:rsidRPr="001A71FA" w:rsidRDefault="00B20161" w:rsidP="00B20161">
            <w:pPr>
              <w:rPr>
                <w:rFonts w:ascii="Times New Roman" w:hAnsi="Times New Roman" w:cs="Times New Roman"/>
                <w:sz w:val="18"/>
              </w:rPr>
            </w:pPr>
          </w:p>
        </w:tc>
        <w:tc>
          <w:tcPr>
            <w:tcW w:w="4961" w:type="dxa"/>
            <w:vMerge/>
          </w:tcPr>
          <w:p w14:paraId="73055BE8" w14:textId="77777777" w:rsidR="00B20161" w:rsidRPr="001A71FA" w:rsidRDefault="00B20161" w:rsidP="00B20161">
            <w:pPr>
              <w:rPr>
                <w:rFonts w:ascii="Times New Roman" w:hAnsi="Times New Roman" w:cs="Times New Roman"/>
                <w:sz w:val="18"/>
              </w:rPr>
            </w:pPr>
          </w:p>
        </w:tc>
      </w:tr>
      <w:tr w:rsidR="00B20161" w:rsidRPr="00245D6A" w14:paraId="1620EE28" w14:textId="77777777" w:rsidTr="00B20161">
        <w:tc>
          <w:tcPr>
            <w:tcW w:w="1897" w:type="dxa"/>
            <w:vMerge/>
          </w:tcPr>
          <w:p w14:paraId="39122385" w14:textId="77777777" w:rsidR="00B20161" w:rsidRPr="001A71FA" w:rsidRDefault="00B20161" w:rsidP="00B20161">
            <w:pPr>
              <w:rPr>
                <w:rFonts w:ascii="Times New Roman" w:hAnsi="Times New Roman" w:cs="Times New Roman"/>
                <w:sz w:val="18"/>
              </w:rPr>
            </w:pPr>
          </w:p>
        </w:tc>
        <w:tc>
          <w:tcPr>
            <w:tcW w:w="3002" w:type="dxa"/>
          </w:tcPr>
          <w:p w14:paraId="07E9877A"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Environmental education programmes are fully developed but partially delivered</w:t>
            </w:r>
          </w:p>
        </w:tc>
        <w:tc>
          <w:tcPr>
            <w:tcW w:w="751" w:type="dxa"/>
            <w:vAlign w:val="center"/>
          </w:tcPr>
          <w:p w14:paraId="24FF04DA"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6669D524" w14:textId="77777777" w:rsidR="00B20161" w:rsidRPr="001A71FA" w:rsidRDefault="00B20161" w:rsidP="00B20161">
            <w:pPr>
              <w:jc w:val="center"/>
              <w:rPr>
                <w:rFonts w:ascii="Times New Roman" w:hAnsi="Times New Roman" w:cs="Times New Roman"/>
                <w:b/>
                <w:sz w:val="18"/>
              </w:rPr>
            </w:pPr>
          </w:p>
        </w:tc>
        <w:tc>
          <w:tcPr>
            <w:tcW w:w="708" w:type="dxa"/>
            <w:vMerge/>
          </w:tcPr>
          <w:p w14:paraId="0522BDE4" w14:textId="77777777" w:rsidR="00B20161" w:rsidRPr="001A71FA" w:rsidRDefault="00B20161" w:rsidP="00B20161">
            <w:pPr>
              <w:rPr>
                <w:rFonts w:ascii="Times New Roman" w:hAnsi="Times New Roman" w:cs="Times New Roman"/>
                <w:sz w:val="18"/>
              </w:rPr>
            </w:pPr>
          </w:p>
        </w:tc>
        <w:tc>
          <w:tcPr>
            <w:tcW w:w="851" w:type="dxa"/>
            <w:vMerge/>
          </w:tcPr>
          <w:p w14:paraId="20DB9851" w14:textId="77777777" w:rsidR="00B20161" w:rsidRPr="001A71FA" w:rsidRDefault="00B20161" w:rsidP="00B20161">
            <w:pPr>
              <w:rPr>
                <w:rFonts w:ascii="Times New Roman" w:hAnsi="Times New Roman" w:cs="Times New Roman"/>
                <w:sz w:val="18"/>
              </w:rPr>
            </w:pPr>
          </w:p>
        </w:tc>
        <w:tc>
          <w:tcPr>
            <w:tcW w:w="1134" w:type="dxa"/>
            <w:vMerge/>
          </w:tcPr>
          <w:p w14:paraId="236F0FA7" w14:textId="77777777" w:rsidR="00B20161" w:rsidRPr="001A71FA" w:rsidRDefault="00B20161" w:rsidP="00B20161">
            <w:pPr>
              <w:rPr>
                <w:rFonts w:ascii="Times New Roman" w:hAnsi="Times New Roman" w:cs="Times New Roman"/>
                <w:sz w:val="18"/>
              </w:rPr>
            </w:pPr>
          </w:p>
        </w:tc>
        <w:tc>
          <w:tcPr>
            <w:tcW w:w="4961" w:type="dxa"/>
            <w:vMerge/>
          </w:tcPr>
          <w:p w14:paraId="76B8444B" w14:textId="77777777" w:rsidR="00B20161" w:rsidRPr="001A71FA" w:rsidRDefault="00B20161" w:rsidP="00B20161">
            <w:pPr>
              <w:rPr>
                <w:rFonts w:ascii="Times New Roman" w:hAnsi="Times New Roman" w:cs="Times New Roman"/>
                <w:sz w:val="18"/>
              </w:rPr>
            </w:pPr>
          </w:p>
        </w:tc>
      </w:tr>
      <w:tr w:rsidR="00B20161" w:rsidRPr="00245D6A" w14:paraId="122E820D" w14:textId="77777777" w:rsidTr="00B20161">
        <w:tc>
          <w:tcPr>
            <w:tcW w:w="1897" w:type="dxa"/>
            <w:vMerge/>
            <w:tcBorders>
              <w:bottom w:val="single" w:sz="4" w:space="0" w:color="auto"/>
            </w:tcBorders>
          </w:tcPr>
          <w:p w14:paraId="085D2038" w14:textId="77777777" w:rsidR="00B20161" w:rsidRPr="001A71FA" w:rsidRDefault="00B20161" w:rsidP="00B20161">
            <w:pPr>
              <w:rPr>
                <w:rFonts w:ascii="Times New Roman" w:hAnsi="Times New Roman" w:cs="Times New Roman"/>
                <w:sz w:val="18"/>
              </w:rPr>
            </w:pPr>
          </w:p>
        </w:tc>
        <w:tc>
          <w:tcPr>
            <w:tcW w:w="3002" w:type="dxa"/>
          </w:tcPr>
          <w:p w14:paraId="77A9B3D8"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Comprehensive environmental education programmes exist and are being delivered</w:t>
            </w:r>
          </w:p>
        </w:tc>
        <w:tc>
          <w:tcPr>
            <w:tcW w:w="751" w:type="dxa"/>
            <w:vAlign w:val="center"/>
          </w:tcPr>
          <w:p w14:paraId="44656BD1"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01E5FEA1" w14:textId="77777777" w:rsidR="00B20161" w:rsidRPr="001A71FA" w:rsidRDefault="00B20161" w:rsidP="00B20161">
            <w:pPr>
              <w:jc w:val="center"/>
              <w:rPr>
                <w:rFonts w:ascii="Times New Roman" w:hAnsi="Times New Roman" w:cs="Times New Roman"/>
                <w:b/>
                <w:sz w:val="18"/>
              </w:rPr>
            </w:pPr>
          </w:p>
        </w:tc>
        <w:tc>
          <w:tcPr>
            <w:tcW w:w="708" w:type="dxa"/>
            <w:vMerge/>
          </w:tcPr>
          <w:p w14:paraId="6F6627D3" w14:textId="77777777" w:rsidR="00B20161" w:rsidRPr="001A71FA" w:rsidRDefault="00B20161" w:rsidP="00B20161">
            <w:pPr>
              <w:rPr>
                <w:rFonts w:ascii="Times New Roman" w:hAnsi="Times New Roman" w:cs="Times New Roman"/>
                <w:sz w:val="18"/>
              </w:rPr>
            </w:pPr>
          </w:p>
        </w:tc>
        <w:tc>
          <w:tcPr>
            <w:tcW w:w="851" w:type="dxa"/>
            <w:vMerge/>
          </w:tcPr>
          <w:p w14:paraId="3D12B27B" w14:textId="77777777" w:rsidR="00B20161" w:rsidRPr="001A71FA" w:rsidRDefault="00B20161" w:rsidP="00B20161">
            <w:pPr>
              <w:rPr>
                <w:rFonts w:ascii="Times New Roman" w:hAnsi="Times New Roman" w:cs="Times New Roman"/>
                <w:sz w:val="18"/>
              </w:rPr>
            </w:pPr>
          </w:p>
        </w:tc>
        <w:tc>
          <w:tcPr>
            <w:tcW w:w="1134" w:type="dxa"/>
            <w:vMerge/>
          </w:tcPr>
          <w:p w14:paraId="1155E796" w14:textId="77777777" w:rsidR="00B20161" w:rsidRPr="001A71FA" w:rsidRDefault="00B20161" w:rsidP="00B20161">
            <w:pPr>
              <w:rPr>
                <w:rFonts w:ascii="Times New Roman" w:hAnsi="Times New Roman" w:cs="Times New Roman"/>
                <w:sz w:val="18"/>
              </w:rPr>
            </w:pPr>
          </w:p>
        </w:tc>
        <w:tc>
          <w:tcPr>
            <w:tcW w:w="4961" w:type="dxa"/>
            <w:vMerge/>
          </w:tcPr>
          <w:p w14:paraId="27A2233C" w14:textId="77777777" w:rsidR="00B20161" w:rsidRPr="001A71FA" w:rsidRDefault="00B20161" w:rsidP="00B20161">
            <w:pPr>
              <w:rPr>
                <w:rFonts w:ascii="Times New Roman" w:hAnsi="Times New Roman" w:cs="Times New Roman"/>
                <w:sz w:val="18"/>
              </w:rPr>
            </w:pPr>
          </w:p>
        </w:tc>
      </w:tr>
      <w:tr w:rsidR="00B20161" w:rsidRPr="00245D6A" w14:paraId="118D9266" w14:textId="77777777" w:rsidTr="00B20161">
        <w:tc>
          <w:tcPr>
            <w:tcW w:w="1897" w:type="dxa"/>
            <w:vMerge w:val="restart"/>
          </w:tcPr>
          <w:p w14:paraId="1D3FEA9E"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7 – Extent of the linkage between environmental research/science and policy development</w:t>
            </w:r>
          </w:p>
        </w:tc>
        <w:tc>
          <w:tcPr>
            <w:tcW w:w="3002" w:type="dxa"/>
          </w:tcPr>
          <w:p w14:paraId="3818643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No linkage exist between environmental policy development and science/research strategies and programmes</w:t>
            </w:r>
          </w:p>
        </w:tc>
        <w:tc>
          <w:tcPr>
            <w:tcW w:w="751" w:type="dxa"/>
            <w:vAlign w:val="center"/>
          </w:tcPr>
          <w:p w14:paraId="1AC9BAB9"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480D00C8"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708" w:type="dxa"/>
            <w:vMerge w:val="restart"/>
            <w:vAlign w:val="center"/>
          </w:tcPr>
          <w:p w14:paraId="35E3CDA0"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851" w:type="dxa"/>
            <w:vMerge w:val="restart"/>
            <w:vAlign w:val="center"/>
          </w:tcPr>
          <w:p w14:paraId="7F544C36"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1134" w:type="dxa"/>
            <w:vMerge w:val="restart"/>
            <w:vAlign w:val="center"/>
          </w:tcPr>
          <w:p w14:paraId="5FFCB2B2"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4961" w:type="dxa"/>
            <w:vMerge w:val="restart"/>
            <w:vAlign w:val="center"/>
          </w:tcPr>
          <w:p w14:paraId="7C6032E6"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The endline survey showed that there is a slight improvement in this capacity. The representative of the Ministry of Environment reported that, even though the available research information is not always responding fully to the policy research needs, but there are relevant research strategies and programs implemented by the relevant infrastructures of government, or with their request, are funded and implemented by various relevant donor-funded projects.  </w:t>
            </w:r>
          </w:p>
        </w:tc>
      </w:tr>
      <w:tr w:rsidR="00B20161" w:rsidRPr="00245D6A" w14:paraId="4F960DCA" w14:textId="77777777" w:rsidTr="00B20161">
        <w:tc>
          <w:tcPr>
            <w:tcW w:w="1897" w:type="dxa"/>
            <w:vMerge/>
            <w:tcBorders>
              <w:bottom w:val="nil"/>
            </w:tcBorders>
          </w:tcPr>
          <w:p w14:paraId="7F361BCE" w14:textId="77777777" w:rsidR="00B20161" w:rsidRPr="001A71FA" w:rsidRDefault="00B20161" w:rsidP="00B20161">
            <w:pPr>
              <w:rPr>
                <w:rFonts w:ascii="Times New Roman" w:hAnsi="Times New Roman" w:cs="Times New Roman"/>
                <w:sz w:val="18"/>
              </w:rPr>
            </w:pPr>
          </w:p>
        </w:tc>
        <w:tc>
          <w:tcPr>
            <w:tcW w:w="3002" w:type="dxa"/>
          </w:tcPr>
          <w:p w14:paraId="59D5BC5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Research needs for environmental policy development are identified but are not translated into relevant research strategies and programmes</w:t>
            </w:r>
          </w:p>
        </w:tc>
        <w:tc>
          <w:tcPr>
            <w:tcW w:w="751" w:type="dxa"/>
            <w:vAlign w:val="center"/>
          </w:tcPr>
          <w:p w14:paraId="77A78EC0"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721C5595"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440C1C75" w14:textId="77777777" w:rsidR="00B20161" w:rsidRPr="001A71FA" w:rsidRDefault="00B20161" w:rsidP="00B20161">
            <w:pPr>
              <w:rPr>
                <w:rFonts w:ascii="Times New Roman" w:hAnsi="Times New Roman" w:cs="Times New Roman"/>
                <w:b/>
                <w:sz w:val="18"/>
              </w:rPr>
            </w:pPr>
          </w:p>
        </w:tc>
        <w:tc>
          <w:tcPr>
            <w:tcW w:w="851" w:type="dxa"/>
            <w:vMerge/>
          </w:tcPr>
          <w:p w14:paraId="1FAC7A90" w14:textId="77777777" w:rsidR="00B20161" w:rsidRPr="001A71FA" w:rsidRDefault="00B20161" w:rsidP="00B20161">
            <w:pPr>
              <w:rPr>
                <w:rFonts w:ascii="Times New Roman" w:hAnsi="Times New Roman" w:cs="Times New Roman"/>
                <w:b/>
                <w:sz w:val="18"/>
              </w:rPr>
            </w:pPr>
          </w:p>
        </w:tc>
        <w:tc>
          <w:tcPr>
            <w:tcW w:w="1134" w:type="dxa"/>
            <w:vMerge/>
          </w:tcPr>
          <w:p w14:paraId="36E6B9C9" w14:textId="77777777" w:rsidR="00B20161" w:rsidRPr="001A71FA" w:rsidRDefault="00B20161" w:rsidP="00B20161">
            <w:pPr>
              <w:rPr>
                <w:rFonts w:ascii="Times New Roman" w:hAnsi="Times New Roman" w:cs="Times New Roman"/>
                <w:sz w:val="18"/>
              </w:rPr>
            </w:pPr>
          </w:p>
        </w:tc>
        <w:tc>
          <w:tcPr>
            <w:tcW w:w="4961" w:type="dxa"/>
            <w:vMerge/>
          </w:tcPr>
          <w:p w14:paraId="4C7214D5" w14:textId="77777777" w:rsidR="00B20161" w:rsidRPr="001A71FA" w:rsidRDefault="00B20161" w:rsidP="00B20161">
            <w:pPr>
              <w:rPr>
                <w:rFonts w:ascii="Times New Roman" w:hAnsi="Times New Roman" w:cs="Times New Roman"/>
                <w:sz w:val="18"/>
              </w:rPr>
            </w:pPr>
          </w:p>
        </w:tc>
      </w:tr>
      <w:tr w:rsidR="00B20161" w:rsidRPr="00245D6A" w14:paraId="4F2EA1CD" w14:textId="77777777" w:rsidTr="00B20161">
        <w:tc>
          <w:tcPr>
            <w:tcW w:w="1897" w:type="dxa"/>
            <w:tcBorders>
              <w:top w:val="nil"/>
              <w:bottom w:val="nil"/>
            </w:tcBorders>
          </w:tcPr>
          <w:p w14:paraId="4A9BD320" w14:textId="77777777" w:rsidR="00B20161" w:rsidRPr="001A71FA" w:rsidRDefault="00B20161" w:rsidP="00B20161">
            <w:pPr>
              <w:rPr>
                <w:rFonts w:ascii="Times New Roman" w:hAnsi="Times New Roman" w:cs="Times New Roman"/>
                <w:sz w:val="18"/>
              </w:rPr>
            </w:pPr>
          </w:p>
        </w:tc>
        <w:tc>
          <w:tcPr>
            <w:tcW w:w="3002" w:type="dxa"/>
          </w:tcPr>
          <w:p w14:paraId="56FF5D2C"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Relevant research strategies and programmes for environmental policy </w:t>
            </w:r>
            <w:r w:rsidRPr="001A71FA">
              <w:rPr>
                <w:rFonts w:ascii="Times New Roman" w:hAnsi="Times New Roman" w:cs="Times New Roman"/>
                <w:sz w:val="18"/>
              </w:rPr>
              <w:lastRenderedPageBreak/>
              <w:t>development exist but the research information is not responding fully to the policy research needs</w:t>
            </w:r>
          </w:p>
        </w:tc>
        <w:tc>
          <w:tcPr>
            <w:tcW w:w="751" w:type="dxa"/>
            <w:vAlign w:val="center"/>
          </w:tcPr>
          <w:p w14:paraId="1DA64611"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lastRenderedPageBreak/>
              <w:t>2</w:t>
            </w:r>
          </w:p>
        </w:tc>
        <w:tc>
          <w:tcPr>
            <w:tcW w:w="1076" w:type="dxa"/>
            <w:vMerge/>
            <w:vAlign w:val="center"/>
          </w:tcPr>
          <w:p w14:paraId="0EDAAEEE"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76758F23" w14:textId="77777777" w:rsidR="00B20161" w:rsidRPr="001A71FA" w:rsidRDefault="00B20161" w:rsidP="00B20161">
            <w:pPr>
              <w:rPr>
                <w:rFonts w:ascii="Times New Roman" w:hAnsi="Times New Roman" w:cs="Times New Roman"/>
                <w:b/>
                <w:sz w:val="18"/>
              </w:rPr>
            </w:pPr>
          </w:p>
        </w:tc>
        <w:tc>
          <w:tcPr>
            <w:tcW w:w="851" w:type="dxa"/>
            <w:vMerge/>
          </w:tcPr>
          <w:p w14:paraId="17013824" w14:textId="77777777" w:rsidR="00B20161" w:rsidRPr="001A71FA" w:rsidRDefault="00B20161" w:rsidP="00B20161">
            <w:pPr>
              <w:rPr>
                <w:rFonts w:ascii="Times New Roman" w:hAnsi="Times New Roman" w:cs="Times New Roman"/>
                <w:b/>
                <w:sz w:val="18"/>
              </w:rPr>
            </w:pPr>
          </w:p>
        </w:tc>
        <w:tc>
          <w:tcPr>
            <w:tcW w:w="1134" w:type="dxa"/>
            <w:vMerge/>
          </w:tcPr>
          <w:p w14:paraId="24D36B76" w14:textId="77777777" w:rsidR="00B20161" w:rsidRPr="001A71FA" w:rsidRDefault="00B20161" w:rsidP="00B20161">
            <w:pPr>
              <w:rPr>
                <w:rFonts w:ascii="Times New Roman" w:hAnsi="Times New Roman" w:cs="Times New Roman"/>
                <w:sz w:val="18"/>
              </w:rPr>
            </w:pPr>
          </w:p>
        </w:tc>
        <w:tc>
          <w:tcPr>
            <w:tcW w:w="4961" w:type="dxa"/>
            <w:vMerge/>
          </w:tcPr>
          <w:p w14:paraId="5DCE520D" w14:textId="77777777" w:rsidR="00B20161" w:rsidRPr="001A71FA" w:rsidRDefault="00B20161" w:rsidP="00B20161">
            <w:pPr>
              <w:rPr>
                <w:rFonts w:ascii="Times New Roman" w:hAnsi="Times New Roman" w:cs="Times New Roman"/>
                <w:sz w:val="18"/>
              </w:rPr>
            </w:pPr>
          </w:p>
        </w:tc>
      </w:tr>
      <w:tr w:rsidR="00B20161" w:rsidRPr="00245D6A" w14:paraId="2D0C934F" w14:textId="77777777" w:rsidTr="00B20161">
        <w:tc>
          <w:tcPr>
            <w:tcW w:w="1897" w:type="dxa"/>
            <w:tcBorders>
              <w:top w:val="nil"/>
              <w:bottom w:val="single" w:sz="4" w:space="0" w:color="auto"/>
            </w:tcBorders>
          </w:tcPr>
          <w:p w14:paraId="4B021096" w14:textId="77777777" w:rsidR="00B20161" w:rsidRPr="001A71FA" w:rsidRDefault="00B20161" w:rsidP="00B20161">
            <w:pPr>
              <w:rPr>
                <w:rFonts w:ascii="Times New Roman" w:hAnsi="Times New Roman" w:cs="Times New Roman"/>
                <w:sz w:val="18"/>
              </w:rPr>
            </w:pPr>
          </w:p>
        </w:tc>
        <w:tc>
          <w:tcPr>
            <w:tcW w:w="3002" w:type="dxa"/>
          </w:tcPr>
          <w:p w14:paraId="29431F8A"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Relevant research results are available for environmental policy development</w:t>
            </w:r>
          </w:p>
        </w:tc>
        <w:tc>
          <w:tcPr>
            <w:tcW w:w="751" w:type="dxa"/>
            <w:vAlign w:val="center"/>
          </w:tcPr>
          <w:p w14:paraId="0F1DAAD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002F5B9D"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33DA4C49" w14:textId="77777777" w:rsidR="00B20161" w:rsidRPr="001A71FA" w:rsidRDefault="00B20161" w:rsidP="00B20161">
            <w:pPr>
              <w:rPr>
                <w:rFonts w:ascii="Times New Roman" w:hAnsi="Times New Roman" w:cs="Times New Roman"/>
                <w:b/>
                <w:sz w:val="18"/>
              </w:rPr>
            </w:pPr>
          </w:p>
        </w:tc>
        <w:tc>
          <w:tcPr>
            <w:tcW w:w="851" w:type="dxa"/>
            <w:vMerge/>
          </w:tcPr>
          <w:p w14:paraId="58AD537A" w14:textId="77777777" w:rsidR="00B20161" w:rsidRPr="001A71FA" w:rsidRDefault="00B20161" w:rsidP="00B20161">
            <w:pPr>
              <w:rPr>
                <w:rFonts w:ascii="Times New Roman" w:hAnsi="Times New Roman" w:cs="Times New Roman"/>
                <w:b/>
                <w:sz w:val="18"/>
              </w:rPr>
            </w:pPr>
          </w:p>
        </w:tc>
        <w:tc>
          <w:tcPr>
            <w:tcW w:w="1134" w:type="dxa"/>
            <w:vMerge/>
          </w:tcPr>
          <w:p w14:paraId="0C685813" w14:textId="77777777" w:rsidR="00B20161" w:rsidRPr="001A71FA" w:rsidRDefault="00B20161" w:rsidP="00B20161">
            <w:pPr>
              <w:rPr>
                <w:rFonts w:ascii="Times New Roman" w:hAnsi="Times New Roman" w:cs="Times New Roman"/>
                <w:sz w:val="18"/>
              </w:rPr>
            </w:pPr>
          </w:p>
        </w:tc>
        <w:tc>
          <w:tcPr>
            <w:tcW w:w="4961" w:type="dxa"/>
            <w:vMerge/>
          </w:tcPr>
          <w:p w14:paraId="1A0781D5" w14:textId="77777777" w:rsidR="00B20161" w:rsidRPr="001A71FA" w:rsidRDefault="00B20161" w:rsidP="00B20161">
            <w:pPr>
              <w:rPr>
                <w:rFonts w:ascii="Times New Roman" w:hAnsi="Times New Roman" w:cs="Times New Roman"/>
                <w:sz w:val="18"/>
              </w:rPr>
            </w:pPr>
          </w:p>
        </w:tc>
      </w:tr>
      <w:tr w:rsidR="00B20161" w:rsidRPr="00245D6A" w14:paraId="3092DA10" w14:textId="77777777" w:rsidTr="00B20161">
        <w:tc>
          <w:tcPr>
            <w:tcW w:w="1897" w:type="dxa"/>
            <w:vMerge w:val="restart"/>
            <w:tcBorders>
              <w:bottom w:val="nil"/>
            </w:tcBorders>
          </w:tcPr>
          <w:p w14:paraId="567C09C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8 – Extent of inclusion/use of traditional knowledge in environmental decision-making</w:t>
            </w:r>
          </w:p>
        </w:tc>
        <w:tc>
          <w:tcPr>
            <w:tcW w:w="3002" w:type="dxa"/>
          </w:tcPr>
          <w:p w14:paraId="6F8EF29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Traditional knowledge is ignored and not taken into account into relevant participative decision-making processes</w:t>
            </w:r>
          </w:p>
        </w:tc>
        <w:tc>
          <w:tcPr>
            <w:tcW w:w="751" w:type="dxa"/>
            <w:vAlign w:val="center"/>
          </w:tcPr>
          <w:p w14:paraId="59FDCE58"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78E1DC0F"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0BC42057"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7E196ADD"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3025A882"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4961" w:type="dxa"/>
            <w:vMerge w:val="restart"/>
            <w:vAlign w:val="center"/>
          </w:tcPr>
          <w:p w14:paraId="2FBE3F65"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Traditional knowledge is recognized but is not collected and used in decisions related to the management of natural resource.</w:t>
            </w:r>
          </w:p>
        </w:tc>
      </w:tr>
      <w:tr w:rsidR="00B20161" w:rsidRPr="00245D6A" w14:paraId="7077B3E0" w14:textId="77777777" w:rsidTr="00B20161">
        <w:tc>
          <w:tcPr>
            <w:tcW w:w="1897" w:type="dxa"/>
            <w:vMerge/>
            <w:tcBorders>
              <w:top w:val="nil"/>
              <w:bottom w:val="nil"/>
            </w:tcBorders>
          </w:tcPr>
          <w:p w14:paraId="0CC45F86" w14:textId="77777777" w:rsidR="00B20161" w:rsidRPr="001A71FA" w:rsidRDefault="00B20161" w:rsidP="00B20161">
            <w:pPr>
              <w:rPr>
                <w:rFonts w:ascii="Times New Roman" w:hAnsi="Times New Roman" w:cs="Times New Roman"/>
                <w:sz w:val="18"/>
              </w:rPr>
            </w:pPr>
          </w:p>
        </w:tc>
        <w:tc>
          <w:tcPr>
            <w:tcW w:w="3002" w:type="dxa"/>
          </w:tcPr>
          <w:p w14:paraId="649144A2"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Traditional knowledge is identified and recognized as important but is not collected and used in relevant participative decision-making processes</w:t>
            </w:r>
          </w:p>
        </w:tc>
        <w:tc>
          <w:tcPr>
            <w:tcW w:w="751" w:type="dxa"/>
            <w:vAlign w:val="center"/>
          </w:tcPr>
          <w:p w14:paraId="3402FA7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714F1ACA" w14:textId="77777777" w:rsidR="00B20161" w:rsidRPr="001A71FA" w:rsidRDefault="00B20161" w:rsidP="00B20161">
            <w:pPr>
              <w:jc w:val="center"/>
              <w:rPr>
                <w:rFonts w:ascii="Times New Roman" w:hAnsi="Times New Roman" w:cs="Times New Roman"/>
                <w:b/>
                <w:sz w:val="18"/>
              </w:rPr>
            </w:pPr>
          </w:p>
        </w:tc>
        <w:tc>
          <w:tcPr>
            <w:tcW w:w="708" w:type="dxa"/>
            <w:vMerge/>
          </w:tcPr>
          <w:p w14:paraId="02C3B1BF" w14:textId="77777777" w:rsidR="00B20161" w:rsidRPr="001A71FA" w:rsidRDefault="00B20161" w:rsidP="00B20161">
            <w:pPr>
              <w:rPr>
                <w:rFonts w:ascii="Times New Roman" w:hAnsi="Times New Roman" w:cs="Times New Roman"/>
                <w:sz w:val="18"/>
              </w:rPr>
            </w:pPr>
          </w:p>
        </w:tc>
        <w:tc>
          <w:tcPr>
            <w:tcW w:w="851" w:type="dxa"/>
            <w:vMerge/>
          </w:tcPr>
          <w:p w14:paraId="28869154" w14:textId="77777777" w:rsidR="00B20161" w:rsidRPr="001A71FA" w:rsidRDefault="00B20161" w:rsidP="00B20161">
            <w:pPr>
              <w:rPr>
                <w:rFonts w:ascii="Times New Roman" w:hAnsi="Times New Roman" w:cs="Times New Roman"/>
                <w:sz w:val="18"/>
              </w:rPr>
            </w:pPr>
          </w:p>
        </w:tc>
        <w:tc>
          <w:tcPr>
            <w:tcW w:w="1134" w:type="dxa"/>
            <w:vMerge/>
          </w:tcPr>
          <w:p w14:paraId="4D820C0C" w14:textId="77777777" w:rsidR="00B20161" w:rsidRPr="001A71FA" w:rsidRDefault="00B20161" w:rsidP="00B20161">
            <w:pPr>
              <w:rPr>
                <w:rFonts w:ascii="Times New Roman" w:hAnsi="Times New Roman" w:cs="Times New Roman"/>
                <w:sz w:val="18"/>
              </w:rPr>
            </w:pPr>
          </w:p>
        </w:tc>
        <w:tc>
          <w:tcPr>
            <w:tcW w:w="4961" w:type="dxa"/>
            <w:vMerge/>
          </w:tcPr>
          <w:p w14:paraId="1115129C" w14:textId="77777777" w:rsidR="00B20161" w:rsidRPr="001A71FA" w:rsidRDefault="00B20161" w:rsidP="00B20161">
            <w:pPr>
              <w:rPr>
                <w:rFonts w:ascii="Times New Roman" w:hAnsi="Times New Roman" w:cs="Times New Roman"/>
                <w:sz w:val="18"/>
              </w:rPr>
            </w:pPr>
          </w:p>
        </w:tc>
      </w:tr>
      <w:tr w:rsidR="00B20161" w:rsidRPr="00245D6A" w14:paraId="09D328FE" w14:textId="77777777" w:rsidTr="00B20161">
        <w:tc>
          <w:tcPr>
            <w:tcW w:w="1897" w:type="dxa"/>
            <w:tcBorders>
              <w:top w:val="nil"/>
              <w:bottom w:val="nil"/>
            </w:tcBorders>
          </w:tcPr>
          <w:p w14:paraId="3B3C83F9" w14:textId="77777777" w:rsidR="00B20161" w:rsidRPr="001A71FA" w:rsidRDefault="00B20161" w:rsidP="00B20161">
            <w:pPr>
              <w:rPr>
                <w:rFonts w:ascii="Times New Roman" w:hAnsi="Times New Roman" w:cs="Times New Roman"/>
                <w:sz w:val="18"/>
              </w:rPr>
            </w:pPr>
          </w:p>
        </w:tc>
        <w:tc>
          <w:tcPr>
            <w:tcW w:w="3002" w:type="dxa"/>
          </w:tcPr>
          <w:p w14:paraId="1B9FBB01"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Traditional knowledge is collected but is not used systematically into relevant participative decision-making processes</w:t>
            </w:r>
          </w:p>
        </w:tc>
        <w:tc>
          <w:tcPr>
            <w:tcW w:w="751" w:type="dxa"/>
            <w:vAlign w:val="center"/>
          </w:tcPr>
          <w:p w14:paraId="59D5DD2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7C91AEBA" w14:textId="77777777" w:rsidR="00B20161" w:rsidRPr="001A71FA" w:rsidRDefault="00B20161" w:rsidP="00B20161">
            <w:pPr>
              <w:jc w:val="center"/>
              <w:rPr>
                <w:rFonts w:ascii="Times New Roman" w:hAnsi="Times New Roman" w:cs="Times New Roman"/>
                <w:b/>
                <w:sz w:val="18"/>
              </w:rPr>
            </w:pPr>
          </w:p>
        </w:tc>
        <w:tc>
          <w:tcPr>
            <w:tcW w:w="708" w:type="dxa"/>
            <w:vMerge/>
          </w:tcPr>
          <w:p w14:paraId="7BE9110C" w14:textId="77777777" w:rsidR="00B20161" w:rsidRPr="001A71FA" w:rsidRDefault="00B20161" w:rsidP="00B20161">
            <w:pPr>
              <w:rPr>
                <w:rFonts w:ascii="Times New Roman" w:hAnsi="Times New Roman" w:cs="Times New Roman"/>
                <w:sz w:val="18"/>
              </w:rPr>
            </w:pPr>
          </w:p>
        </w:tc>
        <w:tc>
          <w:tcPr>
            <w:tcW w:w="851" w:type="dxa"/>
            <w:vMerge/>
          </w:tcPr>
          <w:p w14:paraId="374006C0" w14:textId="77777777" w:rsidR="00B20161" w:rsidRPr="001A71FA" w:rsidRDefault="00B20161" w:rsidP="00B20161">
            <w:pPr>
              <w:rPr>
                <w:rFonts w:ascii="Times New Roman" w:hAnsi="Times New Roman" w:cs="Times New Roman"/>
                <w:sz w:val="18"/>
              </w:rPr>
            </w:pPr>
          </w:p>
        </w:tc>
        <w:tc>
          <w:tcPr>
            <w:tcW w:w="1134" w:type="dxa"/>
            <w:vMerge/>
          </w:tcPr>
          <w:p w14:paraId="2E4FC44D" w14:textId="77777777" w:rsidR="00B20161" w:rsidRPr="001A71FA" w:rsidRDefault="00B20161" w:rsidP="00B20161">
            <w:pPr>
              <w:rPr>
                <w:rFonts w:ascii="Times New Roman" w:hAnsi="Times New Roman" w:cs="Times New Roman"/>
                <w:sz w:val="18"/>
              </w:rPr>
            </w:pPr>
          </w:p>
        </w:tc>
        <w:tc>
          <w:tcPr>
            <w:tcW w:w="4961" w:type="dxa"/>
            <w:vMerge/>
          </w:tcPr>
          <w:p w14:paraId="452A7B90" w14:textId="77777777" w:rsidR="00B20161" w:rsidRPr="001A71FA" w:rsidRDefault="00B20161" w:rsidP="00B20161">
            <w:pPr>
              <w:rPr>
                <w:rFonts w:ascii="Times New Roman" w:hAnsi="Times New Roman" w:cs="Times New Roman"/>
                <w:sz w:val="18"/>
              </w:rPr>
            </w:pPr>
          </w:p>
        </w:tc>
      </w:tr>
      <w:tr w:rsidR="00B20161" w:rsidRPr="00245D6A" w14:paraId="52E471B8" w14:textId="77777777" w:rsidTr="00B20161">
        <w:tc>
          <w:tcPr>
            <w:tcW w:w="1897" w:type="dxa"/>
            <w:tcBorders>
              <w:top w:val="nil"/>
              <w:bottom w:val="single" w:sz="4" w:space="0" w:color="auto"/>
            </w:tcBorders>
          </w:tcPr>
          <w:p w14:paraId="04D85E69" w14:textId="77777777" w:rsidR="00B20161" w:rsidRPr="001A71FA" w:rsidRDefault="00B20161" w:rsidP="00B20161">
            <w:pPr>
              <w:rPr>
                <w:rFonts w:ascii="Times New Roman" w:hAnsi="Times New Roman" w:cs="Times New Roman"/>
                <w:sz w:val="18"/>
              </w:rPr>
            </w:pPr>
          </w:p>
        </w:tc>
        <w:tc>
          <w:tcPr>
            <w:tcW w:w="3002" w:type="dxa"/>
            <w:tcBorders>
              <w:bottom w:val="single" w:sz="4" w:space="0" w:color="auto"/>
            </w:tcBorders>
          </w:tcPr>
          <w:p w14:paraId="7BAA9637"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Traditional knowledge is collected, used and shared for effective participative decision-making processes</w:t>
            </w:r>
          </w:p>
        </w:tc>
        <w:tc>
          <w:tcPr>
            <w:tcW w:w="751" w:type="dxa"/>
            <w:tcBorders>
              <w:bottom w:val="single" w:sz="4" w:space="0" w:color="auto"/>
            </w:tcBorders>
            <w:vAlign w:val="center"/>
          </w:tcPr>
          <w:p w14:paraId="5A51C566"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tcBorders>
              <w:bottom w:val="single" w:sz="4" w:space="0" w:color="auto"/>
            </w:tcBorders>
            <w:vAlign w:val="center"/>
          </w:tcPr>
          <w:p w14:paraId="0E0EB8FE" w14:textId="77777777" w:rsidR="00B20161" w:rsidRPr="001A71FA" w:rsidRDefault="00B20161" w:rsidP="00B20161">
            <w:pPr>
              <w:jc w:val="center"/>
              <w:rPr>
                <w:rFonts w:ascii="Times New Roman" w:hAnsi="Times New Roman" w:cs="Times New Roman"/>
                <w:b/>
                <w:sz w:val="18"/>
              </w:rPr>
            </w:pPr>
          </w:p>
        </w:tc>
        <w:tc>
          <w:tcPr>
            <w:tcW w:w="708" w:type="dxa"/>
            <w:vMerge/>
            <w:tcBorders>
              <w:bottom w:val="single" w:sz="4" w:space="0" w:color="auto"/>
            </w:tcBorders>
          </w:tcPr>
          <w:p w14:paraId="65DBA111" w14:textId="77777777" w:rsidR="00B20161" w:rsidRPr="001A71FA" w:rsidRDefault="00B20161" w:rsidP="00B20161">
            <w:pPr>
              <w:rPr>
                <w:rFonts w:ascii="Times New Roman" w:hAnsi="Times New Roman" w:cs="Times New Roman"/>
                <w:sz w:val="18"/>
              </w:rPr>
            </w:pPr>
          </w:p>
        </w:tc>
        <w:tc>
          <w:tcPr>
            <w:tcW w:w="851" w:type="dxa"/>
            <w:vMerge/>
            <w:tcBorders>
              <w:bottom w:val="single" w:sz="4" w:space="0" w:color="auto"/>
            </w:tcBorders>
          </w:tcPr>
          <w:p w14:paraId="35BEFD3E" w14:textId="77777777" w:rsidR="00B20161" w:rsidRPr="001A71FA" w:rsidRDefault="00B20161" w:rsidP="00B20161">
            <w:pPr>
              <w:rPr>
                <w:rFonts w:ascii="Times New Roman" w:hAnsi="Times New Roman" w:cs="Times New Roman"/>
                <w:sz w:val="18"/>
              </w:rPr>
            </w:pPr>
          </w:p>
        </w:tc>
        <w:tc>
          <w:tcPr>
            <w:tcW w:w="1134" w:type="dxa"/>
            <w:vMerge/>
            <w:tcBorders>
              <w:bottom w:val="single" w:sz="4" w:space="0" w:color="auto"/>
            </w:tcBorders>
          </w:tcPr>
          <w:p w14:paraId="7B05F4DC" w14:textId="77777777" w:rsidR="00B20161" w:rsidRPr="001A71FA" w:rsidRDefault="00B20161" w:rsidP="00B20161">
            <w:pPr>
              <w:rPr>
                <w:rFonts w:ascii="Times New Roman" w:hAnsi="Times New Roman" w:cs="Times New Roman"/>
                <w:sz w:val="18"/>
              </w:rPr>
            </w:pPr>
          </w:p>
        </w:tc>
        <w:tc>
          <w:tcPr>
            <w:tcW w:w="4961" w:type="dxa"/>
            <w:vMerge/>
            <w:tcBorders>
              <w:bottom w:val="single" w:sz="4" w:space="0" w:color="auto"/>
            </w:tcBorders>
          </w:tcPr>
          <w:p w14:paraId="2E8F84BF" w14:textId="77777777" w:rsidR="00B20161" w:rsidRPr="001A71FA" w:rsidRDefault="00B20161" w:rsidP="00B20161">
            <w:pPr>
              <w:rPr>
                <w:rFonts w:ascii="Times New Roman" w:hAnsi="Times New Roman" w:cs="Times New Roman"/>
                <w:sz w:val="18"/>
              </w:rPr>
            </w:pPr>
          </w:p>
        </w:tc>
      </w:tr>
      <w:tr w:rsidR="00B20161" w:rsidRPr="00245D6A" w14:paraId="1157DA50" w14:textId="77777777" w:rsidTr="00B20161">
        <w:trPr>
          <w:trHeight w:val="454"/>
        </w:trPr>
        <w:tc>
          <w:tcPr>
            <w:tcW w:w="5650" w:type="dxa"/>
            <w:gridSpan w:val="3"/>
            <w:tcBorders>
              <w:right w:val="nil"/>
            </w:tcBorders>
            <w:vAlign w:val="center"/>
          </w:tcPr>
          <w:p w14:paraId="20EB93FC" w14:textId="77777777" w:rsidR="00B20161" w:rsidRPr="001A71FA" w:rsidRDefault="00B20161" w:rsidP="00B20161">
            <w:pPr>
              <w:rPr>
                <w:rFonts w:ascii="Times New Roman" w:hAnsi="Times New Roman" w:cs="Times New Roman"/>
                <w:b/>
                <w:sz w:val="18"/>
              </w:rPr>
            </w:pPr>
            <w:r w:rsidRPr="001A71FA">
              <w:rPr>
                <w:rFonts w:ascii="Times New Roman" w:hAnsi="Times New Roman" w:cs="Times New Roman"/>
                <w:b/>
                <w:sz w:val="18"/>
              </w:rPr>
              <w:t>CR 3: Capacities for strategy, policy and legislation development</w:t>
            </w:r>
          </w:p>
        </w:tc>
        <w:tc>
          <w:tcPr>
            <w:tcW w:w="1076" w:type="dxa"/>
            <w:tcBorders>
              <w:left w:val="nil"/>
              <w:right w:val="nil"/>
            </w:tcBorders>
            <w:vAlign w:val="center"/>
          </w:tcPr>
          <w:p w14:paraId="0898F2DB" w14:textId="77777777" w:rsidR="00B20161" w:rsidRPr="001A71FA" w:rsidRDefault="00B20161" w:rsidP="00B20161">
            <w:pPr>
              <w:jc w:val="center"/>
              <w:rPr>
                <w:rFonts w:ascii="Times New Roman" w:hAnsi="Times New Roman" w:cs="Times New Roman"/>
                <w:b/>
                <w:sz w:val="18"/>
              </w:rPr>
            </w:pPr>
          </w:p>
        </w:tc>
        <w:tc>
          <w:tcPr>
            <w:tcW w:w="708" w:type="dxa"/>
            <w:tcBorders>
              <w:left w:val="nil"/>
              <w:right w:val="nil"/>
            </w:tcBorders>
            <w:vAlign w:val="center"/>
          </w:tcPr>
          <w:p w14:paraId="6EA979E5" w14:textId="77777777" w:rsidR="00B20161" w:rsidRPr="001A71FA" w:rsidRDefault="00B20161" w:rsidP="00B20161">
            <w:pPr>
              <w:rPr>
                <w:rFonts w:ascii="Times New Roman" w:hAnsi="Times New Roman" w:cs="Times New Roman"/>
                <w:sz w:val="18"/>
                <w:szCs w:val="18"/>
              </w:rPr>
            </w:pPr>
          </w:p>
        </w:tc>
        <w:tc>
          <w:tcPr>
            <w:tcW w:w="851" w:type="dxa"/>
            <w:tcBorders>
              <w:left w:val="nil"/>
              <w:right w:val="nil"/>
            </w:tcBorders>
          </w:tcPr>
          <w:p w14:paraId="76B64B30" w14:textId="77777777" w:rsidR="00B20161" w:rsidRPr="001A71FA" w:rsidRDefault="00B20161" w:rsidP="00B20161">
            <w:pPr>
              <w:rPr>
                <w:rFonts w:ascii="Times New Roman" w:hAnsi="Times New Roman" w:cs="Times New Roman"/>
                <w:sz w:val="18"/>
              </w:rPr>
            </w:pPr>
          </w:p>
        </w:tc>
        <w:tc>
          <w:tcPr>
            <w:tcW w:w="1134" w:type="dxa"/>
            <w:tcBorders>
              <w:left w:val="nil"/>
              <w:right w:val="nil"/>
            </w:tcBorders>
            <w:vAlign w:val="center"/>
          </w:tcPr>
          <w:p w14:paraId="4A6F5A29" w14:textId="77777777" w:rsidR="00B20161" w:rsidRPr="001A71FA" w:rsidRDefault="00B20161" w:rsidP="00B20161">
            <w:pPr>
              <w:rPr>
                <w:rFonts w:ascii="Times New Roman" w:hAnsi="Times New Roman" w:cs="Times New Roman"/>
                <w:sz w:val="18"/>
              </w:rPr>
            </w:pPr>
          </w:p>
        </w:tc>
        <w:tc>
          <w:tcPr>
            <w:tcW w:w="4961" w:type="dxa"/>
            <w:tcBorders>
              <w:left w:val="nil"/>
            </w:tcBorders>
          </w:tcPr>
          <w:p w14:paraId="2CE2BC20" w14:textId="77777777" w:rsidR="00B20161" w:rsidRPr="001A71FA" w:rsidRDefault="00B20161" w:rsidP="00B20161">
            <w:pPr>
              <w:rPr>
                <w:rFonts w:ascii="Times New Roman" w:hAnsi="Times New Roman" w:cs="Times New Roman"/>
                <w:sz w:val="18"/>
              </w:rPr>
            </w:pPr>
          </w:p>
        </w:tc>
      </w:tr>
      <w:tr w:rsidR="00B20161" w:rsidRPr="00245D6A" w14:paraId="774B978C" w14:textId="77777777" w:rsidTr="00B20161">
        <w:tc>
          <w:tcPr>
            <w:tcW w:w="1897" w:type="dxa"/>
            <w:tcBorders>
              <w:bottom w:val="nil"/>
            </w:tcBorders>
          </w:tcPr>
          <w:p w14:paraId="725EFBDC"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9 – Extend of the environmental planning and strategy development process</w:t>
            </w:r>
          </w:p>
        </w:tc>
        <w:tc>
          <w:tcPr>
            <w:tcW w:w="3002" w:type="dxa"/>
          </w:tcPr>
          <w:p w14:paraId="40F12E18"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The environmental planning and strategy development process is not coordinated and does not produce </w:t>
            </w:r>
            <w:r w:rsidRPr="001A71FA">
              <w:rPr>
                <w:rFonts w:ascii="Times New Roman" w:hAnsi="Times New Roman" w:cs="Times New Roman"/>
                <w:sz w:val="18"/>
              </w:rPr>
              <w:lastRenderedPageBreak/>
              <w:t>adequate environmental plans and strategies</w:t>
            </w:r>
          </w:p>
        </w:tc>
        <w:tc>
          <w:tcPr>
            <w:tcW w:w="751" w:type="dxa"/>
            <w:vAlign w:val="center"/>
          </w:tcPr>
          <w:p w14:paraId="7F821C44"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lastRenderedPageBreak/>
              <w:t>0</w:t>
            </w:r>
          </w:p>
        </w:tc>
        <w:tc>
          <w:tcPr>
            <w:tcW w:w="1076" w:type="dxa"/>
            <w:vMerge w:val="restart"/>
            <w:vAlign w:val="center"/>
          </w:tcPr>
          <w:p w14:paraId="3D835CD5"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738D223B"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08671CE2"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76CBCFDB"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4961" w:type="dxa"/>
            <w:vMerge w:val="restart"/>
            <w:vAlign w:val="center"/>
          </w:tcPr>
          <w:p w14:paraId="03F208E3" w14:textId="77777777" w:rsidR="00B20161" w:rsidRPr="001A71FA" w:rsidRDefault="00B20161" w:rsidP="00B20161">
            <w:pPr>
              <w:rPr>
                <w:rFonts w:ascii="Times New Roman" w:hAnsi="Times New Roman" w:cs="Times New Roman"/>
                <w:sz w:val="18"/>
                <w:szCs w:val="18"/>
              </w:rPr>
            </w:pPr>
            <w:r w:rsidRPr="001A71FA">
              <w:rPr>
                <w:rFonts w:ascii="Times New Roman" w:hAnsi="Times New Roman" w:cs="Times New Roman"/>
                <w:sz w:val="18"/>
                <w:szCs w:val="18"/>
              </w:rPr>
              <w:t xml:space="preserve">There was no direct contribution from the Project to improve this capacity. </w:t>
            </w:r>
          </w:p>
        </w:tc>
      </w:tr>
      <w:tr w:rsidR="00B20161" w:rsidRPr="00245D6A" w14:paraId="42009186" w14:textId="77777777" w:rsidTr="00B20161">
        <w:tc>
          <w:tcPr>
            <w:tcW w:w="1897" w:type="dxa"/>
            <w:tcBorders>
              <w:top w:val="nil"/>
              <w:bottom w:val="nil"/>
            </w:tcBorders>
          </w:tcPr>
          <w:p w14:paraId="2A01C0B5" w14:textId="77777777" w:rsidR="00B20161" w:rsidRPr="001A71FA" w:rsidRDefault="00B20161" w:rsidP="00B20161">
            <w:pPr>
              <w:rPr>
                <w:rFonts w:ascii="Times New Roman" w:hAnsi="Times New Roman" w:cs="Times New Roman"/>
                <w:sz w:val="18"/>
              </w:rPr>
            </w:pPr>
          </w:p>
        </w:tc>
        <w:tc>
          <w:tcPr>
            <w:tcW w:w="3002" w:type="dxa"/>
          </w:tcPr>
          <w:p w14:paraId="204ABA7F"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environmental planning and strategy development process does produce adequate environmental plans and strategies but there are not implemented/used</w:t>
            </w:r>
          </w:p>
        </w:tc>
        <w:tc>
          <w:tcPr>
            <w:tcW w:w="751" w:type="dxa"/>
            <w:vAlign w:val="center"/>
          </w:tcPr>
          <w:p w14:paraId="6DE14C56"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773A73E7" w14:textId="77777777" w:rsidR="00B20161" w:rsidRPr="001A71FA" w:rsidRDefault="00B20161" w:rsidP="00B20161">
            <w:pPr>
              <w:jc w:val="center"/>
              <w:rPr>
                <w:rFonts w:ascii="Times New Roman" w:hAnsi="Times New Roman" w:cs="Times New Roman"/>
                <w:b/>
                <w:sz w:val="18"/>
              </w:rPr>
            </w:pPr>
          </w:p>
        </w:tc>
        <w:tc>
          <w:tcPr>
            <w:tcW w:w="708" w:type="dxa"/>
            <w:vMerge/>
          </w:tcPr>
          <w:p w14:paraId="187D5E14" w14:textId="77777777" w:rsidR="00B20161" w:rsidRPr="001A71FA" w:rsidRDefault="00B20161" w:rsidP="00B20161">
            <w:pPr>
              <w:rPr>
                <w:rFonts w:ascii="Times New Roman" w:hAnsi="Times New Roman" w:cs="Times New Roman"/>
                <w:sz w:val="18"/>
              </w:rPr>
            </w:pPr>
          </w:p>
        </w:tc>
        <w:tc>
          <w:tcPr>
            <w:tcW w:w="851" w:type="dxa"/>
            <w:vMerge/>
          </w:tcPr>
          <w:p w14:paraId="1C8EF42B" w14:textId="77777777" w:rsidR="00B20161" w:rsidRPr="001A71FA" w:rsidRDefault="00B20161" w:rsidP="00B20161">
            <w:pPr>
              <w:rPr>
                <w:rFonts w:ascii="Times New Roman" w:hAnsi="Times New Roman" w:cs="Times New Roman"/>
                <w:sz w:val="18"/>
              </w:rPr>
            </w:pPr>
          </w:p>
        </w:tc>
        <w:tc>
          <w:tcPr>
            <w:tcW w:w="1134" w:type="dxa"/>
            <w:vMerge/>
          </w:tcPr>
          <w:p w14:paraId="3339D35D" w14:textId="77777777" w:rsidR="00B20161" w:rsidRPr="001A71FA" w:rsidRDefault="00B20161" w:rsidP="00B20161">
            <w:pPr>
              <w:rPr>
                <w:rFonts w:ascii="Times New Roman" w:hAnsi="Times New Roman" w:cs="Times New Roman"/>
                <w:sz w:val="18"/>
              </w:rPr>
            </w:pPr>
          </w:p>
        </w:tc>
        <w:tc>
          <w:tcPr>
            <w:tcW w:w="4961" w:type="dxa"/>
            <w:vMerge/>
          </w:tcPr>
          <w:p w14:paraId="4C6E6409" w14:textId="77777777" w:rsidR="00B20161" w:rsidRPr="001A71FA" w:rsidRDefault="00B20161" w:rsidP="00B20161">
            <w:pPr>
              <w:rPr>
                <w:rFonts w:ascii="Times New Roman" w:hAnsi="Times New Roman" w:cs="Times New Roman"/>
                <w:sz w:val="18"/>
              </w:rPr>
            </w:pPr>
          </w:p>
        </w:tc>
      </w:tr>
      <w:tr w:rsidR="00B20161" w:rsidRPr="00245D6A" w14:paraId="09611A5D" w14:textId="77777777" w:rsidTr="00B20161">
        <w:tc>
          <w:tcPr>
            <w:tcW w:w="1897" w:type="dxa"/>
            <w:tcBorders>
              <w:top w:val="nil"/>
              <w:bottom w:val="nil"/>
            </w:tcBorders>
          </w:tcPr>
          <w:p w14:paraId="2ADB9CDE" w14:textId="77777777" w:rsidR="00B20161" w:rsidRPr="001A71FA" w:rsidRDefault="00B20161" w:rsidP="00B20161">
            <w:pPr>
              <w:rPr>
                <w:rFonts w:ascii="Times New Roman" w:hAnsi="Times New Roman" w:cs="Times New Roman"/>
                <w:sz w:val="18"/>
              </w:rPr>
            </w:pPr>
          </w:p>
        </w:tc>
        <w:tc>
          <w:tcPr>
            <w:tcW w:w="3002" w:type="dxa"/>
          </w:tcPr>
          <w:p w14:paraId="461DCCA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Adequate environmental plans and strategies are produced but there are only partially implemented because of funding constraints and/or other problems</w:t>
            </w:r>
          </w:p>
        </w:tc>
        <w:tc>
          <w:tcPr>
            <w:tcW w:w="751" w:type="dxa"/>
            <w:vAlign w:val="center"/>
          </w:tcPr>
          <w:p w14:paraId="00414B56"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63F3D0D9" w14:textId="77777777" w:rsidR="00B20161" w:rsidRPr="001A71FA" w:rsidRDefault="00B20161" w:rsidP="00B20161">
            <w:pPr>
              <w:jc w:val="center"/>
              <w:rPr>
                <w:rFonts w:ascii="Times New Roman" w:hAnsi="Times New Roman" w:cs="Times New Roman"/>
                <w:b/>
                <w:sz w:val="18"/>
              </w:rPr>
            </w:pPr>
          </w:p>
        </w:tc>
        <w:tc>
          <w:tcPr>
            <w:tcW w:w="708" w:type="dxa"/>
            <w:vMerge/>
          </w:tcPr>
          <w:p w14:paraId="1B9FEDED" w14:textId="77777777" w:rsidR="00B20161" w:rsidRPr="001A71FA" w:rsidRDefault="00B20161" w:rsidP="00B20161">
            <w:pPr>
              <w:rPr>
                <w:rFonts w:ascii="Times New Roman" w:hAnsi="Times New Roman" w:cs="Times New Roman"/>
                <w:sz w:val="18"/>
              </w:rPr>
            </w:pPr>
          </w:p>
        </w:tc>
        <w:tc>
          <w:tcPr>
            <w:tcW w:w="851" w:type="dxa"/>
            <w:vMerge/>
          </w:tcPr>
          <w:p w14:paraId="61775DD6" w14:textId="77777777" w:rsidR="00B20161" w:rsidRPr="001A71FA" w:rsidRDefault="00B20161" w:rsidP="00B20161">
            <w:pPr>
              <w:rPr>
                <w:rFonts w:ascii="Times New Roman" w:hAnsi="Times New Roman" w:cs="Times New Roman"/>
                <w:sz w:val="18"/>
              </w:rPr>
            </w:pPr>
          </w:p>
        </w:tc>
        <w:tc>
          <w:tcPr>
            <w:tcW w:w="1134" w:type="dxa"/>
            <w:vMerge/>
          </w:tcPr>
          <w:p w14:paraId="3B57B22F" w14:textId="77777777" w:rsidR="00B20161" w:rsidRPr="001A71FA" w:rsidRDefault="00B20161" w:rsidP="00B20161">
            <w:pPr>
              <w:rPr>
                <w:rFonts w:ascii="Times New Roman" w:hAnsi="Times New Roman" w:cs="Times New Roman"/>
                <w:sz w:val="18"/>
              </w:rPr>
            </w:pPr>
          </w:p>
        </w:tc>
        <w:tc>
          <w:tcPr>
            <w:tcW w:w="4961" w:type="dxa"/>
            <w:vMerge/>
          </w:tcPr>
          <w:p w14:paraId="2E5B8DF1" w14:textId="77777777" w:rsidR="00B20161" w:rsidRPr="001A71FA" w:rsidRDefault="00B20161" w:rsidP="00B20161">
            <w:pPr>
              <w:rPr>
                <w:rFonts w:ascii="Times New Roman" w:hAnsi="Times New Roman" w:cs="Times New Roman"/>
                <w:sz w:val="18"/>
              </w:rPr>
            </w:pPr>
          </w:p>
        </w:tc>
      </w:tr>
      <w:tr w:rsidR="00B20161" w:rsidRPr="00245D6A" w14:paraId="674241E3" w14:textId="77777777" w:rsidTr="00B20161">
        <w:tc>
          <w:tcPr>
            <w:tcW w:w="1897" w:type="dxa"/>
            <w:tcBorders>
              <w:top w:val="nil"/>
              <w:bottom w:val="single" w:sz="4" w:space="0" w:color="auto"/>
            </w:tcBorders>
          </w:tcPr>
          <w:p w14:paraId="6D3D2405" w14:textId="77777777" w:rsidR="00B20161" w:rsidRPr="001A71FA" w:rsidRDefault="00B20161" w:rsidP="00B20161">
            <w:pPr>
              <w:rPr>
                <w:rFonts w:ascii="Times New Roman" w:hAnsi="Times New Roman" w:cs="Times New Roman"/>
                <w:sz w:val="18"/>
              </w:rPr>
            </w:pPr>
          </w:p>
        </w:tc>
        <w:tc>
          <w:tcPr>
            <w:tcW w:w="3002" w:type="dxa"/>
          </w:tcPr>
          <w:p w14:paraId="5D9BC388"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environmental planning and strategy development process is well coordinated by the lead environmental organizations and produces the required environmental plans and strategies; which are being implemented</w:t>
            </w:r>
          </w:p>
        </w:tc>
        <w:tc>
          <w:tcPr>
            <w:tcW w:w="751" w:type="dxa"/>
            <w:vAlign w:val="center"/>
          </w:tcPr>
          <w:p w14:paraId="3BA93204"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64F095B9" w14:textId="77777777" w:rsidR="00B20161" w:rsidRPr="001A71FA" w:rsidRDefault="00B20161" w:rsidP="00B20161">
            <w:pPr>
              <w:jc w:val="center"/>
              <w:rPr>
                <w:rFonts w:ascii="Times New Roman" w:hAnsi="Times New Roman" w:cs="Times New Roman"/>
                <w:b/>
                <w:sz w:val="18"/>
              </w:rPr>
            </w:pPr>
          </w:p>
        </w:tc>
        <w:tc>
          <w:tcPr>
            <w:tcW w:w="708" w:type="dxa"/>
            <w:vMerge/>
          </w:tcPr>
          <w:p w14:paraId="7CACC4FA" w14:textId="77777777" w:rsidR="00B20161" w:rsidRPr="001A71FA" w:rsidRDefault="00B20161" w:rsidP="00B20161">
            <w:pPr>
              <w:rPr>
                <w:rFonts w:ascii="Times New Roman" w:hAnsi="Times New Roman" w:cs="Times New Roman"/>
                <w:sz w:val="18"/>
              </w:rPr>
            </w:pPr>
          </w:p>
        </w:tc>
        <w:tc>
          <w:tcPr>
            <w:tcW w:w="851" w:type="dxa"/>
            <w:vMerge/>
          </w:tcPr>
          <w:p w14:paraId="0B0DA4CF" w14:textId="77777777" w:rsidR="00B20161" w:rsidRPr="001A71FA" w:rsidRDefault="00B20161" w:rsidP="00B20161">
            <w:pPr>
              <w:rPr>
                <w:rFonts w:ascii="Times New Roman" w:hAnsi="Times New Roman" w:cs="Times New Roman"/>
                <w:sz w:val="18"/>
              </w:rPr>
            </w:pPr>
          </w:p>
        </w:tc>
        <w:tc>
          <w:tcPr>
            <w:tcW w:w="1134" w:type="dxa"/>
            <w:vMerge/>
          </w:tcPr>
          <w:p w14:paraId="25784196" w14:textId="77777777" w:rsidR="00B20161" w:rsidRPr="001A71FA" w:rsidRDefault="00B20161" w:rsidP="00B20161">
            <w:pPr>
              <w:rPr>
                <w:rFonts w:ascii="Times New Roman" w:hAnsi="Times New Roman" w:cs="Times New Roman"/>
                <w:sz w:val="18"/>
              </w:rPr>
            </w:pPr>
          </w:p>
        </w:tc>
        <w:tc>
          <w:tcPr>
            <w:tcW w:w="4961" w:type="dxa"/>
            <w:vMerge/>
          </w:tcPr>
          <w:p w14:paraId="1178EDAA" w14:textId="77777777" w:rsidR="00B20161" w:rsidRPr="001A71FA" w:rsidRDefault="00B20161" w:rsidP="00B20161">
            <w:pPr>
              <w:rPr>
                <w:rFonts w:ascii="Times New Roman" w:hAnsi="Times New Roman" w:cs="Times New Roman"/>
                <w:sz w:val="18"/>
              </w:rPr>
            </w:pPr>
          </w:p>
        </w:tc>
      </w:tr>
      <w:tr w:rsidR="00B20161" w:rsidRPr="00245D6A" w14:paraId="1B9F502B" w14:textId="77777777" w:rsidTr="00B20161">
        <w:trPr>
          <w:trHeight w:val="657"/>
        </w:trPr>
        <w:tc>
          <w:tcPr>
            <w:tcW w:w="1897" w:type="dxa"/>
            <w:vMerge w:val="restart"/>
          </w:tcPr>
          <w:p w14:paraId="73E684F7"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10 – Existence of an adequate environmental policy and regulatory frameworks</w:t>
            </w:r>
          </w:p>
        </w:tc>
        <w:tc>
          <w:tcPr>
            <w:tcW w:w="3002" w:type="dxa"/>
          </w:tcPr>
          <w:p w14:paraId="6D880053"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environmental policy and regulatory frameworks are insufficient; they do not provide an enabling environment</w:t>
            </w:r>
          </w:p>
        </w:tc>
        <w:tc>
          <w:tcPr>
            <w:tcW w:w="751" w:type="dxa"/>
            <w:vAlign w:val="center"/>
          </w:tcPr>
          <w:p w14:paraId="15814F17"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1CC3DE3B"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21312BBE"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7667D53D"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086C6E5D"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4961" w:type="dxa"/>
            <w:vMerge w:val="restart"/>
            <w:vAlign w:val="center"/>
          </w:tcPr>
          <w:p w14:paraId="42D29A2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2019 a number of activities were carried within the scope of the Project to cover capacity gaps and ensure effective use of environmental education as a tool for effective natural resource management. A functional compliance and enforcement mechanism was established. </w:t>
            </w:r>
          </w:p>
          <w:p w14:paraId="2470EF76" w14:textId="77777777" w:rsidR="00B20161" w:rsidRPr="001A71FA" w:rsidRDefault="00B20161" w:rsidP="00B20161">
            <w:pPr>
              <w:rPr>
                <w:rFonts w:ascii="Times New Roman" w:hAnsi="Times New Roman" w:cs="Times New Roman"/>
                <w:sz w:val="18"/>
              </w:rPr>
            </w:pPr>
          </w:p>
        </w:tc>
      </w:tr>
      <w:tr w:rsidR="00B20161" w:rsidRPr="00245D6A" w14:paraId="43506A36" w14:textId="77777777" w:rsidTr="00B20161">
        <w:tc>
          <w:tcPr>
            <w:tcW w:w="1897" w:type="dxa"/>
            <w:vMerge/>
          </w:tcPr>
          <w:p w14:paraId="49D35457" w14:textId="77777777" w:rsidR="00B20161" w:rsidRPr="001A71FA" w:rsidRDefault="00B20161" w:rsidP="00B20161">
            <w:pPr>
              <w:rPr>
                <w:rFonts w:ascii="Times New Roman" w:hAnsi="Times New Roman" w:cs="Times New Roman"/>
                <w:sz w:val="18"/>
              </w:rPr>
            </w:pPr>
          </w:p>
        </w:tc>
        <w:tc>
          <w:tcPr>
            <w:tcW w:w="3002" w:type="dxa"/>
          </w:tcPr>
          <w:p w14:paraId="4B577BD3"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Some relevant environmental policies and laws exist but few are implemented and enforced</w:t>
            </w:r>
          </w:p>
        </w:tc>
        <w:tc>
          <w:tcPr>
            <w:tcW w:w="751" w:type="dxa"/>
            <w:vAlign w:val="center"/>
          </w:tcPr>
          <w:p w14:paraId="76362EE8"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17B271A5"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33BE880E" w14:textId="77777777" w:rsidR="00B20161" w:rsidRPr="001A71FA" w:rsidRDefault="00B20161" w:rsidP="00B20161">
            <w:pPr>
              <w:rPr>
                <w:rFonts w:ascii="Times New Roman" w:hAnsi="Times New Roman" w:cs="Times New Roman"/>
                <w:sz w:val="18"/>
              </w:rPr>
            </w:pPr>
          </w:p>
        </w:tc>
        <w:tc>
          <w:tcPr>
            <w:tcW w:w="851" w:type="dxa"/>
            <w:vMerge/>
          </w:tcPr>
          <w:p w14:paraId="2F765502" w14:textId="77777777" w:rsidR="00B20161" w:rsidRPr="001A71FA" w:rsidRDefault="00B20161" w:rsidP="00B20161">
            <w:pPr>
              <w:rPr>
                <w:rFonts w:ascii="Times New Roman" w:hAnsi="Times New Roman" w:cs="Times New Roman"/>
                <w:sz w:val="18"/>
              </w:rPr>
            </w:pPr>
          </w:p>
        </w:tc>
        <w:tc>
          <w:tcPr>
            <w:tcW w:w="1134" w:type="dxa"/>
            <w:vMerge/>
            <w:vAlign w:val="center"/>
          </w:tcPr>
          <w:p w14:paraId="69A7F1FC" w14:textId="77777777" w:rsidR="00B20161" w:rsidRPr="001A71FA" w:rsidRDefault="00B20161" w:rsidP="00B20161">
            <w:pPr>
              <w:rPr>
                <w:rFonts w:ascii="Times New Roman" w:hAnsi="Times New Roman" w:cs="Times New Roman"/>
                <w:sz w:val="18"/>
              </w:rPr>
            </w:pPr>
          </w:p>
        </w:tc>
        <w:tc>
          <w:tcPr>
            <w:tcW w:w="4961" w:type="dxa"/>
            <w:vMerge/>
            <w:vAlign w:val="center"/>
          </w:tcPr>
          <w:p w14:paraId="6AFB3C97" w14:textId="77777777" w:rsidR="00B20161" w:rsidRPr="001A71FA" w:rsidRDefault="00B20161" w:rsidP="00B20161">
            <w:pPr>
              <w:rPr>
                <w:rFonts w:ascii="Times New Roman" w:hAnsi="Times New Roman" w:cs="Times New Roman"/>
                <w:sz w:val="18"/>
              </w:rPr>
            </w:pPr>
          </w:p>
        </w:tc>
      </w:tr>
      <w:tr w:rsidR="00B20161" w:rsidRPr="00245D6A" w14:paraId="64C608E1" w14:textId="77777777" w:rsidTr="00B20161">
        <w:tc>
          <w:tcPr>
            <w:tcW w:w="1897" w:type="dxa"/>
            <w:vMerge/>
          </w:tcPr>
          <w:p w14:paraId="7F076F1B" w14:textId="77777777" w:rsidR="00B20161" w:rsidRPr="001A71FA" w:rsidRDefault="00B20161" w:rsidP="00B20161">
            <w:pPr>
              <w:rPr>
                <w:rFonts w:ascii="Times New Roman" w:hAnsi="Times New Roman" w:cs="Times New Roman"/>
                <w:sz w:val="18"/>
              </w:rPr>
            </w:pPr>
          </w:p>
        </w:tc>
        <w:tc>
          <w:tcPr>
            <w:tcW w:w="3002" w:type="dxa"/>
          </w:tcPr>
          <w:p w14:paraId="5B3E68AD"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Adequate environmental policy and legislation frameworks exist but there </w:t>
            </w:r>
            <w:r w:rsidRPr="001A71FA">
              <w:rPr>
                <w:rFonts w:ascii="Times New Roman" w:hAnsi="Times New Roman" w:cs="Times New Roman"/>
                <w:sz w:val="18"/>
              </w:rPr>
              <w:lastRenderedPageBreak/>
              <w:t>are problems in implementing and enforcing them</w:t>
            </w:r>
          </w:p>
        </w:tc>
        <w:tc>
          <w:tcPr>
            <w:tcW w:w="751" w:type="dxa"/>
            <w:vAlign w:val="center"/>
          </w:tcPr>
          <w:p w14:paraId="0442971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lastRenderedPageBreak/>
              <w:t>2</w:t>
            </w:r>
          </w:p>
        </w:tc>
        <w:tc>
          <w:tcPr>
            <w:tcW w:w="1076" w:type="dxa"/>
            <w:vMerge/>
            <w:vAlign w:val="center"/>
          </w:tcPr>
          <w:p w14:paraId="09AAB921"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758CD8D0" w14:textId="77777777" w:rsidR="00B20161" w:rsidRPr="001A71FA" w:rsidRDefault="00B20161" w:rsidP="00B20161">
            <w:pPr>
              <w:rPr>
                <w:rFonts w:ascii="Times New Roman" w:hAnsi="Times New Roman" w:cs="Times New Roman"/>
                <w:sz w:val="18"/>
              </w:rPr>
            </w:pPr>
          </w:p>
        </w:tc>
        <w:tc>
          <w:tcPr>
            <w:tcW w:w="851" w:type="dxa"/>
            <w:vMerge/>
          </w:tcPr>
          <w:p w14:paraId="37669BC0" w14:textId="77777777" w:rsidR="00B20161" w:rsidRPr="001A71FA" w:rsidRDefault="00B20161" w:rsidP="00B20161">
            <w:pPr>
              <w:rPr>
                <w:rFonts w:ascii="Times New Roman" w:hAnsi="Times New Roman" w:cs="Times New Roman"/>
                <w:sz w:val="18"/>
              </w:rPr>
            </w:pPr>
          </w:p>
        </w:tc>
        <w:tc>
          <w:tcPr>
            <w:tcW w:w="1134" w:type="dxa"/>
            <w:vMerge/>
            <w:vAlign w:val="center"/>
          </w:tcPr>
          <w:p w14:paraId="7671D5B6" w14:textId="77777777" w:rsidR="00B20161" w:rsidRPr="001A71FA" w:rsidRDefault="00B20161" w:rsidP="00B20161">
            <w:pPr>
              <w:rPr>
                <w:rFonts w:ascii="Times New Roman" w:hAnsi="Times New Roman" w:cs="Times New Roman"/>
                <w:sz w:val="18"/>
              </w:rPr>
            </w:pPr>
          </w:p>
        </w:tc>
        <w:tc>
          <w:tcPr>
            <w:tcW w:w="4961" w:type="dxa"/>
            <w:vMerge/>
            <w:vAlign w:val="center"/>
          </w:tcPr>
          <w:p w14:paraId="08209378" w14:textId="77777777" w:rsidR="00B20161" w:rsidRPr="001A71FA" w:rsidRDefault="00B20161" w:rsidP="00B20161">
            <w:pPr>
              <w:rPr>
                <w:rFonts w:ascii="Times New Roman" w:hAnsi="Times New Roman" w:cs="Times New Roman"/>
                <w:sz w:val="18"/>
              </w:rPr>
            </w:pPr>
          </w:p>
        </w:tc>
      </w:tr>
      <w:tr w:rsidR="00B20161" w:rsidRPr="00245D6A" w14:paraId="4961A1AF" w14:textId="77777777" w:rsidTr="00B20161">
        <w:tc>
          <w:tcPr>
            <w:tcW w:w="1897" w:type="dxa"/>
            <w:vMerge/>
            <w:tcBorders>
              <w:bottom w:val="single" w:sz="4" w:space="0" w:color="auto"/>
            </w:tcBorders>
          </w:tcPr>
          <w:p w14:paraId="1C4F98FA" w14:textId="77777777" w:rsidR="00B20161" w:rsidRPr="001A71FA" w:rsidRDefault="00B20161" w:rsidP="00B20161">
            <w:pPr>
              <w:rPr>
                <w:rFonts w:ascii="Times New Roman" w:hAnsi="Times New Roman" w:cs="Times New Roman"/>
                <w:sz w:val="18"/>
              </w:rPr>
            </w:pPr>
          </w:p>
        </w:tc>
        <w:tc>
          <w:tcPr>
            <w:tcW w:w="3002" w:type="dxa"/>
          </w:tcPr>
          <w:p w14:paraId="34AC5E4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Adequate policy and legislation frameworks are implemented and provide an adequate enabling environment; a compliance and enforcement mechanism is established and functions</w:t>
            </w:r>
          </w:p>
        </w:tc>
        <w:tc>
          <w:tcPr>
            <w:tcW w:w="751" w:type="dxa"/>
            <w:vAlign w:val="center"/>
          </w:tcPr>
          <w:p w14:paraId="53A89644"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05998074"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6CE19C22" w14:textId="77777777" w:rsidR="00B20161" w:rsidRPr="001A71FA" w:rsidRDefault="00B20161" w:rsidP="00B20161">
            <w:pPr>
              <w:rPr>
                <w:rFonts w:ascii="Times New Roman" w:hAnsi="Times New Roman" w:cs="Times New Roman"/>
                <w:sz w:val="18"/>
              </w:rPr>
            </w:pPr>
          </w:p>
        </w:tc>
        <w:tc>
          <w:tcPr>
            <w:tcW w:w="851" w:type="dxa"/>
            <w:vMerge/>
          </w:tcPr>
          <w:p w14:paraId="262FB4D2" w14:textId="77777777" w:rsidR="00B20161" w:rsidRPr="001A71FA" w:rsidRDefault="00B20161" w:rsidP="00B20161">
            <w:pPr>
              <w:rPr>
                <w:rFonts w:ascii="Times New Roman" w:hAnsi="Times New Roman" w:cs="Times New Roman"/>
                <w:sz w:val="18"/>
              </w:rPr>
            </w:pPr>
          </w:p>
        </w:tc>
        <w:tc>
          <w:tcPr>
            <w:tcW w:w="1134" w:type="dxa"/>
            <w:vMerge/>
            <w:vAlign w:val="center"/>
          </w:tcPr>
          <w:p w14:paraId="0F38A87F" w14:textId="77777777" w:rsidR="00B20161" w:rsidRPr="001A71FA" w:rsidRDefault="00B20161" w:rsidP="00B20161">
            <w:pPr>
              <w:rPr>
                <w:rFonts w:ascii="Times New Roman" w:hAnsi="Times New Roman" w:cs="Times New Roman"/>
                <w:sz w:val="18"/>
              </w:rPr>
            </w:pPr>
          </w:p>
        </w:tc>
        <w:tc>
          <w:tcPr>
            <w:tcW w:w="4961" w:type="dxa"/>
            <w:vMerge/>
            <w:vAlign w:val="center"/>
          </w:tcPr>
          <w:p w14:paraId="0BA4B933" w14:textId="77777777" w:rsidR="00B20161" w:rsidRPr="001A71FA" w:rsidRDefault="00B20161" w:rsidP="00B20161">
            <w:pPr>
              <w:rPr>
                <w:rFonts w:ascii="Times New Roman" w:hAnsi="Times New Roman" w:cs="Times New Roman"/>
                <w:sz w:val="18"/>
              </w:rPr>
            </w:pPr>
          </w:p>
        </w:tc>
      </w:tr>
      <w:tr w:rsidR="00B20161" w:rsidRPr="00245D6A" w14:paraId="203C3961" w14:textId="77777777" w:rsidTr="00B20161">
        <w:tc>
          <w:tcPr>
            <w:tcW w:w="1897" w:type="dxa"/>
            <w:vMerge w:val="restart"/>
            <w:tcBorders>
              <w:bottom w:val="nil"/>
            </w:tcBorders>
          </w:tcPr>
          <w:p w14:paraId="41848D57"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11 – Adequacy of the environmental information available for decision-making</w:t>
            </w:r>
          </w:p>
        </w:tc>
        <w:tc>
          <w:tcPr>
            <w:tcW w:w="3002" w:type="dxa"/>
          </w:tcPr>
          <w:p w14:paraId="152F297C"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availability of environmental information for decision-making is lacking</w:t>
            </w:r>
          </w:p>
        </w:tc>
        <w:tc>
          <w:tcPr>
            <w:tcW w:w="751" w:type="dxa"/>
            <w:vAlign w:val="center"/>
          </w:tcPr>
          <w:p w14:paraId="4D573C9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26BC055C"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16265D1C"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58CEC7F9"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1134" w:type="dxa"/>
            <w:vMerge w:val="restart"/>
            <w:vAlign w:val="center"/>
          </w:tcPr>
          <w:p w14:paraId="0FDA7C45"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w:t>
            </w:r>
          </w:p>
        </w:tc>
        <w:tc>
          <w:tcPr>
            <w:tcW w:w="4961" w:type="dxa"/>
            <w:vMerge w:val="restart"/>
            <w:vAlign w:val="center"/>
          </w:tcPr>
          <w:p w14:paraId="4BDE0A41"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Due to Project direct contribution, up-to-date information was made accessible for political and administrative decision makers. </w:t>
            </w:r>
          </w:p>
        </w:tc>
      </w:tr>
      <w:tr w:rsidR="00B20161" w:rsidRPr="00245D6A" w14:paraId="700FC60B" w14:textId="77777777" w:rsidTr="00B20161">
        <w:tc>
          <w:tcPr>
            <w:tcW w:w="1897" w:type="dxa"/>
            <w:vMerge/>
            <w:tcBorders>
              <w:top w:val="nil"/>
              <w:bottom w:val="nil"/>
            </w:tcBorders>
          </w:tcPr>
          <w:p w14:paraId="417208F1" w14:textId="77777777" w:rsidR="00B20161" w:rsidRPr="001A71FA" w:rsidRDefault="00B20161" w:rsidP="00B20161">
            <w:pPr>
              <w:rPr>
                <w:rFonts w:ascii="Times New Roman" w:hAnsi="Times New Roman" w:cs="Times New Roman"/>
                <w:sz w:val="18"/>
              </w:rPr>
            </w:pPr>
          </w:p>
        </w:tc>
        <w:tc>
          <w:tcPr>
            <w:tcW w:w="3002" w:type="dxa"/>
          </w:tcPr>
          <w:p w14:paraId="4ECDE31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Some environmental information exists but it is not sufficient to support environmental decision-making processes</w:t>
            </w:r>
          </w:p>
        </w:tc>
        <w:tc>
          <w:tcPr>
            <w:tcW w:w="751" w:type="dxa"/>
            <w:vAlign w:val="center"/>
          </w:tcPr>
          <w:p w14:paraId="4B8CAAAA"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6E7C0B08" w14:textId="77777777" w:rsidR="00B20161" w:rsidRPr="001A71FA" w:rsidRDefault="00B20161" w:rsidP="00B20161">
            <w:pPr>
              <w:jc w:val="center"/>
              <w:rPr>
                <w:rFonts w:ascii="Times New Roman" w:hAnsi="Times New Roman" w:cs="Times New Roman"/>
                <w:b/>
                <w:sz w:val="18"/>
              </w:rPr>
            </w:pPr>
          </w:p>
        </w:tc>
        <w:tc>
          <w:tcPr>
            <w:tcW w:w="708" w:type="dxa"/>
            <w:vMerge/>
          </w:tcPr>
          <w:p w14:paraId="27C0127E" w14:textId="77777777" w:rsidR="00B20161" w:rsidRPr="001A71FA" w:rsidRDefault="00B20161" w:rsidP="00B20161">
            <w:pPr>
              <w:rPr>
                <w:rFonts w:ascii="Times New Roman" w:hAnsi="Times New Roman" w:cs="Times New Roman"/>
                <w:sz w:val="18"/>
              </w:rPr>
            </w:pPr>
          </w:p>
        </w:tc>
        <w:tc>
          <w:tcPr>
            <w:tcW w:w="851" w:type="dxa"/>
            <w:vMerge/>
          </w:tcPr>
          <w:p w14:paraId="0E92247F" w14:textId="77777777" w:rsidR="00B20161" w:rsidRPr="001A71FA" w:rsidRDefault="00B20161" w:rsidP="00B20161">
            <w:pPr>
              <w:rPr>
                <w:rFonts w:ascii="Times New Roman" w:hAnsi="Times New Roman" w:cs="Times New Roman"/>
                <w:sz w:val="18"/>
              </w:rPr>
            </w:pPr>
          </w:p>
        </w:tc>
        <w:tc>
          <w:tcPr>
            <w:tcW w:w="1134" w:type="dxa"/>
            <w:vMerge/>
          </w:tcPr>
          <w:p w14:paraId="178EE2DF" w14:textId="77777777" w:rsidR="00B20161" w:rsidRPr="001A71FA" w:rsidRDefault="00B20161" w:rsidP="00B20161">
            <w:pPr>
              <w:rPr>
                <w:rFonts w:ascii="Times New Roman" w:hAnsi="Times New Roman" w:cs="Times New Roman"/>
                <w:sz w:val="18"/>
              </w:rPr>
            </w:pPr>
          </w:p>
        </w:tc>
        <w:tc>
          <w:tcPr>
            <w:tcW w:w="4961" w:type="dxa"/>
            <w:vMerge/>
          </w:tcPr>
          <w:p w14:paraId="5FA24A78" w14:textId="77777777" w:rsidR="00B20161" w:rsidRPr="001A71FA" w:rsidRDefault="00B20161" w:rsidP="00B20161">
            <w:pPr>
              <w:rPr>
                <w:rFonts w:ascii="Times New Roman" w:hAnsi="Times New Roman" w:cs="Times New Roman"/>
                <w:sz w:val="18"/>
              </w:rPr>
            </w:pPr>
          </w:p>
        </w:tc>
      </w:tr>
      <w:tr w:rsidR="00B20161" w:rsidRPr="00245D6A" w14:paraId="08CEDBEA" w14:textId="77777777" w:rsidTr="00B20161">
        <w:tc>
          <w:tcPr>
            <w:tcW w:w="1897" w:type="dxa"/>
            <w:tcBorders>
              <w:top w:val="nil"/>
              <w:bottom w:val="nil"/>
            </w:tcBorders>
          </w:tcPr>
          <w:p w14:paraId="282D75C8" w14:textId="77777777" w:rsidR="00B20161" w:rsidRPr="001A71FA" w:rsidRDefault="00B20161" w:rsidP="00B20161">
            <w:pPr>
              <w:rPr>
                <w:rFonts w:ascii="Times New Roman" w:hAnsi="Times New Roman" w:cs="Times New Roman"/>
                <w:sz w:val="18"/>
              </w:rPr>
            </w:pPr>
          </w:p>
        </w:tc>
        <w:tc>
          <w:tcPr>
            <w:tcW w:w="3002" w:type="dxa"/>
          </w:tcPr>
          <w:p w14:paraId="730C2EC7"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Relevant environmental information is made available to environmental decision-makers but the process to update this information is not functioning properly</w:t>
            </w:r>
          </w:p>
        </w:tc>
        <w:tc>
          <w:tcPr>
            <w:tcW w:w="751" w:type="dxa"/>
            <w:vAlign w:val="center"/>
          </w:tcPr>
          <w:p w14:paraId="356B802E"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78213029" w14:textId="77777777" w:rsidR="00B20161" w:rsidRPr="001A71FA" w:rsidRDefault="00B20161" w:rsidP="00B20161">
            <w:pPr>
              <w:jc w:val="center"/>
              <w:rPr>
                <w:rFonts w:ascii="Times New Roman" w:hAnsi="Times New Roman" w:cs="Times New Roman"/>
                <w:b/>
                <w:sz w:val="18"/>
              </w:rPr>
            </w:pPr>
          </w:p>
        </w:tc>
        <w:tc>
          <w:tcPr>
            <w:tcW w:w="708" w:type="dxa"/>
            <w:vMerge/>
          </w:tcPr>
          <w:p w14:paraId="2C4191BA" w14:textId="77777777" w:rsidR="00B20161" w:rsidRPr="001A71FA" w:rsidRDefault="00B20161" w:rsidP="00B20161">
            <w:pPr>
              <w:rPr>
                <w:rFonts w:ascii="Times New Roman" w:hAnsi="Times New Roman" w:cs="Times New Roman"/>
                <w:sz w:val="18"/>
              </w:rPr>
            </w:pPr>
          </w:p>
        </w:tc>
        <w:tc>
          <w:tcPr>
            <w:tcW w:w="851" w:type="dxa"/>
            <w:vMerge/>
          </w:tcPr>
          <w:p w14:paraId="6A8057B9" w14:textId="77777777" w:rsidR="00B20161" w:rsidRPr="001A71FA" w:rsidRDefault="00B20161" w:rsidP="00B20161">
            <w:pPr>
              <w:rPr>
                <w:rFonts w:ascii="Times New Roman" w:hAnsi="Times New Roman" w:cs="Times New Roman"/>
                <w:sz w:val="18"/>
              </w:rPr>
            </w:pPr>
          </w:p>
        </w:tc>
        <w:tc>
          <w:tcPr>
            <w:tcW w:w="1134" w:type="dxa"/>
            <w:vMerge/>
          </w:tcPr>
          <w:p w14:paraId="58B2352A" w14:textId="77777777" w:rsidR="00B20161" w:rsidRPr="001A71FA" w:rsidRDefault="00B20161" w:rsidP="00B20161">
            <w:pPr>
              <w:rPr>
                <w:rFonts w:ascii="Times New Roman" w:hAnsi="Times New Roman" w:cs="Times New Roman"/>
                <w:sz w:val="18"/>
              </w:rPr>
            </w:pPr>
          </w:p>
        </w:tc>
        <w:tc>
          <w:tcPr>
            <w:tcW w:w="4961" w:type="dxa"/>
            <w:vMerge/>
          </w:tcPr>
          <w:p w14:paraId="47AE67BF" w14:textId="77777777" w:rsidR="00B20161" w:rsidRPr="001A71FA" w:rsidRDefault="00B20161" w:rsidP="00B20161">
            <w:pPr>
              <w:rPr>
                <w:rFonts w:ascii="Times New Roman" w:hAnsi="Times New Roman" w:cs="Times New Roman"/>
                <w:sz w:val="18"/>
              </w:rPr>
            </w:pPr>
          </w:p>
        </w:tc>
      </w:tr>
      <w:tr w:rsidR="00B20161" w:rsidRPr="00245D6A" w14:paraId="6B3F3264" w14:textId="77777777" w:rsidTr="00B20161">
        <w:tc>
          <w:tcPr>
            <w:tcW w:w="1897" w:type="dxa"/>
            <w:tcBorders>
              <w:top w:val="nil"/>
              <w:bottom w:val="single" w:sz="4" w:space="0" w:color="auto"/>
            </w:tcBorders>
          </w:tcPr>
          <w:p w14:paraId="02D7451A" w14:textId="77777777" w:rsidR="00B20161" w:rsidRPr="001A71FA" w:rsidRDefault="00B20161" w:rsidP="00B20161">
            <w:pPr>
              <w:rPr>
                <w:rFonts w:ascii="Times New Roman" w:hAnsi="Times New Roman" w:cs="Times New Roman"/>
                <w:sz w:val="18"/>
              </w:rPr>
            </w:pPr>
          </w:p>
        </w:tc>
        <w:tc>
          <w:tcPr>
            <w:tcW w:w="3002" w:type="dxa"/>
            <w:tcBorders>
              <w:bottom w:val="single" w:sz="4" w:space="0" w:color="auto"/>
            </w:tcBorders>
          </w:tcPr>
          <w:p w14:paraId="1782A68D"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Political and administrative decision-makers obtain and use updated environmental information to make environmental decisions</w:t>
            </w:r>
          </w:p>
        </w:tc>
        <w:tc>
          <w:tcPr>
            <w:tcW w:w="751" w:type="dxa"/>
            <w:tcBorders>
              <w:bottom w:val="single" w:sz="4" w:space="0" w:color="auto"/>
            </w:tcBorders>
            <w:vAlign w:val="center"/>
          </w:tcPr>
          <w:p w14:paraId="0A3C3A3B"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tcBorders>
              <w:bottom w:val="single" w:sz="4" w:space="0" w:color="auto"/>
            </w:tcBorders>
            <w:vAlign w:val="center"/>
          </w:tcPr>
          <w:p w14:paraId="4392AD18" w14:textId="77777777" w:rsidR="00B20161" w:rsidRPr="001A71FA" w:rsidRDefault="00B20161" w:rsidP="00B20161">
            <w:pPr>
              <w:jc w:val="center"/>
              <w:rPr>
                <w:rFonts w:ascii="Times New Roman" w:hAnsi="Times New Roman" w:cs="Times New Roman"/>
                <w:b/>
                <w:sz w:val="18"/>
              </w:rPr>
            </w:pPr>
          </w:p>
        </w:tc>
        <w:tc>
          <w:tcPr>
            <w:tcW w:w="708" w:type="dxa"/>
            <w:vMerge/>
            <w:tcBorders>
              <w:bottom w:val="single" w:sz="4" w:space="0" w:color="auto"/>
            </w:tcBorders>
          </w:tcPr>
          <w:p w14:paraId="6D074C61" w14:textId="77777777" w:rsidR="00B20161" w:rsidRPr="001A71FA" w:rsidRDefault="00B20161" w:rsidP="00B20161">
            <w:pPr>
              <w:rPr>
                <w:rFonts w:ascii="Times New Roman" w:hAnsi="Times New Roman" w:cs="Times New Roman"/>
                <w:sz w:val="18"/>
              </w:rPr>
            </w:pPr>
          </w:p>
        </w:tc>
        <w:tc>
          <w:tcPr>
            <w:tcW w:w="851" w:type="dxa"/>
            <w:vMerge/>
            <w:tcBorders>
              <w:bottom w:val="single" w:sz="4" w:space="0" w:color="auto"/>
            </w:tcBorders>
          </w:tcPr>
          <w:p w14:paraId="4C0A1D33" w14:textId="77777777" w:rsidR="00B20161" w:rsidRPr="001A71FA" w:rsidRDefault="00B20161" w:rsidP="00B20161">
            <w:pPr>
              <w:rPr>
                <w:rFonts w:ascii="Times New Roman" w:hAnsi="Times New Roman" w:cs="Times New Roman"/>
                <w:sz w:val="18"/>
              </w:rPr>
            </w:pPr>
          </w:p>
        </w:tc>
        <w:tc>
          <w:tcPr>
            <w:tcW w:w="1134" w:type="dxa"/>
            <w:vMerge/>
            <w:tcBorders>
              <w:bottom w:val="single" w:sz="4" w:space="0" w:color="auto"/>
            </w:tcBorders>
          </w:tcPr>
          <w:p w14:paraId="3B0F0006" w14:textId="77777777" w:rsidR="00B20161" w:rsidRPr="001A71FA" w:rsidRDefault="00B20161" w:rsidP="00B20161">
            <w:pPr>
              <w:rPr>
                <w:rFonts w:ascii="Times New Roman" w:hAnsi="Times New Roman" w:cs="Times New Roman"/>
                <w:sz w:val="18"/>
              </w:rPr>
            </w:pPr>
          </w:p>
        </w:tc>
        <w:tc>
          <w:tcPr>
            <w:tcW w:w="4961" w:type="dxa"/>
            <w:vMerge/>
            <w:tcBorders>
              <w:bottom w:val="single" w:sz="4" w:space="0" w:color="auto"/>
            </w:tcBorders>
          </w:tcPr>
          <w:p w14:paraId="4980BF7E" w14:textId="77777777" w:rsidR="00B20161" w:rsidRPr="001A71FA" w:rsidRDefault="00B20161" w:rsidP="00B20161">
            <w:pPr>
              <w:rPr>
                <w:rFonts w:ascii="Times New Roman" w:hAnsi="Times New Roman" w:cs="Times New Roman"/>
                <w:sz w:val="18"/>
              </w:rPr>
            </w:pPr>
          </w:p>
        </w:tc>
      </w:tr>
      <w:tr w:rsidR="00B20161" w:rsidRPr="00245D6A" w14:paraId="13A7D42B" w14:textId="77777777" w:rsidTr="00B20161">
        <w:trPr>
          <w:trHeight w:val="454"/>
        </w:trPr>
        <w:tc>
          <w:tcPr>
            <w:tcW w:w="5650" w:type="dxa"/>
            <w:gridSpan w:val="3"/>
            <w:tcBorders>
              <w:right w:val="nil"/>
            </w:tcBorders>
            <w:vAlign w:val="center"/>
          </w:tcPr>
          <w:p w14:paraId="727D1C90" w14:textId="77777777" w:rsidR="00B20161" w:rsidRPr="001A71FA" w:rsidRDefault="00B20161" w:rsidP="00B20161">
            <w:pPr>
              <w:rPr>
                <w:rFonts w:ascii="Times New Roman" w:hAnsi="Times New Roman" w:cs="Times New Roman"/>
                <w:b/>
                <w:sz w:val="18"/>
              </w:rPr>
            </w:pPr>
            <w:r w:rsidRPr="001A71FA">
              <w:rPr>
                <w:rFonts w:ascii="Times New Roman" w:hAnsi="Times New Roman" w:cs="Times New Roman"/>
                <w:b/>
                <w:sz w:val="18"/>
              </w:rPr>
              <w:t>CR 4: Capacities for management and implementation</w:t>
            </w:r>
          </w:p>
        </w:tc>
        <w:tc>
          <w:tcPr>
            <w:tcW w:w="1076" w:type="dxa"/>
            <w:tcBorders>
              <w:left w:val="nil"/>
              <w:right w:val="nil"/>
            </w:tcBorders>
            <w:vAlign w:val="center"/>
          </w:tcPr>
          <w:p w14:paraId="44BDB26E" w14:textId="77777777" w:rsidR="00B20161" w:rsidRPr="001A71FA" w:rsidRDefault="00B20161" w:rsidP="00B20161">
            <w:pPr>
              <w:jc w:val="center"/>
              <w:rPr>
                <w:rFonts w:ascii="Times New Roman" w:hAnsi="Times New Roman" w:cs="Times New Roman"/>
                <w:b/>
                <w:sz w:val="18"/>
              </w:rPr>
            </w:pPr>
          </w:p>
        </w:tc>
        <w:tc>
          <w:tcPr>
            <w:tcW w:w="708" w:type="dxa"/>
            <w:tcBorders>
              <w:left w:val="nil"/>
              <w:right w:val="nil"/>
            </w:tcBorders>
          </w:tcPr>
          <w:p w14:paraId="3C72F204" w14:textId="77777777" w:rsidR="00B20161" w:rsidRPr="001A71FA" w:rsidRDefault="00B20161" w:rsidP="00B20161">
            <w:pPr>
              <w:rPr>
                <w:rFonts w:ascii="Times New Roman" w:hAnsi="Times New Roman" w:cs="Times New Roman"/>
                <w:sz w:val="18"/>
              </w:rPr>
            </w:pPr>
          </w:p>
        </w:tc>
        <w:tc>
          <w:tcPr>
            <w:tcW w:w="851" w:type="dxa"/>
            <w:tcBorders>
              <w:left w:val="nil"/>
              <w:right w:val="nil"/>
            </w:tcBorders>
          </w:tcPr>
          <w:p w14:paraId="20BB44F1" w14:textId="77777777" w:rsidR="00B20161" w:rsidRPr="001A71FA" w:rsidRDefault="00B20161" w:rsidP="00B20161">
            <w:pPr>
              <w:rPr>
                <w:rFonts w:ascii="Times New Roman" w:hAnsi="Times New Roman" w:cs="Times New Roman"/>
                <w:sz w:val="18"/>
              </w:rPr>
            </w:pPr>
          </w:p>
        </w:tc>
        <w:tc>
          <w:tcPr>
            <w:tcW w:w="1134" w:type="dxa"/>
            <w:tcBorders>
              <w:left w:val="nil"/>
              <w:right w:val="nil"/>
            </w:tcBorders>
          </w:tcPr>
          <w:p w14:paraId="4B50A1F3" w14:textId="77777777" w:rsidR="00B20161" w:rsidRPr="001A71FA" w:rsidRDefault="00B20161" w:rsidP="00B20161">
            <w:pPr>
              <w:rPr>
                <w:rFonts w:ascii="Times New Roman" w:hAnsi="Times New Roman" w:cs="Times New Roman"/>
                <w:sz w:val="18"/>
              </w:rPr>
            </w:pPr>
          </w:p>
        </w:tc>
        <w:tc>
          <w:tcPr>
            <w:tcW w:w="4961" w:type="dxa"/>
            <w:tcBorders>
              <w:left w:val="nil"/>
            </w:tcBorders>
          </w:tcPr>
          <w:p w14:paraId="6F61BD4B" w14:textId="77777777" w:rsidR="00B20161" w:rsidRPr="001A71FA" w:rsidRDefault="00B20161" w:rsidP="00B20161">
            <w:pPr>
              <w:rPr>
                <w:rFonts w:ascii="Times New Roman" w:hAnsi="Times New Roman" w:cs="Times New Roman"/>
                <w:sz w:val="18"/>
              </w:rPr>
            </w:pPr>
          </w:p>
        </w:tc>
      </w:tr>
      <w:tr w:rsidR="00B20161" w:rsidRPr="00245D6A" w14:paraId="0F553644" w14:textId="77777777" w:rsidTr="00B20161">
        <w:tc>
          <w:tcPr>
            <w:tcW w:w="1897" w:type="dxa"/>
            <w:tcBorders>
              <w:bottom w:val="nil"/>
            </w:tcBorders>
          </w:tcPr>
          <w:p w14:paraId="28833B15"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Indicator 12 – Existence and </w:t>
            </w:r>
            <w:r w:rsidRPr="001A71FA">
              <w:rPr>
                <w:rFonts w:ascii="Times New Roman" w:hAnsi="Times New Roman" w:cs="Times New Roman"/>
                <w:sz w:val="18"/>
              </w:rPr>
              <w:lastRenderedPageBreak/>
              <w:t>mobilization of resources</w:t>
            </w:r>
          </w:p>
        </w:tc>
        <w:tc>
          <w:tcPr>
            <w:tcW w:w="3002" w:type="dxa"/>
          </w:tcPr>
          <w:p w14:paraId="4D7E56B7"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lastRenderedPageBreak/>
              <w:t xml:space="preserve">The environmental organizations don’t have adequate resources for </w:t>
            </w:r>
            <w:r w:rsidRPr="001A71FA">
              <w:rPr>
                <w:rFonts w:ascii="Times New Roman" w:hAnsi="Times New Roman" w:cs="Times New Roman"/>
                <w:sz w:val="18"/>
              </w:rPr>
              <w:lastRenderedPageBreak/>
              <w:t>their programmes and projects and the requirements have not been assessed</w:t>
            </w:r>
          </w:p>
        </w:tc>
        <w:tc>
          <w:tcPr>
            <w:tcW w:w="751" w:type="dxa"/>
            <w:vAlign w:val="center"/>
          </w:tcPr>
          <w:p w14:paraId="02D18C44"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lastRenderedPageBreak/>
              <w:t>0</w:t>
            </w:r>
          </w:p>
        </w:tc>
        <w:tc>
          <w:tcPr>
            <w:tcW w:w="1076" w:type="dxa"/>
            <w:vMerge w:val="restart"/>
            <w:vAlign w:val="center"/>
          </w:tcPr>
          <w:p w14:paraId="3BFEC1C1"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375BD3AC"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58D42DB2"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5EE9F90D"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4961" w:type="dxa"/>
            <w:vMerge w:val="restart"/>
            <w:vAlign w:val="center"/>
          </w:tcPr>
          <w:p w14:paraId="51045D6F" w14:textId="77777777" w:rsidR="00B20161" w:rsidRPr="00245D6A" w:rsidRDefault="00B20161" w:rsidP="00B20161">
            <w:pPr>
              <w:pStyle w:val="BodyTextIndent2"/>
              <w:spacing w:before="60" w:line="276" w:lineRule="auto"/>
              <w:ind w:left="0"/>
              <w:jc w:val="both"/>
              <w:rPr>
                <w:sz w:val="18"/>
                <w:szCs w:val="22"/>
              </w:rPr>
            </w:pPr>
            <w:r w:rsidRPr="00245D6A">
              <w:rPr>
                <w:sz w:val="18"/>
                <w:szCs w:val="22"/>
              </w:rPr>
              <w:t xml:space="preserve">There are not enough financial resources to support the environmental governance framework in place in Armenia. However, according to the interviewed representative of RA Ministry of Environment, after the “Velvet Revolution” the environment was recognized a top priority of the government, which assumed also budget funds allocation. In this sense, this capacity was slightly improved during course of the Project. This improvement is not enough though to affect the score of this capacity. </w:t>
            </w:r>
          </w:p>
          <w:p w14:paraId="2F8152E0" w14:textId="77777777" w:rsidR="00B20161" w:rsidRPr="001A71FA" w:rsidRDefault="00B20161" w:rsidP="00B20161">
            <w:pPr>
              <w:rPr>
                <w:rFonts w:ascii="Times New Roman" w:hAnsi="Times New Roman" w:cs="Times New Roman"/>
                <w:sz w:val="18"/>
              </w:rPr>
            </w:pPr>
          </w:p>
        </w:tc>
      </w:tr>
      <w:tr w:rsidR="00B20161" w:rsidRPr="00245D6A" w14:paraId="29F42743" w14:textId="77777777" w:rsidTr="00B20161">
        <w:tc>
          <w:tcPr>
            <w:tcW w:w="1897" w:type="dxa"/>
            <w:tcBorders>
              <w:top w:val="nil"/>
              <w:bottom w:val="nil"/>
            </w:tcBorders>
          </w:tcPr>
          <w:p w14:paraId="530F8ED7" w14:textId="77777777" w:rsidR="00B20161" w:rsidRPr="001A71FA" w:rsidRDefault="00B20161" w:rsidP="00B20161">
            <w:pPr>
              <w:rPr>
                <w:rFonts w:ascii="Times New Roman" w:hAnsi="Times New Roman" w:cs="Times New Roman"/>
                <w:sz w:val="18"/>
              </w:rPr>
            </w:pPr>
          </w:p>
        </w:tc>
        <w:tc>
          <w:tcPr>
            <w:tcW w:w="3002" w:type="dxa"/>
          </w:tcPr>
          <w:p w14:paraId="16E7BA88"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resource requirements are known but are not being addressed</w:t>
            </w:r>
          </w:p>
        </w:tc>
        <w:tc>
          <w:tcPr>
            <w:tcW w:w="751" w:type="dxa"/>
            <w:vAlign w:val="center"/>
          </w:tcPr>
          <w:p w14:paraId="52EBA083"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3479A8C4"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3A4C459D" w14:textId="77777777" w:rsidR="00B20161" w:rsidRPr="001A71FA" w:rsidRDefault="00B20161" w:rsidP="00B20161">
            <w:pPr>
              <w:rPr>
                <w:rFonts w:ascii="Times New Roman" w:hAnsi="Times New Roman" w:cs="Times New Roman"/>
                <w:sz w:val="18"/>
              </w:rPr>
            </w:pPr>
          </w:p>
        </w:tc>
        <w:tc>
          <w:tcPr>
            <w:tcW w:w="851" w:type="dxa"/>
            <w:vMerge/>
          </w:tcPr>
          <w:p w14:paraId="1B176CC8" w14:textId="77777777" w:rsidR="00B20161" w:rsidRPr="001A71FA" w:rsidRDefault="00B20161" w:rsidP="00B20161">
            <w:pPr>
              <w:rPr>
                <w:rFonts w:ascii="Times New Roman" w:hAnsi="Times New Roman" w:cs="Times New Roman"/>
                <w:sz w:val="18"/>
              </w:rPr>
            </w:pPr>
          </w:p>
        </w:tc>
        <w:tc>
          <w:tcPr>
            <w:tcW w:w="1134" w:type="dxa"/>
            <w:vMerge/>
            <w:vAlign w:val="center"/>
          </w:tcPr>
          <w:p w14:paraId="6CB4F8D7" w14:textId="77777777" w:rsidR="00B20161" w:rsidRPr="001A71FA" w:rsidRDefault="00B20161" w:rsidP="00B20161">
            <w:pPr>
              <w:rPr>
                <w:rFonts w:ascii="Times New Roman" w:hAnsi="Times New Roman" w:cs="Times New Roman"/>
                <w:sz w:val="18"/>
              </w:rPr>
            </w:pPr>
          </w:p>
        </w:tc>
        <w:tc>
          <w:tcPr>
            <w:tcW w:w="4961" w:type="dxa"/>
            <w:vMerge/>
            <w:vAlign w:val="center"/>
          </w:tcPr>
          <w:p w14:paraId="75BB352E" w14:textId="77777777" w:rsidR="00B20161" w:rsidRPr="001A71FA" w:rsidRDefault="00B20161" w:rsidP="00B20161">
            <w:pPr>
              <w:rPr>
                <w:rFonts w:ascii="Times New Roman" w:hAnsi="Times New Roman" w:cs="Times New Roman"/>
                <w:sz w:val="18"/>
              </w:rPr>
            </w:pPr>
          </w:p>
        </w:tc>
      </w:tr>
      <w:tr w:rsidR="00B20161" w:rsidRPr="00245D6A" w14:paraId="69370E49" w14:textId="77777777" w:rsidTr="00B20161">
        <w:tc>
          <w:tcPr>
            <w:tcW w:w="1897" w:type="dxa"/>
            <w:tcBorders>
              <w:top w:val="nil"/>
              <w:bottom w:val="nil"/>
            </w:tcBorders>
          </w:tcPr>
          <w:p w14:paraId="1693116E" w14:textId="77777777" w:rsidR="00B20161" w:rsidRPr="001A71FA" w:rsidRDefault="00B20161" w:rsidP="00B20161">
            <w:pPr>
              <w:rPr>
                <w:rFonts w:ascii="Times New Roman" w:hAnsi="Times New Roman" w:cs="Times New Roman"/>
                <w:sz w:val="18"/>
              </w:rPr>
            </w:pPr>
          </w:p>
        </w:tc>
        <w:tc>
          <w:tcPr>
            <w:tcW w:w="3002" w:type="dxa"/>
          </w:tcPr>
          <w:p w14:paraId="23106581"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funding sources for these resource requirements are partially identified and the resource requirements are partially addressed</w:t>
            </w:r>
          </w:p>
        </w:tc>
        <w:tc>
          <w:tcPr>
            <w:tcW w:w="751" w:type="dxa"/>
            <w:vAlign w:val="center"/>
          </w:tcPr>
          <w:p w14:paraId="4712D6B6"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38C3DD95"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4D187252" w14:textId="77777777" w:rsidR="00B20161" w:rsidRPr="001A71FA" w:rsidRDefault="00B20161" w:rsidP="00B20161">
            <w:pPr>
              <w:rPr>
                <w:rFonts w:ascii="Times New Roman" w:hAnsi="Times New Roman" w:cs="Times New Roman"/>
                <w:sz w:val="18"/>
              </w:rPr>
            </w:pPr>
          </w:p>
        </w:tc>
        <w:tc>
          <w:tcPr>
            <w:tcW w:w="851" w:type="dxa"/>
            <w:vMerge/>
          </w:tcPr>
          <w:p w14:paraId="3DE6A1C9" w14:textId="77777777" w:rsidR="00B20161" w:rsidRPr="001A71FA" w:rsidRDefault="00B20161" w:rsidP="00B20161">
            <w:pPr>
              <w:rPr>
                <w:rFonts w:ascii="Times New Roman" w:hAnsi="Times New Roman" w:cs="Times New Roman"/>
                <w:sz w:val="18"/>
              </w:rPr>
            </w:pPr>
          </w:p>
        </w:tc>
        <w:tc>
          <w:tcPr>
            <w:tcW w:w="1134" w:type="dxa"/>
            <w:vMerge/>
            <w:vAlign w:val="center"/>
          </w:tcPr>
          <w:p w14:paraId="53D9685F" w14:textId="77777777" w:rsidR="00B20161" w:rsidRPr="001A71FA" w:rsidRDefault="00B20161" w:rsidP="00B20161">
            <w:pPr>
              <w:rPr>
                <w:rFonts w:ascii="Times New Roman" w:hAnsi="Times New Roman" w:cs="Times New Roman"/>
                <w:sz w:val="18"/>
              </w:rPr>
            </w:pPr>
          </w:p>
        </w:tc>
        <w:tc>
          <w:tcPr>
            <w:tcW w:w="4961" w:type="dxa"/>
            <w:vMerge/>
            <w:vAlign w:val="center"/>
          </w:tcPr>
          <w:p w14:paraId="5685E1DF" w14:textId="77777777" w:rsidR="00B20161" w:rsidRPr="001A71FA" w:rsidRDefault="00B20161" w:rsidP="00B20161">
            <w:pPr>
              <w:rPr>
                <w:rFonts w:ascii="Times New Roman" w:hAnsi="Times New Roman" w:cs="Times New Roman"/>
                <w:sz w:val="18"/>
              </w:rPr>
            </w:pPr>
          </w:p>
        </w:tc>
      </w:tr>
      <w:tr w:rsidR="00B20161" w:rsidRPr="00245D6A" w14:paraId="462A7127" w14:textId="77777777" w:rsidTr="00B20161">
        <w:tc>
          <w:tcPr>
            <w:tcW w:w="1897" w:type="dxa"/>
            <w:tcBorders>
              <w:top w:val="nil"/>
              <w:bottom w:val="single" w:sz="4" w:space="0" w:color="auto"/>
            </w:tcBorders>
          </w:tcPr>
          <w:p w14:paraId="002C0467" w14:textId="77777777" w:rsidR="00B20161" w:rsidRPr="001A71FA" w:rsidRDefault="00B20161" w:rsidP="00B20161">
            <w:pPr>
              <w:rPr>
                <w:rFonts w:ascii="Times New Roman" w:hAnsi="Times New Roman" w:cs="Times New Roman"/>
                <w:sz w:val="18"/>
              </w:rPr>
            </w:pPr>
          </w:p>
        </w:tc>
        <w:tc>
          <w:tcPr>
            <w:tcW w:w="3002" w:type="dxa"/>
          </w:tcPr>
          <w:p w14:paraId="33B19CE4"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Adequate resources are mobilized and available for the functioning of the lead environmental organizations</w:t>
            </w:r>
          </w:p>
        </w:tc>
        <w:tc>
          <w:tcPr>
            <w:tcW w:w="751" w:type="dxa"/>
            <w:vAlign w:val="center"/>
          </w:tcPr>
          <w:p w14:paraId="3FDC968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0C873D51"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3B480D77" w14:textId="77777777" w:rsidR="00B20161" w:rsidRPr="001A71FA" w:rsidRDefault="00B20161" w:rsidP="00B20161">
            <w:pPr>
              <w:rPr>
                <w:rFonts w:ascii="Times New Roman" w:hAnsi="Times New Roman" w:cs="Times New Roman"/>
                <w:sz w:val="18"/>
              </w:rPr>
            </w:pPr>
          </w:p>
        </w:tc>
        <w:tc>
          <w:tcPr>
            <w:tcW w:w="851" w:type="dxa"/>
            <w:vMerge/>
          </w:tcPr>
          <w:p w14:paraId="56395B2E" w14:textId="77777777" w:rsidR="00B20161" w:rsidRPr="001A71FA" w:rsidRDefault="00B20161" w:rsidP="00B20161">
            <w:pPr>
              <w:rPr>
                <w:rFonts w:ascii="Times New Roman" w:hAnsi="Times New Roman" w:cs="Times New Roman"/>
                <w:sz w:val="18"/>
              </w:rPr>
            </w:pPr>
          </w:p>
        </w:tc>
        <w:tc>
          <w:tcPr>
            <w:tcW w:w="1134" w:type="dxa"/>
            <w:vMerge/>
            <w:vAlign w:val="center"/>
          </w:tcPr>
          <w:p w14:paraId="716BE274" w14:textId="77777777" w:rsidR="00B20161" w:rsidRPr="001A71FA" w:rsidRDefault="00B20161" w:rsidP="00B20161">
            <w:pPr>
              <w:rPr>
                <w:rFonts w:ascii="Times New Roman" w:hAnsi="Times New Roman" w:cs="Times New Roman"/>
                <w:sz w:val="18"/>
              </w:rPr>
            </w:pPr>
          </w:p>
        </w:tc>
        <w:tc>
          <w:tcPr>
            <w:tcW w:w="4961" w:type="dxa"/>
            <w:vMerge/>
            <w:vAlign w:val="center"/>
          </w:tcPr>
          <w:p w14:paraId="52DB67D0" w14:textId="77777777" w:rsidR="00B20161" w:rsidRPr="001A71FA" w:rsidRDefault="00B20161" w:rsidP="00B20161">
            <w:pPr>
              <w:rPr>
                <w:rFonts w:ascii="Times New Roman" w:hAnsi="Times New Roman" w:cs="Times New Roman"/>
                <w:sz w:val="18"/>
              </w:rPr>
            </w:pPr>
          </w:p>
        </w:tc>
      </w:tr>
      <w:tr w:rsidR="00B20161" w:rsidRPr="00245D6A" w14:paraId="3244B8E8" w14:textId="77777777" w:rsidTr="00B20161">
        <w:tc>
          <w:tcPr>
            <w:tcW w:w="1897" w:type="dxa"/>
            <w:vMerge w:val="restart"/>
            <w:tcBorders>
              <w:bottom w:val="nil"/>
            </w:tcBorders>
          </w:tcPr>
          <w:p w14:paraId="6543AFCB"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13 – Availability of required technical skills and technology transfer</w:t>
            </w:r>
          </w:p>
        </w:tc>
        <w:tc>
          <w:tcPr>
            <w:tcW w:w="3002" w:type="dxa"/>
          </w:tcPr>
          <w:p w14:paraId="70BBFBA6"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necessary required skills and technology are not available and the needs are not identified</w:t>
            </w:r>
          </w:p>
        </w:tc>
        <w:tc>
          <w:tcPr>
            <w:tcW w:w="751" w:type="dxa"/>
            <w:vAlign w:val="center"/>
          </w:tcPr>
          <w:p w14:paraId="76B207A3"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26DBEDA1"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708" w:type="dxa"/>
            <w:vMerge w:val="restart"/>
            <w:vAlign w:val="center"/>
          </w:tcPr>
          <w:p w14:paraId="5E38053D"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851" w:type="dxa"/>
            <w:vMerge w:val="restart"/>
            <w:vAlign w:val="center"/>
          </w:tcPr>
          <w:p w14:paraId="262DE781"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4A16FA62"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4961" w:type="dxa"/>
            <w:vMerge w:val="restart"/>
            <w:vAlign w:val="center"/>
          </w:tcPr>
          <w:p w14:paraId="6E90561E"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Consideration of environmental issues in sectorial planning and programming is becoming systematic in the country due to the enhanced staff capacities of the relevant government institutions and ensured participation of the public in decision making processes. Adequate trainings are provided to government staff, including on integration of Rio Convention provisions into sectorial planning and programming.  We can also state that the Project achieved to install based mechanism for updating the required skills of the relevant stakeholders through developing educational and training modalities in partnership with educational entities; however it will be early to assume that relevant mechanisms and resources are available for upgrading the technologies. </w:t>
            </w:r>
          </w:p>
        </w:tc>
      </w:tr>
      <w:tr w:rsidR="00B20161" w:rsidRPr="00245D6A" w14:paraId="464D420E" w14:textId="77777777" w:rsidTr="00B20161">
        <w:tc>
          <w:tcPr>
            <w:tcW w:w="1897" w:type="dxa"/>
            <w:vMerge/>
            <w:tcBorders>
              <w:top w:val="nil"/>
              <w:bottom w:val="nil"/>
            </w:tcBorders>
          </w:tcPr>
          <w:p w14:paraId="11766770" w14:textId="77777777" w:rsidR="00B20161" w:rsidRPr="001A71FA" w:rsidRDefault="00B20161" w:rsidP="00B20161">
            <w:pPr>
              <w:rPr>
                <w:rFonts w:ascii="Times New Roman" w:hAnsi="Times New Roman" w:cs="Times New Roman"/>
                <w:sz w:val="18"/>
              </w:rPr>
            </w:pPr>
          </w:p>
        </w:tc>
        <w:tc>
          <w:tcPr>
            <w:tcW w:w="3002" w:type="dxa"/>
          </w:tcPr>
          <w:p w14:paraId="066AEE4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required skills and technologies needs are identified as well as their sources</w:t>
            </w:r>
          </w:p>
        </w:tc>
        <w:tc>
          <w:tcPr>
            <w:tcW w:w="751" w:type="dxa"/>
            <w:vAlign w:val="center"/>
          </w:tcPr>
          <w:p w14:paraId="4F441BA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02E55A78" w14:textId="77777777" w:rsidR="00B20161" w:rsidRPr="001A71FA" w:rsidRDefault="00B20161" w:rsidP="00B20161">
            <w:pPr>
              <w:jc w:val="center"/>
              <w:rPr>
                <w:rFonts w:ascii="Times New Roman" w:hAnsi="Times New Roman" w:cs="Times New Roman"/>
                <w:b/>
                <w:sz w:val="18"/>
              </w:rPr>
            </w:pPr>
          </w:p>
        </w:tc>
        <w:tc>
          <w:tcPr>
            <w:tcW w:w="708" w:type="dxa"/>
            <w:vMerge/>
          </w:tcPr>
          <w:p w14:paraId="33CC52AF" w14:textId="77777777" w:rsidR="00B20161" w:rsidRPr="001A71FA" w:rsidRDefault="00B20161" w:rsidP="00B20161">
            <w:pPr>
              <w:rPr>
                <w:rFonts w:ascii="Times New Roman" w:hAnsi="Times New Roman" w:cs="Times New Roman"/>
                <w:sz w:val="18"/>
              </w:rPr>
            </w:pPr>
          </w:p>
        </w:tc>
        <w:tc>
          <w:tcPr>
            <w:tcW w:w="851" w:type="dxa"/>
            <w:vMerge/>
          </w:tcPr>
          <w:p w14:paraId="408CDA0B" w14:textId="77777777" w:rsidR="00B20161" w:rsidRPr="001A71FA" w:rsidRDefault="00B20161" w:rsidP="00B20161">
            <w:pPr>
              <w:rPr>
                <w:rFonts w:ascii="Times New Roman" w:hAnsi="Times New Roman" w:cs="Times New Roman"/>
                <w:sz w:val="18"/>
              </w:rPr>
            </w:pPr>
          </w:p>
        </w:tc>
        <w:tc>
          <w:tcPr>
            <w:tcW w:w="1134" w:type="dxa"/>
            <w:vMerge/>
          </w:tcPr>
          <w:p w14:paraId="7695BA00" w14:textId="77777777" w:rsidR="00B20161" w:rsidRPr="001A71FA" w:rsidRDefault="00B20161" w:rsidP="00B20161">
            <w:pPr>
              <w:rPr>
                <w:rFonts w:ascii="Times New Roman" w:hAnsi="Times New Roman" w:cs="Times New Roman"/>
                <w:sz w:val="18"/>
              </w:rPr>
            </w:pPr>
          </w:p>
        </w:tc>
        <w:tc>
          <w:tcPr>
            <w:tcW w:w="4961" w:type="dxa"/>
            <w:vMerge/>
          </w:tcPr>
          <w:p w14:paraId="690D8251" w14:textId="77777777" w:rsidR="00B20161" w:rsidRPr="001A71FA" w:rsidRDefault="00B20161" w:rsidP="00B20161">
            <w:pPr>
              <w:rPr>
                <w:rFonts w:ascii="Times New Roman" w:hAnsi="Times New Roman" w:cs="Times New Roman"/>
                <w:sz w:val="18"/>
              </w:rPr>
            </w:pPr>
          </w:p>
        </w:tc>
      </w:tr>
      <w:tr w:rsidR="00B20161" w:rsidRPr="00245D6A" w14:paraId="7D31B556" w14:textId="77777777" w:rsidTr="00B20161">
        <w:tc>
          <w:tcPr>
            <w:tcW w:w="1897" w:type="dxa"/>
            <w:tcBorders>
              <w:top w:val="nil"/>
              <w:bottom w:val="nil"/>
            </w:tcBorders>
          </w:tcPr>
          <w:p w14:paraId="1CEBEAC1" w14:textId="77777777" w:rsidR="00B20161" w:rsidRPr="001A71FA" w:rsidRDefault="00B20161" w:rsidP="00B20161">
            <w:pPr>
              <w:rPr>
                <w:rFonts w:ascii="Times New Roman" w:hAnsi="Times New Roman" w:cs="Times New Roman"/>
                <w:sz w:val="18"/>
              </w:rPr>
            </w:pPr>
          </w:p>
        </w:tc>
        <w:tc>
          <w:tcPr>
            <w:tcW w:w="3002" w:type="dxa"/>
          </w:tcPr>
          <w:p w14:paraId="2199B586"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required skills and technologies are obtained but their access depend on foreign sources</w:t>
            </w:r>
          </w:p>
        </w:tc>
        <w:tc>
          <w:tcPr>
            <w:tcW w:w="751" w:type="dxa"/>
            <w:vAlign w:val="center"/>
          </w:tcPr>
          <w:p w14:paraId="20D58D21"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3B93EE59" w14:textId="77777777" w:rsidR="00B20161" w:rsidRPr="001A71FA" w:rsidRDefault="00B20161" w:rsidP="00B20161">
            <w:pPr>
              <w:jc w:val="center"/>
              <w:rPr>
                <w:rFonts w:ascii="Times New Roman" w:hAnsi="Times New Roman" w:cs="Times New Roman"/>
                <w:b/>
                <w:sz w:val="18"/>
              </w:rPr>
            </w:pPr>
          </w:p>
        </w:tc>
        <w:tc>
          <w:tcPr>
            <w:tcW w:w="708" w:type="dxa"/>
            <w:vMerge/>
          </w:tcPr>
          <w:p w14:paraId="352BB17C" w14:textId="77777777" w:rsidR="00B20161" w:rsidRPr="001A71FA" w:rsidRDefault="00B20161" w:rsidP="00B20161">
            <w:pPr>
              <w:rPr>
                <w:rFonts w:ascii="Times New Roman" w:hAnsi="Times New Roman" w:cs="Times New Roman"/>
                <w:sz w:val="18"/>
              </w:rPr>
            </w:pPr>
          </w:p>
        </w:tc>
        <w:tc>
          <w:tcPr>
            <w:tcW w:w="851" w:type="dxa"/>
            <w:vMerge/>
          </w:tcPr>
          <w:p w14:paraId="6844C420" w14:textId="77777777" w:rsidR="00B20161" w:rsidRPr="001A71FA" w:rsidRDefault="00B20161" w:rsidP="00B20161">
            <w:pPr>
              <w:rPr>
                <w:rFonts w:ascii="Times New Roman" w:hAnsi="Times New Roman" w:cs="Times New Roman"/>
                <w:sz w:val="18"/>
              </w:rPr>
            </w:pPr>
          </w:p>
        </w:tc>
        <w:tc>
          <w:tcPr>
            <w:tcW w:w="1134" w:type="dxa"/>
            <w:vMerge/>
          </w:tcPr>
          <w:p w14:paraId="3124F6E9" w14:textId="77777777" w:rsidR="00B20161" w:rsidRPr="001A71FA" w:rsidRDefault="00B20161" w:rsidP="00B20161">
            <w:pPr>
              <w:rPr>
                <w:rFonts w:ascii="Times New Roman" w:hAnsi="Times New Roman" w:cs="Times New Roman"/>
                <w:sz w:val="18"/>
              </w:rPr>
            </w:pPr>
          </w:p>
        </w:tc>
        <w:tc>
          <w:tcPr>
            <w:tcW w:w="4961" w:type="dxa"/>
            <w:vMerge/>
          </w:tcPr>
          <w:p w14:paraId="72212913" w14:textId="77777777" w:rsidR="00B20161" w:rsidRPr="001A71FA" w:rsidRDefault="00B20161" w:rsidP="00B20161">
            <w:pPr>
              <w:rPr>
                <w:rFonts w:ascii="Times New Roman" w:hAnsi="Times New Roman" w:cs="Times New Roman"/>
                <w:sz w:val="18"/>
              </w:rPr>
            </w:pPr>
          </w:p>
        </w:tc>
      </w:tr>
      <w:tr w:rsidR="00B20161" w:rsidRPr="00245D6A" w14:paraId="3B5F8385" w14:textId="77777777" w:rsidTr="00B20161">
        <w:tc>
          <w:tcPr>
            <w:tcW w:w="1897" w:type="dxa"/>
            <w:tcBorders>
              <w:top w:val="nil"/>
              <w:bottom w:val="single" w:sz="4" w:space="0" w:color="auto"/>
            </w:tcBorders>
          </w:tcPr>
          <w:p w14:paraId="770692C2" w14:textId="77777777" w:rsidR="00B20161" w:rsidRPr="001A71FA" w:rsidRDefault="00B20161" w:rsidP="00B20161">
            <w:pPr>
              <w:rPr>
                <w:rFonts w:ascii="Times New Roman" w:hAnsi="Times New Roman" w:cs="Times New Roman"/>
                <w:sz w:val="18"/>
              </w:rPr>
            </w:pPr>
          </w:p>
        </w:tc>
        <w:tc>
          <w:tcPr>
            <w:tcW w:w="3002" w:type="dxa"/>
            <w:tcBorders>
              <w:bottom w:val="single" w:sz="4" w:space="0" w:color="auto"/>
            </w:tcBorders>
          </w:tcPr>
          <w:p w14:paraId="523919AE"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The required skills and technologies are available and there is a national-based mechanism for updating the required skills and for upgrading the technologies.</w:t>
            </w:r>
          </w:p>
        </w:tc>
        <w:tc>
          <w:tcPr>
            <w:tcW w:w="751" w:type="dxa"/>
            <w:tcBorders>
              <w:bottom w:val="single" w:sz="4" w:space="0" w:color="auto"/>
            </w:tcBorders>
            <w:vAlign w:val="center"/>
          </w:tcPr>
          <w:p w14:paraId="739B1621"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tcBorders>
              <w:bottom w:val="single" w:sz="4" w:space="0" w:color="auto"/>
            </w:tcBorders>
            <w:vAlign w:val="center"/>
          </w:tcPr>
          <w:p w14:paraId="1FACDBBD" w14:textId="77777777" w:rsidR="00B20161" w:rsidRPr="001A71FA" w:rsidRDefault="00B20161" w:rsidP="00B20161">
            <w:pPr>
              <w:jc w:val="center"/>
              <w:rPr>
                <w:rFonts w:ascii="Times New Roman" w:hAnsi="Times New Roman" w:cs="Times New Roman"/>
                <w:b/>
                <w:sz w:val="18"/>
              </w:rPr>
            </w:pPr>
          </w:p>
        </w:tc>
        <w:tc>
          <w:tcPr>
            <w:tcW w:w="708" w:type="dxa"/>
            <w:vMerge/>
            <w:tcBorders>
              <w:bottom w:val="single" w:sz="4" w:space="0" w:color="auto"/>
            </w:tcBorders>
          </w:tcPr>
          <w:p w14:paraId="45769CEE" w14:textId="77777777" w:rsidR="00B20161" w:rsidRPr="001A71FA" w:rsidRDefault="00B20161" w:rsidP="00B20161">
            <w:pPr>
              <w:rPr>
                <w:rFonts w:ascii="Times New Roman" w:hAnsi="Times New Roman" w:cs="Times New Roman"/>
                <w:sz w:val="18"/>
              </w:rPr>
            </w:pPr>
          </w:p>
        </w:tc>
        <w:tc>
          <w:tcPr>
            <w:tcW w:w="851" w:type="dxa"/>
            <w:vMerge/>
            <w:tcBorders>
              <w:bottom w:val="single" w:sz="4" w:space="0" w:color="auto"/>
            </w:tcBorders>
          </w:tcPr>
          <w:p w14:paraId="726F23EF" w14:textId="77777777" w:rsidR="00B20161" w:rsidRPr="001A71FA" w:rsidRDefault="00B20161" w:rsidP="00B20161">
            <w:pPr>
              <w:rPr>
                <w:rFonts w:ascii="Times New Roman" w:hAnsi="Times New Roman" w:cs="Times New Roman"/>
                <w:sz w:val="18"/>
              </w:rPr>
            </w:pPr>
          </w:p>
        </w:tc>
        <w:tc>
          <w:tcPr>
            <w:tcW w:w="1134" w:type="dxa"/>
            <w:vMerge/>
            <w:tcBorders>
              <w:bottom w:val="single" w:sz="4" w:space="0" w:color="auto"/>
            </w:tcBorders>
          </w:tcPr>
          <w:p w14:paraId="2CC280FC" w14:textId="77777777" w:rsidR="00B20161" w:rsidRPr="001A71FA" w:rsidRDefault="00B20161" w:rsidP="00B20161">
            <w:pPr>
              <w:rPr>
                <w:rFonts w:ascii="Times New Roman" w:hAnsi="Times New Roman" w:cs="Times New Roman"/>
                <w:sz w:val="18"/>
              </w:rPr>
            </w:pPr>
          </w:p>
        </w:tc>
        <w:tc>
          <w:tcPr>
            <w:tcW w:w="4961" w:type="dxa"/>
            <w:vMerge/>
            <w:tcBorders>
              <w:bottom w:val="single" w:sz="4" w:space="0" w:color="auto"/>
            </w:tcBorders>
          </w:tcPr>
          <w:p w14:paraId="3CDB1272" w14:textId="77777777" w:rsidR="00B20161" w:rsidRPr="001A71FA" w:rsidRDefault="00B20161" w:rsidP="00B20161">
            <w:pPr>
              <w:rPr>
                <w:rFonts w:ascii="Times New Roman" w:hAnsi="Times New Roman" w:cs="Times New Roman"/>
                <w:sz w:val="18"/>
              </w:rPr>
            </w:pPr>
          </w:p>
        </w:tc>
      </w:tr>
      <w:tr w:rsidR="00B20161" w:rsidRPr="00245D6A" w14:paraId="64169912" w14:textId="77777777" w:rsidTr="00B20161">
        <w:trPr>
          <w:trHeight w:val="454"/>
        </w:trPr>
        <w:tc>
          <w:tcPr>
            <w:tcW w:w="5650" w:type="dxa"/>
            <w:gridSpan w:val="3"/>
            <w:tcBorders>
              <w:right w:val="nil"/>
            </w:tcBorders>
            <w:vAlign w:val="center"/>
          </w:tcPr>
          <w:p w14:paraId="5A455291" w14:textId="77777777" w:rsidR="00B20161" w:rsidRPr="001A71FA" w:rsidRDefault="00B20161" w:rsidP="00B20161">
            <w:pPr>
              <w:rPr>
                <w:rFonts w:ascii="Times New Roman" w:hAnsi="Times New Roman" w:cs="Times New Roman"/>
                <w:b/>
                <w:sz w:val="18"/>
              </w:rPr>
            </w:pPr>
            <w:r w:rsidRPr="001A71FA">
              <w:rPr>
                <w:rFonts w:ascii="Times New Roman" w:hAnsi="Times New Roman" w:cs="Times New Roman"/>
                <w:b/>
                <w:sz w:val="18"/>
              </w:rPr>
              <w:t>CR 5: Capacities to monitor and evaluate</w:t>
            </w:r>
          </w:p>
        </w:tc>
        <w:tc>
          <w:tcPr>
            <w:tcW w:w="1076" w:type="dxa"/>
            <w:tcBorders>
              <w:left w:val="nil"/>
              <w:right w:val="nil"/>
            </w:tcBorders>
            <w:vAlign w:val="center"/>
          </w:tcPr>
          <w:p w14:paraId="307D68EE" w14:textId="77777777" w:rsidR="00B20161" w:rsidRPr="001A71FA" w:rsidRDefault="00B20161" w:rsidP="00B20161">
            <w:pPr>
              <w:jc w:val="center"/>
              <w:rPr>
                <w:rFonts w:ascii="Times New Roman" w:hAnsi="Times New Roman" w:cs="Times New Roman"/>
                <w:b/>
                <w:sz w:val="18"/>
              </w:rPr>
            </w:pPr>
          </w:p>
        </w:tc>
        <w:tc>
          <w:tcPr>
            <w:tcW w:w="708" w:type="dxa"/>
            <w:tcBorders>
              <w:left w:val="nil"/>
              <w:right w:val="nil"/>
            </w:tcBorders>
          </w:tcPr>
          <w:p w14:paraId="562F4DA6" w14:textId="77777777" w:rsidR="00B20161" w:rsidRPr="001A71FA" w:rsidRDefault="00B20161" w:rsidP="00B20161">
            <w:pPr>
              <w:rPr>
                <w:rFonts w:ascii="Times New Roman" w:hAnsi="Times New Roman" w:cs="Times New Roman"/>
                <w:sz w:val="18"/>
              </w:rPr>
            </w:pPr>
          </w:p>
        </w:tc>
        <w:tc>
          <w:tcPr>
            <w:tcW w:w="851" w:type="dxa"/>
            <w:tcBorders>
              <w:left w:val="nil"/>
              <w:right w:val="nil"/>
            </w:tcBorders>
          </w:tcPr>
          <w:p w14:paraId="6FC2B550" w14:textId="77777777" w:rsidR="00B20161" w:rsidRPr="001A71FA" w:rsidRDefault="00B20161" w:rsidP="00B20161">
            <w:pPr>
              <w:rPr>
                <w:rFonts w:ascii="Times New Roman" w:hAnsi="Times New Roman" w:cs="Times New Roman"/>
                <w:sz w:val="18"/>
              </w:rPr>
            </w:pPr>
          </w:p>
        </w:tc>
        <w:tc>
          <w:tcPr>
            <w:tcW w:w="1134" w:type="dxa"/>
            <w:tcBorders>
              <w:left w:val="nil"/>
              <w:right w:val="nil"/>
            </w:tcBorders>
          </w:tcPr>
          <w:p w14:paraId="1BB2C05E" w14:textId="77777777" w:rsidR="00B20161" w:rsidRPr="001A71FA" w:rsidRDefault="00B20161" w:rsidP="00B20161">
            <w:pPr>
              <w:rPr>
                <w:rFonts w:ascii="Times New Roman" w:hAnsi="Times New Roman" w:cs="Times New Roman"/>
                <w:sz w:val="18"/>
              </w:rPr>
            </w:pPr>
          </w:p>
        </w:tc>
        <w:tc>
          <w:tcPr>
            <w:tcW w:w="4961" w:type="dxa"/>
            <w:tcBorders>
              <w:left w:val="nil"/>
            </w:tcBorders>
          </w:tcPr>
          <w:p w14:paraId="338A84D4" w14:textId="77777777" w:rsidR="00B20161" w:rsidRPr="001A71FA" w:rsidRDefault="00B20161" w:rsidP="00B20161">
            <w:pPr>
              <w:rPr>
                <w:rFonts w:ascii="Times New Roman" w:hAnsi="Times New Roman" w:cs="Times New Roman"/>
                <w:sz w:val="18"/>
              </w:rPr>
            </w:pPr>
          </w:p>
        </w:tc>
      </w:tr>
      <w:tr w:rsidR="00B20161" w:rsidRPr="00245D6A" w14:paraId="4DB10F62" w14:textId="77777777" w:rsidTr="00B20161">
        <w:tc>
          <w:tcPr>
            <w:tcW w:w="1897" w:type="dxa"/>
            <w:tcBorders>
              <w:bottom w:val="nil"/>
            </w:tcBorders>
          </w:tcPr>
          <w:p w14:paraId="51FB427F"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lastRenderedPageBreak/>
              <w:t>Indicator 14 – Adequacy of the project/programme monitoring process</w:t>
            </w:r>
          </w:p>
        </w:tc>
        <w:tc>
          <w:tcPr>
            <w:tcW w:w="3002" w:type="dxa"/>
          </w:tcPr>
          <w:p w14:paraId="2F32DEC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Irregular project monitoring is being done without an adequate monitoring framework detailing what and how to monitor the particular project or programme</w:t>
            </w:r>
          </w:p>
        </w:tc>
        <w:tc>
          <w:tcPr>
            <w:tcW w:w="751" w:type="dxa"/>
            <w:vAlign w:val="center"/>
          </w:tcPr>
          <w:p w14:paraId="4D9832B5"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62DE241E"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708" w:type="dxa"/>
            <w:vMerge w:val="restart"/>
            <w:vAlign w:val="center"/>
          </w:tcPr>
          <w:p w14:paraId="7F1C6EFB"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851" w:type="dxa"/>
            <w:vMerge w:val="restart"/>
            <w:vAlign w:val="center"/>
          </w:tcPr>
          <w:p w14:paraId="00DA9C75"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1134" w:type="dxa"/>
            <w:vMerge w:val="restart"/>
            <w:vAlign w:val="center"/>
          </w:tcPr>
          <w:p w14:paraId="5DB0DEFD"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w:t>
            </w:r>
          </w:p>
        </w:tc>
        <w:tc>
          <w:tcPr>
            <w:tcW w:w="4961" w:type="dxa"/>
            <w:vMerge w:val="restart"/>
            <w:vAlign w:val="center"/>
          </w:tcPr>
          <w:p w14:paraId="65676960" w14:textId="77777777" w:rsidR="00B20161" w:rsidRPr="00245D6A" w:rsidRDefault="00B20161" w:rsidP="00B20161">
            <w:pPr>
              <w:pStyle w:val="BodyTextIndent2"/>
              <w:spacing w:before="60" w:line="276" w:lineRule="auto"/>
              <w:ind w:left="0"/>
              <w:jc w:val="both"/>
              <w:rPr>
                <w:sz w:val="18"/>
                <w:szCs w:val="22"/>
              </w:rPr>
            </w:pPr>
            <w:r w:rsidRPr="00245D6A">
              <w:rPr>
                <w:sz w:val="18"/>
                <w:szCs w:val="22"/>
              </w:rPr>
              <w:t xml:space="preserve">According to the representative of the RA Ministry of Environment, the monitoring of the state funded and donor funded projects are regularly being carried out. Many times the results are being shared among the stakeholders and being considered but it cannot be stated that the sharing and consideration of those results are fully considered for defining and changing the course of actions. </w:t>
            </w:r>
          </w:p>
          <w:p w14:paraId="4B426888" w14:textId="77777777" w:rsidR="00B20161" w:rsidRPr="001A71FA" w:rsidRDefault="00B20161" w:rsidP="00B20161">
            <w:pPr>
              <w:rPr>
                <w:rFonts w:ascii="Times New Roman" w:hAnsi="Times New Roman" w:cs="Times New Roman"/>
                <w:color w:val="FF0000"/>
                <w:sz w:val="18"/>
              </w:rPr>
            </w:pPr>
          </w:p>
        </w:tc>
      </w:tr>
      <w:tr w:rsidR="00B20161" w:rsidRPr="00245D6A" w14:paraId="13533D45" w14:textId="77777777" w:rsidTr="00B20161">
        <w:tc>
          <w:tcPr>
            <w:tcW w:w="1897" w:type="dxa"/>
            <w:tcBorders>
              <w:top w:val="nil"/>
              <w:bottom w:val="nil"/>
            </w:tcBorders>
          </w:tcPr>
          <w:p w14:paraId="1CA8049C" w14:textId="77777777" w:rsidR="00B20161" w:rsidRPr="001A71FA" w:rsidRDefault="00B20161" w:rsidP="00B20161">
            <w:pPr>
              <w:rPr>
                <w:rFonts w:ascii="Times New Roman" w:hAnsi="Times New Roman" w:cs="Times New Roman"/>
                <w:sz w:val="18"/>
              </w:rPr>
            </w:pPr>
          </w:p>
        </w:tc>
        <w:tc>
          <w:tcPr>
            <w:tcW w:w="3002" w:type="dxa"/>
          </w:tcPr>
          <w:p w14:paraId="74C59EA0"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An adequate resourced monitoring framework is in place but project monitoring is irregularly conducted</w:t>
            </w:r>
          </w:p>
        </w:tc>
        <w:tc>
          <w:tcPr>
            <w:tcW w:w="751" w:type="dxa"/>
            <w:vAlign w:val="center"/>
          </w:tcPr>
          <w:p w14:paraId="5C6344AD"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674E980E"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4D2C50EA" w14:textId="77777777" w:rsidR="00B20161" w:rsidRPr="001A71FA" w:rsidRDefault="00B20161" w:rsidP="00B20161">
            <w:pPr>
              <w:rPr>
                <w:rFonts w:ascii="Times New Roman" w:hAnsi="Times New Roman" w:cs="Times New Roman"/>
                <w:sz w:val="18"/>
              </w:rPr>
            </w:pPr>
          </w:p>
        </w:tc>
        <w:tc>
          <w:tcPr>
            <w:tcW w:w="851" w:type="dxa"/>
            <w:vMerge/>
          </w:tcPr>
          <w:p w14:paraId="3828F634" w14:textId="77777777" w:rsidR="00B20161" w:rsidRPr="001A71FA" w:rsidRDefault="00B20161" w:rsidP="00B20161">
            <w:pPr>
              <w:rPr>
                <w:rFonts w:ascii="Times New Roman" w:hAnsi="Times New Roman" w:cs="Times New Roman"/>
                <w:sz w:val="18"/>
              </w:rPr>
            </w:pPr>
          </w:p>
        </w:tc>
        <w:tc>
          <w:tcPr>
            <w:tcW w:w="1134" w:type="dxa"/>
            <w:vMerge/>
          </w:tcPr>
          <w:p w14:paraId="1679F086" w14:textId="77777777" w:rsidR="00B20161" w:rsidRPr="001A71FA" w:rsidRDefault="00B20161" w:rsidP="00B20161">
            <w:pPr>
              <w:rPr>
                <w:rFonts w:ascii="Times New Roman" w:hAnsi="Times New Roman" w:cs="Times New Roman"/>
                <w:sz w:val="18"/>
              </w:rPr>
            </w:pPr>
          </w:p>
        </w:tc>
        <w:tc>
          <w:tcPr>
            <w:tcW w:w="4961" w:type="dxa"/>
            <w:vMerge/>
          </w:tcPr>
          <w:p w14:paraId="5F0D1108" w14:textId="77777777" w:rsidR="00B20161" w:rsidRPr="001A71FA" w:rsidRDefault="00B20161" w:rsidP="00B20161">
            <w:pPr>
              <w:rPr>
                <w:rFonts w:ascii="Times New Roman" w:hAnsi="Times New Roman" w:cs="Times New Roman"/>
                <w:color w:val="FF0000"/>
                <w:sz w:val="18"/>
              </w:rPr>
            </w:pPr>
          </w:p>
        </w:tc>
      </w:tr>
      <w:tr w:rsidR="00B20161" w:rsidRPr="00245D6A" w14:paraId="61C27F4E" w14:textId="77777777" w:rsidTr="00B20161">
        <w:tc>
          <w:tcPr>
            <w:tcW w:w="1897" w:type="dxa"/>
            <w:tcBorders>
              <w:top w:val="nil"/>
              <w:bottom w:val="nil"/>
            </w:tcBorders>
          </w:tcPr>
          <w:p w14:paraId="7B623FFA" w14:textId="77777777" w:rsidR="00B20161" w:rsidRPr="001A71FA" w:rsidRDefault="00B20161" w:rsidP="00B20161">
            <w:pPr>
              <w:rPr>
                <w:rFonts w:ascii="Times New Roman" w:hAnsi="Times New Roman" w:cs="Times New Roman"/>
                <w:sz w:val="18"/>
              </w:rPr>
            </w:pPr>
          </w:p>
        </w:tc>
        <w:tc>
          <w:tcPr>
            <w:tcW w:w="3002" w:type="dxa"/>
          </w:tcPr>
          <w:p w14:paraId="033D57B4"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Regular participative monitoring of results in being conducted but this information is only partially used by the project/programme implementation team</w:t>
            </w:r>
          </w:p>
        </w:tc>
        <w:tc>
          <w:tcPr>
            <w:tcW w:w="751" w:type="dxa"/>
            <w:vAlign w:val="center"/>
          </w:tcPr>
          <w:p w14:paraId="635A4DDC"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2</w:t>
            </w:r>
          </w:p>
        </w:tc>
        <w:tc>
          <w:tcPr>
            <w:tcW w:w="1076" w:type="dxa"/>
            <w:vMerge/>
            <w:vAlign w:val="center"/>
          </w:tcPr>
          <w:p w14:paraId="1A69D6FB"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69690E6F" w14:textId="77777777" w:rsidR="00B20161" w:rsidRPr="001A71FA" w:rsidRDefault="00B20161" w:rsidP="00B20161">
            <w:pPr>
              <w:rPr>
                <w:rFonts w:ascii="Times New Roman" w:hAnsi="Times New Roman" w:cs="Times New Roman"/>
                <w:sz w:val="18"/>
              </w:rPr>
            </w:pPr>
          </w:p>
        </w:tc>
        <w:tc>
          <w:tcPr>
            <w:tcW w:w="851" w:type="dxa"/>
            <w:vMerge/>
          </w:tcPr>
          <w:p w14:paraId="7E5B9B73" w14:textId="77777777" w:rsidR="00B20161" w:rsidRPr="001A71FA" w:rsidRDefault="00B20161" w:rsidP="00B20161">
            <w:pPr>
              <w:rPr>
                <w:rFonts w:ascii="Times New Roman" w:hAnsi="Times New Roman" w:cs="Times New Roman"/>
                <w:sz w:val="18"/>
              </w:rPr>
            </w:pPr>
          </w:p>
        </w:tc>
        <w:tc>
          <w:tcPr>
            <w:tcW w:w="1134" w:type="dxa"/>
            <w:vMerge/>
          </w:tcPr>
          <w:p w14:paraId="1B6796E5" w14:textId="77777777" w:rsidR="00B20161" w:rsidRPr="001A71FA" w:rsidRDefault="00B20161" w:rsidP="00B20161">
            <w:pPr>
              <w:rPr>
                <w:rFonts w:ascii="Times New Roman" w:hAnsi="Times New Roman" w:cs="Times New Roman"/>
                <w:sz w:val="18"/>
              </w:rPr>
            </w:pPr>
          </w:p>
        </w:tc>
        <w:tc>
          <w:tcPr>
            <w:tcW w:w="4961" w:type="dxa"/>
            <w:vMerge/>
          </w:tcPr>
          <w:p w14:paraId="70149C71" w14:textId="77777777" w:rsidR="00B20161" w:rsidRPr="001A71FA" w:rsidRDefault="00B20161" w:rsidP="00B20161">
            <w:pPr>
              <w:rPr>
                <w:rFonts w:ascii="Times New Roman" w:hAnsi="Times New Roman" w:cs="Times New Roman"/>
                <w:color w:val="FF0000"/>
                <w:sz w:val="18"/>
              </w:rPr>
            </w:pPr>
          </w:p>
        </w:tc>
      </w:tr>
      <w:tr w:rsidR="00B20161" w:rsidRPr="00245D6A" w14:paraId="738019FD" w14:textId="77777777" w:rsidTr="00B20161">
        <w:tc>
          <w:tcPr>
            <w:tcW w:w="1897" w:type="dxa"/>
            <w:tcBorders>
              <w:top w:val="nil"/>
              <w:bottom w:val="single" w:sz="4" w:space="0" w:color="auto"/>
            </w:tcBorders>
          </w:tcPr>
          <w:p w14:paraId="7D9AAEAC" w14:textId="77777777" w:rsidR="00B20161" w:rsidRPr="001A71FA" w:rsidRDefault="00B20161" w:rsidP="00B20161">
            <w:pPr>
              <w:rPr>
                <w:rFonts w:ascii="Times New Roman" w:hAnsi="Times New Roman" w:cs="Times New Roman"/>
                <w:sz w:val="18"/>
              </w:rPr>
            </w:pPr>
          </w:p>
        </w:tc>
        <w:tc>
          <w:tcPr>
            <w:tcW w:w="3002" w:type="dxa"/>
          </w:tcPr>
          <w:p w14:paraId="322BE66F"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Monitoring information is produced timely and accurately and is used by the implementation team to learn and possibly to change the course of action</w:t>
            </w:r>
          </w:p>
        </w:tc>
        <w:tc>
          <w:tcPr>
            <w:tcW w:w="751" w:type="dxa"/>
            <w:vAlign w:val="center"/>
          </w:tcPr>
          <w:p w14:paraId="5934042B"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3B90C947" w14:textId="77777777" w:rsidR="00B20161" w:rsidRPr="001A71FA" w:rsidRDefault="00B20161" w:rsidP="00B20161">
            <w:pPr>
              <w:jc w:val="center"/>
              <w:rPr>
                <w:rFonts w:ascii="Times New Roman" w:hAnsi="Times New Roman" w:cs="Times New Roman"/>
                <w:b/>
                <w:sz w:val="18"/>
              </w:rPr>
            </w:pPr>
          </w:p>
        </w:tc>
        <w:tc>
          <w:tcPr>
            <w:tcW w:w="708" w:type="dxa"/>
            <w:vMerge/>
            <w:vAlign w:val="center"/>
          </w:tcPr>
          <w:p w14:paraId="3C867299" w14:textId="77777777" w:rsidR="00B20161" w:rsidRPr="001A71FA" w:rsidRDefault="00B20161" w:rsidP="00B20161">
            <w:pPr>
              <w:rPr>
                <w:rFonts w:ascii="Times New Roman" w:hAnsi="Times New Roman" w:cs="Times New Roman"/>
                <w:sz w:val="18"/>
              </w:rPr>
            </w:pPr>
          </w:p>
        </w:tc>
        <w:tc>
          <w:tcPr>
            <w:tcW w:w="851" w:type="dxa"/>
            <w:vMerge/>
          </w:tcPr>
          <w:p w14:paraId="0CE72E34" w14:textId="77777777" w:rsidR="00B20161" w:rsidRPr="001A71FA" w:rsidRDefault="00B20161" w:rsidP="00B20161">
            <w:pPr>
              <w:rPr>
                <w:rFonts w:ascii="Times New Roman" w:hAnsi="Times New Roman" w:cs="Times New Roman"/>
                <w:sz w:val="18"/>
              </w:rPr>
            </w:pPr>
          </w:p>
        </w:tc>
        <w:tc>
          <w:tcPr>
            <w:tcW w:w="1134" w:type="dxa"/>
            <w:vMerge/>
          </w:tcPr>
          <w:p w14:paraId="1BE43378" w14:textId="77777777" w:rsidR="00B20161" w:rsidRPr="001A71FA" w:rsidRDefault="00B20161" w:rsidP="00B20161">
            <w:pPr>
              <w:rPr>
                <w:rFonts w:ascii="Times New Roman" w:hAnsi="Times New Roman" w:cs="Times New Roman"/>
                <w:sz w:val="18"/>
              </w:rPr>
            </w:pPr>
          </w:p>
        </w:tc>
        <w:tc>
          <w:tcPr>
            <w:tcW w:w="4961" w:type="dxa"/>
            <w:vMerge/>
          </w:tcPr>
          <w:p w14:paraId="1C974D60" w14:textId="77777777" w:rsidR="00B20161" w:rsidRPr="001A71FA" w:rsidRDefault="00B20161" w:rsidP="00B20161">
            <w:pPr>
              <w:rPr>
                <w:rFonts w:ascii="Times New Roman" w:hAnsi="Times New Roman" w:cs="Times New Roman"/>
                <w:color w:val="FF0000"/>
                <w:sz w:val="18"/>
              </w:rPr>
            </w:pPr>
          </w:p>
        </w:tc>
      </w:tr>
      <w:tr w:rsidR="00B20161" w:rsidRPr="00245D6A" w14:paraId="47D934F1" w14:textId="77777777" w:rsidTr="00B20161">
        <w:trPr>
          <w:trHeight w:val="548"/>
        </w:trPr>
        <w:tc>
          <w:tcPr>
            <w:tcW w:w="1897" w:type="dxa"/>
            <w:vMerge w:val="restart"/>
          </w:tcPr>
          <w:p w14:paraId="1471EF02"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Indicator 15 – Adequacy of the project/programme evaluation process</w:t>
            </w:r>
          </w:p>
        </w:tc>
        <w:tc>
          <w:tcPr>
            <w:tcW w:w="3002" w:type="dxa"/>
          </w:tcPr>
          <w:p w14:paraId="71EAC902"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None or ineffective evaluations are being conducted without an adequate evaluation plan; including the necessary resources</w:t>
            </w:r>
          </w:p>
        </w:tc>
        <w:tc>
          <w:tcPr>
            <w:tcW w:w="751" w:type="dxa"/>
            <w:vAlign w:val="center"/>
          </w:tcPr>
          <w:p w14:paraId="572E5526"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0</w:t>
            </w:r>
          </w:p>
        </w:tc>
        <w:tc>
          <w:tcPr>
            <w:tcW w:w="1076" w:type="dxa"/>
            <w:vMerge w:val="restart"/>
            <w:vAlign w:val="center"/>
          </w:tcPr>
          <w:p w14:paraId="278583B9"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1</w:t>
            </w:r>
          </w:p>
        </w:tc>
        <w:tc>
          <w:tcPr>
            <w:tcW w:w="708" w:type="dxa"/>
            <w:vMerge w:val="restart"/>
            <w:vAlign w:val="center"/>
          </w:tcPr>
          <w:p w14:paraId="481B1FC8" w14:textId="77777777" w:rsidR="00B20161" w:rsidRPr="001A71FA" w:rsidRDefault="00B20161" w:rsidP="00B20161">
            <w:pPr>
              <w:jc w:val="center"/>
              <w:rPr>
                <w:rFonts w:ascii="Times New Roman" w:hAnsi="Times New Roman" w:cs="Times New Roman"/>
                <w:b/>
                <w:bCs/>
                <w:sz w:val="18"/>
              </w:rPr>
            </w:pPr>
            <w:r w:rsidRPr="001A71FA">
              <w:rPr>
                <w:rFonts w:ascii="Times New Roman" w:hAnsi="Times New Roman" w:cs="Times New Roman"/>
                <w:b/>
                <w:sz w:val="18"/>
              </w:rPr>
              <w:t>1</w:t>
            </w:r>
          </w:p>
        </w:tc>
        <w:tc>
          <w:tcPr>
            <w:tcW w:w="851" w:type="dxa"/>
            <w:vMerge w:val="restart"/>
            <w:vAlign w:val="center"/>
          </w:tcPr>
          <w:p w14:paraId="539F11BF"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b/>
                <w:sz w:val="18"/>
              </w:rPr>
              <w:t>2</w:t>
            </w:r>
          </w:p>
        </w:tc>
        <w:tc>
          <w:tcPr>
            <w:tcW w:w="1134" w:type="dxa"/>
            <w:vMerge w:val="restart"/>
            <w:vAlign w:val="center"/>
          </w:tcPr>
          <w:p w14:paraId="1878C147"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b/>
                <w:sz w:val="18"/>
              </w:rPr>
              <w:t>2</w:t>
            </w:r>
          </w:p>
        </w:tc>
        <w:tc>
          <w:tcPr>
            <w:tcW w:w="4961" w:type="dxa"/>
            <w:vMerge w:val="restart"/>
            <w:vAlign w:val="center"/>
          </w:tcPr>
          <w:p w14:paraId="6B9B820E" w14:textId="77777777" w:rsidR="00B20161" w:rsidRPr="00245D6A" w:rsidRDefault="00B20161" w:rsidP="00B20161">
            <w:pPr>
              <w:pStyle w:val="BodyTextIndent2"/>
              <w:spacing w:before="60" w:line="276" w:lineRule="auto"/>
              <w:ind w:left="0"/>
              <w:jc w:val="both"/>
              <w:rPr>
                <w:color w:val="FF0000"/>
                <w:sz w:val="18"/>
                <w:szCs w:val="22"/>
              </w:rPr>
            </w:pPr>
            <w:r w:rsidRPr="00245D6A">
              <w:rPr>
                <w:sz w:val="18"/>
                <w:szCs w:val="22"/>
              </w:rPr>
              <w:t>The Project reports and the interview with the representative from the RA Ministry of Environment, evidence the improvement of this capacity. In particular it was stated that most of the carried out state and donor-funded projects have adequate evaluation plans, which are being carried out, the results are being shared among the stakeholders. The results though are not fully being used by project teams and stakeholders.</w:t>
            </w:r>
            <w:r w:rsidRPr="00245D6A">
              <w:rPr>
                <w:color w:val="FF0000"/>
                <w:sz w:val="18"/>
                <w:szCs w:val="22"/>
              </w:rPr>
              <w:t xml:space="preserve"> </w:t>
            </w:r>
          </w:p>
        </w:tc>
      </w:tr>
      <w:tr w:rsidR="00B20161" w:rsidRPr="00245D6A" w14:paraId="3E86BF2C" w14:textId="77777777" w:rsidTr="00B20161">
        <w:tc>
          <w:tcPr>
            <w:tcW w:w="1897" w:type="dxa"/>
            <w:vMerge/>
          </w:tcPr>
          <w:p w14:paraId="72D0E414" w14:textId="77777777" w:rsidR="00B20161" w:rsidRPr="001A71FA" w:rsidRDefault="00B20161" w:rsidP="00B20161">
            <w:pPr>
              <w:rPr>
                <w:rFonts w:ascii="Times New Roman" w:hAnsi="Times New Roman" w:cs="Times New Roman"/>
                <w:sz w:val="18"/>
              </w:rPr>
            </w:pPr>
          </w:p>
        </w:tc>
        <w:tc>
          <w:tcPr>
            <w:tcW w:w="3002" w:type="dxa"/>
          </w:tcPr>
          <w:p w14:paraId="52CACDFF"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An adequate evaluation plan is in place but evaluation activities are irregularly conducted</w:t>
            </w:r>
          </w:p>
        </w:tc>
        <w:tc>
          <w:tcPr>
            <w:tcW w:w="751" w:type="dxa"/>
            <w:vAlign w:val="center"/>
          </w:tcPr>
          <w:p w14:paraId="494D9DDB"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1</w:t>
            </w:r>
          </w:p>
        </w:tc>
        <w:tc>
          <w:tcPr>
            <w:tcW w:w="1076" w:type="dxa"/>
            <w:vMerge/>
            <w:vAlign w:val="center"/>
          </w:tcPr>
          <w:p w14:paraId="41ADBBD1" w14:textId="77777777" w:rsidR="00B20161" w:rsidRPr="001A71FA" w:rsidRDefault="00B20161" w:rsidP="00B20161">
            <w:pPr>
              <w:jc w:val="center"/>
              <w:rPr>
                <w:rFonts w:ascii="Times New Roman" w:hAnsi="Times New Roman" w:cs="Times New Roman"/>
                <w:b/>
                <w:sz w:val="18"/>
              </w:rPr>
            </w:pPr>
          </w:p>
        </w:tc>
        <w:tc>
          <w:tcPr>
            <w:tcW w:w="708" w:type="dxa"/>
            <w:vMerge/>
          </w:tcPr>
          <w:p w14:paraId="410B11EC" w14:textId="77777777" w:rsidR="00B20161" w:rsidRPr="001A71FA" w:rsidRDefault="00B20161" w:rsidP="00B20161">
            <w:pPr>
              <w:rPr>
                <w:rFonts w:ascii="Times New Roman" w:hAnsi="Times New Roman" w:cs="Times New Roman"/>
                <w:sz w:val="18"/>
              </w:rPr>
            </w:pPr>
          </w:p>
        </w:tc>
        <w:tc>
          <w:tcPr>
            <w:tcW w:w="851" w:type="dxa"/>
            <w:vMerge/>
          </w:tcPr>
          <w:p w14:paraId="60BB7222" w14:textId="77777777" w:rsidR="00B20161" w:rsidRPr="001A71FA" w:rsidRDefault="00B20161" w:rsidP="00B20161">
            <w:pPr>
              <w:rPr>
                <w:rFonts w:ascii="Times New Roman" w:hAnsi="Times New Roman" w:cs="Times New Roman"/>
                <w:sz w:val="18"/>
              </w:rPr>
            </w:pPr>
          </w:p>
        </w:tc>
        <w:tc>
          <w:tcPr>
            <w:tcW w:w="1134" w:type="dxa"/>
            <w:vMerge/>
          </w:tcPr>
          <w:p w14:paraId="121675AB" w14:textId="77777777" w:rsidR="00B20161" w:rsidRPr="001A71FA" w:rsidRDefault="00B20161" w:rsidP="00B20161">
            <w:pPr>
              <w:rPr>
                <w:rFonts w:ascii="Times New Roman" w:hAnsi="Times New Roman" w:cs="Times New Roman"/>
                <w:sz w:val="18"/>
              </w:rPr>
            </w:pPr>
          </w:p>
        </w:tc>
        <w:tc>
          <w:tcPr>
            <w:tcW w:w="4961" w:type="dxa"/>
            <w:vMerge/>
          </w:tcPr>
          <w:p w14:paraId="02ACE982" w14:textId="77777777" w:rsidR="00B20161" w:rsidRPr="001A71FA" w:rsidRDefault="00B20161" w:rsidP="00B20161">
            <w:pPr>
              <w:rPr>
                <w:rFonts w:ascii="Times New Roman" w:hAnsi="Times New Roman" w:cs="Times New Roman"/>
                <w:sz w:val="18"/>
              </w:rPr>
            </w:pPr>
          </w:p>
        </w:tc>
      </w:tr>
      <w:tr w:rsidR="00B20161" w:rsidRPr="00245D6A" w14:paraId="59F0F891" w14:textId="77777777" w:rsidTr="00B20161">
        <w:tc>
          <w:tcPr>
            <w:tcW w:w="1897" w:type="dxa"/>
            <w:vMerge/>
          </w:tcPr>
          <w:p w14:paraId="5260D580" w14:textId="77777777" w:rsidR="00B20161" w:rsidRPr="001A71FA" w:rsidRDefault="00B20161" w:rsidP="00B20161">
            <w:pPr>
              <w:rPr>
                <w:rFonts w:ascii="Times New Roman" w:hAnsi="Times New Roman" w:cs="Times New Roman"/>
                <w:sz w:val="18"/>
              </w:rPr>
            </w:pPr>
          </w:p>
        </w:tc>
        <w:tc>
          <w:tcPr>
            <w:tcW w:w="3002" w:type="dxa"/>
          </w:tcPr>
          <w:p w14:paraId="67EB6A29"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 xml:space="preserve">Evaluations are being conducted as per an adequate evaluation plan but the evaluation results are only partially used by the </w:t>
            </w:r>
            <w:r w:rsidRPr="001A71FA">
              <w:rPr>
                <w:rFonts w:ascii="Times New Roman" w:hAnsi="Times New Roman" w:cs="Times New Roman"/>
                <w:sz w:val="18"/>
              </w:rPr>
              <w:lastRenderedPageBreak/>
              <w:t>project/programme implementation team</w:t>
            </w:r>
          </w:p>
        </w:tc>
        <w:tc>
          <w:tcPr>
            <w:tcW w:w="751" w:type="dxa"/>
            <w:vAlign w:val="center"/>
          </w:tcPr>
          <w:p w14:paraId="4D549EDB"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lastRenderedPageBreak/>
              <w:t>2</w:t>
            </w:r>
          </w:p>
        </w:tc>
        <w:tc>
          <w:tcPr>
            <w:tcW w:w="1076" w:type="dxa"/>
            <w:vMerge/>
            <w:vAlign w:val="center"/>
          </w:tcPr>
          <w:p w14:paraId="425F09FB" w14:textId="77777777" w:rsidR="00B20161" w:rsidRPr="001A71FA" w:rsidRDefault="00B20161" w:rsidP="00B20161">
            <w:pPr>
              <w:jc w:val="center"/>
              <w:rPr>
                <w:rFonts w:ascii="Times New Roman" w:hAnsi="Times New Roman" w:cs="Times New Roman"/>
                <w:b/>
                <w:sz w:val="18"/>
              </w:rPr>
            </w:pPr>
          </w:p>
        </w:tc>
        <w:tc>
          <w:tcPr>
            <w:tcW w:w="708" w:type="dxa"/>
            <w:vMerge/>
          </w:tcPr>
          <w:p w14:paraId="530EB487" w14:textId="77777777" w:rsidR="00B20161" w:rsidRPr="001A71FA" w:rsidRDefault="00B20161" w:rsidP="00B20161">
            <w:pPr>
              <w:rPr>
                <w:rFonts w:ascii="Times New Roman" w:hAnsi="Times New Roman" w:cs="Times New Roman"/>
                <w:sz w:val="18"/>
              </w:rPr>
            </w:pPr>
          </w:p>
        </w:tc>
        <w:tc>
          <w:tcPr>
            <w:tcW w:w="851" w:type="dxa"/>
            <w:vMerge/>
          </w:tcPr>
          <w:p w14:paraId="763090C8" w14:textId="77777777" w:rsidR="00B20161" w:rsidRPr="001A71FA" w:rsidRDefault="00B20161" w:rsidP="00B20161">
            <w:pPr>
              <w:rPr>
                <w:rFonts w:ascii="Times New Roman" w:hAnsi="Times New Roman" w:cs="Times New Roman"/>
                <w:sz w:val="18"/>
              </w:rPr>
            </w:pPr>
          </w:p>
        </w:tc>
        <w:tc>
          <w:tcPr>
            <w:tcW w:w="1134" w:type="dxa"/>
            <w:vMerge/>
          </w:tcPr>
          <w:p w14:paraId="402F3E85" w14:textId="77777777" w:rsidR="00B20161" w:rsidRPr="001A71FA" w:rsidRDefault="00B20161" w:rsidP="00B20161">
            <w:pPr>
              <w:rPr>
                <w:rFonts w:ascii="Times New Roman" w:hAnsi="Times New Roman" w:cs="Times New Roman"/>
                <w:sz w:val="18"/>
              </w:rPr>
            </w:pPr>
          </w:p>
        </w:tc>
        <w:tc>
          <w:tcPr>
            <w:tcW w:w="4961" w:type="dxa"/>
            <w:vMerge/>
          </w:tcPr>
          <w:p w14:paraId="6F7E4383" w14:textId="77777777" w:rsidR="00B20161" w:rsidRPr="001A71FA" w:rsidRDefault="00B20161" w:rsidP="00B20161">
            <w:pPr>
              <w:rPr>
                <w:rFonts w:ascii="Times New Roman" w:hAnsi="Times New Roman" w:cs="Times New Roman"/>
                <w:sz w:val="18"/>
              </w:rPr>
            </w:pPr>
          </w:p>
        </w:tc>
      </w:tr>
      <w:tr w:rsidR="00B20161" w:rsidRPr="00245D6A" w14:paraId="40324293" w14:textId="77777777" w:rsidTr="00B20161">
        <w:tc>
          <w:tcPr>
            <w:tcW w:w="1897" w:type="dxa"/>
            <w:vMerge/>
            <w:tcBorders>
              <w:bottom w:val="single" w:sz="4" w:space="0" w:color="auto"/>
            </w:tcBorders>
          </w:tcPr>
          <w:p w14:paraId="0C7CB5CF" w14:textId="77777777" w:rsidR="00B20161" w:rsidRPr="001A71FA" w:rsidRDefault="00B20161" w:rsidP="00B20161">
            <w:pPr>
              <w:rPr>
                <w:rFonts w:ascii="Times New Roman" w:hAnsi="Times New Roman" w:cs="Times New Roman"/>
                <w:sz w:val="18"/>
              </w:rPr>
            </w:pPr>
          </w:p>
        </w:tc>
        <w:tc>
          <w:tcPr>
            <w:tcW w:w="3002" w:type="dxa"/>
          </w:tcPr>
          <w:p w14:paraId="27578597" w14:textId="77777777" w:rsidR="00B20161" w:rsidRPr="001A71FA" w:rsidRDefault="00B20161" w:rsidP="00B20161">
            <w:pPr>
              <w:rPr>
                <w:rFonts w:ascii="Times New Roman" w:hAnsi="Times New Roman" w:cs="Times New Roman"/>
                <w:sz w:val="18"/>
              </w:rPr>
            </w:pPr>
            <w:r w:rsidRPr="001A71FA">
              <w:rPr>
                <w:rFonts w:ascii="Times New Roman" w:hAnsi="Times New Roman" w:cs="Times New Roman"/>
                <w:sz w:val="18"/>
              </w:rPr>
              <w:t>Effective evaluations are conducted timely and accurately and are used by the implementation team and the Agencies and GEF Staff to correct the course of action if needed and to learn for further planning activities</w:t>
            </w:r>
          </w:p>
        </w:tc>
        <w:tc>
          <w:tcPr>
            <w:tcW w:w="751" w:type="dxa"/>
            <w:vAlign w:val="center"/>
          </w:tcPr>
          <w:p w14:paraId="63ACBEF4"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sz w:val="18"/>
              </w:rPr>
              <w:t>3</w:t>
            </w:r>
          </w:p>
        </w:tc>
        <w:tc>
          <w:tcPr>
            <w:tcW w:w="1076" w:type="dxa"/>
            <w:vMerge/>
            <w:vAlign w:val="center"/>
          </w:tcPr>
          <w:p w14:paraId="75269352" w14:textId="77777777" w:rsidR="00B20161" w:rsidRPr="001A71FA" w:rsidRDefault="00B20161" w:rsidP="00B20161">
            <w:pPr>
              <w:jc w:val="center"/>
              <w:rPr>
                <w:rFonts w:ascii="Times New Roman" w:hAnsi="Times New Roman" w:cs="Times New Roman"/>
                <w:b/>
                <w:sz w:val="18"/>
              </w:rPr>
            </w:pPr>
          </w:p>
        </w:tc>
        <w:tc>
          <w:tcPr>
            <w:tcW w:w="708" w:type="dxa"/>
            <w:vMerge/>
          </w:tcPr>
          <w:p w14:paraId="63EE9438" w14:textId="77777777" w:rsidR="00B20161" w:rsidRPr="001A71FA" w:rsidRDefault="00B20161" w:rsidP="00B20161">
            <w:pPr>
              <w:rPr>
                <w:rFonts w:ascii="Times New Roman" w:hAnsi="Times New Roman" w:cs="Times New Roman"/>
                <w:sz w:val="18"/>
              </w:rPr>
            </w:pPr>
          </w:p>
        </w:tc>
        <w:tc>
          <w:tcPr>
            <w:tcW w:w="851" w:type="dxa"/>
            <w:vMerge/>
          </w:tcPr>
          <w:p w14:paraId="52B903AE" w14:textId="77777777" w:rsidR="00B20161" w:rsidRPr="001A71FA" w:rsidRDefault="00B20161" w:rsidP="00B20161">
            <w:pPr>
              <w:rPr>
                <w:rFonts w:ascii="Times New Roman" w:hAnsi="Times New Roman" w:cs="Times New Roman"/>
                <w:sz w:val="18"/>
              </w:rPr>
            </w:pPr>
          </w:p>
        </w:tc>
        <w:tc>
          <w:tcPr>
            <w:tcW w:w="1134" w:type="dxa"/>
            <w:vMerge/>
          </w:tcPr>
          <w:p w14:paraId="1ECF1429" w14:textId="77777777" w:rsidR="00B20161" w:rsidRPr="001A71FA" w:rsidRDefault="00B20161" w:rsidP="00B20161">
            <w:pPr>
              <w:rPr>
                <w:rFonts w:ascii="Times New Roman" w:hAnsi="Times New Roman" w:cs="Times New Roman"/>
                <w:sz w:val="18"/>
              </w:rPr>
            </w:pPr>
          </w:p>
        </w:tc>
        <w:tc>
          <w:tcPr>
            <w:tcW w:w="4961" w:type="dxa"/>
            <w:vMerge/>
          </w:tcPr>
          <w:p w14:paraId="09453C98" w14:textId="77777777" w:rsidR="00B20161" w:rsidRPr="001A71FA" w:rsidRDefault="00B20161" w:rsidP="00B20161">
            <w:pPr>
              <w:rPr>
                <w:rFonts w:ascii="Times New Roman" w:hAnsi="Times New Roman" w:cs="Times New Roman"/>
                <w:sz w:val="18"/>
              </w:rPr>
            </w:pPr>
          </w:p>
        </w:tc>
      </w:tr>
      <w:tr w:rsidR="00B20161" w:rsidRPr="00245D6A" w14:paraId="1F3C0B91" w14:textId="77777777" w:rsidTr="00B20161">
        <w:trPr>
          <w:trHeight w:val="411"/>
        </w:trPr>
        <w:tc>
          <w:tcPr>
            <w:tcW w:w="1897" w:type="dxa"/>
            <w:tcBorders>
              <w:bottom w:val="single" w:sz="4" w:space="0" w:color="auto"/>
            </w:tcBorders>
          </w:tcPr>
          <w:p w14:paraId="6330D372" w14:textId="77777777" w:rsidR="00B20161" w:rsidRPr="001A71FA" w:rsidRDefault="00B20161" w:rsidP="00B20161">
            <w:pPr>
              <w:rPr>
                <w:rFonts w:ascii="Times New Roman" w:hAnsi="Times New Roman" w:cs="Times New Roman"/>
                <w:sz w:val="18"/>
              </w:rPr>
            </w:pPr>
          </w:p>
        </w:tc>
        <w:tc>
          <w:tcPr>
            <w:tcW w:w="3753" w:type="dxa"/>
            <w:gridSpan w:val="2"/>
            <w:vAlign w:val="center"/>
          </w:tcPr>
          <w:p w14:paraId="632CB8A5" w14:textId="77777777" w:rsidR="00B20161" w:rsidRPr="001A71FA" w:rsidRDefault="00B20161" w:rsidP="00B20161">
            <w:pPr>
              <w:jc w:val="right"/>
              <w:rPr>
                <w:rFonts w:ascii="Times New Roman" w:hAnsi="Times New Roman" w:cs="Times New Roman"/>
                <w:sz w:val="18"/>
              </w:rPr>
            </w:pPr>
            <w:r w:rsidRPr="001A71FA">
              <w:rPr>
                <w:rFonts w:ascii="Times New Roman" w:hAnsi="Times New Roman" w:cs="Times New Roman"/>
                <w:b/>
                <w:sz w:val="18"/>
              </w:rPr>
              <w:t>Total Score:</w:t>
            </w:r>
          </w:p>
        </w:tc>
        <w:tc>
          <w:tcPr>
            <w:tcW w:w="1076" w:type="dxa"/>
            <w:vAlign w:val="center"/>
          </w:tcPr>
          <w:p w14:paraId="45B471ED"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24/45</w:t>
            </w:r>
          </w:p>
        </w:tc>
        <w:tc>
          <w:tcPr>
            <w:tcW w:w="708" w:type="dxa"/>
            <w:vAlign w:val="center"/>
          </w:tcPr>
          <w:p w14:paraId="36835EB9" w14:textId="77777777" w:rsidR="00B20161" w:rsidRPr="001A71FA" w:rsidRDefault="00B20161" w:rsidP="00B20161">
            <w:pPr>
              <w:jc w:val="center"/>
              <w:rPr>
                <w:rFonts w:ascii="Times New Roman" w:hAnsi="Times New Roman" w:cs="Times New Roman"/>
                <w:sz w:val="18"/>
              </w:rPr>
            </w:pPr>
            <w:r w:rsidRPr="001A71FA">
              <w:rPr>
                <w:rFonts w:ascii="Times New Roman" w:hAnsi="Times New Roman" w:cs="Times New Roman"/>
                <w:b/>
                <w:sz w:val="18"/>
              </w:rPr>
              <w:t>24/45</w:t>
            </w:r>
          </w:p>
        </w:tc>
        <w:tc>
          <w:tcPr>
            <w:tcW w:w="851" w:type="dxa"/>
            <w:vAlign w:val="center"/>
          </w:tcPr>
          <w:p w14:paraId="68D5BFF0"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32/45</w:t>
            </w:r>
          </w:p>
        </w:tc>
        <w:tc>
          <w:tcPr>
            <w:tcW w:w="1134" w:type="dxa"/>
            <w:vAlign w:val="center"/>
          </w:tcPr>
          <w:p w14:paraId="6B314722" w14:textId="77777777" w:rsidR="00B20161" w:rsidRPr="001A71FA" w:rsidRDefault="00B20161" w:rsidP="00B20161">
            <w:pPr>
              <w:jc w:val="center"/>
              <w:rPr>
                <w:rFonts w:ascii="Times New Roman" w:hAnsi="Times New Roman" w:cs="Times New Roman"/>
                <w:b/>
                <w:sz w:val="18"/>
              </w:rPr>
            </w:pPr>
            <w:r w:rsidRPr="001A71FA">
              <w:rPr>
                <w:rFonts w:ascii="Times New Roman" w:hAnsi="Times New Roman" w:cs="Times New Roman"/>
                <w:b/>
                <w:sz w:val="18"/>
              </w:rPr>
              <w:t>37/45</w:t>
            </w:r>
          </w:p>
        </w:tc>
        <w:tc>
          <w:tcPr>
            <w:tcW w:w="4961" w:type="dxa"/>
          </w:tcPr>
          <w:p w14:paraId="5C82C13C" w14:textId="77777777" w:rsidR="00B20161" w:rsidRPr="001A71FA" w:rsidRDefault="00B20161" w:rsidP="00B20161">
            <w:pPr>
              <w:rPr>
                <w:rFonts w:ascii="Times New Roman" w:hAnsi="Times New Roman" w:cs="Times New Roman"/>
                <w:sz w:val="18"/>
              </w:rPr>
            </w:pPr>
          </w:p>
        </w:tc>
      </w:tr>
    </w:tbl>
    <w:p w14:paraId="5D947B50" w14:textId="77777777" w:rsidR="00B20161" w:rsidRPr="001A71FA" w:rsidRDefault="00B20161" w:rsidP="00B20161">
      <w:pPr>
        <w:pStyle w:val="Heading2"/>
        <w:rPr>
          <w:rFonts w:ascii="Times New Roman" w:hAnsi="Times New Roman" w:cs="Times New Roman"/>
        </w:rPr>
      </w:pPr>
    </w:p>
    <w:p w14:paraId="1C8BF3EB" w14:textId="0A8E7926" w:rsidR="00E84638" w:rsidRDefault="00E84638" w:rsidP="00B20161">
      <w:pPr>
        <w:spacing w:after="0" w:line="240" w:lineRule="auto"/>
        <w:jc w:val="both"/>
        <w:rPr>
          <w:rFonts w:ascii="Times New Roman" w:eastAsia="Calibri" w:hAnsi="Times New Roman" w:cs="Times New Roman"/>
          <w:sz w:val="24"/>
          <w:szCs w:val="24"/>
          <w:lang w:val="en-US"/>
        </w:rPr>
      </w:pPr>
    </w:p>
    <w:p w14:paraId="16CA66F2" w14:textId="6DDC17F8" w:rsidR="00DF0F75" w:rsidRDefault="00DF0F75" w:rsidP="00B20161">
      <w:pPr>
        <w:spacing w:after="0" w:line="240" w:lineRule="auto"/>
        <w:jc w:val="both"/>
        <w:rPr>
          <w:rFonts w:ascii="Times New Roman" w:eastAsia="Calibri" w:hAnsi="Times New Roman" w:cs="Times New Roman"/>
          <w:sz w:val="24"/>
          <w:szCs w:val="24"/>
          <w:lang w:val="en-US"/>
        </w:rPr>
      </w:pPr>
    </w:p>
    <w:p w14:paraId="2F907EEE" w14:textId="5562316C" w:rsidR="00DF0F75" w:rsidRDefault="00DF0F75" w:rsidP="00B20161">
      <w:pPr>
        <w:spacing w:after="0" w:line="240" w:lineRule="auto"/>
        <w:jc w:val="both"/>
        <w:rPr>
          <w:rFonts w:ascii="Times New Roman" w:eastAsia="Calibri" w:hAnsi="Times New Roman" w:cs="Times New Roman"/>
          <w:sz w:val="24"/>
          <w:szCs w:val="24"/>
          <w:lang w:val="en-US"/>
        </w:rPr>
      </w:pPr>
    </w:p>
    <w:p w14:paraId="330EE895" w14:textId="5DFD68A1" w:rsidR="00DF0F75" w:rsidRDefault="00DF0F75" w:rsidP="00B20161">
      <w:pPr>
        <w:spacing w:after="0" w:line="240" w:lineRule="auto"/>
        <w:jc w:val="both"/>
        <w:rPr>
          <w:rFonts w:ascii="Times New Roman" w:eastAsia="Calibri" w:hAnsi="Times New Roman" w:cs="Times New Roman"/>
          <w:sz w:val="24"/>
          <w:szCs w:val="24"/>
          <w:lang w:val="en-US"/>
        </w:rPr>
      </w:pPr>
    </w:p>
    <w:p w14:paraId="5DA3D3C9" w14:textId="7100A40D" w:rsidR="00DF0F75" w:rsidRDefault="00DF0F75" w:rsidP="00B20161">
      <w:pPr>
        <w:spacing w:after="0" w:line="240" w:lineRule="auto"/>
        <w:jc w:val="both"/>
        <w:rPr>
          <w:rFonts w:ascii="Times New Roman" w:eastAsia="Calibri" w:hAnsi="Times New Roman" w:cs="Times New Roman"/>
          <w:sz w:val="24"/>
          <w:szCs w:val="24"/>
          <w:lang w:val="en-US"/>
        </w:rPr>
      </w:pPr>
    </w:p>
    <w:p w14:paraId="40A2855A" w14:textId="35E2A6A3" w:rsidR="00DF0F75" w:rsidRDefault="00DF0F75" w:rsidP="00B20161">
      <w:pPr>
        <w:spacing w:after="0" w:line="240" w:lineRule="auto"/>
        <w:jc w:val="both"/>
        <w:rPr>
          <w:rFonts w:ascii="Times New Roman" w:eastAsia="Calibri" w:hAnsi="Times New Roman" w:cs="Times New Roman"/>
          <w:sz w:val="24"/>
          <w:szCs w:val="24"/>
          <w:lang w:val="en-US"/>
        </w:rPr>
      </w:pPr>
    </w:p>
    <w:p w14:paraId="54835414" w14:textId="77777777" w:rsidR="00871D40" w:rsidRDefault="00871D40" w:rsidP="00B20161">
      <w:pPr>
        <w:spacing w:after="0" w:line="240" w:lineRule="auto"/>
        <w:jc w:val="both"/>
        <w:rPr>
          <w:rFonts w:ascii="Times New Roman" w:eastAsia="Calibri" w:hAnsi="Times New Roman" w:cs="Times New Roman"/>
          <w:sz w:val="24"/>
          <w:szCs w:val="24"/>
          <w:lang w:val="en-US"/>
        </w:rPr>
        <w:sectPr w:rsidR="00871D40" w:rsidSect="001A71FA">
          <w:pgSz w:w="15840" w:h="12240" w:orient="landscape"/>
          <w:pgMar w:top="1440" w:right="1134" w:bottom="1440" w:left="1134" w:header="720" w:footer="720" w:gutter="0"/>
          <w:cols w:space="720"/>
          <w:docGrid w:linePitch="360"/>
        </w:sectPr>
      </w:pPr>
    </w:p>
    <w:p w14:paraId="4D3D638C" w14:textId="04A3AB15" w:rsidR="00871D40" w:rsidRPr="00871D40" w:rsidRDefault="00871D40" w:rsidP="00871D40">
      <w:pPr>
        <w:pStyle w:val="Heading1"/>
        <w:rPr>
          <w:rFonts w:ascii="Times New Roman" w:eastAsia="Calibri" w:hAnsi="Times New Roman" w:cs="Times New Roman"/>
          <w:bCs w:val="0"/>
          <w:color w:val="1F497D" w:themeColor="text2"/>
          <w:lang w:val="en-US"/>
        </w:rPr>
      </w:pPr>
      <w:bookmarkStart w:id="175" w:name="_Toc28687967"/>
      <w:r w:rsidRPr="00871D40">
        <w:rPr>
          <w:rFonts w:ascii="Times New Roman" w:eastAsia="Calibri" w:hAnsi="Times New Roman" w:cs="Times New Roman"/>
          <w:bCs w:val="0"/>
          <w:color w:val="1F497D" w:themeColor="text2"/>
          <w:lang w:val="en-US"/>
        </w:rPr>
        <w:lastRenderedPageBreak/>
        <w:t>A</w:t>
      </w:r>
      <w:r>
        <w:rPr>
          <w:rFonts w:ascii="Times New Roman" w:eastAsia="Calibri" w:hAnsi="Times New Roman" w:cs="Times New Roman"/>
          <w:bCs w:val="0"/>
          <w:color w:val="1F497D" w:themeColor="text2"/>
          <w:lang w:val="en-US"/>
        </w:rPr>
        <w:t>NNEX</w:t>
      </w:r>
      <w:r w:rsidRPr="00871D40">
        <w:rPr>
          <w:rFonts w:ascii="Times New Roman" w:eastAsia="Calibri" w:hAnsi="Times New Roman" w:cs="Times New Roman"/>
          <w:bCs w:val="0"/>
          <w:color w:val="1F497D" w:themeColor="text2"/>
          <w:lang w:val="en-US"/>
        </w:rPr>
        <w:t xml:space="preserve"> XI: </w:t>
      </w:r>
      <w:r>
        <w:rPr>
          <w:rFonts w:ascii="Times New Roman" w:eastAsia="Calibri" w:hAnsi="Times New Roman" w:cs="Times New Roman"/>
          <w:bCs w:val="0"/>
          <w:color w:val="1F497D" w:themeColor="text2"/>
          <w:lang w:val="en-US"/>
        </w:rPr>
        <w:t>EVALUATION</w:t>
      </w:r>
      <w:r w:rsidRPr="00871D40">
        <w:rPr>
          <w:rFonts w:ascii="Times New Roman" w:eastAsia="Calibri" w:hAnsi="Times New Roman" w:cs="Times New Roman"/>
          <w:bCs w:val="0"/>
          <w:color w:val="1F497D" w:themeColor="text2"/>
          <w:lang w:val="en-US"/>
        </w:rPr>
        <w:t xml:space="preserve"> R</w:t>
      </w:r>
      <w:r>
        <w:rPr>
          <w:rFonts w:ascii="Times New Roman" w:eastAsia="Calibri" w:hAnsi="Times New Roman" w:cs="Times New Roman"/>
          <w:bCs w:val="0"/>
          <w:color w:val="1F497D" w:themeColor="text2"/>
          <w:lang w:val="en-US"/>
        </w:rPr>
        <w:t>EPORT</w:t>
      </w:r>
      <w:r w:rsidRPr="00871D40">
        <w:rPr>
          <w:rFonts w:ascii="Times New Roman" w:eastAsia="Calibri" w:hAnsi="Times New Roman" w:cs="Times New Roman"/>
          <w:bCs w:val="0"/>
          <w:color w:val="1F497D" w:themeColor="text2"/>
          <w:lang w:val="en-US"/>
        </w:rPr>
        <w:t xml:space="preserve"> </w:t>
      </w:r>
      <w:r>
        <w:rPr>
          <w:rFonts w:ascii="Times New Roman" w:eastAsia="Calibri" w:hAnsi="Times New Roman" w:cs="Times New Roman"/>
          <w:bCs w:val="0"/>
          <w:color w:val="1F497D" w:themeColor="text2"/>
          <w:lang w:val="en-US"/>
        </w:rPr>
        <w:t>CLEARANCE</w:t>
      </w:r>
      <w:r w:rsidRPr="00871D40">
        <w:rPr>
          <w:rFonts w:ascii="Times New Roman" w:eastAsia="Calibri" w:hAnsi="Times New Roman" w:cs="Times New Roman"/>
          <w:bCs w:val="0"/>
          <w:color w:val="1F497D" w:themeColor="text2"/>
          <w:lang w:val="en-US"/>
        </w:rPr>
        <w:t xml:space="preserve"> F</w:t>
      </w:r>
      <w:r>
        <w:rPr>
          <w:rFonts w:ascii="Times New Roman" w:eastAsia="Calibri" w:hAnsi="Times New Roman" w:cs="Times New Roman"/>
          <w:bCs w:val="0"/>
          <w:color w:val="1F497D" w:themeColor="text2"/>
          <w:lang w:val="en-US"/>
        </w:rPr>
        <w:t>ORM</w:t>
      </w:r>
      <w:bookmarkEnd w:id="175"/>
    </w:p>
    <w:p w14:paraId="4720DB5C" w14:textId="77777777" w:rsidR="00871D40" w:rsidRDefault="00871D40" w:rsidP="00871D40">
      <w:pPr>
        <w:spacing w:before="200"/>
        <w:rPr>
          <w:rFonts w:ascii="Times New Roman" w:eastAsia="Times New Roman" w:hAnsi="Times New Roman" w:cs="Times New Roman"/>
          <w:i/>
          <w:sz w:val="20"/>
          <w:szCs w:val="20"/>
        </w:rPr>
      </w:pPr>
      <w:r w:rsidRPr="001A71FA">
        <w:rPr>
          <w:rFonts w:ascii="Times New Roman" w:eastAsia="Times New Roman" w:hAnsi="Times New Roman" w:cs="Times New Roman"/>
          <w:i/>
          <w:sz w:val="20"/>
          <w:szCs w:val="20"/>
          <w:highlight w:val="lightGray"/>
        </w:rPr>
        <w:t>(to be completed by CO and UNDP GEF Technical Adviser based in the region and included in the final document)</w:t>
      </w:r>
    </w:p>
    <w:p w14:paraId="528C28AB" w14:textId="3DA40B3A" w:rsidR="00871D40" w:rsidRPr="001A71FA" w:rsidRDefault="00BE1E26" w:rsidP="00871D40">
      <w:pPr>
        <w:spacing w:before="200"/>
        <w:rPr>
          <w:rFonts w:ascii="Times New Roman" w:eastAsia="Times New Roman" w:hAnsi="Times New Roman" w:cs="Times New Roman"/>
          <w:i/>
          <w:sz w:val="20"/>
          <w:szCs w:val="20"/>
        </w:rPr>
      </w:pPr>
      <w:r w:rsidRPr="00BE1E26">
        <w:rPr>
          <w:rFonts w:ascii="Times New Roman" w:eastAsia="Times New Roman" w:hAnsi="Times New Roman" w:cs="Times New Roman"/>
          <w:i/>
          <w:noProof/>
          <w:sz w:val="20"/>
          <w:szCs w:val="20"/>
        </w:rPr>
        <w:drawing>
          <wp:inline distT="0" distB="0" distL="0" distR="0" wp14:anchorId="594F8DF4" wp14:editId="07038FB3">
            <wp:extent cx="6033135" cy="4626428"/>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43065" cy="4634043"/>
                    </a:xfrm>
                    <a:prstGeom prst="rect">
                      <a:avLst/>
                    </a:prstGeom>
                    <a:noFill/>
                    <a:ln>
                      <a:noFill/>
                    </a:ln>
                  </pic:spPr>
                </pic:pic>
              </a:graphicData>
            </a:graphic>
          </wp:inline>
        </w:drawing>
      </w:r>
    </w:p>
    <w:p w14:paraId="66011690" w14:textId="5F77D93D" w:rsidR="00871D40" w:rsidRDefault="00871D40" w:rsidP="00871D40">
      <w:pPr>
        <w:spacing w:before="200"/>
        <w:rPr>
          <w:rFonts w:ascii="Times New Roman" w:eastAsia="Times New Roman" w:hAnsi="Times New Roman" w:cs="Times New Roman"/>
          <w:i/>
          <w:sz w:val="20"/>
          <w:szCs w:val="20"/>
        </w:rPr>
      </w:pPr>
    </w:p>
    <w:p w14:paraId="356C7BEA" w14:textId="7DE6B984" w:rsidR="00871D40" w:rsidRDefault="00871D40" w:rsidP="00871D40">
      <w:pPr>
        <w:spacing w:before="200"/>
        <w:rPr>
          <w:rFonts w:ascii="Times New Roman" w:eastAsia="Times New Roman" w:hAnsi="Times New Roman" w:cs="Times New Roman"/>
          <w:i/>
          <w:sz w:val="20"/>
          <w:szCs w:val="20"/>
        </w:rPr>
      </w:pPr>
    </w:p>
    <w:p w14:paraId="17680780" w14:textId="0CF4676F" w:rsidR="00871D40" w:rsidRDefault="00871D40" w:rsidP="00871D40">
      <w:pPr>
        <w:spacing w:before="200"/>
        <w:rPr>
          <w:rFonts w:ascii="Times New Roman" w:eastAsia="Times New Roman" w:hAnsi="Times New Roman" w:cs="Times New Roman"/>
          <w:i/>
          <w:sz w:val="20"/>
          <w:szCs w:val="20"/>
        </w:rPr>
      </w:pPr>
    </w:p>
    <w:p w14:paraId="1730CE11" w14:textId="465E1341" w:rsidR="00871D40" w:rsidRDefault="00871D40" w:rsidP="00871D40">
      <w:pPr>
        <w:spacing w:before="200"/>
        <w:rPr>
          <w:rFonts w:ascii="Times New Roman" w:eastAsia="Times New Roman" w:hAnsi="Times New Roman" w:cs="Times New Roman"/>
          <w:i/>
          <w:sz w:val="20"/>
          <w:szCs w:val="20"/>
        </w:rPr>
      </w:pPr>
    </w:p>
    <w:p w14:paraId="22157D7B" w14:textId="2D7B9B7F" w:rsidR="00871D40" w:rsidRDefault="00871D40" w:rsidP="00871D40">
      <w:pPr>
        <w:spacing w:before="200"/>
        <w:rPr>
          <w:rFonts w:ascii="Times New Roman" w:eastAsia="Times New Roman" w:hAnsi="Times New Roman" w:cs="Times New Roman"/>
          <w:i/>
          <w:sz w:val="20"/>
          <w:szCs w:val="20"/>
        </w:rPr>
      </w:pPr>
    </w:p>
    <w:p w14:paraId="7A09195F" w14:textId="4A1F413B" w:rsidR="00871D40" w:rsidRDefault="00871D40" w:rsidP="00871D40">
      <w:pPr>
        <w:spacing w:before="200"/>
        <w:rPr>
          <w:rFonts w:ascii="Times New Roman" w:eastAsia="Times New Roman" w:hAnsi="Times New Roman" w:cs="Times New Roman"/>
          <w:i/>
          <w:sz w:val="20"/>
          <w:szCs w:val="20"/>
        </w:rPr>
      </w:pPr>
    </w:p>
    <w:p w14:paraId="2C1647AE" w14:textId="6DC8B07B" w:rsidR="00871D40" w:rsidRDefault="00871D40" w:rsidP="00871D40">
      <w:pPr>
        <w:spacing w:before="200"/>
        <w:rPr>
          <w:rFonts w:ascii="Times New Roman" w:eastAsia="Times New Roman" w:hAnsi="Times New Roman" w:cs="Times New Roman"/>
          <w:i/>
          <w:sz w:val="20"/>
          <w:szCs w:val="20"/>
        </w:rPr>
      </w:pPr>
    </w:p>
    <w:p w14:paraId="47274975" w14:textId="4939E133" w:rsidR="00871D40" w:rsidRDefault="00871D40" w:rsidP="00871D40">
      <w:pPr>
        <w:spacing w:before="200"/>
        <w:rPr>
          <w:rFonts w:ascii="Times New Roman" w:eastAsia="Times New Roman" w:hAnsi="Times New Roman" w:cs="Times New Roman"/>
          <w:i/>
          <w:sz w:val="20"/>
          <w:szCs w:val="20"/>
        </w:rPr>
      </w:pPr>
    </w:p>
    <w:p w14:paraId="4C81373F" w14:textId="14313DF0" w:rsidR="00871D40" w:rsidRDefault="00871D40" w:rsidP="00871D40">
      <w:pPr>
        <w:spacing w:before="200"/>
        <w:rPr>
          <w:rFonts w:ascii="Times New Roman" w:eastAsia="Times New Roman" w:hAnsi="Times New Roman" w:cs="Times New Roman"/>
          <w:i/>
          <w:sz w:val="20"/>
          <w:szCs w:val="20"/>
        </w:rPr>
      </w:pPr>
    </w:p>
    <w:p w14:paraId="4021CFB1" w14:textId="6C299948" w:rsidR="00871D40" w:rsidRDefault="00871D40" w:rsidP="00871D40">
      <w:pPr>
        <w:spacing w:before="200"/>
        <w:rPr>
          <w:rFonts w:ascii="Times New Roman" w:eastAsia="Times New Roman" w:hAnsi="Times New Roman" w:cs="Times New Roman"/>
          <w:i/>
          <w:sz w:val="20"/>
          <w:szCs w:val="20"/>
        </w:rPr>
      </w:pPr>
      <w:bookmarkStart w:id="176" w:name="_GoBack"/>
      <w:bookmarkEnd w:id="176"/>
    </w:p>
    <w:p w14:paraId="224C1C2D" w14:textId="00416FB4" w:rsidR="00871D40" w:rsidRPr="00871D40" w:rsidRDefault="00871D40" w:rsidP="00871D40">
      <w:pPr>
        <w:pStyle w:val="Heading1"/>
        <w:rPr>
          <w:rFonts w:ascii="Times New Roman" w:eastAsia="Calibri" w:hAnsi="Times New Roman" w:cs="Times New Roman"/>
          <w:bCs w:val="0"/>
          <w:color w:val="1F497D" w:themeColor="text2"/>
          <w:lang w:val="en-US"/>
        </w:rPr>
      </w:pPr>
      <w:bookmarkStart w:id="177" w:name="_Toc28687968"/>
      <w:r w:rsidRPr="00871D40">
        <w:rPr>
          <w:rFonts w:ascii="Times New Roman" w:eastAsia="Calibri" w:hAnsi="Times New Roman" w:cs="Times New Roman"/>
          <w:bCs w:val="0"/>
          <w:color w:val="1F497D" w:themeColor="text2"/>
          <w:lang w:val="en-US"/>
        </w:rPr>
        <w:t>A</w:t>
      </w:r>
      <w:r>
        <w:rPr>
          <w:rFonts w:ascii="Times New Roman" w:eastAsia="Calibri" w:hAnsi="Times New Roman" w:cs="Times New Roman"/>
          <w:bCs w:val="0"/>
          <w:color w:val="1F497D" w:themeColor="text2"/>
          <w:lang w:val="en-US"/>
        </w:rPr>
        <w:t>NNEX</w:t>
      </w:r>
      <w:r w:rsidRPr="00871D40">
        <w:rPr>
          <w:rFonts w:ascii="Times New Roman" w:eastAsia="Calibri" w:hAnsi="Times New Roman" w:cs="Times New Roman"/>
          <w:bCs w:val="0"/>
          <w:color w:val="1F497D" w:themeColor="text2"/>
          <w:lang w:val="en-US"/>
        </w:rPr>
        <w:t xml:space="preserve"> XII. A</w:t>
      </w:r>
      <w:r>
        <w:rPr>
          <w:rFonts w:ascii="Times New Roman" w:eastAsia="Calibri" w:hAnsi="Times New Roman" w:cs="Times New Roman"/>
          <w:bCs w:val="0"/>
          <w:color w:val="1F497D" w:themeColor="text2"/>
          <w:lang w:val="en-US"/>
        </w:rPr>
        <w:t>UDIT TRAIL</w:t>
      </w:r>
      <w:bookmarkEnd w:id="177"/>
    </w:p>
    <w:p w14:paraId="5C05D0C3" w14:textId="13DBA658" w:rsidR="00871D40" w:rsidRPr="001A71FA" w:rsidRDefault="00871D40" w:rsidP="00871D40">
      <w:r>
        <w:t>Attached separately.</w:t>
      </w:r>
    </w:p>
    <w:p w14:paraId="52CB8879" w14:textId="77777777" w:rsidR="00871D40" w:rsidRDefault="00871D40" w:rsidP="00871D40">
      <w:pPr>
        <w:spacing w:before="200"/>
        <w:rPr>
          <w:rFonts w:ascii="Times New Roman" w:hAnsi="Times New Roman" w:cs="Times New Roman"/>
          <w:noProof/>
        </w:rPr>
      </w:pPr>
    </w:p>
    <w:p w14:paraId="653F74F4" w14:textId="77777777" w:rsidR="00871D40" w:rsidRDefault="00871D40" w:rsidP="00871D40">
      <w:pPr>
        <w:spacing w:before="200"/>
        <w:rPr>
          <w:rFonts w:ascii="Times New Roman" w:hAnsi="Times New Roman" w:cs="Times New Roman"/>
          <w:noProof/>
        </w:rPr>
      </w:pPr>
    </w:p>
    <w:p w14:paraId="4E769D2A" w14:textId="77777777" w:rsidR="00871D40" w:rsidRPr="001A71FA" w:rsidRDefault="00871D40" w:rsidP="00871D40">
      <w:pPr>
        <w:spacing w:before="200"/>
        <w:rPr>
          <w:rFonts w:ascii="Times New Roman" w:eastAsia="Times New Roman" w:hAnsi="Times New Roman" w:cs="Times New Roman"/>
          <w:i/>
          <w:sz w:val="20"/>
          <w:szCs w:val="20"/>
        </w:rPr>
      </w:pPr>
    </w:p>
    <w:p w14:paraId="531F85FE" w14:textId="45792B6A" w:rsidR="00DF0F75" w:rsidRDefault="00DF0F75" w:rsidP="00B20161">
      <w:pPr>
        <w:spacing w:after="0" w:line="240" w:lineRule="auto"/>
        <w:jc w:val="both"/>
        <w:rPr>
          <w:rFonts w:ascii="Times New Roman" w:eastAsia="Calibri" w:hAnsi="Times New Roman" w:cs="Times New Roman"/>
          <w:sz w:val="24"/>
          <w:szCs w:val="24"/>
          <w:lang w:val="en-US"/>
        </w:rPr>
      </w:pPr>
    </w:p>
    <w:p w14:paraId="50D4C6D8" w14:textId="0DDD1C1F" w:rsidR="00DF0F75" w:rsidRDefault="00DF0F75" w:rsidP="00B20161">
      <w:pPr>
        <w:spacing w:after="0" w:line="240" w:lineRule="auto"/>
        <w:jc w:val="both"/>
        <w:rPr>
          <w:rFonts w:ascii="Times New Roman" w:eastAsia="Calibri" w:hAnsi="Times New Roman" w:cs="Times New Roman"/>
          <w:sz w:val="24"/>
          <w:szCs w:val="24"/>
          <w:lang w:val="en-US"/>
        </w:rPr>
      </w:pPr>
    </w:p>
    <w:p w14:paraId="768C87F5" w14:textId="0848B2C6" w:rsidR="00DF0F75" w:rsidRDefault="00DF0F75" w:rsidP="00B20161">
      <w:pPr>
        <w:spacing w:after="0" w:line="240" w:lineRule="auto"/>
        <w:jc w:val="both"/>
        <w:rPr>
          <w:rFonts w:ascii="Times New Roman" w:eastAsia="Calibri" w:hAnsi="Times New Roman" w:cs="Times New Roman"/>
          <w:sz w:val="24"/>
          <w:szCs w:val="24"/>
          <w:lang w:val="en-US"/>
        </w:rPr>
      </w:pPr>
    </w:p>
    <w:p w14:paraId="67FF17A4" w14:textId="403AD3E2" w:rsidR="00DF0F75" w:rsidRDefault="00DF0F75" w:rsidP="00B20161">
      <w:pPr>
        <w:spacing w:after="0" w:line="240" w:lineRule="auto"/>
        <w:jc w:val="both"/>
        <w:rPr>
          <w:rFonts w:ascii="Times New Roman" w:eastAsia="Calibri" w:hAnsi="Times New Roman" w:cs="Times New Roman"/>
          <w:sz w:val="24"/>
          <w:szCs w:val="24"/>
          <w:lang w:val="en-US"/>
        </w:rPr>
      </w:pPr>
    </w:p>
    <w:p w14:paraId="2BDF4EC2" w14:textId="30DD3129" w:rsidR="00DF0F75" w:rsidRDefault="00DF0F75" w:rsidP="00B20161">
      <w:pPr>
        <w:spacing w:after="0" w:line="240" w:lineRule="auto"/>
        <w:jc w:val="both"/>
        <w:rPr>
          <w:rFonts w:ascii="Times New Roman" w:eastAsia="Calibri" w:hAnsi="Times New Roman" w:cs="Times New Roman"/>
          <w:sz w:val="24"/>
          <w:szCs w:val="24"/>
          <w:lang w:val="en-US"/>
        </w:rPr>
      </w:pPr>
    </w:p>
    <w:p w14:paraId="30B3ACB7" w14:textId="77F5B282" w:rsidR="00DF0F75" w:rsidRDefault="00DF0F75" w:rsidP="00B20161">
      <w:pPr>
        <w:spacing w:after="0" w:line="240" w:lineRule="auto"/>
        <w:jc w:val="both"/>
        <w:rPr>
          <w:rFonts w:ascii="Times New Roman" w:eastAsia="Calibri" w:hAnsi="Times New Roman" w:cs="Times New Roman"/>
          <w:sz w:val="24"/>
          <w:szCs w:val="24"/>
          <w:lang w:val="en-US"/>
        </w:rPr>
      </w:pPr>
    </w:p>
    <w:p w14:paraId="27CE10C0" w14:textId="27656267" w:rsidR="00DF0F75" w:rsidRDefault="00DF0F75" w:rsidP="00B20161">
      <w:pPr>
        <w:spacing w:after="0" w:line="240" w:lineRule="auto"/>
        <w:jc w:val="both"/>
        <w:rPr>
          <w:rFonts w:ascii="Times New Roman" w:eastAsia="Calibri" w:hAnsi="Times New Roman" w:cs="Times New Roman"/>
          <w:sz w:val="24"/>
          <w:szCs w:val="24"/>
          <w:lang w:val="en-US"/>
        </w:rPr>
      </w:pPr>
    </w:p>
    <w:p w14:paraId="777CDC49" w14:textId="0C1BD8AE" w:rsidR="00DF0F75" w:rsidRDefault="00DF0F75" w:rsidP="00B20161">
      <w:pPr>
        <w:spacing w:after="0" w:line="240" w:lineRule="auto"/>
        <w:jc w:val="both"/>
        <w:rPr>
          <w:rFonts w:ascii="Times New Roman" w:eastAsia="Calibri" w:hAnsi="Times New Roman" w:cs="Times New Roman"/>
          <w:sz w:val="24"/>
          <w:szCs w:val="24"/>
          <w:lang w:val="en-US"/>
        </w:rPr>
      </w:pPr>
    </w:p>
    <w:p w14:paraId="23543DF1" w14:textId="71D8F8E6" w:rsidR="00DF0F75" w:rsidRDefault="00DF0F75" w:rsidP="00B20161">
      <w:pPr>
        <w:spacing w:after="0" w:line="240" w:lineRule="auto"/>
        <w:jc w:val="both"/>
        <w:rPr>
          <w:rFonts w:ascii="Times New Roman" w:eastAsia="Calibri" w:hAnsi="Times New Roman" w:cs="Times New Roman"/>
          <w:sz w:val="24"/>
          <w:szCs w:val="24"/>
          <w:lang w:val="en-US"/>
        </w:rPr>
      </w:pPr>
    </w:p>
    <w:p w14:paraId="2BD19228" w14:textId="21E0D316" w:rsidR="00DF0F75" w:rsidRDefault="00DF0F75" w:rsidP="00B20161">
      <w:pPr>
        <w:spacing w:after="0" w:line="240" w:lineRule="auto"/>
        <w:jc w:val="both"/>
        <w:rPr>
          <w:rFonts w:ascii="Times New Roman" w:eastAsia="Calibri" w:hAnsi="Times New Roman" w:cs="Times New Roman"/>
          <w:sz w:val="24"/>
          <w:szCs w:val="24"/>
          <w:lang w:val="en-US"/>
        </w:rPr>
      </w:pPr>
    </w:p>
    <w:p w14:paraId="490EC291" w14:textId="564B0AC4" w:rsidR="00DF0F75" w:rsidRDefault="00DF0F75" w:rsidP="00B20161">
      <w:pPr>
        <w:spacing w:after="0" w:line="240" w:lineRule="auto"/>
        <w:jc w:val="both"/>
        <w:rPr>
          <w:rFonts w:ascii="Times New Roman" w:eastAsia="Calibri" w:hAnsi="Times New Roman" w:cs="Times New Roman"/>
          <w:sz w:val="24"/>
          <w:szCs w:val="24"/>
          <w:lang w:val="en-US"/>
        </w:rPr>
      </w:pPr>
    </w:p>
    <w:p w14:paraId="17E8F618" w14:textId="77777777" w:rsidR="00DF0F75" w:rsidRPr="00245D6A" w:rsidRDefault="00DF0F75" w:rsidP="00B20161">
      <w:pPr>
        <w:spacing w:after="0" w:line="240" w:lineRule="auto"/>
        <w:jc w:val="both"/>
        <w:rPr>
          <w:rFonts w:ascii="Times New Roman" w:eastAsia="Calibri" w:hAnsi="Times New Roman" w:cs="Times New Roman"/>
          <w:sz w:val="24"/>
          <w:szCs w:val="24"/>
          <w:lang w:val="en-US"/>
        </w:rPr>
      </w:pPr>
    </w:p>
    <w:sectPr w:rsidR="00DF0F75" w:rsidRPr="00245D6A" w:rsidSect="00871D40">
      <w:pgSz w:w="12240" w:h="15840"/>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1066A" w14:textId="77777777" w:rsidR="00EE2AD5" w:rsidRDefault="00EE2AD5" w:rsidP="009F04CE">
      <w:pPr>
        <w:spacing w:after="0" w:line="240" w:lineRule="auto"/>
      </w:pPr>
      <w:r>
        <w:separator/>
      </w:r>
    </w:p>
  </w:endnote>
  <w:endnote w:type="continuationSeparator" w:id="0">
    <w:p w14:paraId="1FB0BD56" w14:textId="77777777" w:rsidR="00EE2AD5" w:rsidRDefault="00EE2AD5" w:rsidP="009F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CC"/>
    <w:family w:val="roman"/>
    <w:pitch w:val="variable"/>
    <w:sig w:usb0="00000207" w:usb1="00000000" w:usb2="00000000" w:usb3="00000000" w:csb0="00000097" w:csb1="00000000"/>
  </w:font>
  <w:font w:name="Arial Unicode MS">
    <w:panose1 w:val="020B0604020202020204"/>
    <w:charset w:val="80"/>
    <w:family w:val="swiss"/>
    <w:pitch w:val="variable"/>
    <w:sig w:usb0="21002A87" w:usb1="090F0000" w:usb2="00000010"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aslon-Regular">
    <w:panose1 w:val="00000000000000000000"/>
    <w:charset w:val="80"/>
    <w:family w:val="roman"/>
    <w:notTrueType/>
    <w:pitch w:val="default"/>
    <w:sig w:usb0="00000000" w:usb1="08070000" w:usb2="00000010" w:usb3="00000000" w:csb0="00020000" w:csb1="00000000"/>
  </w:font>
  <w:font w:name="Merriweathe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042807958"/>
      <w:docPartObj>
        <w:docPartGallery w:val="Page Numbers (Bottom of Page)"/>
        <w:docPartUnique/>
      </w:docPartObj>
    </w:sdtPr>
    <w:sdtEndPr>
      <w:rPr>
        <w:noProof/>
      </w:rPr>
    </w:sdtEndPr>
    <w:sdtContent>
      <w:p w14:paraId="7B59651D" w14:textId="77777777" w:rsidR="00DF0F75" w:rsidRPr="009339FE" w:rsidRDefault="00DF0F75">
        <w:pPr>
          <w:pStyle w:val="Footer"/>
          <w:jc w:val="center"/>
          <w:rPr>
            <w:rFonts w:ascii="Times New Roman" w:hAnsi="Times New Roman" w:cs="Times New Roman"/>
          </w:rPr>
        </w:pPr>
        <w:r w:rsidRPr="009339FE">
          <w:rPr>
            <w:rFonts w:ascii="Times New Roman" w:hAnsi="Times New Roman" w:cs="Times New Roman"/>
          </w:rPr>
          <w:fldChar w:fldCharType="begin"/>
        </w:r>
        <w:r w:rsidRPr="009339FE">
          <w:rPr>
            <w:rFonts w:ascii="Times New Roman" w:hAnsi="Times New Roman" w:cs="Times New Roman"/>
          </w:rPr>
          <w:instrText xml:space="preserve"> PAGE   \* MERGEFORMAT </w:instrText>
        </w:r>
        <w:r w:rsidRPr="009339FE">
          <w:rPr>
            <w:rFonts w:ascii="Times New Roman" w:hAnsi="Times New Roman" w:cs="Times New Roman"/>
          </w:rPr>
          <w:fldChar w:fldCharType="separate"/>
        </w:r>
        <w:r>
          <w:rPr>
            <w:rFonts w:ascii="Times New Roman" w:hAnsi="Times New Roman" w:cs="Times New Roman"/>
            <w:noProof/>
          </w:rPr>
          <w:t>2</w:t>
        </w:r>
        <w:r w:rsidRPr="009339FE">
          <w:rPr>
            <w:rFonts w:ascii="Times New Roman" w:hAnsi="Times New Roman" w:cs="Times New Roman"/>
            <w:noProof/>
          </w:rPr>
          <w:fldChar w:fldCharType="end"/>
        </w:r>
      </w:p>
    </w:sdtContent>
  </w:sdt>
  <w:p w14:paraId="2F88FFDA" w14:textId="77777777" w:rsidR="00DF0F75" w:rsidRDefault="00DF0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733639"/>
      <w:docPartObj>
        <w:docPartGallery w:val="Page Numbers (Bottom of Page)"/>
        <w:docPartUnique/>
      </w:docPartObj>
    </w:sdtPr>
    <w:sdtEndPr>
      <w:rPr>
        <w:noProof/>
      </w:rPr>
    </w:sdtEndPr>
    <w:sdtContent>
      <w:p w14:paraId="0873F9C2" w14:textId="77777777" w:rsidR="00DF0F75" w:rsidRDefault="00DF0F7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44132B6" w14:textId="77777777" w:rsidR="00DF0F75" w:rsidRDefault="00DF0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D9E34" w14:textId="77777777" w:rsidR="00EE2AD5" w:rsidRDefault="00EE2AD5" w:rsidP="009F04CE">
      <w:pPr>
        <w:spacing w:after="0" w:line="240" w:lineRule="auto"/>
      </w:pPr>
      <w:r>
        <w:separator/>
      </w:r>
    </w:p>
  </w:footnote>
  <w:footnote w:type="continuationSeparator" w:id="0">
    <w:p w14:paraId="4CA4F528" w14:textId="77777777" w:rsidR="00EE2AD5" w:rsidRDefault="00EE2AD5" w:rsidP="009F04CE">
      <w:pPr>
        <w:spacing w:after="0" w:line="240" w:lineRule="auto"/>
      </w:pPr>
      <w:r>
        <w:continuationSeparator/>
      </w:r>
    </w:p>
  </w:footnote>
  <w:footnote w:id="1">
    <w:p w14:paraId="4154B5F6" w14:textId="77777777" w:rsidR="00DF0F75" w:rsidRPr="00EB7C85" w:rsidRDefault="00DF0F75" w:rsidP="00EB7C85">
      <w:pPr>
        <w:pStyle w:val="FootnoteText"/>
        <w:jc w:val="both"/>
        <w:rPr>
          <w:rFonts w:ascii="Times New Roman" w:hAnsi="Times New Roman" w:cs="Times New Roman"/>
        </w:rPr>
      </w:pPr>
      <w:r w:rsidRPr="00EB7C85">
        <w:rPr>
          <w:rStyle w:val="FootnoteReference"/>
          <w:rFonts w:ascii="Times New Roman" w:hAnsi="Times New Roman" w:cs="Times New Roman"/>
        </w:rPr>
        <w:footnoteRef/>
      </w:r>
      <w:r w:rsidRPr="00EB7C85">
        <w:rPr>
          <w:rFonts w:ascii="Times New Roman" w:hAnsi="Times New Roman" w:cs="Times New Roman"/>
        </w:rPr>
        <w:t xml:space="preserve"> The acronym EEP stands for </w:t>
      </w:r>
      <w:r w:rsidRPr="00EB7C85">
        <w:rPr>
          <w:rFonts w:ascii="Times New Roman" w:hAnsi="Times New Roman" w:cs="Times New Roman"/>
          <w:i/>
          <w:iCs/>
        </w:rPr>
        <w:t>Environmental Education Project</w:t>
      </w:r>
      <w:r w:rsidRPr="00EB7C85">
        <w:rPr>
          <w:rFonts w:ascii="Times New Roman" w:hAnsi="Times New Roman" w:cs="Times New Roman"/>
        </w:rPr>
        <w:t>.</w:t>
      </w:r>
    </w:p>
  </w:footnote>
  <w:footnote w:id="2">
    <w:p w14:paraId="69D56E9D" w14:textId="77777777" w:rsidR="00DF0F75" w:rsidRPr="00137393" w:rsidRDefault="00DF0F75" w:rsidP="00EB7C85">
      <w:pPr>
        <w:pStyle w:val="FootnoteText"/>
        <w:jc w:val="both"/>
        <w:rPr>
          <w:rFonts w:ascii="Times New Roman" w:hAnsi="Times New Roman" w:cs="Times New Roman"/>
          <w:lang w:val="en-US"/>
        </w:rPr>
      </w:pPr>
      <w:r w:rsidRPr="00EB7C85">
        <w:rPr>
          <w:rStyle w:val="FootnoteReference"/>
          <w:rFonts w:ascii="Times New Roman" w:hAnsi="Times New Roman" w:cs="Times New Roman"/>
        </w:rPr>
        <w:footnoteRef/>
      </w:r>
      <w:r w:rsidRPr="00EB7C85">
        <w:rPr>
          <w:rFonts w:ascii="Times New Roman" w:hAnsi="Times New Roman" w:cs="Times New Roman"/>
        </w:rPr>
        <w:t xml:space="preserve"> In accordance with UNDP and GEF Monitoring and Evaluation policies and procedures, all full and medium-sized GEF-financed projects are required to undergo a Terminal Evaluation upon completion of implementation to provide a comprehensive and systematic account of the performance by evaluating its design, process of implementation and achievements vis-à-vis GEF project objectives and any agreed changes during project implementation.</w:t>
      </w:r>
    </w:p>
  </w:footnote>
  <w:footnote w:id="3">
    <w:p w14:paraId="3C016B7B" w14:textId="77777777" w:rsidR="00DF0F75" w:rsidRPr="007A6C7C" w:rsidRDefault="00DF0F75" w:rsidP="000B53EA">
      <w:pPr>
        <w:pStyle w:val="FootnoteText"/>
        <w:rPr>
          <w:rFonts w:ascii="Times New Roman" w:hAnsi="Times New Roman" w:cs="Times New Roman"/>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1" w:history="1">
        <w:r w:rsidRPr="007A6C7C">
          <w:rPr>
            <w:rStyle w:val="Hyperlink"/>
            <w:rFonts w:ascii="Times New Roman" w:hAnsi="Times New Roman" w:cs="Times New Roman"/>
          </w:rPr>
          <w:t>https://www.gefieo.org/sites/default/files/ieo/evaluations/files/gef-guidelines-te-fsp-2017.pdf</w:t>
        </w:r>
      </w:hyperlink>
    </w:p>
  </w:footnote>
  <w:footnote w:id="4">
    <w:p w14:paraId="1D851D7C" w14:textId="77777777" w:rsidR="00DF0F75" w:rsidRPr="007A6C7C" w:rsidRDefault="00DF0F75" w:rsidP="000B53EA">
      <w:pPr>
        <w:pStyle w:val="FootnoteText"/>
        <w:rPr>
          <w:rFonts w:ascii="Times New Roman" w:hAnsi="Times New Roman" w:cs="Times New Roman"/>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2" w:history="1">
        <w:r w:rsidRPr="007A6C7C">
          <w:rPr>
            <w:rStyle w:val="Hyperlink"/>
            <w:rFonts w:ascii="Times New Roman" w:hAnsi="Times New Roman" w:cs="Times New Roman"/>
          </w:rPr>
          <w:t>http://web.undp.org/evaluation/handbook/documents/english/pme-handbook.pdf</w:t>
        </w:r>
      </w:hyperlink>
    </w:p>
  </w:footnote>
  <w:footnote w:id="5">
    <w:p w14:paraId="16C8E2AF" w14:textId="77777777" w:rsidR="00DF0F75" w:rsidRPr="003271A7" w:rsidRDefault="00DF0F75" w:rsidP="000B53EA">
      <w:pPr>
        <w:pStyle w:val="FootnoteText"/>
        <w:rPr>
          <w:lang w:val="en-US"/>
        </w:rPr>
      </w:pPr>
      <w:r w:rsidRPr="007A6C7C">
        <w:rPr>
          <w:rStyle w:val="FootnoteReference"/>
          <w:rFonts w:ascii="Times New Roman" w:hAnsi="Times New Roman" w:cs="Times New Roman"/>
        </w:rPr>
        <w:footnoteRef/>
      </w:r>
      <w:r w:rsidRPr="007A6C7C">
        <w:rPr>
          <w:rFonts w:ascii="Times New Roman" w:hAnsi="Times New Roman" w:cs="Times New Roman"/>
        </w:rPr>
        <w:t xml:space="preserve"> </w:t>
      </w:r>
      <w:hyperlink r:id="rId3" w:history="1">
        <w:r w:rsidRPr="007A6C7C">
          <w:rPr>
            <w:rStyle w:val="Hyperlink"/>
            <w:rFonts w:ascii="Times New Roman" w:hAnsi="Times New Roman" w:cs="Times New Roman"/>
          </w:rPr>
          <w:t>http://web.undp.org/evaluation/documents/guidance/GEF/UNDP-GEF-TE-Guide.pdf</w:t>
        </w:r>
      </w:hyperlink>
    </w:p>
  </w:footnote>
  <w:footnote w:id="6">
    <w:p w14:paraId="33AD15BD" w14:textId="77777777" w:rsidR="00DF0F75" w:rsidRPr="001D7A8A" w:rsidRDefault="00DF0F75" w:rsidP="001D7A8A">
      <w:pPr>
        <w:pStyle w:val="FootnoteText"/>
        <w:jc w:val="both"/>
        <w:rPr>
          <w:rFonts w:ascii="Times New Roman" w:hAnsi="Times New Roman" w:cs="Times New Roman"/>
        </w:rPr>
      </w:pPr>
      <w:r w:rsidRPr="001D7A8A">
        <w:rPr>
          <w:rStyle w:val="FootnoteReference"/>
          <w:rFonts w:ascii="Times New Roman" w:hAnsi="Times New Roman" w:cs="Times New Roman"/>
        </w:rPr>
        <w:footnoteRef/>
      </w:r>
      <w:r w:rsidRPr="001D7A8A">
        <w:rPr>
          <w:rFonts w:ascii="Times New Roman" w:hAnsi="Times New Roman" w:cs="Times New Roman"/>
        </w:rPr>
        <w:t xml:space="preserve"> In 2011-2012, Armenia conducted a national assessment in the context of the Rio+20 process, which was summarized in the Rio+20 National Assessment Report.</w:t>
      </w:r>
    </w:p>
  </w:footnote>
  <w:footnote w:id="7">
    <w:p w14:paraId="1227B60D" w14:textId="77777777" w:rsidR="00DF0F75" w:rsidRPr="001A3C9C" w:rsidRDefault="00DF0F75" w:rsidP="001D7A8A">
      <w:pPr>
        <w:pStyle w:val="FootnoteText"/>
        <w:jc w:val="both"/>
        <w:rPr>
          <w:rFonts w:ascii="Times New Roman" w:hAnsi="Times New Roman" w:cs="Times New Roman"/>
        </w:rPr>
      </w:pPr>
      <w:r w:rsidRPr="001D7A8A">
        <w:rPr>
          <w:rStyle w:val="FootnoteReference"/>
          <w:rFonts w:ascii="Times New Roman" w:hAnsi="Times New Roman" w:cs="Times New Roman"/>
        </w:rPr>
        <w:footnoteRef/>
      </w:r>
      <w:r w:rsidRPr="001D7A8A">
        <w:rPr>
          <w:rFonts w:ascii="Times New Roman" w:hAnsi="Times New Roman" w:cs="Times New Roman"/>
        </w:rPr>
        <w:t xml:space="preserve"> The NCSA was conducted in the framework of a GEF-funded project that took place in the period of 2003-2004.</w:t>
      </w:r>
    </w:p>
  </w:footnote>
  <w:footnote w:id="8">
    <w:p w14:paraId="187FC1A7" w14:textId="77777777" w:rsidR="00DF0F75" w:rsidRPr="001C6C8E" w:rsidRDefault="00DF0F75" w:rsidP="001C6C8E">
      <w:pPr>
        <w:pStyle w:val="FootnoteText"/>
        <w:jc w:val="both"/>
        <w:rPr>
          <w:rFonts w:ascii="Times New Roman" w:hAnsi="Times New Roman" w:cs="Times New Roman"/>
        </w:rPr>
      </w:pPr>
      <w:r w:rsidRPr="001C6C8E">
        <w:rPr>
          <w:rStyle w:val="FootnoteReference"/>
          <w:rFonts w:ascii="Times New Roman" w:hAnsi="Times New Roman" w:cs="Times New Roman"/>
        </w:rPr>
        <w:footnoteRef/>
      </w:r>
      <w:r w:rsidRPr="001C6C8E">
        <w:rPr>
          <w:rFonts w:ascii="Times New Roman" w:hAnsi="Times New Roman" w:cs="Times New Roman"/>
        </w:rPr>
        <w:t xml:space="preserve"> Formerly known as Ministry of Nature Protection (MNP). Both titles will be used interchangeably in this report.</w:t>
      </w:r>
    </w:p>
  </w:footnote>
  <w:footnote w:id="9">
    <w:p w14:paraId="7834EE98" w14:textId="77777777" w:rsidR="00DF0F75" w:rsidRPr="001C6C8E" w:rsidRDefault="00DF0F75" w:rsidP="001C6C8E">
      <w:pPr>
        <w:pStyle w:val="FootnoteText"/>
        <w:jc w:val="both"/>
        <w:rPr>
          <w:rFonts w:ascii="Times New Roman" w:hAnsi="Times New Roman" w:cs="Times New Roman"/>
        </w:rPr>
      </w:pPr>
      <w:r w:rsidRPr="001C6C8E">
        <w:rPr>
          <w:rStyle w:val="FootnoteReference"/>
          <w:rFonts w:ascii="Times New Roman" w:hAnsi="Times New Roman" w:cs="Times New Roman"/>
        </w:rPr>
        <w:footnoteRef/>
      </w:r>
      <w:r w:rsidRPr="001C6C8E">
        <w:rPr>
          <w:rFonts w:ascii="Times New Roman" w:hAnsi="Times New Roman" w:cs="Times New Roman"/>
        </w:rPr>
        <w:t xml:space="preserve"> Formerly known as the Ministry of Education and Science (MoES). Both titles will be used interchangeably in this report.</w:t>
      </w:r>
    </w:p>
  </w:footnote>
  <w:footnote w:id="10">
    <w:p w14:paraId="39135BE2" w14:textId="49FF5DAB" w:rsidR="00DF0F75" w:rsidRDefault="00DF0F75" w:rsidP="001C6C8E">
      <w:pPr>
        <w:pStyle w:val="FootnoteText"/>
        <w:jc w:val="both"/>
      </w:pPr>
      <w:r w:rsidRPr="001C6C8E">
        <w:rPr>
          <w:rStyle w:val="FootnoteReference"/>
          <w:rFonts w:ascii="Times New Roman" w:hAnsi="Times New Roman" w:cs="Times New Roman"/>
        </w:rPr>
        <w:footnoteRef/>
      </w:r>
      <w:r w:rsidRPr="001C6C8E">
        <w:rPr>
          <w:rFonts w:ascii="Times New Roman" w:hAnsi="Times New Roman" w:cs="Times New Roman"/>
        </w:rPr>
        <w:t xml:space="preserve"> Formerly known as the Civil Service </w:t>
      </w:r>
      <w:r>
        <w:rPr>
          <w:rFonts w:ascii="Times New Roman" w:hAnsi="Times New Roman" w:cs="Times New Roman"/>
        </w:rPr>
        <w:t>Council</w:t>
      </w:r>
      <w:r w:rsidRPr="001C6C8E">
        <w:rPr>
          <w:rFonts w:ascii="Times New Roman" w:hAnsi="Times New Roman" w:cs="Times New Roman"/>
        </w:rPr>
        <w:t>.</w:t>
      </w:r>
    </w:p>
  </w:footnote>
  <w:footnote w:id="11">
    <w:p w14:paraId="21B22FA3" w14:textId="77777777" w:rsidR="00DF0F75" w:rsidRPr="00D558A2" w:rsidRDefault="00DF0F75" w:rsidP="00D558A2">
      <w:pPr>
        <w:pStyle w:val="FootnoteText"/>
        <w:jc w:val="both"/>
        <w:rPr>
          <w:rFonts w:ascii="Times New Roman" w:hAnsi="Times New Roman" w:cs="Times New Roman"/>
          <w:lang w:val="en-US"/>
        </w:rPr>
      </w:pPr>
      <w:r w:rsidRPr="00D558A2">
        <w:rPr>
          <w:rStyle w:val="FootnoteReference"/>
          <w:rFonts w:ascii="Times New Roman" w:hAnsi="Times New Roman" w:cs="Times New Roman"/>
        </w:rPr>
        <w:footnoteRef/>
      </w:r>
      <w:r w:rsidRPr="00D558A2">
        <w:rPr>
          <w:rFonts w:ascii="Times New Roman" w:hAnsi="Times New Roman" w:cs="Times New Roman"/>
        </w:rPr>
        <w:t xml:space="preserve"> </w:t>
      </w:r>
      <w:r>
        <w:rPr>
          <w:rFonts w:ascii="Times New Roman" w:hAnsi="Times New Roman" w:cs="Times New Roman"/>
          <w:lang w:val="en-US"/>
        </w:rPr>
        <w:t>As a matter of fact,</w:t>
      </w:r>
      <w:r w:rsidRPr="00D558A2">
        <w:rPr>
          <w:rFonts w:ascii="Times New Roman" w:hAnsi="Times New Roman" w:cs="Times New Roman"/>
          <w:lang w:val="en-US"/>
        </w:rPr>
        <w:t xml:space="preserve"> the development of the Project Document</w:t>
      </w:r>
      <w:r>
        <w:rPr>
          <w:rFonts w:ascii="Times New Roman" w:hAnsi="Times New Roman" w:cs="Times New Roman"/>
          <w:lang w:val="en-US"/>
        </w:rPr>
        <w:t xml:space="preserve"> started before 2015, which marked the beginning of the SDG agenda. But even the MDGs that preceded the SDG agenda do not receive great attention in the project design</w:t>
      </w:r>
      <w:r w:rsidRPr="00D558A2">
        <w:rPr>
          <w:rFonts w:ascii="Times New Roman" w:hAnsi="Times New Roman" w:cs="Times New Roman"/>
          <w:lang w:val="en-US"/>
        </w:rPr>
        <w:t>.</w:t>
      </w:r>
    </w:p>
  </w:footnote>
  <w:footnote w:id="12">
    <w:p w14:paraId="4BDA41C7" w14:textId="77777777" w:rsidR="00DF0F75" w:rsidRPr="00C45097" w:rsidRDefault="00DF0F75" w:rsidP="00C45097">
      <w:pPr>
        <w:pStyle w:val="FootnoteText"/>
        <w:jc w:val="both"/>
        <w:rPr>
          <w:rFonts w:ascii="Times New Roman" w:hAnsi="Times New Roman" w:cs="Times New Roman"/>
        </w:rPr>
      </w:pPr>
      <w:r w:rsidRPr="00C45097">
        <w:rPr>
          <w:rStyle w:val="FootnoteReference"/>
          <w:rFonts w:ascii="Times New Roman" w:hAnsi="Times New Roman" w:cs="Times New Roman"/>
        </w:rPr>
        <w:footnoteRef/>
      </w:r>
      <w:r w:rsidRPr="00C45097">
        <w:rPr>
          <w:rFonts w:ascii="Times New Roman" w:hAnsi="Times New Roman" w:cs="Times New Roman"/>
        </w:rPr>
        <w:t xml:space="preserve"> Sports and culture were added to the competencies of the ministry.</w:t>
      </w:r>
    </w:p>
  </w:footnote>
  <w:footnote w:id="13">
    <w:p w14:paraId="0F1A46AA" w14:textId="77777777" w:rsidR="00DF0F75" w:rsidRDefault="00DF0F75" w:rsidP="00C45097">
      <w:pPr>
        <w:pStyle w:val="FootnoteText"/>
        <w:jc w:val="both"/>
      </w:pPr>
      <w:r w:rsidRPr="00C45097">
        <w:rPr>
          <w:rStyle w:val="FootnoteReference"/>
          <w:rFonts w:ascii="Times New Roman" w:hAnsi="Times New Roman" w:cs="Times New Roman"/>
        </w:rPr>
        <w:footnoteRef/>
      </w:r>
      <w:r w:rsidRPr="00C45097">
        <w:rPr>
          <w:rFonts w:ascii="Times New Roman" w:hAnsi="Times New Roman" w:cs="Times New Roman"/>
        </w:rPr>
        <w:t xml:space="preserve"> The emergencies component of the ministry was separated into a separate ministry.</w:t>
      </w:r>
    </w:p>
  </w:footnote>
  <w:footnote w:id="14">
    <w:p w14:paraId="7E15934A" w14:textId="77777777" w:rsidR="00DF0F75" w:rsidRPr="00DA34D6" w:rsidRDefault="00DF0F75" w:rsidP="00DA34D6">
      <w:pPr>
        <w:pStyle w:val="FootnoteText"/>
        <w:jc w:val="both"/>
        <w:rPr>
          <w:rFonts w:ascii="Times New Roman" w:hAnsi="Times New Roman" w:cs="Times New Roman"/>
        </w:rPr>
      </w:pPr>
      <w:r w:rsidRPr="00DA34D6">
        <w:rPr>
          <w:rStyle w:val="FootnoteReference"/>
          <w:rFonts w:ascii="Times New Roman" w:hAnsi="Times New Roman" w:cs="Times New Roman"/>
        </w:rPr>
        <w:footnoteRef/>
      </w:r>
      <w:r w:rsidRPr="00DA34D6">
        <w:rPr>
          <w:rFonts w:ascii="Times New Roman" w:hAnsi="Times New Roman" w:cs="Times New Roman"/>
        </w:rPr>
        <w:t xml:space="preserve"> Project Document.</w:t>
      </w:r>
    </w:p>
  </w:footnote>
  <w:footnote w:id="15">
    <w:p w14:paraId="1CC06C2E" w14:textId="77777777" w:rsidR="00DF0F75" w:rsidRPr="005D0C54" w:rsidRDefault="00DF0F75" w:rsidP="005D0C54">
      <w:pPr>
        <w:pStyle w:val="FootnoteText"/>
        <w:jc w:val="both"/>
        <w:rPr>
          <w:rFonts w:ascii="Times New Roman" w:hAnsi="Times New Roman" w:cs="Times New Roman"/>
        </w:rPr>
      </w:pPr>
      <w:r w:rsidRPr="005D0C54">
        <w:rPr>
          <w:rStyle w:val="FootnoteReference"/>
          <w:rFonts w:ascii="Times New Roman" w:hAnsi="Times New Roman" w:cs="Times New Roman"/>
        </w:rPr>
        <w:footnoteRef/>
      </w:r>
      <w:r w:rsidRPr="005D0C54">
        <w:rPr>
          <w:rFonts w:ascii="Times New Roman" w:hAnsi="Times New Roman" w:cs="Times New Roman"/>
        </w:rPr>
        <w:t xml:space="preserve"> The aim of the National Capacity Self Assessment (NCSA) projects - funded by the GEF - was for countries that are Parties to the UNCBD, UNCCD and UNFCCC, to assess their own capacities and capacity development needs to address the requirements of the three conventions and identify measures to address these needs.</w:t>
      </w:r>
    </w:p>
  </w:footnote>
  <w:footnote w:id="16">
    <w:p w14:paraId="1D02E293" w14:textId="77777777" w:rsidR="00DF0F75" w:rsidRPr="00B1674F" w:rsidRDefault="00DF0F75" w:rsidP="00B1674F">
      <w:pPr>
        <w:pStyle w:val="FootnoteText"/>
        <w:jc w:val="both"/>
        <w:rPr>
          <w:rFonts w:ascii="Times New Roman" w:hAnsi="Times New Roman" w:cs="Times New Roman"/>
        </w:rPr>
      </w:pPr>
      <w:r w:rsidRPr="00B1674F">
        <w:rPr>
          <w:rStyle w:val="FootnoteReference"/>
          <w:rFonts w:ascii="Times New Roman" w:hAnsi="Times New Roman" w:cs="Times New Roman"/>
        </w:rPr>
        <w:footnoteRef/>
      </w:r>
      <w:r w:rsidRPr="00B1674F">
        <w:rPr>
          <w:rFonts w:ascii="Times New Roman" w:hAnsi="Times New Roman" w:cs="Times New Roman"/>
        </w:rPr>
        <w:t xml:space="preserve"> The “Climate Box” was a tool that was developed in Russia, but which the project adjusted to Armenia’s context.</w:t>
      </w:r>
    </w:p>
  </w:footnote>
  <w:footnote w:id="17">
    <w:p w14:paraId="12BAEE48" w14:textId="77777777" w:rsidR="00DF0F75" w:rsidRPr="00B1674F" w:rsidRDefault="00DF0F75" w:rsidP="00B1674F">
      <w:pPr>
        <w:pStyle w:val="FootnoteText"/>
        <w:jc w:val="both"/>
        <w:rPr>
          <w:rFonts w:ascii="Times New Roman" w:hAnsi="Times New Roman" w:cs="Times New Roman"/>
        </w:rPr>
      </w:pPr>
      <w:r w:rsidRPr="00B1674F">
        <w:rPr>
          <w:rStyle w:val="FootnoteReference"/>
          <w:rFonts w:ascii="Times New Roman" w:hAnsi="Times New Roman" w:cs="Times New Roman"/>
        </w:rPr>
        <w:footnoteRef/>
      </w:r>
      <w:r w:rsidRPr="00B1674F">
        <w:rPr>
          <w:rFonts w:ascii="Times New Roman" w:hAnsi="Times New Roman" w:cs="Times New Roman"/>
        </w:rPr>
        <w:t xml:space="preserve"> The first international conference on addressing climate change through education for countries of Eastern Europe, the Caucasus and Central Asia was organized in Yerevan, on 1-2 November, 2018. More than 50 participants representing 7 beneficiary countries (Armenia, Turkmenistan, Kazakhstan, Tajikistan, Kyrgyzstan, Uzbekistan, Moldova) and Russia participated in the regional workshop, which served for UNDP country offices and project as a platform for dialogue, knowledge exchange and peer learning for pro-active teachers and help new country offices develop methodological recommendations for the Climate Box Tool. Further, a National Contest on environmental initiatives designed by schoolchildren aged 12-17 was organized in March 2019. Fifteen projects were submitted in 2 nominations: “Reducing Carbon Footprint” and “Climate change and Water Resources”. Three projects participated in the International Contest in Almaty, Kazakhstan on 24-27 April 2019.</w:t>
      </w:r>
    </w:p>
  </w:footnote>
  <w:footnote w:id="18">
    <w:p w14:paraId="28540192" w14:textId="77777777" w:rsidR="00DF0F75" w:rsidRPr="004C2E65" w:rsidRDefault="00DF0F75" w:rsidP="004C2E65">
      <w:pPr>
        <w:pStyle w:val="FootnoteText"/>
        <w:jc w:val="both"/>
        <w:rPr>
          <w:rFonts w:ascii="Times New Roman" w:hAnsi="Times New Roman" w:cs="Times New Roman"/>
        </w:rPr>
      </w:pPr>
      <w:r w:rsidRPr="004C2E65">
        <w:rPr>
          <w:rStyle w:val="FootnoteReference"/>
          <w:rFonts w:ascii="Times New Roman" w:hAnsi="Times New Roman" w:cs="Times New Roman"/>
        </w:rPr>
        <w:footnoteRef/>
      </w:r>
      <w:r w:rsidRPr="004C2E65">
        <w:rPr>
          <w:rFonts w:ascii="Times New Roman" w:hAnsi="Times New Roman" w:cs="Times New Roman"/>
        </w:rPr>
        <w:t xml:space="preserve"> The need for better environmental education capacity is a priority capacity need for Armenia to improve the implementation of the Rio Conventions in the country. Therefore, the project will support the development of a public good that will be used by the public and by decision-makers and policy-makers. It will address an issue that has been clearly identified and that needs to be addressed.</w:t>
      </w:r>
    </w:p>
  </w:footnote>
  <w:footnote w:id="19">
    <w:p w14:paraId="39CD0778" w14:textId="78CF8F97" w:rsidR="00DF0F75" w:rsidRPr="00A6360E" w:rsidRDefault="00DF0F75" w:rsidP="00A6360E">
      <w:pPr>
        <w:pStyle w:val="FootnoteText"/>
        <w:jc w:val="both"/>
        <w:rPr>
          <w:rFonts w:ascii="Times New Roman" w:hAnsi="Times New Roman" w:cs="Times New Roman"/>
        </w:rPr>
      </w:pPr>
      <w:r w:rsidRPr="00A6360E">
        <w:rPr>
          <w:rStyle w:val="FootnoteReference"/>
          <w:rFonts w:ascii="Times New Roman" w:hAnsi="Times New Roman" w:cs="Times New Roman"/>
        </w:rPr>
        <w:footnoteRef/>
      </w:r>
      <w:r w:rsidRPr="00A6360E">
        <w:rPr>
          <w:rFonts w:ascii="Times New Roman" w:hAnsi="Times New Roman" w:cs="Times New Roman"/>
        </w:rPr>
        <w:t xml:space="preserve"> The MTR argued that an extended implementation period would allow the project to enhance and strengthen registered results and take advantage on the extension for better results.</w:t>
      </w:r>
    </w:p>
  </w:footnote>
  <w:footnote w:id="20">
    <w:p w14:paraId="09A460BC" w14:textId="77777777" w:rsidR="00DF0F75" w:rsidRPr="008D3EB9" w:rsidRDefault="00DF0F75" w:rsidP="008D3EB9">
      <w:pPr>
        <w:pStyle w:val="FootnoteText"/>
        <w:jc w:val="both"/>
        <w:rPr>
          <w:rFonts w:ascii="Times New Roman" w:hAnsi="Times New Roman" w:cs="Times New Roman"/>
        </w:rPr>
      </w:pPr>
      <w:r w:rsidRPr="008D3EB9">
        <w:rPr>
          <w:rStyle w:val="FootnoteReference"/>
          <w:rFonts w:ascii="Times New Roman" w:hAnsi="Times New Roman" w:cs="Times New Roman"/>
        </w:rPr>
        <w:footnoteRef/>
      </w:r>
      <w:r w:rsidRPr="008D3EB9">
        <w:rPr>
          <w:rFonts w:ascii="Times New Roman" w:hAnsi="Times New Roman" w:cs="Times New Roman"/>
        </w:rPr>
        <w:t xml:space="preserve"> </w:t>
      </w:r>
      <w:hyperlink r:id="rId4" w:history="1">
        <w:r w:rsidRPr="008D3EB9">
          <w:rPr>
            <w:rStyle w:val="Hyperlink"/>
            <w:rFonts w:ascii="Times New Roman" w:hAnsi="Times New Roman" w:cs="Times New Roman"/>
          </w:rPr>
          <w:t>https://www.undp.org/content/undp/en/home/blog/2019/thinking-outside-the-climate-box.html</w:t>
        </w:r>
      </w:hyperlink>
    </w:p>
  </w:footnote>
  <w:footnote w:id="21">
    <w:p w14:paraId="021FD37C" w14:textId="77777777" w:rsidR="00DF0F75" w:rsidRDefault="00DF0F75" w:rsidP="008D3EB9">
      <w:pPr>
        <w:pStyle w:val="FootnoteText"/>
        <w:jc w:val="both"/>
      </w:pPr>
      <w:r w:rsidRPr="008D3EB9">
        <w:rPr>
          <w:rStyle w:val="FootnoteReference"/>
          <w:rFonts w:ascii="Times New Roman" w:hAnsi="Times New Roman" w:cs="Times New Roman"/>
        </w:rPr>
        <w:footnoteRef/>
      </w:r>
      <w:r w:rsidRPr="008D3EB9">
        <w:rPr>
          <w:rFonts w:ascii="Times New Roman" w:hAnsi="Times New Roman" w:cs="Times New Roman"/>
        </w:rPr>
        <w:t xml:space="preserve"> </w:t>
      </w:r>
      <w:r>
        <w:rPr>
          <w:rFonts w:ascii="Times New Roman" w:hAnsi="Times New Roman" w:cs="Times New Roman"/>
        </w:rPr>
        <w:t>An</w:t>
      </w:r>
      <w:r w:rsidRPr="008D3EB9">
        <w:rPr>
          <w:rFonts w:ascii="Times New Roman" w:hAnsi="Times New Roman" w:cs="Times New Roman"/>
        </w:rPr>
        <w:t xml:space="preserve"> international conference on climate change through education for </w:t>
      </w:r>
      <w:r>
        <w:rPr>
          <w:rFonts w:ascii="Times New Roman" w:hAnsi="Times New Roman" w:cs="Times New Roman"/>
        </w:rPr>
        <w:t xml:space="preserve">the </w:t>
      </w:r>
      <w:r w:rsidRPr="008D3EB9">
        <w:rPr>
          <w:rFonts w:ascii="Times New Roman" w:hAnsi="Times New Roman" w:cs="Times New Roman"/>
        </w:rPr>
        <w:t>countries of Eastern Europe, the Caucasus and Central Asia was organized in Yerevan, on 1-2 November, 2018. More than 50 participants representing 7 beneficiary countries (Armenia, Turkmenistan, Kazakhstan, Tajikistan, Kyrgyzstan, Uzbekistan, Moldova) and Russia participated in the regional workshop, which served for UNDP country offices and project as a platform for dialogue, knowledge exchange and peer learning for pro-active teachers and help new country offices develop methodological recommendations for the Climate Box Tool.</w:t>
      </w:r>
    </w:p>
  </w:footnote>
  <w:footnote w:id="22">
    <w:p w14:paraId="1A00DE97" w14:textId="77777777" w:rsidR="00DF0F75" w:rsidRDefault="00DF0F75" w:rsidP="00943303">
      <w:pPr>
        <w:pStyle w:val="FootnoteText"/>
        <w:jc w:val="both"/>
      </w:pPr>
      <w:r w:rsidRPr="00943303">
        <w:rPr>
          <w:rStyle w:val="FootnoteReference"/>
          <w:rFonts w:ascii="Times New Roman" w:hAnsi="Times New Roman" w:cs="Times New Roman"/>
        </w:rPr>
        <w:footnoteRef/>
      </w:r>
      <w:r w:rsidRPr="00943303">
        <w:rPr>
          <w:rFonts w:ascii="Times New Roman" w:hAnsi="Times New Roman" w:cs="Times New Roman"/>
        </w:rPr>
        <w:t xml:space="preserve"> The Ministry of Environment is the state environment authority in Armenia. It is responsible for environmental protection and natural resource management in the country.</w:t>
      </w:r>
    </w:p>
  </w:footnote>
  <w:footnote w:id="23">
    <w:p w14:paraId="2E681695" w14:textId="77777777" w:rsidR="00DF0F75" w:rsidRPr="00A25B24" w:rsidRDefault="00DF0F75" w:rsidP="00A25B24">
      <w:pPr>
        <w:pStyle w:val="FootnoteText"/>
        <w:jc w:val="both"/>
        <w:rPr>
          <w:rFonts w:ascii="Times New Roman" w:hAnsi="Times New Roman" w:cs="Times New Roman"/>
        </w:rPr>
      </w:pPr>
      <w:r w:rsidRPr="00A25B24">
        <w:rPr>
          <w:rStyle w:val="FootnoteReference"/>
          <w:rFonts w:ascii="Times New Roman" w:hAnsi="Times New Roman" w:cs="Times New Roman"/>
        </w:rPr>
        <w:footnoteRef/>
      </w:r>
      <w:r w:rsidRPr="00A25B24">
        <w:rPr>
          <w:rFonts w:ascii="Times New Roman" w:hAnsi="Times New Roman" w:cs="Times New Roman"/>
        </w:rPr>
        <w:t xml:space="preserve"> The Ministry of Education, Science, Culture and Sport is responsible for policies in the education and science sectors. It is also the ministry mandated to implement the Law on Environmental Education.</w:t>
      </w:r>
    </w:p>
  </w:footnote>
  <w:footnote w:id="24">
    <w:p w14:paraId="6A3726CC" w14:textId="77777777" w:rsidR="00DF0F75" w:rsidRPr="000D42B5" w:rsidRDefault="00DF0F75" w:rsidP="00A25B24">
      <w:pPr>
        <w:pStyle w:val="FootnoteText"/>
        <w:jc w:val="both"/>
        <w:rPr>
          <w:rFonts w:ascii="Times New Roman" w:hAnsi="Times New Roman" w:cs="Times New Roman"/>
        </w:rPr>
      </w:pPr>
      <w:r w:rsidRPr="000D42B5">
        <w:rPr>
          <w:rStyle w:val="FootnoteReference"/>
          <w:rFonts w:ascii="Times New Roman" w:hAnsi="Times New Roman" w:cs="Times New Roman"/>
        </w:rPr>
        <w:footnoteRef/>
      </w:r>
      <w:r w:rsidRPr="000D42B5">
        <w:rPr>
          <w:rFonts w:ascii="Times New Roman" w:hAnsi="Times New Roman" w:cs="Times New Roman"/>
        </w:rPr>
        <w:t xml:space="preserve"> </w:t>
      </w:r>
      <w:r w:rsidRPr="00A25B24">
        <w:rPr>
          <w:rFonts w:ascii="Times New Roman" w:hAnsi="Times New Roman" w:cs="Times New Roman"/>
        </w:rPr>
        <w:t>The Civil Service Office (former Civil Service Council) is responsible for ensuring the management and unity of the Civil Service in the manner prescribed by the Law on Civil Service and other legal acts and ensuring the implementation of the policy of the Government of the Republic of Armenia in the field of public service.</w:t>
      </w:r>
      <w:r>
        <w:rPr>
          <w:rFonts w:ascii="Times New Roman" w:hAnsi="Times New Roman" w:cs="Times New Roman"/>
        </w:rPr>
        <w:t xml:space="preserve"> </w:t>
      </w:r>
      <w:r w:rsidRPr="000D42B5">
        <w:rPr>
          <w:rFonts w:ascii="Times New Roman" w:hAnsi="Times New Roman" w:cs="Times New Roman"/>
        </w:rPr>
        <w:t>The tasks of the Civil Service Office are: 1) Ensuring an efficient and unified system of classification of civil service positions;  2) Develop a culture of implementing and applying effective, modern methods and tools in human resources management in the public service system; 3) continuous improvement of the legislation regulating public service activities; 4) ensuring transparent and fair opportunities for equal access to the civil service; 5) the creation of an effective and well-meaning civil service environment anchored in the relevant bodies;  6) introduction of effective personnel management tools in the relevant bodies;  7) Ensure the implementation of effective mechanisms for exercising the rights of civil servants;  8) Developing an effective remuneration policy and introducing competitive mechanisms for public service (except community service) and public officials; 9) Use of effective tools for improving the professional knowledge and competences of public servants.</w:t>
      </w:r>
    </w:p>
  </w:footnote>
  <w:footnote w:id="25">
    <w:p w14:paraId="60D843B0" w14:textId="77777777" w:rsidR="00DF0F75" w:rsidRPr="00BC2A5B" w:rsidRDefault="00DF0F75" w:rsidP="00BC2A5B">
      <w:pPr>
        <w:pStyle w:val="FootnoteText"/>
        <w:jc w:val="both"/>
        <w:rPr>
          <w:rFonts w:ascii="Times New Roman" w:hAnsi="Times New Roman" w:cs="Times New Roman"/>
          <w:lang w:val="en-US"/>
        </w:rPr>
      </w:pPr>
      <w:r w:rsidRPr="00BC2A5B">
        <w:rPr>
          <w:rStyle w:val="FootnoteReference"/>
          <w:rFonts w:ascii="Times New Roman" w:hAnsi="Times New Roman" w:cs="Times New Roman"/>
        </w:rPr>
        <w:footnoteRef/>
      </w:r>
      <w:r w:rsidRPr="00BC2A5B">
        <w:rPr>
          <w:rFonts w:ascii="Times New Roman" w:hAnsi="Times New Roman" w:cs="Times New Roman"/>
        </w:rPr>
        <w:t xml:space="preserve"> As will be argued further in this report, it was hard to assess this in this evaluation because there is a significant time lapse between the moment at which policies </w:t>
      </w:r>
      <w:r>
        <w:rPr>
          <w:rFonts w:ascii="Times New Roman" w:hAnsi="Times New Roman" w:cs="Times New Roman"/>
        </w:rPr>
        <w:t xml:space="preserve">(strategies and laws, some of which are still pending official approval) </w:t>
      </w:r>
      <w:r w:rsidRPr="00BC2A5B">
        <w:rPr>
          <w:rFonts w:ascii="Times New Roman" w:hAnsi="Times New Roman" w:cs="Times New Roman"/>
        </w:rPr>
        <w:t>come into force and their effects become apparent. Nevertheless, tracking the effects of policy is crucial because decision-makers need to obtain evidence-based information on the results of the implementation of measures adopted.</w:t>
      </w:r>
    </w:p>
  </w:footnote>
  <w:footnote w:id="26">
    <w:p w14:paraId="63A9A023" w14:textId="77777777" w:rsidR="00DF0F75" w:rsidRPr="00623911" w:rsidRDefault="00DF0F75" w:rsidP="00623911">
      <w:pPr>
        <w:pStyle w:val="FootnoteText"/>
        <w:jc w:val="both"/>
        <w:rPr>
          <w:rFonts w:ascii="Times New Roman" w:hAnsi="Times New Roman" w:cs="Times New Roman"/>
        </w:rPr>
      </w:pPr>
      <w:r w:rsidRPr="00623911">
        <w:rPr>
          <w:rStyle w:val="FootnoteReference"/>
          <w:rFonts w:ascii="Times New Roman" w:hAnsi="Times New Roman" w:cs="Times New Roman"/>
        </w:rPr>
        <w:footnoteRef/>
      </w:r>
      <w:r w:rsidRPr="00623911">
        <w:rPr>
          <w:rFonts w:ascii="Times New Roman" w:hAnsi="Times New Roman" w:cs="Times New Roman"/>
        </w:rPr>
        <w:t xml:space="preserve"> The expenditure is reported as of 09/09/19 and includes expenses and commitments.</w:t>
      </w:r>
    </w:p>
  </w:footnote>
  <w:footnote w:id="27">
    <w:p w14:paraId="3F09133F" w14:textId="10F44AA8" w:rsidR="00DF0F75" w:rsidRPr="003F67F2" w:rsidRDefault="00DF0F75" w:rsidP="003F67F2">
      <w:pPr>
        <w:pStyle w:val="FootnoteText"/>
        <w:jc w:val="both"/>
        <w:rPr>
          <w:rFonts w:ascii="Times New Roman" w:hAnsi="Times New Roman" w:cs="Times New Roman"/>
        </w:rPr>
      </w:pPr>
      <w:r w:rsidRPr="003F67F2">
        <w:rPr>
          <w:rStyle w:val="FootnoteReference"/>
          <w:rFonts w:ascii="Times New Roman" w:hAnsi="Times New Roman" w:cs="Times New Roman"/>
        </w:rPr>
        <w:footnoteRef/>
      </w:r>
      <w:r w:rsidRPr="003F67F2">
        <w:rPr>
          <w:rFonts w:ascii="Times New Roman" w:hAnsi="Times New Roman" w:cs="Times New Roman"/>
        </w:rPr>
        <w:t xml:space="preserve"> As of 13 December 2019.</w:t>
      </w:r>
    </w:p>
  </w:footnote>
  <w:footnote w:id="28">
    <w:p w14:paraId="76691BC2" w14:textId="60760819" w:rsidR="00DF0F75" w:rsidRPr="00462AF5" w:rsidRDefault="00DF0F75" w:rsidP="00462AF5">
      <w:pPr>
        <w:pStyle w:val="FootnoteText"/>
        <w:jc w:val="both"/>
        <w:rPr>
          <w:rFonts w:ascii="Times New Roman" w:hAnsi="Times New Roman" w:cs="Times New Roman"/>
        </w:rPr>
      </w:pPr>
      <w:r w:rsidRPr="00462AF5">
        <w:rPr>
          <w:rStyle w:val="FootnoteReference"/>
          <w:rFonts w:ascii="Times New Roman" w:hAnsi="Times New Roman" w:cs="Times New Roman"/>
        </w:rPr>
        <w:footnoteRef/>
      </w:r>
      <w:r w:rsidRPr="00462AF5">
        <w:rPr>
          <w:rFonts w:ascii="Times New Roman" w:hAnsi="Times New Roman" w:cs="Times New Roman"/>
        </w:rPr>
        <w:t xml:space="preserve"> At the beginning of the project, the project team had cooperation with this organization. They were also involved in the project’s Advisory Committee.</w:t>
      </w:r>
    </w:p>
  </w:footnote>
  <w:footnote w:id="29">
    <w:p w14:paraId="7D713973" w14:textId="77777777" w:rsidR="00DF0F75" w:rsidRPr="00BF63CF" w:rsidRDefault="00DF0F75" w:rsidP="00BF63CF">
      <w:pPr>
        <w:pStyle w:val="FootnoteText"/>
        <w:jc w:val="both"/>
        <w:rPr>
          <w:rFonts w:ascii="Times New Roman" w:hAnsi="Times New Roman" w:cs="Times New Roman"/>
        </w:rPr>
      </w:pPr>
      <w:r w:rsidRPr="00BF63CF">
        <w:rPr>
          <w:rStyle w:val="FootnoteReference"/>
          <w:rFonts w:ascii="Times New Roman" w:hAnsi="Times New Roman" w:cs="Times New Roman"/>
        </w:rPr>
        <w:footnoteRef/>
      </w:r>
      <w:r w:rsidRPr="00BF63CF">
        <w:rPr>
          <w:rFonts w:ascii="Times New Roman" w:hAnsi="Times New Roman" w:cs="Times New Roman"/>
        </w:rPr>
        <w:t xml:space="preserve"> The analysis presented in the table relies on information provided by the project team and not verified through the evaluation.</w:t>
      </w:r>
    </w:p>
  </w:footnote>
  <w:footnote w:id="30">
    <w:p w14:paraId="7BB5EFB4" w14:textId="77777777" w:rsidR="00DF0F75" w:rsidRPr="00933683" w:rsidRDefault="00DF0F75" w:rsidP="00933683">
      <w:pPr>
        <w:pStyle w:val="FootnoteText"/>
        <w:rPr>
          <w:rFonts w:ascii="Times New Roman" w:hAnsi="Times New Roman" w:cs="Times New Roman"/>
        </w:rPr>
      </w:pPr>
      <w:r w:rsidRPr="00933683">
        <w:rPr>
          <w:rStyle w:val="FootnoteReference"/>
          <w:rFonts w:ascii="Times New Roman" w:hAnsi="Times New Roman" w:cs="Times New Roman"/>
        </w:rPr>
        <w:footnoteRef/>
      </w:r>
      <w:r w:rsidRPr="00933683">
        <w:rPr>
          <w:rFonts w:ascii="Times New Roman" w:hAnsi="Times New Roman" w:cs="Times New Roman"/>
        </w:rPr>
        <w:t xml:space="preserve"> The ME is planning to circulate the documents in November 2019 and proceed with the formal approval of documents by presenting them to the National Assembly. Based on information from the project team, MESCS has initiated the process of enhancing legal frameworks of Education in Armenia, with the respective working groups formed. The presented draft amendments will be discussed by working groups in the context of ongoing reforms.</w:t>
      </w:r>
    </w:p>
  </w:footnote>
  <w:footnote w:id="31">
    <w:p w14:paraId="0DB9C135" w14:textId="77777777" w:rsidR="00DF0F75" w:rsidRPr="00933683" w:rsidRDefault="00DF0F75" w:rsidP="00933683">
      <w:pPr>
        <w:pStyle w:val="FootnoteText"/>
        <w:jc w:val="both"/>
        <w:rPr>
          <w:rFonts w:ascii="Times New Roman" w:hAnsi="Times New Roman" w:cs="Times New Roman"/>
        </w:rPr>
      </w:pPr>
      <w:r w:rsidRPr="00933683">
        <w:rPr>
          <w:rStyle w:val="FootnoteReference"/>
          <w:rFonts w:ascii="Times New Roman" w:hAnsi="Times New Roman" w:cs="Times New Roman"/>
        </w:rPr>
        <w:footnoteRef/>
      </w:r>
      <w:r w:rsidRPr="00933683">
        <w:rPr>
          <w:rFonts w:ascii="Times New Roman" w:hAnsi="Times New Roman" w:cs="Times New Roman"/>
        </w:rPr>
        <w:t xml:space="preserve"> The draft law of Ecological Information was discussed by working group, the draft version was finalized and presented to the ME for feedback. The development of first draft law on ecological policy is under the development.</w:t>
      </w:r>
    </w:p>
  </w:footnote>
  <w:footnote w:id="32">
    <w:p w14:paraId="2A35C8A0" w14:textId="77777777" w:rsidR="00DF0F75" w:rsidRPr="00933683" w:rsidRDefault="00DF0F75" w:rsidP="00933683">
      <w:pPr>
        <w:pStyle w:val="FootnoteText"/>
        <w:jc w:val="both"/>
        <w:rPr>
          <w:rFonts w:ascii="Times New Roman" w:hAnsi="Times New Roman" w:cs="Times New Roman"/>
        </w:rPr>
      </w:pPr>
      <w:r w:rsidRPr="00933683">
        <w:rPr>
          <w:rStyle w:val="FootnoteReference"/>
          <w:rFonts w:ascii="Times New Roman" w:hAnsi="Times New Roman" w:cs="Times New Roman"/>
        </w:rPr>
        <w:footnoteRef/>
      </w:r>
      <w:r w:rsidRPr="00933683">
        <w:rPr>
          <w:rFonts w:ascii="Times New Roman" w:hAnsi="Times New Roman" w:cs="Times New Roman"/>
        </w:rPr>
        <w:t xml:space="preserve"> One more workshop (for more than 30 journalists) is planned after the publishing of the “Environmental Journalism” manual. So, the project team expects to achieve the target by the end of the project.</w:t>
      </w:r>
    </w:p>
  </w:footnote>
  <w:footnote w:id="33">
    <w:p w14:paraId="6C5E68B4" w14:textId="77777777" w:rsidR="00DF0F75" w:rsidRPr="00DE4E2A" w:rsidRDefault="00DF0F75" w:rsidP="00DE4E2A">
      <w:pPr>
        <w:jc w:val="both"/>
        <w:rPr>
          <w:rFonts w:ascii="Times New Roman" w:hAnsi="Times New Roman" w:cs="Times New Roman"/>
          <w:sz w:val="20"/>
          <w:szCs w:val="20"/>
          <w:lang w:val="en-US"/>
        </w:rPr>
      </w:pPr>
      <w:r w:rsidRPr="00DE4E2A">
        <w:rPr>
          <w:rStyle w:val="FootnoteReference"/>
          <w:rFonts w:ascii="Times New Roman" w:hAnsi="Times New Roman" w:cs="Times New Roman"/>
          <w:sz w:val="20"/>
          <w:szCs w:val="20"/>
        </w:rPr>
        <w:footnoteRef/>
      </w:r>
      <w:r w:rsidRPr="00DE4E2A">
        <w:rPr>
          <w:rFonts w:ascii="Times New Roman" w:hAnsi="Times New Roman" w:cs="Times New Roman"/>
          <w:sz w:val="20"/>
          <w:szCs w:val="20"/>
        </w:rPr>
        <w:t xml:space="preserve"> </w:t>
      </w:r>
      <w:r w:rsidRPr="00DE4E2A">
        <w:rPr>
          <w:rFonts w:ascii="Times New Roman" w:hAnsi="Times New Roman" w:cs="Times New Roman"/>
          <w:sz w:val="20"/>
          <w:szCs w:val="20"/>
          <w:lang w:val="en-US"/>
        </w:rPr>
        <w:t>Armenia ratified the United Nations Convention on Biological Diversity (UNCBD) in 1993, the United Nations Framework Convention on Climate Change (UNFCCC) in 1994, and ratified the United Nations Convention to Combat Desertification and Drought (UNCCD) in 1997. Armenia also ratified important protocols under the Rio Conventions during the years, namely:</w:t>
      </w:r>
    </w:p>
    <w:p w14:paraId="7CE3C5A3" w14:textId="77777777" w:rsidR="00DF0F75" w:rsidRPr="00DE4E2A" w:rsidRDefault="00DF0F75" w:rsidP="00DE4E2A">
      <w:pPr>
        <w:pStyle w:val="ListParagraph"/>
        <w:numPr>
          <w:ilvl w:val="0"/>
          <w:numId w:val="3"/>
        </w:numPr>
        <w:jc w:val="both"/>
        <w:rPr>
          <w:rFonts w:ascii="Times New Roman" w:hAnsi="Times New Roman" w:cs="Times New Roman"/>
          <w:sz w:val="20"/>
          <w:szCs w:val="20"/>
          <w:lang w:val="en-US"/>
        </w:rPr>
      </w:pPr>
      <w:r w:rsidRPr="00DE4E2A">
        <w:rPr>
          <w:rFonts w:ascii="Times New Roman" w:hAnsi="Times New Roman" w:cs="Times New Roman"/>
          <w:sz w:val="20"/>
          <w:szCs w:val="20"/>
          <w:lang w:val="en-US"/>
        </w:rPr>
        <w:t>It acceded to the Cartagena Protocol on Biological Safety and ratified it in 2004 to protect biodiversity from the potential risks posed by genetically modified organisms that are the product of biotechnology.</w:t>
      </w:r>
    </w:p>
    <w:p w14:paraId="4921EEFB" w14:textId="77777777" w:rsidR="00DF0F75" w:rsidRPr="00DE4E2A" w:rsidRDefault="00DF0F75" w:rsidP="00DE4E2A">
      <w:pPr>
        <w:pStyle w:val="ListParagraph"/>
        <w:numPr>
          <w:ilvl w:val="0"/>
          <w:numId w:val="3"/>
        </w:numPr>
        <w:jc w:val="both"/>
        <w:rPr>
          <w:rFonts w:ascii="Times New Roman" w:hAnsi="Times New Roman" w:cs="Times New Roman"/>
          <w:sz w:val="24"/>
          <w:szCs w:val="24"/>
          <w:lang w:val="en-US"/>
        </w:rPr>
      </w:pPr>
      <w:r w:rsidRPr="00DE4E2A">
        <w:rPr>
          <w:rFonts w:ascii="Times New Roman" w:hAnsi="Times New Roman" w:cs="Times New Roman"/>
          <w:sz w:val="20"/>
          <w:szCs w:val="20"/>
          <w:lang w:val="en-US"/>
        </w:rPr>
        <w:t>It acceded to the Kyoto Protocol in 2005, participating with developed countries to reduce greenhouse gas emission, through hosting the Clean Development Mechanism (CDM).</w:t>
      </w:r>
    </w:p>
  </w:footnote>
  <w:footnote w:id="34">
    <w:p w14:paraId="35D9FB43" w14:textId="77777777" w:rsidR="00DF0F75" w:rsidRPr="0018328D" w:rsidRDefault="00DF0F75" w:rsidP="0018328D">
      <w:pPr>
        <w:pStyle w:val="FootnoteText"/>
        <w:jc w:val="both"/>
        <w:rPr>
          <w:rFonts w:ascii="Times New Roman" w:hAnsi="Times New Roman" w:cs="Times New Roman"/>
        </w:rPr>
      </w:pPr>
      <w:r w:rsidRPr="0018328D">
        <w:rPr>
          <w:rStyle w:val="FootnoteReference"/>
          <w:rFonts w:ascii="Times New Roman" w:hAnsi="Times New Roman" w:cs="Times New Roman"/>
        </w:rPr>
        <w:footnoteRef/>
      </w:r>
      <w:r w:rsidRPr="0018328D">
        <w:rPr>
          <w:rFonts w:ascii="Times New Roman" w:hAnsi="Times New Roman" w:cs="Times New Roman"/>
        </w:rPr>
        <w:t xml:space="preserve"> Approved by the Government of Armenia in February 2018.</w:t>
      </w:r>
    </w:p>
  </w:footnote>
  <w:footnote w:id="35">
    <w:p w14:paraId="0688F849" w14:textId="77777777" w:rsidR="00DF0F75" w:rsidRPr="004B2E50" w:rsidRDefault="00DF0F75">
      <w:pPr>
        <w:pStyle w:val="FootnoteText"/>
        <w:rPr>
          <w:rFonts w:ascii="Times New Roman" w:hAnsi="Times New Roman" w:cs="Times New Roman"/>
        </w:rPr>
      </w:pPr>
      <w:r w:rsidRPr="004B2E50">
        <w:rPr>
          <w:rStyle w:val="FootnoteReference"/>
          <w:rFonts w:ascii="Times New Roman" w:hAnsi="Times New Roman" w:cs="Times New Roman"/>
        </w:rPr>
        <w:footnoteRef/>
      </w:r>
      <w:r w:rsidRPr="004B2E50">
        <w:rPr>
          <w:rFonts w:ascii="Times New Roman" w:hAnsi="Times New Roman" w:cs="Times New Roman"/>
        </w:rPr>
        <w:t xml:space="preserve"> </w:t>
      </w:r>
      <w:r>
        <w:rPr>
          <w:rFonts w:ascii="Times New Roman" w:hAnsi="Times New Roman" w:cs="Times New Roman"/>
        </w:rPr>
        <w:t>As an example, t</w:t>
      </w:r>
      <w:r w:rsidRPr="004B2E50">
        <w:rPr>
          <w:rFonts w:ascii="Times New Roman" w:hAnsi="Times New Roman" w:cs="Times New Roman"/>
        </w:rPr>
        <w:t>hree Ministers of Environment have changed during the project’s lifetime.</w:t>
      </w:r>
    </w:p>
  </w:footnote>
  <w:footnote w:id="36">
    <w:p w14:paraId="4FA9ABCF" w14:textId="77777777" w:rsidR="00DF0F75" w:rsidRPr="002F0986" w:rsidRDefault="00DF0F75" w:rsidP="002F0986">
      <w:pPr>
        <w:pStyle w:val="FootnoteText"/>
        <w:jc w:val="both"/>
        <w:rPr>
          <w:rFonts w:ascii="Times New Roman" w:hAnsi="Times New Roman" w:cs="Times New Roman"/>
        </w:rPr>
      </w:pPr>
      <w:r w:rsidRPr="002F0986">
        <w:rPr>
          <w:rStyle w:val="FootnoteReference"/>
          <w:rFonts w:ascii="Times New Roman" w:hAnsi="Times New Roman" w:cs="Times New Roman"/>
        </w:rPr>
        <w:footnoteRef/>
      </w:r>
      <w:r w:rsidRPr="002F0986">
        <w:rPr>
          <w:rFonts w:ascii="Times New Roman" w:hAnsi="Times New Roman" w:cs="Times New Roman"/>
        </w:rPr>
        <w:t xml:space="preserve"> The capacity of the media to use environmental awareness was developed by i) development of “Environmental Journalism” manual; ii) training of 15 journalists from different media outlets on Environmental Journalism; iii) training of university professors and lecturers on Environmental Journalism.</w:t>
      </w:r>
    </w:p>
  </w:footnote>
  <w:footnote w:id="37">
    <w:p w14:paraId="3B31133E" w14:textId="77777777" w:rsidR="00DF0F75" w:rsidRPr="00C72559" w:rsidRDefault="00DF0F75" w:rsidP="00F23E39">
      <w:pPr>
        <w:pStyle w:val="FootnoteText"/>
        <w:jc w:val="both"/>
        <w:rPr>
          <w:rFonts w:ascii="Times New Roman" w:hAnsi="Times New Roman" w:cs="Times New Roman"/>
        </w:rPr>
      </w:pPr>
      <w:r w:rsidRPr="00C72559">
        <w:rPr>
          <w:rStyle w:val="FootnoteReference"/>
          <w:rFonts w:ascii="Times New Roman" w:hAnsi="Times New Roman" w:cs="Times New Roman"/>
        </w:rPr>
        <w:footnoteRef/>
      </w:r>
      <w:r w:rsidRPr="00C72559">
        <w:rPr>
          <w:rFonts w:ascii="Times New Roman" w:hAnsi="Times New Roman" w:cs="Times New Roman"/>
        </w:rPr>
        <w:t xml:space="preserve"> The Training of Trainers was organized for around 54 public school teachers and methodologists in 2018-2019. It was facilitated by a team of international trainers from the Russian Federation.</w:t>
      </w:r>
    </w:p>
  </w:footnote>
  <w:footnote w:id="38">
    <w:p w14:paraId="64BC12B4" w14:textId="77777777" w:rsidR="00DF0F75" w:rsidRPr="00C72559" w:rsidRDefault="00DF0F75" w:rsidP="00F23E39">
      <w:pPr>
        <w:pStyle w:val="FootnoteText"/>
        <w:jc w:val="both"/>
        <w:rPr>
          <w:rFonts w:ascii="Times New Roman" w:hAnsi="Times New Roman" w:cs="Times New Roman"/>
        </w:rPr>
      </w:pPr>
      <w:r w:rsidRPr="00C72559">
        <w:rPr>
          <w:rStyle w:val="FootnoteReference"/>
          <w:rFonts w:ascii="Times New Roman" w:hAnsi="Times New Roman" w:cs="Times New Roman"/>
        </w:rPr>
        <w:footnoteRef/>
      </w:r>
      <w:r w:rsidRPr="00C72559">
        <w:rPr>
          <w:rFonts w:ascii="Times New Roman" w:hAnsi="Times New Roman" w:cs="Times New Roman"/>
        </w:rPr>
        <w:t xml:space="preserve"> The first international conference on “addressing climate change through education” for countries of Eastern Europe, the Caucasus and Central Asia was organized in Yerevan on 1-2 November 2018. More than 50 participants representing 7 beneficiary countries (Armenia, Turkmenistan, Kazakhstan, Tajikistan, Kyrgyzstan, Uzbekistan, Moldova) and Russia participated in the regional workshop, which served for UNDP country offices and the project as a platform for dialogue, knowledge exchange and peer learning for pro-active teachers and help new country offices develop methodological recommendations for the Climate Box Tool.</w:t>
      </w:r>
    </w:p>
  </w:footnote>
  <w:footnote w:id="39">
    <w:p w14:paraId="1E2673C9" w14:textId="77777777" w:rsidR="00DF0F75" w:rsidRPr="00C72559" w:rsidRDefault="00DF0F75" w:rsidP="00F23E39">
      <w:pPr>
        <w:pStyle w:val="FootnoteText"/>
        <w:jc w:val="both"/>
        <w:rPr>
          <w:rFonts w:ascii="Times New Roman" w:hAnsi="Times New Roman" w:cs="Times New Roman"/>
        </w:rPr>
      </w:pPr>
      <w:r w:rsidRPr="00C72559">
        <w:rPr>
          <w:rStyle w:val="FootnoteReference"/>
          <w:rFonts w:ascii="Times New Roman" w:hAnsi="Times New Roman" w:cs="Times New Roman"/>
        </w:rPr>
        <w:footnoteRef/>
      </w:r>
      <w:r w:rsidRPr="00C72559">
        <w:rPr>
          <w:rFonts w:ascii="Times New Roman" w:hAnsi="Times New Roman" w:cs="Times New Roman"/>
        </w:rPr>
        <w:t xml:space="preserve"> </w:t>
      </w:r>
      <w:hyperlink r:id="rId5" w:history="1">
        <w:r w:rsidRPr="00C72559">
          <w:rPr>
            <w:rStyle w:val="Hyperlink"/>
            <w:rFonts w:ascii="Times New Roman" w:hAnsi="Times New Roman" w:cs="Times New Roman"/>
          </w:rPr>
          <w:t>https://recycling.am/</w:t>
        </w:r>
      </w:hyperlink>
      <w:r w:rsidRPr="00C72559">
        <w:rPr>
          <w:rFonts w:ascii="Times New Roman" w:hAnsi="Times New Roman" w:cs="Times New Roman"/>
        </w:rPr>
        <w:t xml:space="preserve"> </w:t>
      </w:r>
    </w:p>
  </w:footnote>
  <w:footnote w:id="40">
    <w:p w14:paraId="4434AB2E" w14:textId="77777777" w:rsidR="00DF0F75" w:rsidRDefault="00DF0F75" w:rsidP="00C72559">
      <w:pPr>
        <w:pStyle w:val="FootnoteText"/>
      </w:pPr>
      <w:r w:rsidRPr="00C72559">
        <w:rPr>
          <w:rStyle w:val="FootnoteReference"/>
          <w:rFonts w:ascii="Times New Roman" w:hAnsi="Times New Roman" w:cs="Times New Roman"/>
        </w:rPr>
        <w:footnoteRef/>
      </w:r>
      <w:r w:rsidRPr="00C72559">
        <w:rPr>
          <w:rFonts w:ascii="Times New Roman" w:hAnsi="Times New Roman" w:cs="Times New Roman"/>
        </w:rPr>
        <w:t xml:space="preserve"> </w:t>
      </w:r>
      <w:hyperlink r:id="rId6" w:history="1">
        <w:r w:rsidRPr="00C72559">
          <w:rPr>
            <w:rStyle w:val="Hyperlink"/>
            <w:rFonts w:ascii="Times New Roman" w:hAnsi="Times New Roman" w:cs="Times New Roman"/>
          </w:rPr>
          <w:t>https://www.eiti.am</w:t>
        </w:r>
      </w:hyperlink>
    </w:p>
  </w:footnote>
  <w:footnote w:id="41">
    <w:p w14:paraId="3397D04A" w14:textId="77777777" w:rsidR="00DF0F75" w:rsidRPr="00BB6294" w:rsidRDefault="00DF0F75" w:rsidP="00BB6294">
      <w:pPr>
        <w:pStyle w:val="FootnoteText"/>
        <w:jc w:val="both"/>
        <w:rPr>
          <w:rFonts w:ascii="Times New Roman" w:hAnsi="Times New Roman" w:cs="Times New Roman"/>
        </w:rPr>
      </w:pPr>
      <w:r w:rsidRPr="00BB6294">
        <w:rPr>
          <w:rStyle w:val="FootnoteReference"/>
          <w:rFonts w:ascii="Times New Roman" w:hAnsi="Times New Roman" w:cs="Times New Roman"/>
        </w:rPr>
        <w:footnoteRef/>
      </w:r>
      <w:r w:rsidRPr="00BB6294">
        <w:rPr>
          <w:rFonts w:ascii="Times New Roman" w:hAnsi="Times New Roman" w:cs="Times New Roman"/>
        </w:rPr>
        <w:t xml:space="preserve"> The expenditure is reported as of 09/09/19 and includes expenses and commitments.</w:t>
      </w:r>
    </w:p>
  </w:footnote>
  <w:footnote w:id="42">
    <w:p w14:paraId="621E72C9" w14:textId="77777777" w:rsidR="00DF0F75" w:rsidRPr="005A753C" w:rsidRDefault="00DF0F75" w:rsidP="005A753C">
      <w:pPr>
        <w:pStyle w:val="FootnoteText"/>
        <w:jc w:val="both"/>
        <w:rPr>
          <w:rFonts w:ascii="Times New Roman" w:hAnsi="Times New Roman" w:cs="Times New Roman"/>
        </w:rPr>
      </w:pPr>
      <w:r w:rsidRPr="005A753C">
        <w:rPr>
          <w:rStyle w:val="FootnoteReference"/>
          <w:rFonts w:ascii="Times New Roman" w:hAnsi="Times New Roman" w:cs="Times New Roman"/>
        </w:rPr>
        <w:footnoteRef/>
      </w:r>
      <w:r w:rsidRPr="005A753C">
        <w:rPr>
          <w:rFonts w:ascii="Times New Roman" w:hAnsi="Times New Roman" w:cs="Times New Roman"/>
        </w:rPr>
        <w:t xml:space="preserve"> One quick way of assessing this is to look at the period of extension required to complete planned activities. Clearly, project extensions lead to higher administrative costs which reduce the overall efficiency of the intervention.</w:t>
      </w:r>
    </w:p>
  </w:footnote>
  <w:footnote w:id="43">
    <w:p w14:paraId="452662EF" w14:textId="77777777" w:rsidR="00DF0F75" w:rsidRPr="004B2E50" w:rsidRDefault="00DF0F75" w:rsidP="00606EAE">
      <w:pPr>
        <w:pStyle w:val="FootnoteText"/>
        <w:rPr>
          <w:rFonts w:ascii="Times New Roman" w:hAnsi="Times New Roman" w:cs="Times New Roman"/>
        </w:rPr>
      </w:pPr>
      <w:r w:rsidRPr="004B2E50">
        <w:rPr>
          <w:rStyle w:val="FootnoteReference"/>
          <w:rFonts w:ascii="Times New Roman" w:hAnsi="Times New Roman" w:cs="Times New Roman"/>
        </w:rPr>
        <w:footnoteRef/>
      </w:r>
      <w:r w:rsidRPr="004B2E50">
        <w:rPr>
          <w:rFonts w:ascii="Times New Roman" w:hAnsi="Times New Roman" w:cs="Times New Roman"/>
        </w:rPr>
        <w:t xml:space="preserve"> </w:t>
      </w:r>
      <w:r>
        <w:rPr>
          <w:rFonts w:ascii="Times New Roman" w:hAnsi="Times New Roman" w:cs="Times New Roman"/>
        </w:rPr>
        <w:t>As an example, t</w:t>
      </w:r>
      <w:r w:rsidRPr="004B2E50">
        <w:rPr>
          <w:rFonts w:ascii="Times New Roman" w:hAnsi="Times New Roman" w:cs="Times New Roman"/>
        </w:rPr>
        <w:t>hree Ministers of Environment have changed during the project’s lifetime.</w:t>
      </w:r>
    </w:p>
  </w:footnote>
  <w:footnote w:id="44">
    <w:p w14:paraId="5CB11DDA" w14:textId="77777777" w:rsidR="00DF0F75" w:rsidRDefault="00DF0F75" w:rsidP="00245D6A">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7"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45">
    <w:p w14:paraId="11D31DEC" w14:textId="77777777" w:rsidR="00DF0F75" w:rsidRPr="00022F8E" w:rsidRDefault="00DF0F75" w:rsidP="00245D6A">
      <w:pPr>
        <w:pStyle w:val="FootnoteText"/>
        <w:rPr>
          <w:lang w:val="en-GB"/>
        </w:rPr>
      </w:pPr>
      <w:r>
        <w:rPr>
          <w:rStyle w:val="FootnoteReference"/>
        </w:rPr>
        <w:footnoteRef/>
      </w:r>
      <w:r>
        <w:t xml:space="preserve"> </w:t>
      </w:r>
      <w:r>
        <w:rPr>
          <w:lang w:val="en-GB"/>
        </w:rPr>
        <w:t xml:space="preserve">A useful tool for gauging progress to impact is the Review of Outcomes to Impacts (ROtI) method developed by the GEF Evaluation Office: </w:t>
      </w:r>
      <w:hyperlink r:id="rId8" w:history="1">
        <w:r w:rsidRPr="00E23201">
          <w:rPr>
            <w:rStyle w:val="Hyperlink"/>
            <w:lang w:val="en-GB"/>
          </w:rPr>
          <w:t xml:space="preserve"> ROTI Handbook 2009</w:t>
        </w:r>
      </w:hyperlink>
    </w:p>
  </w:footnote>
  <w:footnote w:id="46">
    <w:p w14:paraId="6B2FA586" w14:textId="77777777" w:rsidR="00DF0F75" w:rsidRDefault="00DF0F75" w:rsidP="00245D6A">
      <w:pPr>
        <w:pStyle w:val="FootnoteText"/>
      </w:pPr>
      <w:r w:rsidRPr="004B6248">
        <w:rPr>
          <w:rStyle w:val="FootnoteReference"/>
        </w:rPr>
        <w:footnoteRef/>
      </w:r>
      <w:r w:rsidRPr="00FB1376">
        <w:t>www.unevaluation.org/unegcodeofconduct</w:t>
      </w:r>
    </w:p>
    <w:p w14:paraId="1DEDE7C3" w14:textId="77777777" w:rsidR="00DF0F75" w:rsidRDefault="00DF0F75" w:rsidP="00245D6A">
      <w:pPr>
        <w:pStyle w:val="FootnoteText"/>
      </w:pPr>
    </w:p>
  </w:footnote>
  <w:footnote w:id="47">
    <w:p w14:paraId="4AE0F4D6" w14:textId="77777777" w:rsidR="00DF0F75" w:rsidRPr="002B7151" w:rsidRDefault="00DF0F75" w:rsidP="00245D6A">
      <w:pPr>
        <w:spacing w:after="0"/>
        <w:rPr>
          <w:sz w:val="18"/>
          <w:szCs w:val="18"/>
        </w:rPr>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sz w:val="18"/>
          <w:szCs w:val="18"/>
          <w:highlight w:val="lightGray"/>
        </w:rPr>
        <w:t>40</w:t>
      </w:r>
      <w:r w:rsidRPr="002B7151">
        <w:rPr>
          <w:sz w:val="18"/>
          <w:szCs w:val="18"/>
        </w:rPr>
        <w:t xml:space="preserve"> pages in total (not including annexes).</w:t>
      </w:r>
    </w:p>
  </w:footnote>
  <w:footnote w:id="48">
    <w:p w14:paraId="331D9D25" w14:textId="77777777" w:rsidR="00DF0F75" w:rsidRPr="002B7151" w:rsidRDefault="00DF0F75" w:rsidP="00245D6A">
      <w:pPr>
        <w:pStyle w:val="FootnoteText"/>
        <w:rPr>
          <w:szCs w:val="18"/>
        </w:rPr>
      </w:pPr>
      <w:r w:rsidRPr="002B7151">
        <w:rPr>
          <w:rStyle w:val="FootnoteReference"/>
          <w:szCs w:val="18"/>
        </w:rPr>
        <w:footnoteRef/>
      </w:r>
      <w:r w:rsidRPr="002B7151">
        <w:rPr>
          <w:szCs w:val="18"/>
        </w:rPr>
        <w:t xml:space="preserve"> UNDP Style Manual, Office of Communications, Partnerships Bureau, updated November 2008</w:t>
      </w:r>
    </w:p>
  </w:footnote>
  <w:footnote w:id="49">
    <w:p w14:paraId="12226165" w14:textId="77777777" w:rsidR="00DF0F75" w:rsidRPr="002B7151" w:rsidRDefault="00DF0F75" w:rsidP="00245D6A">
      <w:pPr>
        <w:pStyle w:val="FootnoteText"/>
        <w:rPr>
          <w:szCs w:val="18"/>
        </w:rPr>
      </w:pPr>
      <w:r w:rsidRPr="002B7151">
        <w:rPr>
          <w:rStyle w:val="FootnoteReference"/>
          <w:szCs w:val="18"/>
        </w:rPr>
        <w:footnoteRef/>
      </w:r>
      <w:r w:rsidRPr="002B7151">
        <w:rPr>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 w:id="50">
    <w:p w14:paraId="4BFF2812" w14:textId="77777777" w:rsidR="00DF0F75" w:rsidRDefault="00DF0F75" w:rsidP="00245D6A">
      <w:pPr>
        <w:spacing w:after="0"/>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iCs/>
          <w:sz w:val="18"/>
          <w:szCs w:val="18"/>
          <w:highlight w:val="lightGray"/>
        </w:rPr>
        <w:t>40</w:t>
      </w:r>
      <w:r w:rsidRPr="002B7151">
        <w:rPr>
          <w:sz w:val="18"/>
          <w:szCs w:val="18"/>
        </w:rPr>
        <w:t xml:space="preserve"> pages in total (not including annexes).</w:t>
      </w:r>
    </w:p>
  </w:footnote>
  <w:footnote w:id="51">
    <w:p w14:paraId="16B12637" w14:textId="77777777" w:rsidR="00DF0F75" w:rsidRDefault="00DF0F75" w:rsidP="00245D6A">
      <w:pPr>
        <w:pStyle w:val="FootnoteText"/>
        <w:rPr>
          <w:rFonts w:cs="Times New Roman"/>
        </w:rPr>
      </w:pPr>
      <w:r w:rsidRPr="002B7151">
        <w:rPr>
          <w:rStyle w:val="FootnoteReference"/>
          <w:rFonts w:cs="Times New Roman"/>
        </w:rPr>
        <w:footnoteRef/>
      </w:r>
      <w:r w:rsidRPr="002B7151">
        <w:t xml:space="preserve"> UNDP Style Manual, Office of Communications, Partnerships Bureau, updated November 2008</w:t>
      </w:r>
    </w:p>
  </w:footnote>
  <w:footnote w:id="52">
    <w:p w14:paraId="2513C022" w14:textId="77777777" w:rsidR="00DF0F75" w:rsidRDefault="00DF0F75" w:rsidP="00245D6A">
      <w:pPr>
        <w:pStyle w:val="FootnoteText"/>
        <w:rPr>
          <w:rFonts w:cs="Times New Roman"/>
        </w:rPr>
      </w:pPr>
      <w:r w:rsidRPr="002B7151">
        <w:rPr>
          <w:rStyle w:val="FootnoteReference"/>
          <w:rFonts w:cs="Times New Roman"/>
        </w:rPr>
        <w:footnoteRef/>
      </w:r>
      <w:r w:rsidRPr="002B7151">
        <w:t xml:space="preserve"> Using a six-point rating scale: 6: Highly Satisfactory, 5: Satisfactory, 4: Marginally Satisfactory, 3: Marginally Unsatisfactory, 2: Unsatisfactory and 1: Highly Unsatisfactory, see section 3.5, page 37 for ratings explanations.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E96C4" w14:textId="77777777" w:rsidR="00DF0F75" w:rsidRDefault="00DF0F75" w:rsidP="002A5BA6">
    <w:pPr>
      <w:pStyle w:val="Title"/>
      <w:rPr>
        <w:sz w:val="22"/>
        <w:szCs w:val="22"/>
      </w:rPr>
    </w:pPr>
    <w:r>
      <w:rPr>
        <w:noProof/>
        <w:sz w:val="16"/>
        <w:szCs w:val="16"/>
      </w:rPr>
      <w:drawing>
        <wp:inline distT="0" distB="0" distL="0" distR="0" wp14:anchorId="2B0A9C3C" wp14:editId="51188030">
          <wp:extent cx="2343150" cy="123825"/>
          <wp:effectExtent l="0" t="0" r="0" b="9525"/>
          <wp:docPr id="25" name="Picture 2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123825"/>
                  </a:xfrm>
                  <a:prstGeom prst="rect">
                    <a:avLst/>
                  </a:prstGeom>
                  <a:noFill/>
                  <a:ln>
                    <a:noFill/>
                  </a:ln>
                </pic:spPr>
              </pic:pic>
            </a:graphicData>
          </a:graphic>
        </wp:inline>
      </w:drawing>
    </w:r>
  </w:p>
  <w:p w14:paraId="0E7AA750" w14:textId="011A3908" w:rsidR="00DF0F75" w:rsidRDefault="00DF0F75" w:rsidP="002A5BA6">
    <w:pPr>
      <w:pStyle w:val="Title"/>
      <w:jc w:val="right"/>
      <w:rPr>
        <w:sz w:val="22"/>
        <w:szCs w:val="22"/>
      </w:rPr>
    </w:pPr>
    <w:r>
      <w:rPr>
        <w:rFonts w:ascii="Consolas" w:hAnsi="Consolas" w:cs="Consolas"/>
        <w:noProof/>
        <w:color w:val="1F497D"/>
        <w:sz w:val="21"/>
        <w:szCs w:val="21"/>
      </w:rPr>
      <w:drawing>
        <wp:inline distT="0" distB="0" distL="0" distR="0" wp14:anchorId="01BE9C04" wp14:editId="2A2FA6AE">
          <wp:extent cx="692785" cy="1362710"/>
          <wp:effectExtent l="0" t="0" r="0" b="8890"/>
          <wp:docPr id="23" name="Picture 1"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785" cy="13627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6F2"/>
    <w:multiLevelType w:val="hybridMultilevel"/>
    <w:tmpl w:val="7EFA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76816"/>
    <w:multiLevelType w:val="hybridMultilevel"/>
    <w:tmpl w:val="CE6A3B16"/>
    <w:lvl w:ilvl="0" w:tplc="9D2E6C4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4238DA"/>
    <w:multiLevelType w:val="hybridMultilevel"/>
    <w:tmpl w:val="5FBAF73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9F224C"/>
    <w:multiLevelType w:val="hybridMultilevel"/>
    <w:tmpl w:val="ED9AC968"/>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A25E4"/>
    <w:multiLevelType w:val="multilevel"/>
    <w:tmpl w:val="A5D698B0"/>
    <w:lvl w:ilvl="0">
      <w:start w:val="1"/>
      <w:numFmt w:val="bullet"/>
      <w:lvlText w:val="⮚"/>
      <w:lvlJc w:val="left"/>
      <w:pPr>
        <w:ind w:left="418"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D21830"/>
    <w:multiLevelType w:val="hybridMultilevel"/>
    <w:tmpl w:val="1AD492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90C36AF"/>
    <w:multiLevelType w:val="hybridMultilevel"/>
    <w:tmpl w:val="14BCC9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B75E8AF0">
      <w:numFmt w:val="bullet"/>
      <w:lvlText w:val="-"/>
      <w:lvlJc w:val="left"/>
      <w:pPr>
        <w:tabs>
          <w:tab w:val="num" w:pos="2160"/>
        </w:tabs>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4C4542"/>
    <w:multiLevelType w:val="hybridMultilevel"/>
    <w:tmpl w:val="940AB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1B4470"/>
    <w:multiLevelType w:val="hybridMultilevel"/>
    <w:tmpl w:val="A11AF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462442"/>
    <w:multiLevelType w:val="hybridMultilevel"/>
    <w:tmpl w:val="C090E9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0BA60E02"/>
    <w:multiLevelType w:val="hybridMultilevel"/>
    <w:tmpl w:val="0DEEAA36"/>
    <w:lvl w:ilvl="0" w:tplc="B75E8AF0">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5A1814"/>
    <w:multiLevelType w:val="hybridMultilevel"/>
    <w:tmpl w:val="F976C1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0EA46A73"/>
    <w:multiLevelType w:val="hybridMultilevel"/>
    <w:tmpl w:val="17F2030E"/>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C3318"/>
    <w:multiLevelType w:val="hybridMultilevel"/>
    <w:tmpl w:val="CC406F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1359658A"/>
    <w:multiLevelType w:val="hybridMultilevel"/>
    <w:tmpl w:val="398C04FC"/>
    <w:lvl w:ilvl="0" w:tplc="9D2E6C46">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3A26B2C"/>
    <w:multiLevelType w:val="hybridMultilevel"/>
    <w:tmpl w:val="9C7E2D20"/>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9" w15:restartNumberingAfterBreak="0">
    <w:nsid w:val="13C0502E"/>
    <w:multiLevelType w:val="hybridMultilevel"/>
    <w:tmpl w:val="8ADC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B772F7"/>
    <w:multiLevelType w:val="hybridMultilevel"/>
    <w:tmpl w:val="B986C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C312A2"/>
    <w:multiLevelType w:val="hybridMultilevel"/>
    <w:tmpl w:val="2C5E5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6B4CBA"/>
    <w:multiLevelType w:val="hybridMultilevel"/>
    <w:tmpl w:val="6E5C50EA"/>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7750EB4"/>
    <w:multiLevelType w:val="hybridMultilevel"/>
    <w:tmpl w:val="846A485E"/>
    <w:lvl w:ilvl="0" w:tplc="10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B75E8AF0">
      <w:numFmt w:val="bullet"/>
      <w:lvlText w:val="-"/>
      <w:lvlJc w:val="left"/>
      <w:pPr>
        <w:tabs>
          <w:tab w:val="num" w:pos="2160"/>
        </w:tabs>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9D0949"/>
    <w:multiLevelType w:val="hybridMultilevel"/>
    <w:tmpl w:val="C38E9C0C"/>
    <w:lvl w:ilvl="0" w:tplc="BE901B50">
      <w:start w:val="1"/>
      <w:numFmt w:val="lowerLetter"/>
      <w:lvlText w:val="%1)"/>
      <w:lvlJc w:val="left"/>
      <w:pPr>
        <w:ind w:left="108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081684"/>
    <w:multiLevelType w:val="hybridMultilevel"/>
    <w:tmpl w:val="E186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8564F9B"/>
    <w:multiLevelType w:val="hybridMultilevel"/>
    <w:tmpl w:val="46A476F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9657E87"/>
    <w:multiLevelType w:val="hybridMultilevel"/>
    <w:tmpl w:val="4D68F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2161E"/>
    <w:multiLevelType w:val="hybridMultilevel"/>
    <w:tmpl w:val="6344BB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E265556"/>
    <w:multiLevelType w:val="hybridMultilevel"/>
    <w:tmpl w:val="F6525A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1E8045CC"/>
    <w:multiLevelType w:val="multilevel"/>
    <w:tmpl w:val="747AE95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0936517"/>
    <w:multiLevelType w:val="hybridMultilevel"/>
    <w:tmpl w:val="C4DA85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20C96D47"/>
    <w:multiLevelType w:val="hybridMultilevel"/>
    <w:tmpl w:val="09CAD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660782"/>
    <w:multiLevelType w:val="hybridMultilevel"/>
    <w:tmpl w:val="F6525A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4" w15:restartNumberingAfterBreak="0">
    <w:nsid w:val="227634A1"/>
    <w:multiLevelType w:val="hybridMultilevel"/>
    <w:tmpl w:val="9FB20A54"/>
    <w:lvl w:ilvl="0" w:tplc="10090001">
      <w:start w:val="1"/>
      <w:numFmt w:val="bullet"/>
      <w:lvlText w:val=""/>
      <w:lvlJc w:val="left"/>
      <w:pPr>
        <w:ind w:left="720" w:hanging="360"/>
      </w:pPr>
      <w:rPr>
        <w:rFonts w:ascii="Symbol" w:hAnsi="Symbol" w:hint="default"/>
      </w:rPr>
    </w:lvl>
    <w:lvl w:ilvl="1" w:tplc="ABA676DA">
      <w:numFmt w:val="bullet"/>
      <w:lvlText w:val="•"/>
      <w:lvlJc w:val="left"/>
      <w:pPr>
        <w:ind w:left="1800" w:hanging="720"/>
      </w:pPr>
      <w:rPr>
        <w:rFonts w:ascii="Times New Roman" w:eastAsiaTheme="minorHAnsi"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29E5316"/>
    <w:multiLevelType w:val="hybridMultilevel"/>
    <w:tmpl w:val="96941104"/>
    <w:lvl w:ilvl="0" w:tplc="75D612BC">
      <w:start w:val="1"/>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F7151E"/>
    <w:multiLevelType w:val="hybridMultilevel"/>
    <w:tmpl w:val="FA7E70C2"/>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864310"/>
    <w:multiLevelType w:val="hybridMultilevel"/>
    <w:tmpl w:val="E6A04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6BE073C"/>
    <w:multiLevelType w:val="hybridMultilevel"/>
    <w:tmpl w:val="97D412DC"/>
    <w:lvl w:ilvl="0" w:tplc="75D612BC">
      <w:start w:val="1"/>
      <w:numFmt w:val="bullet"/>
      <w:lvlText w:val="-"/>
      <w:lvlJc w:val="left"/>
      <w:pPr>
        <w:ind w:left="720" w:hanging="360"/>
      </w:pPr>
      <w:rPr>
        <w:rFonts w:ascii="Times New Roman" w:eastAsiaTheme="minorHAnsi"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27203F1A"/>
    <w:multiLevelType w:val="hybridMultilevel"/>
    <w:tmpl w:val="E9A28E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D9C04082">
      <w:start w:val="2"/>
      <w:numFmt w:val="bullet"/>
      <w:lvlText w:val="•"/>
      <w:lvlJc w:val="left"/>
      <w:pPr>
        <w:ind w:left="2520" w:hanging="720"/>
      </w:pPr>
      <w:rPr>
        <w:rFonts w:ascii="Times New Roman" w:eastAsiaTheme="minorHAnsi" w:hAnsi="Times New Roman" w:cs="Times New Roma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74A0EF9"/>
    <w:multiLevelType w:val="hybridMultilevel"/>
    <w:tmpl w:val="31027C2E"/>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8E1EFE"/>
    <w:multiLevelType w:val="hybridMultilevel"/>
    <w:tmpl w:val="A1B4F0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47666D94">
      <w:numFmt w:val="bullet"/>
      <w:lvlText w:val="•"/>
      <w:lvlJc w:val="left"/>
      <w:pPr>
        <w:ind w:left="2520" w:hanging="720"/>
      </w:pPr>
      <w:rPr>
        <w:rFonts w:ascii="Times New Roman" w:eastAsiaTheme="minorHAnsi" w:hAnsi="Times New Roman" w:cs="Times New Roma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7C03185"/>
    <w:multiLevelType w:val="hybridMultilevel"/>
    <w:tmpl w:val="F4DAD44A"/>
    <w:lvl w:ilvl="0" w:tplc="C7A233FA">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3" w15:restartNumberingAfterBreak="0">
    <w:nsid w:val="2A594BB5"/>
    <w:multiLevelType w:val="hybridMultilevel"/>
    <w:tmpl w:val="542CA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AB52326"/>
    <w:multiLevelType w:val="hybridMultilevel"/>
    <w:tmpl w:val="2D3A55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BBF6A4C"/>
    <w:multiLevelType w:val="hybridMultilevel"/>
    <w:tmpl w:val="6896A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D24736F"/>
    <w:multiLevelType w:val="hybridMultilevel"/>
    <w:tmpl w:val="7DB87E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2D4439F6"/>
    <w:multiLevelType w:val="hybridMultilevel"/>
    <w:tmpl w:val="A94C75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50" w15:restartNumberingAfterBreak="0">
    <w:nsid w:val="3084795C"/>
    <w:multiLevelType w:val="hybridMultilevel"/>
    <w:tmpl w:val="34949664"/>
    <w:lvl w:ilvl="0" w:tplc="08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0DF26A3"/>
    <w:multiLevelType w:val="hybridMultilevel"/>
    <w:tmpl w:val="69460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351221"/>
    <w:multiLevelType w:val="hybridMultilevel"/>
    <w:tmpl w:val="6F50E0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56946CA"/>
    <w:multiLevelType w:val="hybridMultilevel"/>
    <w:tmpl w:val="FEDA9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5C450DF"/>
    <w:multiLevelType w:val="hybridMultilevel"/>
    <w:tmpl w:val="7FB6DE76"/>
    <w:lvl w:ilvl="0" w:tplc="31E45760">
      <w:start w:val="1"/>
      <w:numFmt w:val="bullet"/>
      <w:lvlText w:val=""/>
      <w:lvlJc w:val="left"/>
      <w:pPr>
        <w:ind w:left="-25" w:hanging="360"/>
      </w:pPr>
      <w:rPr>
        <w:rFonts w:ascii="Symbol" w:hAnsi="Symbol" w:hint="default"/>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1415" w:hanging="360"/>
      </w:pPr>
      <w:rPr>
        <w:rFonts w:ascii="Wingdings" w:hAnsi="Wingdings" w:hint="default"/>
      </w:rPr>
    </w:lvl>
    <w:lvl w:ilvl="3" w:tplc="04090001" w:tentative="1">
      <w:start w:val="1"/>
      <w:numFmt w:val="bullet"/>
      <w:lvlText w:val=""/>
      <w:lvlJc w:val="left"/>
      <w:pPr>
        <w:ind w:left="2135" w:hanging="360"/>
      </w:pPr>
      <w:rPr>
        <w:rFonts w:ascii="Symbol" w:hAnsi="Symbol" w:hint="default"/>
      </w:rPr>
    </w:lvl>
    <w:lvl w:ilvl="4" w:tplc="04090003" w:tentative="1">
      <w:start w:val="1"/>
      <w:numFmt w:val="bullet"/>
      <w:lvlText w:val="o"/>
      <w:lvlJc w:val="left"/>
      <w:pPr>
        <w:ind w:left="2855" w:hanging="360"/>
      </w:pPr>
      <w:rPr>
        <w:rFonts w:ascii="Courier New" w:hAnsi="Courier New" w:cs="Courier New" w:hint="default"/>
      </w:rPr>
    </w:lvl>
    <w:lvl w:ilvl="5" w:tplc="04090005" w:tentative="1">
      <w:start w:val="1"/>
      <w:numFmt w:val="bullet"/>
      <w:lvlText w:val=""/>
      <w:lvlJc w:val="left"/>
      <w:pPr>
        <w:ind w:left="3575" w:hanging="360"/>
      </w:pPr>
      <w:rPr>
        <w:rFonts w:ascii="Wingdings" w:hAnsi="Wingdings" w:hint="default"/>
      </w:rPr>
    </w:lvl>
    <w:lvl w:ilvl="6" w:tplc="04090001" w:tentative="1">
      <w:start w:val="1"/>
      <w:numFmt w:val="bullet"/>
      <w:lvlText w:val=""/>
      <w:lvlJc w:val="left"/>
      <w:pPr>
        <w:ind w:left="4295" w:hanging="360"/>
      </w:pPr>
      <w:rPr>
        <w:rFonts w:ascii="Symbol" w:hAnsi="Symbol" w:hint="default"/>
      </w:rPr>
    </w:lvl>
    <w:lvl w:ilvl="7" w:tplc="04090003" w:tentative="1">
      <w:start w:val="1"/>
      <w:numFmt w:val="bullet"/>
      <w:lvlText w:val="o"/>
      <w:lvlJc w:val="left"/>
      <w:pPr>
        <w:ind w:left="5015" w:hanging="360"/>
      </w:pPr>
      <w:rPr>
        <w:rFonts w:ascii="Courier New" w:hAnsi="Courier New" w:cs="Courier New" w:hint="default"/>
      </w:rPr>
    </w:lvl>
    <w:lvl w:ilvl="8" w:tplc="04090005" w:tentative="1">
      <w:start w:val="1"/>
      <w:numFmt w:val="bullet"/>
      <w:lvlText w:val=""/>
      <w:lvlJc w:val="left"/>
      <w:pPr>
        <w:ind w:left="5735" w:hanging="360"/>
      </w:pPr>
      <w:rPr>
        <w:rFonts w:ascii="Wingdings" w:hAnsi="Wingdings" w:hint="default"/>
      </w:rPr>
    </w:lvl>
  </w:abstractNum>
  <w:abstractNum w:abstractNumId="55" w15:restartNumberingAfterBreak="0">
    <w:nsid w:val="37B152FC"/>
    <w:multiLevelType w:val="hybridMultilevel"/>
    <w:tmpl w:val="AB94F0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DF78FD"/>
    <w:multiLevelType w:val="hybridMultilevel"/>
    <w:tmpl w:val="B58C5E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017269"/>
    <w:multiLevelType w:val="hybridMultilevel"/>
    <w:tmpl w:val="D0DE5D3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3A906455"/>
    <w:multiLevelType w:val="hybridMultilevel"/>
    <w:tmpl w:val="B5700E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4B6CCD"/>
    <w:multiLevelType w:val="hybridMultilevel"/>
    <w:tmpl w:val="65C6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3C041535"/>
    <w:multiLevelType w:val="hybridMultilevel"/>
    <w:tmpl w:val="FEF23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3CF41CED"/>
    <w:multiLevelType w:val="hybridMultilevel"/>
    <w:tmpl w:val="F6525A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3" w15:restartNumberingAfterBreak="0">
    <w:nsid w:val="3DF23C26"/>
    <w:multiLevelType w:val="hybridMultilevel"/>
    <w:tmpl w:val="1C6E11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E190577"/>
    <w:multiLevelType w:val="hybridMultilevel"/>
    <w:tmpl w:val="B0483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02870F0"/>
    <w:multiLevelType w:val="hybridMultilevel"/>
    <w:tmpl w:val="4D3EBA78"/>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406F357C"/>
    <w:multiLevelType w:val="hybridMultilevel"/>
    <w:tmpl w:val="21423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0E01542"/>
    <w:multiLevelType w:val="hybridMultilevel"/>
    <w:tmpl w:val="0C2AF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21D0D45"/>
    <w:multiLevelType w:val="hybridMultilevel"/>
    <w:tmpl w:val="BA30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2AD34B7"/>
    <w:multiLevelType w:val="hybridMultilevel"/>
    <w:tmpl w:val="C40C723A"/>
    <w:lvl w:ilvl="0" w:tplc="0409000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3956442"/>
    <w:multiLevelType w:val="hybridMultilevel"/>
    <w:tmpl w:val="2B04AE72"/>
    <w:lvl w:ilvl="0" w:tplc="B75E8AF0">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441517BD"/>
    <w:multiLevelType w:val="hybridMultilevel"/>
    <w:tmpl w:val="A03E0A4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15:restartNumberingAfterBreak="0">
    <w:nsid w:val="446B6F05"/>
    <w:multiLevelType w:val="hybridMultilevel"/>
    <w:tmpl w:val="AF0E62E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47D03871"/>
    <w:multiLevelType w:val="hybridMultilevel"/>
    <w:tmpl w:val="04908332"/>
    <w:lvl w:ilvl="0" w:tplc="76B201D4">
      <w:start w:val="1"/>
      <w:numFmt w:val="bullet"/>
      <w:lvlText w:val=""/>
      <w:lvlJc w:val="left"/>
      <w:pPr>
        <w:tabs>
          <w:tab w:val="num" w:pos="720"/>
        </w:tabs>
        <w:ind w:left="720" w:hanging="360"/>
      </w:pPr>
      <w:rPr>
        <w:rFonts w:ascii="Wingdings" w:hAnsi="Wingdings" w:hint="default"/>
      </w:rPr>
    </w:lvl>
    <w:lvl w:ilvl="1" w:tplc="7930AB8A" w:tentative="1">
      <w:start w:val="1"/>
      <w:numFmt w:val="bullet"/>
      <w:lvlText w:val=""/>
      <w:lvlJc w:val="left"/>
      <w:pPr>
        <w:tabs>
          <w:tab w:val="num" w:pos="1440"/>
        </w:tabs>
        <w:ind w:left="1440" w:hanging="360"/>
      </w:pPr>
      <w:rPr>
        <w:rFonts w:ascii="Wingdings" w:hAnsi="Wingdings" w:hint="default"/>
      </w:rPr>
    </w:lvl>
    <w:lvl w:ilvl="2" w:tplc="7BDE5DDC" w:tentative="1">
      <w:start w:val="1"/>
      <w:numFmt w:val="bullet"/>
      <w:lvlText w:val=""/>
      <w:lvlJc w:val="left"/>
      <w:pPr>
        <w:tabs>
          <w:tab w:val="num" w:pos="2160"/>
        </w:tabs>
        <w:ind w:left="2160" w:hanging="360"/>
      </w:pPr>
      <w:rPr>
        <w:rFonts w:ascii="Wingdings" w:hAnsi="Wingdings" w:hint="default"/>
      </w:rPr>
    </w:lvl>
    <w:lvl w:ilvl="3" w:tplc="37FE8576" w:tentative="1">
      <w:start w:val="1"/>
      <w:numFmt w:val="bullet"/>
      <w:lvlText w:val=""/>
      <w:lvlJc w:val="left"/>
      <w:pPr>
        <w:tabs>
          <w:tab w:val="num" w:pos="2880"/>
        </w:tabs>
        <w:ind w:left="2880" w:hanging="360"/>
      </w:pPr>
      <w:rPr>
        <w:rFonts w:ascii="Wingdings" w:hAnsi="Wingdings" w:hint="default"/>
      </w:rPr>
    </w:lvl>
    <w:lvl w:ilvl="4" w:tplc="7F2AE11E" w:tentative="1">
      <w:start w:val="1"/>
      <w:numFmt w:val="bullet"/>
      <w:lvlText w:val=""/>
      <w:lvlJc w:val="left"/>
      <w:pPr>
        <w:tabs>
          <w:tab w:val="num" w:pos="3600"/>
        </w:tabs>
        <w:ind w:left="3600" w:hanging="360"/>
      </w:pPr>
      <w:rPr>
        <w:rFonts w:ascii="Wingdings" w:hAnsi="Wingdings" w:hint="default"/>
      </w:rPr>
    </w:lvl>
    <w:lvl w:ilvl="5" w:tplc="DD1405A6" w:tentative="1">
      <w:start w:val="1"/>
      <w:numFmt w:val="bullet"/>
      <w:lvlText w:val=""/>
      <w:lvlJc w:val="left"/>
      <w:pPr>
        <w:tabs>
          <w:tab w:val="num" w:pos="4320"/>
        </w:tabs>
        <w:ind w:left="4320" w:hanging="360"/>
      </w:pPr>
      <w:rPr>
        <w:rFonts w:ascii="Wingdings" w:hAnsi="Wingdings" w:hint="default"/>
      </w:rPr>
    </w:lvl>
    <w:lvl w:ilvl="6" w:tplc="26EE02E4" w:tentative="1">
      <w:start w:val="1"/>
      <w:numFmt w:val="bullet"/>
      <w:lvlText w:val=""/>
      <w:lvlJc w:val="left"/>
      <w:pPr>
        <w:tabs>
          <w:tab w:val="num" w:pos="5040"/>
        </w:tabs>
        <w:ind w:left="5040" w:hanging="360"/>
      </w:pPr>
      <w:rPr>
        <w:rFonts w:ascii="Wingdings" w:hAnsi="Wingdings" w:hint="default"/>
      </w:rPr>
    </w:lvl>
    <w:lvl w:ilvl="7" w:tplc="397499C4" w:tentative="1">
      <w:start w:val="1"/>
      <w:numFmt w:val="bullet"/>
      <w:lvlText w:val=""/>
      <w:lvlJc w:val="left"/>
      <w:pPr>
        <w:tabs>
          <w:tab w:val="num" w:pos="5760"/>
        </w:tabs>
        <w:ind w:left="5760" w:hanging="360"/>
      </w:pPr>
      <w:rPr>
        <w:rFonts w:ascii="Wingdings" w:hAnsi="Wingdings" w:hint="default"/>
      </w:rPr>
    </w:lvl>
    <w:lvl w:ilvl="8" w:tplc="A16AEA50"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8ED7F43"/>
    <w:multiLevelType w:val="hybridMultilevel"/>
    <w:tmpl w:val="F3B61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49B31851"/>
    <w:multiLevelType w:val="hybridMultilevel"/>
    <w:tmpl w:val="3C6A0DCE"/>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9"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15:restartNumberingAfterBreak="0">
    <w:nsid w:val="4B193211"/>
    <w:multiLevelType w:val="hybridMultilevel"/>
    <w:tmpl w:val="E75A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2A601D"/>
    <w:multiLevelType w:val="hybridMultilevel"/>
    <w:tmpl w:val="12E05F66"/>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2" w15:restartNumberingAfterBreak="0">
    <w:nsid w:val="4BD16779"/>
    <w:multiLevelType w:val="hybridMultilevel"/>
    <w:tmpl w:val="8FA63CF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C56210"/>
    <w:multiLevelType w:val="hybridMultilevel"/>
    <w:tmpl w:val="7F74E496"/>
    <w:lvl w:ilvl="0" w:tplc="5650D1A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4F05317B"/>
    <w:multiLevelType w:val="hybridMultilevel"/>
    <w:tmpl w:val="DE8E958E"/>
    <w:lvl w:ilvl="0" w:tplc="2E386F76">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525E36B9"/>
    <w:multiLevelType w:val="hybridMultilevel"/>
    <w:tmpl w:val="277E6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25F4DE1"/>
    <w:multiLevelType w:val="hybridMultilevel"/>
    <w:tmpl w:val="4CEA24B0"/>
    <w:lvl w:ilvl="0" w:tplc="04090017">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9" w15:restartNumberingAfterBreak="0">
    <w:nsid w:val="52F83C03"/>
    <w:multiLevelType w:val="hybridMultilevel"/>
    <w:tmpl w:val="FBDEF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0" w15:restartNumberingAfterBreak="0">
    <w:nsid w:val="53104496"/>
    <w:multiLevelType w:val="hybridMultilevel"/>
    <w:tmpl w:val="48182D34"/>
    <w:lvl w:ilvl="0" w:tplc="10090001">
      <w:start w:val="1"/>
      <w:numFmt w:val="bullet"/>
      <w:lvlText w:val=""/>
      <w:lvlJc w:val="left"/>
      <w:pPr>
        <w:ind w:left="360" w:hanging="360"/>
      </w:pPr>
      <w:rPr>
        <w:rFonts w:ascii="Symbol" w:hAnsi="Symbol" w:hint="default"/>
      </w:rPr>
    </w:lvl>
    <w:lvl w:ilvl="1" w:tplc="7AA6CFF4">
      <w:numFmt w:val="bullet"/>
      <w:lvlText w:val="•"/>
      <w:lvlJc w:val="left"/>
      <w:pPr>
        <w:ind w:left="1440" w:hanging="720"/>
      </w:pPr>
      <w:rPr>
        <w:rFonts w:ascii="Times New Roman" w:eastAsiaTheme="minorHAnsi" w:hAnsi="Times New Roman" w:cs="Times New Roman"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1" w15:restartNumberingAfterBreak="0">
    <w:nsid w:val="535356B7"/>
    <w:multiLevelType w:val="multilevel"/>
    <w:tmpl w:val="EE34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40A5717"/>
    <w:multiLevelType w:val="hybridMultilevel"/>
    <w:tmpl w:val="BC2A1648"/>
    <w:lvl w:ilvl="0" w:tplc="10090001">
      <w:start w:val="1"/>
      <w:numFmt w:val="bullet"/>
      <w:lvlText w:val=""/>
      <w:lvlJc w:val="left"/>
      <w:pPr>
        <w:ind w:left="360" w:hanging="360"/>
      </w:pPr>
      <w:rPr>
        <w:rFonts w:ascii="Symbol" w:hAnsi="Symbol" w:hint="default"/>
      </w:rPr>
    </w:lvl>
    <w:lvl w:ilvl="1" w:tplc="9D2E6C46">
      <w:numFmt w:val="bullet"/>
      <w:lvlText w:val="-"/>
      <w:lvlJc w:val="left"/>
      <w:pPr>
        <w:ind w:left="1080" w:hanging="360"/>
      </w:pPr>
      <w:rPr>
        <w:rFonts w:ascii="Calibri" w:eastAsiaTheme="minorHAnsi"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3" w15:restartNumberingAfterBreak="0">
    <w:nsid w:val="55085260"/>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5723427"/>
    <w:multiLevelType w:val="hybridMultilevel"/>
    <w:tmpl w:val="CE74F6F4"/>
    <w:lvl w:ilvl="0" w:tplc="0409000F">
      <w:start w:val="1"/>
      <w:numFmt w:val="decimal"/>
      <w:lvlText w:val="%1."/>
      <w:lvlJc w:val="left"/>
      <w:pPr>
        <w:ind w:left="-360" w:hanging="360"/>
      </w:pPr>
    </w:lvl>
    <w:lvl w:ilvl="1" w:tplc="04090003">
      <w:start w:val="1"/>
      <w:numFmt w:val="lowerLetter"/>
      <w:lvlText w:val="%2)"/>
      <w:lvlJc w:val="left"/>
      <w:pPr>
        <w:ind w:left="360" w:hanging="360"/>
      </w:pPr>
      <w:rPr>
        <w:rFonts w:hint="default"/>
      </w:rPr>
    </w:lvl>
    <w:lvl w:ilvl="2" w:tplc="04090005" w:tentative="1">
      <w:start w:val="1"/>
      <w:numFmt w:val="lowerRoman"/>
      <w:lvlText w:val="%3."/>
      <w:lvlJc w:val="right"/>
      <w:pPr>
        <w:ind w:left="1080" w:hanging="180"/>
      </w:pPr>
    </w:lvl>
    <w:lvl w:ilvl="3" w:tplc="04090001" w:tentative="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95"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59822B45"/>
    <w:multiLevelType w:val="hybridMultilevel"/>
    <w:tmpl w:val="5A46B9A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97" w15:restartNumberingAfterBreak="0">
    <w:nsid w:val="59BD000F"/>
    <w:multiLevelType w:val="hybridMultilevel"/>
    <w:tmpl w:val="FEE66C04"/>
    <w:lvl w:ilvl="0" w:tplc="68CE2A6E">
      <w:start w:val="1"/>
      <w:numFmt w:val="decimal"/>
      <w:lvlText w:val="%1."/>
      <w:lvlJc w:val="left"/>
      <w:pPr>
        <w:tabs>
          <w:tab w:val="num" w:pos="720"/>
        </w:tabs>
        <w:ind w:left="720" w:hanging="360"/>
      </w:pPr>
    </w:lvl>
    <w:lvl w:ilvl="1" w:tplc="252084E0" w:tentative="1">
      <w:start w:val="1"/>
      <w:numFmt w:val="decimal"/>
      <w:lvlText w:val="%2."/>
      <w:lvlJc w:val="left"/>
      <w:pPr>
        <w:tabs>
          <w:tab w:val="num" w:pos="1440"/>
        </w:tabs>
        <w:ind w:left="1440" w:hanging="360"/>
      </w:pPr>
    </w:lvl>
    <w:lvl w:ilvl="2" w:tplc="04AA2BDC" w:tentative="1">
      <w:start w:val="1"/>
      <w:numFmt w:val="decimal"/>
      <w:lvlText w:val="%3."/>
      <w:lvlJc w:val="left"/>
      <w:pPr>
        <w:tabs>
          <w:tab w:val="num" w:pos="2160"/>
        </w:tabs>
        <w:ind w:left="2160" w:hanging="360"/>
      </w:pPr>
    </w:lvl>
    <w:lvl w:ilvl="3" w:tplc="1E3E9F82" w:tentative="1">
      <w:start w:val="1"/>
      <w:numFmt w:val="decimal"/>
      <w:lvlText w:val="%4."/>
      <w:lvlJc w:val="left"/>
      <w:pPr>
        <w:tabs>
          <w:tab w:val="num" w:pos="2880"/>
        </w:tabs>
        <w:ind w:left="2880" w:hanging="360"/>
      </w:pPr>
    </w:lvl>
    <w:lvl w:ilvl="4" w:tplc="E58855FE" w:tentative="1">
      <w:start w:val="1"/>
      <w:numFmt w:val="decimal"/>
      <w:lvlText w:val="%5."/>
      <w:lvlJc w:val="left"/>
      <w:pPr>
        <w:tabs>
          <w:tab w:val="num" w:pos="3600"/>
        </w:tabs>
        <w:ind w:left="3600" w:hanging="360"/>
      </w:pPr>
    </w:lvl>
    <w:lvl w:ilvl="5" w:tplc="7E48305A" w:tentative="1">
      <w:start w:val="1"/>
      <w:numFmt w:val="decimal"/>
      <w:lvlText w:val="%6."/>
      <w:lvlJc w:val="left"/>
      <w:pPr>
        <w:tabs>
          <w:tab w:val="num" w:pos="4320"/>
        </w:tabs>
        <w:ind w:left="4320" w:hanging="360"/>
      </w:pPr>
    </w:lvl>
    <w:lvl w:ilvl="6" w:tplc="364EC078" w:tentative="1">
      <w:start w:val="1"/>
      <w:numFmt w:val="decimal"/>
      <w:lvlText w:val="%7."/>
      <w:lvlJc w:val="left"/>
      <w:pPr>
        <w:tabs>
          <w:tab w:val="num" w:pos="5040"/>
        </w:tabs>
        <w:ind w:left="5040" w:hanging="360"/>
      </w:pPr>
    </w:lvl>
    <w:lvl w:ilvl="7" w:tplc="4DEA5C22" w:tentative="1">
      <w:start w:val="1"/>
      <w:numFmt w:val="decimal"/>
      <w:lvlText w:val="%8."/>
      <w:lvlJc w:val="left"/>
      <w:pPr>
        <w:tabs>
          <w:tab w:val="num" w:pos="5760"/>
        </w:tabs>
        <w:ind w:left="5760" w:hanging="360"/>
      </w:pPr>
    </w:lvl>
    <w:lvl w:ilvl="8" w:tplc="FA68F666" w:tentative="1">
      <w:start w:val="1"/>
      <w:numFmt w:val="decimal"/>
      <w:lvlText w:val="%9."/>
      <w:lvlJc w:val="left"/>
      <w:pPr>
        <w:tabs>
          <w:tab w:val="num" w:pos="6480"/>
        </w:tabs>
        <w:ind w:left="6480" w:hanging="360"/>
      </w:pPr>
    </w:lvl>
  </w:abstractNum>
  <w:abstractNum w:abstractNumId="98" w15:restartNumberingAfterBreak="0">
    <w:nsid w:val="5CE34888"/>
    <w:multiLevelType w:val="hybridMultilevel"/>
    <w:tmpl w:val="BEDA5D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F5745ED"/>
    <w:multiLevelType w:val="hybridMultilevel"/>
    <w:tmpl w:val="D38670FA"/>
    <w:lvl w:ilvl="0" w:tplc="75D612BC">
      <w:start w:val="1"/>
      <w:numFmt w:val="bullet"/>
      <w:lvlText w:val="-"/>
      <w:lvlJc w:val="left"/>
      <w:pPr>
        <w:ind w:left="36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E81A3D"/>
    <w:multiLevelType w:val="hybridMultilevel"/>
    <w:tmpl w:val="B5BEACFE"/>
    <w:lvl w:ilvl="0" w:tplc="04090001">
      <w:start w:val="1"/>
      <w:numFmt w:val="decimal"/>
      <w:lvlText w:val="%1."/>
      <w:lvlJc w:val="left"/>
      <w:pPr>
        <w:ind w:left="-720" w:hanging="360"/>
      </w:pPr>
    </w:lvl>
    <w:lvl w:ilvl="1" w:tplc="04090003">
      <w:start w:val="1"/>
      <w:numFmt w:val="lowerLetter"/>
      <w:lvlText w:val="%2."/>
      <w:lvlJc w:val="left"/>
      <w:pPr>
        <w:ind w:left="0" w:hanging="360"/>
      </w:pPr>
    </w:lvl>
    <w:lvl w:ilvl="2" w:tplc="04090005" w:tentative="1">
      <w:start w:val="1"/>
      <w:numFmt w:val="lowerRoman"/>
      <w:lvlText w:val="%3."/>
      <w:lvlJc w:val="right"/>
      <w:pPr>
        <w:ind w:left="720" w:hanging="180"/>
      </w:pPr>
    </w:lvl>
    <w:lvl w:ilvl="3" w:tplc="04090001" w:tentative="1">
      <w:start w:val="1"/>
      <w:numFmt w:val="decimal"/>
      <w:lvlText w:val="%4."/>
      <w:lvlJc w:val="left"/>
      <w:pPr>
        <w:ind w:left="1440" w:hanging="360"/>
      </w:pPr>
    </w:lvl>
    <w:lvl w:ilvl="4" w:tplc="04090003" w:tentative="1">
      <w:start w:val="1"/>
      <w:numFmt w:val="lowerLetter"/>
      <w:lvlText w:val="%5."/>
      <w:lvlJc w:val="left"/>
      <w:pPr>
        <w:ind w:left="2160" w:hanging="360"/>
      </w:pPr>
    </w:lvl>
    <w:lvl w:ilvl="5" w:tplc="04090005" w:tentative="1">
      <w:start w:val="1"/>
      <w:numFmt w:val="lowerRoman"/>
      <w:lvlText w:val="%6."/>
      <w:lvlJc w:val="right"/>
      <w:pPr>
        <w:ind w:left="2880" w:hanging="180"/>
      </w:pPr>
    </w:lvl>
    <w:lvl w:ilvl="6" w:tplc="04090001" w:tentative="1">
      <w:start w:val="1"/>
      <w:numFmt w:val="decimal"/>
      <w:lvlText w:val="%7."/>
      <w:lvlJc w:val="left"/>
      <w:pPr>
        <w:ind w:left="3600" w:hanging="360"/>
      </w:pPr>
    </w:lvl>
    <w:lvl w:ilvl="7" w:tplc="04090003" w:tentative="1">
      <w:start w:val="1"/>
      <w:numFmt w:val="lowerLetter"/>
      <w:lvlText w:val="%8."/>
      <w:lvlJc w:val="left"/>
      <w:pPr>
        <w:ind w:left="4320" w:hanging="360"/>
      </w:pPr>
    </w:lvl>
    <w:lvl w:ilvl="8" w:tplc="04090005" w:tentative="1">
      <w:start w:val="1"/>
      <w:numFmt w:val="lowerRoman"/>
      <w:lvlText w:val="%9."/>
      <w:lvlJc w:val="right"/>
      <w:pPr>
        <w:ind w:left="5040" w:hanging="180"/>
      </w:pPr>
    </w:lvl>
  </w:abstractNum>
  <w:abstractNum w:abstractNumId="102" w15:restartNumberingAfterBreak="0">
    <w:nsid w:val="5FFA4841"/>
    <w:multiLevelType w:val="hybridMultilevel"/>
    <w:tmpl w:val="53E6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1442CEB"/>
    <w:multiLevelType w:val="hybridMultilevel"/>
    <w:tmpl w:val="44BE9B54"/>
    <w:lvl w:ilvl="0" w:tplc="08090001">
      <w:start w:val="1"/>
      <w:numFmt w:val="bullet"/>
      <w:lvlText w:val=""/>
      <w:lvlJc w:val="left"/>
      <w:pPr>
        <w:tabs>
          <w:tab w:val="num" w:pos="360"/>
        </w:tabs>
        <w:ind w:left="360" w:hanging="360"/>
      </w:pPr>
      <w:rPr>
        <w:rFonts w:ascii="Symbol" w:hAnsi="Symbol" w:hint="default"/>
      </w:rPr>
    </w:lvl>
    <w:lvl w:ilvl="1" w:tplc="059C81C2">
      <w:numFmt w:val="bullet"/>
      <w:lvlText w:val="•"/>
      <w:lvlJc w:val="left"/>
      <w:pPr>
        <w:ind w:left="1440" w:hanging="720"/>
      </w:pPr>
      <w:rPr>
        <w:rFonts w:ascii="Times New Roman" w:eastAsiaTheme="minorHAnsi" w:hAnsi="Times New Roman" w:cs="Times New Roman" w:hint="default"/>
      </w:rPr>
    </w:lvl>
    <w:lvl w:ilvl="2" w:tplc="9D2E6C46">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620477E6"/>
    <w:multiLevelType w:val="hybridMultilevel"/>
    <w:tmpl w:val="12A6DE0E"/>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05"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63700692"/>
    <w:multiLevelType w:val="hybridMultilevel"/>
    <w:tmpl w:val="7AD2718E"/>
    <w:lvl w:ilvl="0" w:tplc="9D2E6C4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642A6FBA"/>
    <w:multiLevelType w:val="hybridMultilevel"/>
    <w:tmpl w:val="ABEAB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4B94D91"/>
    <w:multiLevelType w:val="hybridMultilevel"/>
    <w:tmpl w:val="FC62F4F4"/>
    <w:lvl w:ilvl="0" w:tplc="0A8AA976">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651D5DE7"/>
    <w:multiLevelType w:val="hybridMultilevel"/>
    <w:tmpl w:val="36B29416"/>
    <w:lvl w:ilvl="0" w:tplc="08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65FF365D"/>
    <w:multiLevelType w:val="hybridMultilevel"/>
    <w:tmpl w:val="9636217E"/>
    <w:lvl w:ilvl="0" w:tplc="10090001">
      <w:start w:val="1"/>
      <w:numFmt w:val="bullet"/>
      <w:lvlText w:val=""/>
      <w:lvlJc w:val="left"/>
      <w:pPr>
        <w:ind w:left="360" w:hanging="360"/>
      </w:pPr>
      <w:rPr>
        <w:rFonts w:ascii="Symbol" w:hAnsi="Symbol" w:hint="default"/>
      </w:rPr>
    </w:lvl>
    <w:lvl w:ilvl="1" w:tplc="9D2E6C46">
      <w:numFmt w:val="bullet"/>
      <w:lvlText w:val="-"/>
      <w:lvlJc w:val="left"/>
      <w:pPr>
        <w:ind w:left="1080" w:hanging="360"/>
      </w:pPr>
      <w:rPr>
        <w:rFonts w:ascii="Calibri" w:eastAsiaTheme="minorHAnsi"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1" w15:restartNumberingAfterBreak="0">
    <w:nsid w:val="66B0305F"/>
    <w:multiLevelType w:val="hybridMultilevel"/>
    <w:tmpl w:val="BB5A1F1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67DE0303"/>
    <w:multiLevelType w:val="hybridMultilevel"/>
    <w:tmpl w:val="0C6A84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3" w15:restartNumberingAfterBreak="0">
    <w:nsid w:val="67FB4732"/>
    <w:multiLevelType w:val="hybridMultilevel"/>
    <w:tmpl w:val="0C52E2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4" w15:restartNumberingAfterBreak="0">
    <w:nsid w:val="687A6412"/>
    <w:multiLevelType w:val="hybridMultilevel"/>
    <w:tmpl w:val="E9CA6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8C352FF"/>
    <w:multiLevelType w:val="hybridMultilevel"/>
    <w:tmpl w:val="7DE06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8CD50AA"/>
    <w:multiLevelType w:val="hybridMultilevel"/>
    <w:tmpl w:val="26D4074E"/>
    <w:lvl w:ilvl="0" w:tplc="503A394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6A90698C"/>
    <w:multiLevelType w:val="hybridMultilevel"/>
    <w:tmpl w:val="91C6D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8" w15:restartNumberingAfterBreak="0">
    <w:nsid w:val="6B15468F"/>
    <w:multiLevelType w:val="hybridMultilevel"/>
    <w:tmpl w:val="32961CE2"/>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9" w15:restartNumberingAfterBreak="0">
    <w:nsid w:val="6C8D30F0"/>
    <w:multiLevelType w:val="hybridMultilevel"/>
    <w:tmpl w:val="A33012F2"/>
    <w:lvl w:ilvl="0" w:tplc="461649F4">
      <w:start w:val="1"/>
      <w:numFmt w:val="lowerLetter"/>
      <w:lvlText w:val="%1)"/>
      <w:lvlJc w:val="left"/>
      <w:pPr>
        <w:ind w:left="1152" w:hanging="360"/>
      </w:pPr>
      <w:rPr>
        <w:rFonts w:cstheme="minorBidi" w:hint="default"/>
        <w:b w:val="0"/>
        <w:i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0" w15:restartNumberingAfterBreak="0">
    <w:nsid w:val="6D7873EA"/>
    <w:multiLevelType w:val="hybridMultilevel"/>
    <w:tmpl w:val="B8AC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A816F9"/>
    <w:multiLevelType w:val="hybridMultilevel"/>
    <w:tmpl w:val="E4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6E2C5644"/>
    <w:multiLevelType w:val="hybridMultilevel"/>
    <w:tmpl w:val="C33ED410"/>
    <w:lvl w:ilvl="0" w:tplc="75D612B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F124F9E"/>
    <w:multiLevelType w:val="hybridMultilevel"/>
    <w:tmpl w:val="3F806BD4"/>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0D6FE2"/>
    <w:multiLevelType w:val="hybridMultilevel"/>
    <w:tmpl w:val="2C947F7A"/>
    <w:lvl w:ilvl="0" w:tplc="AF1C3FD0">
      <w:start w:val="1"/>
      <w:numFmt w:val="bullet"/>
      <w:lvlText w:val=""/>
      <w:lvlJc w:val="left"/>
      <w:pPr>
        <w:tabs>
          <w:tab w:val="num" w:pos="396"/>
        </w:tabs>
        <w:ind w:left="396" w:hanging="396"/>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26" w15:restartNumberingAfterBreak="0">
    <w:nsid w:val="701077E5"/>
    <w:multiLevelType w:val="hybridMultilevel"/>
    <w:tmpl w:val="99F4AB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1BD348F"/>
    <w:multiLevelType w:val="hybridMultilevel"/>
    <w:tmpl w:val="22C2D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2D6FEC"/>
    <w:multiLevelType w:val="hybridMultilevel"/>
    <w:tmpl w:val="E0E2BC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9"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45D6C61"/>
    <w:multiLevelType w:val="hybridMultilevel"/>
    <w:tmpl w:val="331637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1" w15:restartNumberingAfterBreak="0">
    <w:nsid w:val="74F40DBB"/>
    <w:multiLevelType w:val="hybridMultilevel"/>
    <w:tmpl w:val="35043EDA"/>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2" w15:restartNumberingAfterBreak="0">
    <w:nsid w:val="75254D23"/>
    <w:multiLevelType w:val="hybridMultilevel"/>
    <w:tmpl w:val="DA4659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3" w15:restartNumberingAfterBreak="0">
    <w:nsid w:val="758B1467"/>
    <w:multiLevelType w:val="hybridMultilevel"/>
    <w:tmpl w:val="1C6E11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9451399"/>
    <w:multiLevelType w:val="multilevel"/>
    <w:tmpl w:val="C3C622D8"/>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5" w15:restartNumberingAfterBreak="0">
    <w:nsid w:val="79AE5854"/>
    <w:multiLevelType w:val="hybridMultilevel"/>
    <w:tmpl w:val="BD9208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6" w15:restartNumberingAfterBreak="0">
    <w:nsid w:val="7A6C5D9B"/>
    <w:multiLevelType w:val="hybridMultilevel"/>
    <w:tmpl w:val="85BAA7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7" w15:restartNumberingAfterBreak="0">
    <w:nsid w:val="7B58266C"/>
    <w:multiLevelType w:val="hybridMultilevel"/>
    <w:tmpl w:val="9238E01A"/>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CAB0E63"/>
    <w:multiLevelType w:val="hybridMultilevel"/>
    <w:tmpl w:val="45B6CE84"/>
    <w:lvl w:ilvl="0" w:tplc="04090001">
      <w:start w:val="1"/>
      <w:numFmt w:val="bullet"/>
      <w:lvlText w:val=""/>
      <w:lvlJc w:val="left"/>
      <w:pPr>
        <w:ind w:left="360" w:hanging="360"/>
      </w:pPr>
      <w:rPr>
        <w:rFonts w:ascii="Symbol" w:hAnsi="Symbol" w:hint="default"/>
      </w:rPr>
    </w:lvl>
    <w:lvl w:ilvl="1" w:tplc="BE901B50">
      <w:start w:val="1"/>
      <w:numFmt w:val="lowerLetter"/>
      <w:lvlText w:val="%2)"/>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D1D22E7"/>
    <w:multiLevelType w:val="hybridMultilevel"/>
    <w:tmpl w:val="5E9CF2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3"/>
  </w:num>
  <w:num w:numId="2">
    <w:abstractNumId w:val="31"/>
  </w:num>
  <w:num w:numId="3">
    <w:abstractNumId w:val="103"/>
  </w:num>
  <w:num w:numId="4">
    <w:abstractNumId w:val="1"/>
  </w:num>
  <w:num w:numId="5">
    <w:abstractNumId w:val="45"/>
  </w:num>
  <w:num w:numId="6">
    <w:abstractNumId w:val="74"/>
  </w:num>
  <w:num w:numId="7">
    <w:abstractNumId w:val="44"/>
  </w:num>
  <w:num w:numId="8">
    <w:abstractNumId w:val="30"/>
  </w:num>
  <w:num w:numId="9">
    <w:abstractNumId w:val="96"/>
  </w:num>
  <w:num w:numId="10">
    <w:abstractNumId w:val="138"/>
  </w:num>
  <w:num w:numId="11">
    <w:abstractNumId w:val="24"/>
  </w:num>
  <w:num w:numId="12">
    <w:abstractNumId w:val="119"/>
  </w:num>
  <w:num w:numId="13">
    <w:abstractNumId w:val="46"/>
  </w:num>
  <w:num w:numId="14">
    <w:abstractNumId w:val="16"/>
  </w:num>
  <w:num w:numId="15">
    <w:abstractNumId w:val="48"/>
  </w:num>
  <w:num w:numId="16">
    <w:abstractNumId w:val="47"/>
  </w:num>
  <w:num w:numId="17">
    <w:abstractNumId w:val="79"/>
  </w:num>
  <w:num w:numId="18">
    <w:abstractNumId w:val="128"/>
  </w:num>
  <w:num w:numId="19">
    <w:abstractNumId w:val="132"/>
  </w:num>
  <w:num w:numId="20">
    <w:abstractNumId w:val="89"/>
  </w:num>
  <w:num w:numId="21">
    <w:abstractNumId w:val="109"/>
  </w:num>
  <w:num w:numId="22">
    <w:abstractNumId w:val="13"/>
  </w:num>
  <w:num w:numId="23">
    <w:abstractNumId w:val="90"/>
  </w:num>
  <w:num w:numId="24">
    <w:abstractNumId w:val="15"/>
  </w:num>
  <w:num w:numId="25">
    <w:abstractNumId w:val="57"/>
  </w:num>
  <w:num w:numId="26">
    <w:abstractNumId w:val="27"/>
  </w:num>
  <w:num w:numId="27">
    <w:abstractNumId w:val="7"/>
  </w:num>
  <w:num w:numId="28">
    <w:abstractNumId w:val="72"/>
  </w:num>
  <w:num w:numId="29">
    <w:abstractNumId w:val="55"/>
  </w:num>
  <w:num w:numId="30">
    <w:abstractNumId w:val="107"/>
  </w:num>
  <w:num w:numId="31">
    <w:abstractNumId w:val="123"/>
  </w:num>
  <w:num w:numId="32">
    <w:abstractNumId w:val="84"/>
  </w:num>
  <w:num w:numId="33">
    <w:abstractNumId w:val="125"/>
  </w:num>
  <w:num w:numId="34">
    <w:abstractNumId w:val="105"/>
  </w:num>
  <w:num w:numId="35">
    <w:abstractNumId w:val="75"/>
  </w:num>
  <w:num w:numId="36">
    <w:abstractNumId w:val="60"/>
  </w:num>
  <w:num w:numId="37">
    <w:abstractNumId w:val="95"/>
  </w:num>
  <w:num w:numId="38">
    <w:abstractNumId w:val="71"/>
  </w:num>
  <w:num w:numId="39">
    <w:abstractNumId w:val="86"/>
  </w:num>
  <w:num w:numId="40">
    <w:abstractNumId w:val="122"/>
  </w:num>
  <w:num w:numId="41">
    <w:abstractNumId w:val="126"/>
  </w:num>
  <w:num w:numId="42">
    <w:abstractNumId w:val="65"/>
  </w:num>
  <w:num w:numId="43">
    <w:abstractNumId w:val="41"/>
  </w:num>
  <w:num w:numId="44">
    <w:abstractNumId w:val="39"/>
  </w:num>
  <w:num w:numId="45">
    <w:abstractNumId w:val="22"/>
  </w:num>
  <w:num w:numId="46">
    <w:abstractNumId w:val="19"/>
  </w:num>
  <w:num w:numId="47">
    <w:abstractNumId w:val="5"/>
  </w:num>
  <w:num w:numId="48">
    <w:abstractNumId w:val="14"/>
  </w:num>
  <w:num w:numId="49">
    <w:abstractNumId w:val="114"/>
  </w:num>
  <w:num w:numId="50">
    <w:abstractNumId w:val="118"/>
  </w:num>
  <w:num w:numId="51">
    <w:abstractNumId w:val="78"/>
  </w:num>
  <w:num w:numId="52">
    <w:abstractNumId w:val="81"/>
  </w:num>
  <w:num w:numId="53">
    <w:abstractNumId w:val="18"/>
  </w:num>
  <w:num w:numId="54">
    <w:abstractNumId w:val="131"/>
  </w:num>
  <w:num w:numId="55">
    <w:abstractNumId w:val="127"/>
  </w:num>
  <w:num w:numId="56">
    <w:abstractNumId w:val="10"/>
  </w:num>
  <w:num w:numId="57">
    <w:abstractNumId w:val="50"/>
  </w:num>
  <w:num w:numId="58">
    <w:abstractNumId w:val="35"/>
  </w:num>
  <w:num w:numId="59">
    <w:abstractNumId w:val="40"/>
  </w:num>
  <w:num w:numId="60">
    <w:abstractNumId w:val="59"/>
  </w:num>
  <w:num w:numId="61">
    <w:abstractNumId w:val="121"/>
  </w:num>
  <w:num w:numId="62">
    <w:abstractNumId w:val="11"/>
  </w:num>
  <w:num w:numId="63">
    <w:abstractNumId w:val="100"/>
  </w:num>
  <w:num w:numId="64">
    <w:abstractNumId w:val="70"/>
  </w:num>
  <w:num w:numId="65">
    <w:abstractNumId w:val="58"/>
  </w:num>
  <w:num w:numId="66">
    <w:abstractNumId w:val="23"/>
  </w:num>
  <w:num w:numId="67">
    <w:abstractNumId w:val="38"/>
  </w:num>
  <w:num w:numId="68">
    <w:abstractNumId w:val="82"/>
  </w:num>
  <w:num w:numId="69">
    <w:abstractNumId w:val="26"/>
  </w:num>
  <w:num w:numId="70">
    <w:abstractNumId w:val="111"/>
  </w:num>
  <w:num w:numId="71">
    <w:abstractNumId w:val="37"/>
  </w:num>
  <w:num w:numId="72">
    <w:abstractNumId w:val="112"/>
  </w:num>
  <w:num w:numId="73">
    <w:abstractNumId w:val="34"/>
  </w:num>
  <w:num w:numId="74">
    <w:abstractNumId w:val="53"/>
  </w:num>
  <w:num w:numId="75">
    <w:abstractNumId w:val="135"/>
  </w:num>
  <w:num w:numId="76">
    <w:abstractNumId w:val="2"/>
  </w:num>
  <w:num w:numId="77">
    <w:abstractNumId w:val="106"/>
  </w:num>
  <w:num w:numId="78">
    <w:abstractNumId w:val="113"/>
  </w:num>
  <w:num w:numId="79">
    <w:abstractNumId w:val="130"/>
  </w:num>
  <w:num w:numId="80">
    <w:abstractNumId w:val="136"/>
  </w:num>
  <w:num w:numId="81">
    <w:abstractNumId w:val="110"/>
  </w:num>
  <w:num w:numId="82">
    <w:abstractNumId w:val="92"/>
  </w:num>
  <w:num w:numId="83">
    <w:abstractNumId w:val="6"/>
  </w:num>
  <w:num w:numId="84">
    <w:abstractNumId w:val="3"/>
  </w:num>
  <w:num w:numId="85">
    <w:abstractNumId w:val="28"/>
  </w:num>
  <w:num w:numId="86">
    <w:abstractNumId w:val="61"/>
  </w:num>
  <w:num w:numId="87">
    <w:abstractNumId w:val="77"/>
  </w:num>
  <w:num w:numId="88">
    <w:abstractNumId w:val="117"/>
  </w:num>
  <w:num w:numId="89">
    <w:abstractNumId w:val="133"/>
  </w:num>
  <w:num w:numId="90">
    <w:abstractNumId w:val="29"/>
  </w:num>
  <w:num w:numId="91">
    <w:abstractNumId w:val="63"/>
  </w:num>
  <w:num w:numId="92">
    <w:abstractNumId w:val="62"/>
  </w:num>
  <w:num w:numId="93">
    <w:abstractNumId w:val="33"/>
  </w:num>
  <w:num w:numId="94">
    <w:abstractNumId w:val="52"/>
  </w:num>
  <w:num w:numId="95">
    <w:abstractNumId w:val="17"/>
  </w:num>
  <w:num w:numId="96">
    <w:abstractNumId w:val="116"/>
  </w:num>
  <w:num w:numId="97">
    <w:abstractNumId w:val="0"/>
  </w:num>
  <w:num w:numId="98">
    <w:abstractNumId w:val="32"/>
  </w:num>
  <w:num w:numId="99">
    <w:abstractNumId w:val="134"/>
  </w:num>
  <w:num w:numId="100">
    <w:abstractNumId w:val="101"/>
  </w:num>
  <w:num w:numId="101">
    <w:abstractNumId w:val="69"/>
  </w:num>
  <w:num w:numId="102">
    <w:abstractNumId w:val="9"/>
  </w:num>
  <w:num w:numId="103">
    <w:abstractNumId w:val="93"/>
  </w:num>
  <w:num w:numId="104">
    <w:abstractNumId w:val="8"/>
  </w:num>
  <w:num w:numId="105">
    <w:abstractNumId w:val="108"/>
  </w:num>
  <w:num w:numId="106">
    <w:abstractNumId w:val="49"/>
  </w:num>
  <w:num w:numId="107">
    <w:abstractNumId w:val="104"/>
  </w:num>
  <w:num w:numId="108">
    <w:abstractNumId w:val="42"/>
  </w:num>
  <w:num w:numId="109">
    <w:abstractNumId w:val="94"/>
  </w:num>
  <w:num w:numId="110">
    <w:abstractNumId w:val="88"/>
  </w:num>
  <w:num w:numId="111">
    <w:abstractNumId w:val="12"/>
  </w:num>
  <w:num w:numId="112">
    <w:abstractNumId w:val="85"/>
  </w:num>
  <w:num w:numId="113">
    <w:abstractNumId w:val="54"/>
  </w:num>
  <w:num w:numId="114">
    <w:abstractNumId w:val="51"/>
  </w:num>
  <w:num w:numId="115">
    <w:abstractNumId w:val="129"/>
  </w:num>
  <w:num w:numId="116">
    <w:abstractNumId w:val="66"/>
  </w:num>
  <w:num w:numId="117">
    <w:abstractNumId w:val="43"/>
  </w:num>
  <w:num w:numId="118">
    <w:abstractNumId w:val="20"/>
  </w:num>
  <w:num w:numId="119">
    <w:abstractNumId w:val="25"/>
  </w:num>
  <w:num w:numId="120">
    <w:abstractNumId w:val="115"/>
  </w:num>
  <w:num w:numId="121">
    <w:abstractNumId w:val="4"/>
  </w:num>
  <w:num w:numId="122">
    <w:abstractNumId w:val="137"/>
  </w:num>
  <w:num w:numId="123">
    <w:abstractNumId w:val="36"/>
  </w:num>
  <w:num w:numId="124">
    <w:abstractNumId w:val="124"/>
  </w:num>
  <w:num w:numId="125">
    <w:abstractNumId w:val="83"/>
  </w:num>
  <w:num w:numId="126">
    <w:abstractNumId w:val="67"/>
  </w:num>
  <w:num w:numId="127">
    <w:abstractNumId w:val="99"/>
  </w:num>
  <w:num w:numId="128">
    <w:abstractNumId w:val="76"/>
  </w:num>
  <w:num w:numId="129">
    <w:abstractNumId w:val="97"/>
  </w:num>
  <w:num w:numId="130">
    <w:abstractNumId w:val="98"/>
  </w:num>
  <w:num w:numId="131">
    <w:abstractNumId w:val="120"/>
  </w:num>
  <w:num w:numId="132">
    <w:abstractNumId w:val="68"/>
  </w:num>
  <w:num w:numId="133">
    <w:abstractNumId w:val="139"/>
  </w:num>
  <w:num w:numId="134">
    <w:abstractNumId w:val="80"/>
  </w:num>
  <w:num w:numId="135">
    <w:abstractNumId w:val="87"/>
  </w:num>
  <w:num w:numId="136">
    <w:abstractNumId w:val="64"/>
  </w:num>
  <w:num w:numId="137">
    <w:abstractNumId w:val="56"/>
  </w:num>
  <w:num w:numId="138">
    <w:abstractNumId w:val="21"/>
  </w:num>
  <w:num w:numId="139">
    <w:abstractNumId w:val="102"/>
  </w:num>
  <w:num w:numId="140">
    <w:abstractNumId w:val="91"/>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72"/>
    <w:rsid w:val="000019AF"/>
    <w:rsid w:val="000020C4"/>
    <w:rsid w:val="0000211B"/>
    <w:rsid w:val="000040AD"/>
    <w:rsid w:val="00004D7D"/>
    <w:rsid w:val="00005CDF"/>
    <w:rsid w:val="00006231"/>
    <w:rsid w:val="000065A0"/>
    <w:rsid w:val="00006681"/>
    <w:rsid w:val="00006795"/>
    <w:rsid w:val="000074D2"/>
    <w:rsid w:val="00010065"/>
    <w:rsid w:val="000100FD"/>
    <w:rsid w:val="000114C9"/>
    <w:rsid w:val="00011B2A"/>
    <w:rsid w:val="00012DD2"/>
    <w:rsid w:val="00013601"/>
    <w:rsid w:val="000136D0"/>
    <w:rsid w:val="00013890"/>
    <w:rsid w:val="00015B57"/>
    <w:rsid w:val="00015BAF"/>
    <w:rsid w:val="000165F8"/>
    <w:rsid w:val="00020221"/>
    <w:rsid w:val="000204C4"/>
    <w:rsid w:val="00021148"/>
    <w:rsid w:val="000212A3"/>
    <w:rsid w:val="00024D16"/>
    <w:rsid w:val="00025909"/>
    <w:rsid w:val="00025C7B"/>
    <w:rsid w:val="0002645F"/>
    <w:rsid w:val="000274C2"/>
    <w:rsid w:val="0003077D"/>
    <w:rsid w:val="0003196B"/>
    <w:rsid w:val="000331E5"/>
    <w:rsid w:val="00033772"/>
    <w:rsid w:val="000347AD"/>
    <w:rsid w:val="000368CD"/>
    <w:rsid w:val="00037F18"/>
    <w:rsid w:val="00040CD3"/>
    <w:rsid w:val="00042734"/>
    <w:rsid w:val="0004318D"/>
    <w:rsid w:val="00044B27"/>
    <w:rsid w:val="00045D32"/>
    <w:rsid w:val="0004643C"/>
    <w:rsid w:val="00046ADD"/>
    <w:rsid w:val="00050871"/>
    <w:rsid w:val="00051999"/>
    <w:rsid w:val="00051F8B"/>
    <w:rsid w:val="00052ED1"/>
    <w:rsid w:val="00055765"/>
    <w:rsid w:val="00055826"/>
    <w:rsid w:val="000563AB"/>
    <w:rsid w:val="0005780A"/>
    <w:rsid w:val="00060820"/>
    <w:rsid w:val="0006352B"/>
    <w:rsid w:val="0006400F"/>
    <w:rsid w:val="00064F4B"/>
    <w:rsid w:val="00065875"/>
    <w:rsid w:val="000664E1"/>
    <w:rsid w:val="00066F26"/>
    <w:rsid w:val="00067DEC"/>
    <w:rsid w:val="00067E1D"/>
    <w:rsid w:val="00067F3D"/>
    <w:rsid w:val="000703EC"/>
    <w:rsid w:val="00070A57"/>
    <w:rsid w:val="00072965"/>
    <w:rsid w:val="00073296"/>
    <w:rsid w:val="00076AAD"/>
    <w:rsid w:val="00076B4F"/>
    <w:rsid w:val="00080D6B"/>
    <w:rsid w:val="00080ED7"/>
    <w:rsid w:val="00081160"/>
    <w:rsid w:val="00081DF8"/>
    <w:rsid w:val="00082088"/>
    <w:rsid w:val="00082501"/>
    <w:rsid w:val="0008333F"/>
    <w:rsid w:val="00083F9F"/>
    <w:rsid w:val="000840A1"/>
    <w:rsid w:val="00085414"/>
    <w:rsid w:val="00087DAF"/>
    <w:rsid w:val="0009021E"/>
    <w:rsid w:val="0009064C"/>
    <w:rsid w:val="00090DD2"/>
    <w:rsid w:val="000922D9"/>
    <w:rsid w:val="0009364F"/>
    <w:rsid w:val="00093D1A"/>
    <w:rsid w:val="00094F45"/>
    <w:rsid w:val="000952A9"/>
    <w:rsid w:val="00096274"/>
    <w:rsid w:val="00096F6F"/>
    <w:rsid w:val="00097D4D"/>
    <w:rsid w:val="00097E32"/>
    <w:rsid w:val="000A0078"/>
    <w:rsid w:val="000A0585"/>
    <w:rsid w:val="000A16FC"/>
    <w:rsid w:val="000A2657"/>
    <w:rsid w:val="000A462C"/>
    <w:rsid w:val="000A51FF"/>
    <w:rsid w:val="000A55B8"/>
    <w:rsid w:val="000A7153"/>
    <w:rsid w:val="000A7670"/>
    <w:rsid w:val="000B00FE"/>
    <w:rsid w:val="000B0C7A"/>
    <w:rsid w:val="000B2465"/>
    <w:rsid w:val="000B3E6B"/>
    <w:rsid w:val="000B45D6"/>
    <w:rsid w:val="000B5308"/>
    <w:rsid w:val="000B53EA"/>
    <w:rsid w:val="000B586C"/>
    <w:rsid w:val="000B5EF6"/>
    <w:rsid w:val="000B5F87"/>
    <w:rsid w:val="000B7952"/>
    <w:rsid w:val="000C0934"/>
    <w:rsid w:val="000C2046"/>
    <w:rsid w:val="000C3E5C"/>
    <w:rsid w:val="000C4385"/>
    <w:rsid w:val="000C557C"/>
    <w:rsid w:val="000C6C5D"/>
    <w:rsid w:val="000D2E0C"/>
    <w:rsid w:val="000D42B5"/>
    <w:rsid w:val="000D44F6"/>
    <w:rsid w:val="000D4FE5"/>
    <w:rsid w:val="000D5CD9"/>
    <w:rsid w:val="000D5DB8"/>
    <w:rsid w:val="000D7467"/>
    <w:rsid w:val="000E095E"/>
    <w:rsid w:val="000E14D8"/>
    <w:rsid w:val="000E28FB"/>
    <w:rsid w:val="000E3873"/>
    <w:rsid w:val="000E41EB"/>
    <w:rsid w:val="000E4879"/>
    <w:rsid w:val="000E67D4"/>
    <w:rsid w:val="000F228C"/>
    <w:rsid w:val="000F2ABA"/>
    <w:rsid w:val="000F3317"/>
    <w:rsid w:val="000F344F"/>
    <w:rsid w:val="000F3719"/>
    <w:rsid w:val="000F5C99"/>
    <w:rsid w:val="000F695E"/>
    <w:rsid w:val="000F779D"/>
    <w:rsid w:val="00100F0D"/>
    <w:rsid w:val="00100FBF"/>
    <w:rsid w:val="00101423"/>
    <w:rsid w:val="00101765"/>
    <w:rsid w:val="0010247C"/>
    <w:rsid w:val="00103A0B"/>
    <w:rsid w:val="0010467C"/>
    <w:rsid w:val="00105A47"/>
    <w:rsid w:val="0010638B"/>
    <w:rsid w:val="00106639"/>
    <w:rsid w:val="001067F1"/>
    <w:rsid w:val="00106C56"/>
    <w:rsid w:val="00106FD6"/>
    <w:rsid w:val="00107170"/>
    <w:rsid w:val="00110417"/>
    <w:rsid w:val="001118CC"/>
    <w:rsid w:val="00113BD7"/>
    <w:rsid w:val="001151D2"/>
    <w:rsid w:val="00116107"/>
    <w:rsid w:val="0011662E"/>
    <w:rsid w:val="001169CE"/>
    <w:rsid w:val="00116AB7"/>
    <w:rsid w:val="00121B18"/>
    <w:rsid w:val="00123460"/>
    <w:rsid w:val="001237FE"/>
    <w:rsid w:val="0012407A"/>
    <w:rsid w:val="00125873"/>
    <w:rsid w:val="001260F1"/>
    <w:rsid w:val="00127AC6"/>
    <w:rsid w:val="00131448"/>
    <w:rsid w:val="0013245B"/>
    <w:rsid w:val="00132853"/>
    <w:rsid w:val="00132920"/>
    <w:rsid w:val="00132A96"/>
    <w:rsid w:val="00133795"/>
    <w:rsid w:val="00134744"/>
    <w:rsid w:val="0013474C"/>
    <w:rsid w:val="00134CC0"/>
    <w:rsid w:val="001359EA"/>
    <w:rsid w:val="0013682D"/>
    <w:rsid w:val="00137393"/>
    <w:rsid w:val="001411AB"/>
    <w:rsid w:val="00141BD5"/>
    <w:rsid w:val="00142207"/>
    <w:rsid w:val="001427F6"/>
    <w:rsid w:val="00142AD1"/>
    <w:rsid w:val="0014335D"/>
    <w:rsid w:val="00143C7F"/>
    <w:rsid w:val="00144469"/>
    <w:rsid w:val="00144CE1"/>
    <w:rsid w:val="00145B71"/>
    <w:rsid w:val="00145FE7"/>
    <w:rsid w:val="0014613D"/>
    <w:rsid w:val="00146598"/>
    <w:rsid w:val="001477C8"/>
    <w:rsid w:val="00147FBD"/>
    <w:rsid w:val="0015105C"/>
    <w:rsid w:val="00152874"/>
    <w:rsid w:val="00153361"/>
    <w:rsid w:val="001538D5"/>
    <w:rsid w:val="00153B5C"/>
    <w:rsid w:val="00160515"/>
    <w:rsid w:val="0016302A"/>
    <w:rsid w:val="00163FA8"/>
    <w:rsid w:val="00165697"/>
    <w:rsid w:val="00165FB8"/>
    <w:rsid w:val="00170E29"/>
    <w:rsid w:val="00171363"/>
    <w:rsid w:val="001728DE"/>
    <w:rsid w:val="00173003"/>
    <w:rsid w:val="00173465"/>
    <w:rsid w:val="001737E6"/>
    <w:rsid w:val="00173EEE"/>
    <w:rsid w:val="00174750"/>
    <w:rsid w:val="001763FA"/>
    <w:rsid w:val="00180B0D"/>
    <w:rsid w:val="0018250D"/>
    <w:rsid w:val="001829DA"/>
    <w:rsid w:val="0018328D"/>
    <w:rsid w:val="00184EF3"/>
    <w:rsid w:val="001854A6"/>
    <w:rsid w:val="001859CE"/>
    <w:rsid w:val="001861C0"/>
    <w:rsid w:val="00186D0B"/>
    <w:rsid w:val="0018735B"/>
    <w:rsid w:val="00191122"/>
    <w:rsid w:val="001918A0"/>
    <w:rsid w:val="0019194F"/>
    <w:rsid w:val="001923B9"/>
    <w:rsid w:val="00192DB2"/>
    <w:rsid w:val="00193204"/>
    <w:rsid w:val="001944B4"/>
    <w:rsid w:val="00195E39"/>
    <w:rsid w:val="001966B7"/>
    <w:rsid w:val="0019702A"/>
    <w:rsid w:val="001A1160"/>
    <w:rsid w:val="001A2FF8"/>
    <w:rsid w:val="001A3C9C"/>
    <w:rsid w:val="001A4B5F"/>
    <w:rsid w:val="001A57F4"/>
    <w:rsid w:val="001A5E2F"/>
    <w:rsid w:val="001A71FA"/>
    <w:rsid w:val="001A7C02"/>
    <w:rsid w:val="001A7D29"/>
    <w:rsid w:val="001B0988"/>
    <w:rsid w:val="001B0AEB"/>
    <w:rsid w:val="001B0BEB"/>
    <w:rsid w:val="001B33B2"/>
    <w:rsid w:val="001B4B14"/>
    <w:rsid w:val="001B5447"/>
    <w:rsid w:val="001B6FC8"/>
    <w:rsid w:val="001C0B57"/>
    <w:rsid w:val="001C1190"/>
    <w:rsid w:val="001C149D"/>
    <w:rsid w:val="001C1B9F"/>
    <w:rsid w:val="001C2F8D"/>
    <w:rsid w:val="001C4503"/>
    <w:rsid w:val="001C50B4"/>
    <w:rsid w:val="001C69F8"/>
    <w:rsid w:val="001C6C8E"/>
    <w:rsid w:val="001C6DB2"/>
    <w:rsid w:val="001C7954"/>
    <w:rsid w:val="001D1B16"/>
    <w:rsid w:val="001D23BA"/>
    <w:rsid w:val="001D533E"/>
    <w:rsid w:val="001D5609"/>
    <w:rsid w:val="001D7A8A"/>
    <w:rsid w:val="001D7BA0"/>
    <w:rsid w:val="001E15DD"/>
    <w:rsid w:val="001E1C26"/>
    <w:rsid w:val="001E1E21"/>
    <w:rsid w:val="001E2E98"/>
    <w:rsid w:val="001E2F93"/>
    <w:rsid w:val="001E350F"/>
    <w:rsid w:val="001E4A43"/>
    <w:rsid w:val="001E4BE6"/>
    <w:rsid w:val="001E5FE6"/>
    <w:rsid w:val="001E6535"/>
    <w:rsid w:val="001E7007"/>
    <w:rsid w:val="001E74C2"/>
    <w:rsid w:val="001E76CD"/>
    <w:rsid w:val="001F1BDA"/>
    <w:rsid w:val="001F32DC"/>
    <w:rsid w:val="001F40A4"/>
    <w:rsid w:val="001F4540"/>
    <w:rsid w:val="001F4935"/>
    <w:rsid w:val="001F57D6"/>
    <w:rsid w:val="001F74AC"/>
    <w:rsid w:val="001F788A"/>
    <w:rsid w:val="001F7A0E"/>
    <w:rsid w:val="001F7A44"/>
    <w:rsid w:val="001F7A95"/>
    <w:rsid w:val="0020072F"/>
    <w:rsid w:val="002025E1"/>
    <w:rsid w:val="00203915"/>
    <w:rsid w:val="00204C21"/>
    <w:rsid w:val="002055EE"/>
    <w:rsid w:val="00206789"/>
    <w:rsid w:val="00206F43"/>
    <w:rsid w:val="00211037"/>
    <w:rsid w:val="002122C1"/>
    <w:rsid w:val="00212A52"/>
    <w:rsid w:val="00212BB4"/>
    <w:rsid w:val="002139F4"/>
    <w:rsid w:val="00214742"/>
    <w:rsid w:val="00215422"/>
    <w:rsid w:val="00215CED"/>
    <w:rsid w:val="0021633D"/>
    <w:rsid w:val="00216B0E"/>
    <w:rsid w:val="00217F63"/>
    <w:rsid w:val="00224274"/>
    <w:rsid w:val="00225DC6"/>
    <w:rsid w:val="0022652A"/>
    <w:rsid w:val="00226815"/>
    <w:rsid w:val="00227D83"/>
    <w:rsid w:val="00230A96"/>
    <w:rsid w:val="002315C7"/>
    <w:rsid w:val="00231B33"/>
    <w:rsid w:val="002337C1"/>
    <w:rsid w:val="0023544A"/>
    <w:rsid w:val="0023647E"/>
    <w:rsid w:val="00236CE6"/>
    <w:rsid w:val="00237F0E"/>
    <w:rsid w:val="00242C38"/>
    <w:rsid w:val="0024476E"/>
    <w:rsid w:val="0024572B"/>
    <w:rsid w:val="002457F2"/>
    <w:rsid w:val="002459B3"/>
    <w:rsid w:val="00245D6A"/>
    <w:rsid w:val="002472DD"/>
    <w:rsid w:val="00247EE0"/>
    <w:rsid w:val="0025069B"/>
    <w:rsid w:val="00250B25"/>
    <w:rsid w:val="00254364"/>
    <w:rsid w:val="00256CA4"/>
    <w:rsid w:val="002570C6"/>
    <w:rsid w:val="002576AD"/>
    <w:rsid w:val="00257DCA"/>
    <w:rsid w:val="00261A3A"/>
    <w:rsid w:val="00261A7D"/>
    <w:rsid w:val="002624C0"/>
    <w:rsid w:val="002635EA"/>
    <w:rsid w:val="00265CA2"/>
    <w:rsid w:val="00266427"/>
    <w:rsid w:val="00266775"/>
    <w:rsid w:val="0026723E"/>
    <w:rsid w:val="0026779A"/>
    <w:rsid w:val="00271B17"/>
    <w:rsid w:val="002721E7"/>
    <w:rsid w:val="0027408E"/>
    <w:rsid w:val="00274AFB"/>
    <w:rsid w:val="00275006"/>
    <w:rsid w:val="00275D8D"/>
    <w:rsid w:val="00280446"/>
    <w:rsid w:val="0028308E"/>
    <w:rsid w:val="00284D78"/>
    <w:rsid w:val="00290153"/>
    <w:rsid w:val="00290BF9"/>
    <w:rsid w:val="002918C5"/>
    <w:rsid w:val="00291D3B"/>
    <w:rsid w:val="00291D78"/>
    <w:rsid w:val="00293B43"/>
    <w:rsid w:val="00294EC6"/>
    <w:rsid w:val="00295503"/>
    <w:rsid w:val="00296F37"/>
    <w:rsid w:val="0029705C"/>
    <w:rsid w:val="00297111"/>
    <w:rsid w:val="00297825"/>
    <w:rsid w:val="0029786C"/>
    <w:rsid w:val="002A0631"/>
    <w:rsid w:val="002A2418"/>
    <w:rsid w:val="002A2C73"/>
    <w:rsid w:val="002A31CE"/>
    <w:rsid w:val="002A3316"/>
    <w:rsid w:val="002A4269"/>
    <w:rsid w:val="002A4A00"/>
    <w:rsid w:val="002A4BFD"/>
    <w:rsid w:val="002A5BA6"/>
    <w:rsid w:val="002A67EF"/>
    <w:rsid w:val="002B02DA"/>
    <w:rsid w:val="002B2640"/>
    <w:rsid w:val="002B48EC"/>
    <w:rsid w:val="002B4A5E"/>
    <w:rsid w:val="002B55DF"/>
    <w:rsid w:val="002B5970"/>
    <w:rsid w:val="002B5C51"/>
    <w:rsid w:val="002B6CD6"/>
    <w:rsid w:val="002B7171"/>
    <w:rsid w:val="002B722A"/>
    <w:rsid w:val="002C1C72"/>
    <w:rsid w:val="002C27DE"/>
    <w:rsid w:val="002C2FFE"/>
    <w:rsid w:val="002C47C0"/>
    <w:rsid w:val="002C498B"/>
    <w:rsid w:val="002C4CED"/>
    <w:rsid w:val="002C53BD"/>
    <w:rsid w:val="002C6999"/>
    <w:rsid w:val="002C7880"/>
    <w:rsid w:val="002D1834"/>
    <w:rsid w:val="002D1CED"/>
    <w:rsid w:val="002D1DB7"/>
    <w:rsid w:val="002D24E7"/>
    <w:rsid w:val="002D3162"/>
    <w:rsid w:val="002D3703"/>
    <w:rsid w:val="002D3AFB"/>
    <w:rsid w:val="002D6805"/>
    <w:rsid w:val="002D700D"/>
    <w:rsid w:val="002D72C3"/>
    <w:rsid w:val="002D7663"/>
    <w:rsid w:val="002D76E8"/>
    <w:rsid w:val="002E0347"/>
    <w:rsid w:val="002E0760"/>
    <w:rsid w:val="002E1B3C"/>
    <w:rsid w:val="002E3BAA"/>
    <w:rsid w:val="002E4740"/>
    <w:rsid w:val="002E5487"/>
    <w:rsid w:val="002E5964"/>
    <w:rsid w:val="002E5F41"/>
    <w:rsid w:val="002E602B"/>
    <w:rsid w:val="002E7007"/>
    <w:rsid w:val="002F0986"/>
    <w:rsid w:val="002F0C37"/>
    <w:rsid w:val="002F12CE"/>
    <w:rsid w:val="002F1C92"/>
    <w:rsid w:val="002F2F73"/>
    <w:rsid w:val="002F35CE"/>
    <w:rsid w:val="002F3E74"/>
    <w:rsid w:val="002F4B03"/>
    <w:rsid w:val="002F50F5"/>
    <w:rsid w:val="002F51C7"/>
    <w:rsid w:val="002F5586"/>
    <w:rsid w:val="002F562E"/>
    <w:rsid w:val="002F666B"/>
    <w:rsid w:val="002F66AA"/>
    <w:rsid w:val="00301759"/>
    <w:rsid w:val="003022E2"/>
    <w:rsid w:val="003037E0"/>
    <w:rsid w:val="0030400E"/>
    <w:rsid w:val="00304769"/>
    <w:rsid w:val="003048E2"/>
    <w:rsid w:val="0030595A"/>
    <w:rsid w:val="0030765B"/>
    <w:rsid w:val="003101E6"/>
    <w:rsid w:val="00311734"/>
    <w:rsid w:val="003122FF"/>
    <w:rsid w:val="00313471"/>
    <w:rsid w:val="00315E2B"/>
    <w:rsid w:val="003169A4"/>
    <w:rsid w:val="00316F75"/>
    <w:rsid w:val="003212E2"/>
    <w:rsid w:val="003220A8"/>
    <w:rsid w:val="00322F17"/>
    <w:rsid w:val="00323C2C"/>
    <w:rsid w:val="00324335"/>
    <w:rsid w:val="00324D3E"/>
    <w:rsid w:val="00325E09"/>
    <w:rsid w:val="00326053"/>
    <w:rsid w:val="00326F92"/>
    <w:rsid w:val="00326F96"/>
    <w:rsid w:val="003271A7"/>
    <w:rsid w:val="0032775C"/>
    <w:rsid w:val="00327F07"/>
    <w:rsid w:val="00330336"/>
    <w:rsid w:val="00330386"/>
    <w:rsid w:val="0033287C"/>
    <w:rsid w:val="003334DC"/>
    <w:rsid w:val="00333ECA"/>
    <w:rsid w:val="003361D9"/>
    <w:rsid w:val="00341C3B"/>
    <w:rsid w:val="00342292"/>
    <w:rsid w:val="00343DD3"/>
    <w:rsid w:val="00344EDB"/>
    <w:rsid w:val="00345630"/>
    <w:rsid w:val="00345E24"/>
    <w:rsid w:val="0034600D"/>
    <w:rsid w:val="00347264"/>
    <w:rsid w:val="0035262A"/>
    <w:rsid w:val="00354596"/>
    <w:rsid w:val="0035460F"/>
    <w:rsid w:val="003549A6"/>
    <w:rsid w:val="00354C68"/>
    <w:rsid w:val="00356968"/>
    <w:rsid w:val="00357E0C"/>
    <w:rsid w:val="00357F79"/>
    <w:rsid w:val="0036278C"/>
    <w:rsid w:val="003627BD"/>
    <w:rsid w:val="00363077"/>
    <w:rsid w:val="00364DAA"/>
    <w:rsid w:val="00365C1F"/>
    <w:rsid w:val="00366871"/>
    <w:rsid w:val="00367662"/>
    <w:rsid w:val="00367A15"/>
    <w:rsid w:val="00367F0F"/>
    <w:rsid w:val="0037093E"/>
    <w:rsid w:val="00373027"/>
    <w:rsid w:val="003742B7"/>
    <w:rsid w:val="003747F4"/>
    <w:rsid w:val="00375428"/>
    <w:rsid w:val="00377074"/>
    <w:rsid w:val="00377822"/>
    <w:rsid w:val="00377D1F"/>
    <w:rsid w:val="00381362"/>
    <w:rsid w:val="0038186A"/>
    <w:rsid w:val="00381E5A"/>
    <w:rsid w:val="00381F1C"/>
    <w:rsid w:val="003847D5"/>
    <w:rsid w:val="003847EC"/>
    <w:rsid w:val="00385479"/>
    <w:rsid w:val="0038657A"/>
    <w:rsid w:val="00387178"/>
    <w:rsid w:val="003875B8"/>
    <w:rsid w:val="0039124A"/>
    <w:rsid w:val="00391489"/>
    <w:rsid w:val="00391E58"/>
    <w:rsid w:val="00392A81"/>
    <w:rsid w:val="00393192"/>
    <w:rsid w:val="003938FC"/>
    <w:rsid w:val="00394433"/>
    <w:rsid w:val="0039543B"/>
    <w:rsid w:val="003A0605"/>
    <w:rsid w:val="003A190C"/>
    <w:rsid w:val="003A1E7B"/>
    <w:rsid w:val="003A3F75"/>
    <w:rsid w:val="003A44F3"/>
    <w:rsid w:val="003A4851"/>
    <w:rsid w:val="003A593C"/>
    <w:rsid w:val="003A59C7"/>
    <w:rsid w:val="003A5B08"/>
    <w:rsid w:val="003A6247"/>
    <w:rsid w:val="003A6D03"/>
    <w:rsid w:val="003A7E11"/>
    <w:rsid w:val="003B00AF"/>
    <w:rsid w:val="003B0540"/>
    <w:rsid w:val="003B0915"/>
    <w:rsid w:val="003B19F9"/>
    <w:rsid w:val="003B2A54"/>
    <w:rsid w:val="003B2FAF"/>
    <w:rsid w:val="003B5826"/>
    <w:rsid w:val="003B6D95"/>
    <w:rsid w:val="003B7105"/>
    <w:rsid w:val="003B72EF"/>
    <w:rsid w:val="003B7990"/>
    <w:rsid w:val="003C02CE"/>
    <w:rsid w:val="003C0A28"/>
    <w:rsid w:val="003C0D94"/>
    <w:rsid w:val="003C14A6"/>
    <w:rsid w:val="003C19CD"/>
    <w:rsid w:val="003C3015"/>
    <w:rsid w:val="003C338B"/>
    <w:rsid w:val="003C5A21"/>
    <w:rsid w:val="003C5E0C"/>
    <w:rsid w:val="003D0A8D"/>
    <w:rsid w:val="003D24A5"/>
    <w:rsid w:val="003D29C3"/>
    <w:rsid w:val="003D387E"/>
    <w:rsid w:val="003D39A2"/>
    <w:rsid w:val="003D3D35"/>
    <w:rsid w:val="003D4991"/>
    <w:rsid w:val="003D550F"/>
    <w:rsid w:val="003D587B"/>
    <w:rsid w:val="003D5EF6"/>
    <w:rsid w:val="003D60AD"/>
    <w:rsid w:val="003D6C32"/>
    <w:rsid w:val="003D73A8"/>
    <w:rsid w:val="003E233C"/>
    <w:rsid w:val="003E3DDA"/>
    <w:rsid w:val="003E4B5F"/>
    <w:rsid w:val="003E5321"/>
    <w:rsid w:val="003E6119"/>
    <w:rsid w:val="003E6315"/>
    <w:rsid w:val="003F00D5"/>
    <w:rsid w:val="003F0830"/>
    <w:rsid w:val="003F0C9D"/>
    <w:rsid w:val="003F159E"/>
    <w:rsid w:val="003F16E3"/>
    <w:rsid w:val="003F2CEE"/>
    <w:rsid w:val="003F4256"/>
    <w:rsid w:val="003F47B0"/>
    <w:rsid w:val="003F5770"/>
    <w:rsid w:val="003F5BA2"/>
    <w:rsid w:val="003F6799"/>
    <w:rsid w:val="003F67F2"/>
    <w:rsid w:val="003F7272"/>
    <w:rsid w:val="003F78A6"/>
    <w:rsid w:val="003F7D65"/>
    <w:rsid w:val="00400327"/>
    <w:rsid w:val="00400458"/>
    <w:rsid w:val="00401C8B"/>
    <w:rsid w:val="00403906"/>
    <w:rsid w:val="00404AC0"/>
    <w:rsid w:val="00404AF3"/>
    <w:rsid w:val="00405134"/>
    <w:rsid w:val="004068E2"/>
    <w:rsid w:val="00406E3D"/>
    <w:rsid w:val="00406ECB"/>
    <w:rsid w:val="00407365"/>
    <w:rsid w:val="00410E1D"/>
    <w:rsid w:val="00412163"/>
    <w:rsid w:val="00415C80"/>
    <w:rsid w:val="00416DBC"/>
    <w:rsid w:val="00416DD5"/>
    <w:rsid w:val="004175E6"/>
    <w:rsid w:val="00417B2E"/>
    <w:rsid w:val="00417FCD"/>
    <w:rsid w:val="0042117A"/>
    <w:rsid w:val="004214C1"/>
    <w:rsid w:val="00422902"/>
    <w:rsid w:val="00424C11"/>
    <w:rsid w:val="0042624B"/>
    <w:rsid w:val="0042696C"/>
    <w:rsid w:val="00427265"/>
    <w:rsid w:val="004301BE"/>
    <w:rsid w:val="00430E42"/>
    <w:rsid w:val="00430F5A"/>
    <w:rsid w:val="004310F7"/>
    <w:rsid w:val="004314F8"/>
    <w:rsid w:val="00433B3D"/>
    <w:rsid w:val="00434238"/>
    <w:rsid w:val="00434AC8"/>
    <w:rsid w:val="00435C81"/>
    <w:rsid w:val="0043634C"/>
    <w:rsid w:val="00436452"/>
    <w:rsid w:val="00436D40"/>
    <w:rsid w:val="00437CEF"/>
    <w:rsid w:val="004403B8"/>
    <w:rsid w:val="004404E6"/>
    <w:rsid w:val="0044153D"/>
    <w:rsid w:val="00442178"/>
    <w:rsid w:val="00444497"/>
    <w:rsid w:val="00445229"/>
    <w:rsid w:val="00445386"/>
    <w:rsid w:val="00445736"/>
    <w:rsid w:val="00445C9A"/>
    <w:rsid w:val="00446A90"/>
    <w:rsid w:val="00447489"/>
    <w:rsid w:val="0045031F"/>
    <w:rsid w:val="00450CBF"/>
    <w:rsid w:val="00452061"/>
    <w:rsid w:val="00452E63"/>
    <w:rsid w:val="00456020"/>
    <w:rsid w:val="004575E5"/>
    <w:rsid w:val="00462AF5"/>
    <w:rsid w:val="00465437"/>
    <w:rsid w:val="00465A76"/>
    <w:rsid w:val="00466648"/>
    <w:rsid w:val="00470A05"/>
    <w:rsid w:val="0047269C"/>
    <w:rsid w:val="00472A4D"/>
    <w:rsid w:val="004751DD"/>
    <w:rsid w:val="00476030"/>
    <w:rsid w:val="00476CBB"/>
    <w:rsid w:val="0047784D"/>
    <w:rsid w:val="00480108"/>
    <w:rsid w:val="004805D8"/>
    <w:rsid w:val="00480660"/>
    <w:rsid w:val="00480BD4"/>
    <w:rsid w:val="00481A73"/>
    <w:rsid w:val="00481AB6"/>
    <w:rsid w:val="00482742"/>
    <w:rsid w:val="00482AED"/>
    <w:rsid w:val="00482B21"/>
    <w:rsid w:val="00483D90"/>
    <w:rsid w:val="00484CA7"/>
    <w:rsid w:val="00484DBC"/>
    <w:rsid w:val="00484F51"/>
    <w:rsid w:val="00485431"/>
    <w:rsid w:val="00486651"/>
    <w:rsid w:val="00486F61"/>
    <w:rsid w:val="00491B54"/>
    <w:rsid w:val="00493587"/>
    <w:rsid w:val="0049553A"/>
    <w:rsid w:val="00496C17"/>
    <w:rsid w:val="004970C2"/>
    <w:rsid w:val="004A05BC"/>
    <w:rsid w:val="004A0E08"/>
    <w:rsid w:val="004A15F7"/>
    <w:rsid w:val="004A1AA2"/>
    <w:rsid w:val="004A1FCF"/>
    <w:rsid w:val="004A3968"/>
    <w:rsid w:val="004A4ACD"/>
    <w:rsid w:val="004A4CBE"/>
    <w:rsid w:val="004A6ABB"/>
    <w:rsid w:val="004A7770"/>
    <w:rsid w:val="004B170A"/>
    <w:rsid w:val="004B19AB"/>
    <w:rsid w:val="004B1CC8"/>
    <w:rsid w:val="004B24B1"/>
    <w:rsid w:val="004B25E2"/>
    <w:rsid w:val="004B2E50"/>
    <w:rsid w:val="004B33BC"/>
    <w:rsid w:val="004B402E"/>
    <w:rsid w:val="004B41B8"/>
    <w:rsid w:val="004B4512"/>
    <w:rsid w:val="004B4B06"/>
    <w:rsid w:val="004B6E59"/>
    <w:rsid w:val="004B70D3"/>
    <w:rsid w:val="004C042B"/>
    <w:rsid w:val="004C2509"/>
    <w:rsid w:val="004C2688"/>
    <w:rsid w:val="004C2E65"/>
    <w:rsid w:val="004C32DD"/>
    <w:rsid w:val="004C33C6"/>
    <w:rsid w:val="004C3A65"/>
    <w:rsid w:val="004C4D50"/>
    <w:rsid w:val="004C4F22"/>
    <w:rsid w:val="004C72C5"/>
    <w:rsid w:val="004D0AFE"/>
    <w:rsid w:val="004D14A2"/>
    <w:rsid w:val="004D4986"/>
    <w:rsid w:val="004D50DC"/>
    <w:rsid w:val="004D5391"/>
    <w:rsid w:val="004D5406"/>
    <w:rsid w:val="004D57AF"/>
    <w:rsid w:val="004D5D87"/>
    <w:rsid w:val="004D6BD1"/>
    <w:rsid w:val="004D7A7D"/>
    <w:rsid w:val="004E16B0"/>
    <w:rsid w:val="004E1EEE"/>
    <w:rsid w:val="004E2D36"/>
    <w:rsid w:val="004E3A24"/>
    <w:rsid w:val="004E49C8"/>
    <w:rsid w:val="004E5A6C"/>
    <w:rsid w:val="004E7CF2"/>
    <w:rsid w:val="004F04B8"/>
    <w:rsid w:val="004F0F75"/>
    <w:rsid w:val="004F176A"/>
    <w:rsid w:val="004F1B59"/>
    <w:rsid w:val="004F2417"/>
    <w:rsid w:val="004F2B8C"/>
    <w:rsid w:val="004F30B6"/>
    <w:rsid w:val="004F6FFE"/>
    <w:rsid w:val="004F7D11"/>
    <w:rsid w:val="00500AC1"/>
    <w:rsid w:val="0050113C"/>
    <w:rsid w:val="00501238"/>
    <w:rsid w:val="005035CB"/>
    <w:rsid w:val="00504091"/>
    <w:rsid w:val="005040AC"/>
    <w:rsid w:val="00504DED"/>
    <w:rsid w:val="00505933"/>
    <w:rsid w:val="00506C7B"/>
    <w:rsid w:val="00507142"/>
    <w:rsid w:val="00507AF1"/>
    <w:rsid w:val="00507C9C"/>
    <w:rsid w:val="00507E87"/>
    <w:rsid w:val="005100A0"/>
    <w:rsid w:val="00510231"/>
    <w:rsid w:val="0051093B"/>
    <w:rsid w:val="00510D00"/>
    <w:rsid w:val="00511DBB"/>
    <w:rsid w:val="0051452C"/>
    <w:rsid w:val="00514811"/>
    <w:rsid w:val="0051489F"/>
    <w:rsid w:val="00514B53"/>
    <w:rsid w:val="00514DB9"/>
    <w:rsid w:val="00515293"/>
    <w:rsid w:val="00516D2D"/>
    <w:rsid w:val="00516EB9"/>
    <w:rsid w:val="00524020"/>
    <w:rsid w:val="005242DA"/>
    <w:rsid w:val="00524EBD"/>
    <w:rsid w:val="005303A1"/>
    <w:rsid w:val="005306D8"/>
    <w:rsid w:val="005314E5"/>
    <w:rsid w:val="00532BCC"/>
    <w:rsid w:val="00534D83"/>
    <w:rsid w:val="00535CF6"/>
    <w:rsid w:val="00536CED"/>
    <w:rsid w:val="00540B8B"/>
    <w:rsid w:val="0054107B"/>
    <w:rsid w:val="005428FA"/>
    <w:rsid w:val="00542991"/>
    <w:rsid w:val="00543618"/>
    <w:rsid w:val="00543A75"/>
    <w:rsid w:val="00544410"/>
    <w:rsid w:val="0054616B"/>
    <w:rsid w:val="005467F4"/>
    <w:rsid w:val="0054784B"/>
    <w:rsid w:val="005501E8"/>
    <w:rsid w:val="00551AB5"/>
    <w:rsid w:val="00551AFB"/>
    <w:rsid w:val="005535DC"/>
    <w:rsid w:val="0055451C"/>
    <w:rsid w:val="005545C4"/>
    <w:rsid w:val="00554CD3"/>
    <w:rsid w:val="00555403"/>
    <w:rsid w:val="00555A4B"/>
    <w:rsid w:val="00560E06"/>
    <w:rsid w:val="005613C0"/>
    <w:rsid w:val="005616D2"/>
    <w:rsid w:val="00561768"/>
    <w:rsid w:val="0056223E"/>
    <w:rsid w:val="0056226F"/>
    <w:rsid w:val="00562CB9"/>
    <w:rsid w:val="00562D53"/>
    <w:rsid w:val="00563F34"/>
    <w:rsid w:val="00564176"/>
    <w:rsid w:val="005643A6"/>
    <w:rsid w:val="00564E71"/>
    <w:rsid w:val="0056507C"/>
    <w:rsid w:val="00565A24"/>
    <w:rsid w:val="00565ED2"/>
    <w:rsid w:val="00567BE8"/>
    <w:rsid w:val="005705F0"/>
    <w:rsid w:val="005713A9"/>
    <w:rsid w:val="00571A88"/>
    <w:rsid w:val="00572983"/>
    <w:rsid w:val="00573C9F"/>
    <w:rsid w:val="005756F5"/>
    <w:rsid w:val="00576F89"/>
    <w:rsid w:val="0058008C"/>
    <w:rsid w:val="00581410"/>
    <w:rsid w:val="00582020"/>
    <w:rsid w:val="005825A8"/>
    <w:rsid w:val="00583164"/>
    <w:rsid w:val="00583429"/>
    <w:rsid w:val="00583A9A"/>
    <w:rsid w:val="005841FB"/>
    <w:rsid w:val="00584706"/>
    <w:rsid w:val="0058673A"/>
    <w:rsid w:val="00586C50"/>
    <w:rsid w:val="0058705E"/>
    <w:rsid w:val="00587108"/>
    <w:rsid w:val="00590593"/>
    <w:rsid w:val="005911F1"/>
    <w:rsid w:val="00591E21"/>
    <w:rsid w:val="00591FFD"/>
    <w:rsid w:val="005922E4"/>
    <w:rsid w:val="005925D1"/>
    <w:rsid w:val="00592791"/>
    <w:rsid w:val="00592D92"/>
    <w:rsid w:val="005936C8"/>
    <w:rsid w:val="005946F8"/>
    <w:rsid w:val="005951D8"/>
    <w:rsid w:val="00595575"/>
    <w:rsid w:val="00595663"/>
    <w:rsid w:val="005967CD"/>
    <w:rsid w:val="00596FC3"/>
    <w:rsid w:val="005976DC"/>
    <w:rsid w:val="005A1A62"/>
    <w:rsid w:val="005A216A"/>
    <w:rsid w:val="005A2EDD"/>
    <w:rsid w:val="005A3373"/>
    <w:rsid w:val="005A416C"/>
    <w:rsid w:val="005A4D37"/>
    <w:rsid w:val="005A753C"/>
    <w:rsid w:val="005A763B"/>
    <w:rsid w:val="005A76A2"/>
    <w:rsid w:val="005A7E78"/>
    <w:rsid w:val="005B089D"/>
    <w:rsid w:val="005B1503"/>
    <w:rsid w:val="005B1C21"/>
    <w:rsid w:val="005B1F25"/>
    <w:rsid w:val="005B301F"/>
    <w:rsid w:val="005B5334"/>
    <w:rsid w:val="005B55B6"/>
    <w:rsid w:val="005B5E18"/>
    <w:rsid w:val="005B603B"/>
    <w:rsid w:val="005B6886"/>
    <w:rsid w:val="005B6901"/>
    <w:rsid w:val="005B744A"/>
    <w:rsid w:val="005C1630"/>
    <w:rsid w:val="005C2081"/>
    <w:rsid w:val="005C3549"/>
    <w:rsid w:val="005C5E02"/>
    <w:rsid w:val="005C5FED"/>
    <w:rsid w:val="005C6E23"/>
    <w:rsid w:val="005C75D8"/>
    <w:rsid w:val="005D0C54"/>
    <w:rsid w:val="005D1BA9"/>
    <w:rsid w:val="005D2F0E"/>
    <w:rsid w:val="005D4A59"/>
    <w:rsid w:val="005D4B5C"/>
    <w:rsid w:val="005D4BA7"/>
    <w:rsid w:val="005D4C9A"/>
    <w:rsid w:val="005D5995"/>
    <w:rsid w:val="005D5D5A"/>
    <w:rsid w:val="005D67F4"/>
    <w:rsid w:val="005D7326"/>
    <w:rsid w:val="005D7B6A"/>
    <w:rsid w:val="005D7DA3"/>
    <w:rsid w:val="005E0EF8"/>
    <w:rsid w:val="005E16B8"/>
    <w:rsid w:val="005E2F57"/>
    <w:rsid w:val="005F05CA"/>
    <w:rsid w:val="005F1403"/>
    <w:rsid w:val="005F190E"/>
    <w:rsid w:val="005F19C0"/>
    <w:rsid w:val="005F28A5"/>
    <w:rsid w:val="005F45D0"/>
    <w:rsid w:val="005F4C9C"/>
    <w:rsid w:val="005F620A"/>
    <w:rsid w:val="005F64F8"/>
    <w:rsid w:val="005F6E7C"/>
    <w:rsid w:val="005F7125"/>
    <w:rsid w:val="00602D36"/>
    <w:rsid w:val="006036F6"/>
    <w:rsid w:val="00604ACF"/>
    <w:rsid w:val="00605A2C"/>
    <w:rsid w:val="00605DEC"/>
    <w:rsid w:val="00606D0E"/>
    <w:rsid w:val="00606EAE"/>
    <w:rsid w:val="006077BB"/>
    <w:rsid w:val="00607B84"/>
    <w:rsid w:val="00607F2D"/>
    <w:rsid w:val="006104D1"/>
    <w:rsid w:val="006136DF"/>
    <w:rsid w:val="00613921"/>
    <w:rsid w:val="00616898"/>
    <w:rsid w:val="0061736D"/>
    <w:rsid w:val="00623911"/>
    <w:rsid w:val="00623F74"/>
    <w:rsid w:val="00625303"/>
    <w:rsid w:val="006267BB"/>
    <w:rsid w:val="00626CAD"/>
    <w:rsid w:val="0062715B"/>
    <w:rsid w:val="00627E06"/>
    <w:rsid w:val="00632155"/>
    <w:rsid w:val="00633B98"/>
    <w:rsid w:val="00633C35"/>
    <w:rsid w:val="0063412E"/>
    <w:rsid w:val="00634200"/>
    <w:rsid w:val="00636344"/>
    <w:rsid w:val="00636D3D"/>
    <w:rsid w:val="00637DC4"/>
    <w:rsid w:val="006412B0"/>
    <w:rsid w:val="00642B19"/>
    <w:rsid w:val="0064321B"/>
    <w:rsid w:val="00644C10"/>
    <w:rsid w:val="006459CF"/>
    <w:rsid w:val="00647375"/>
    <w:rsid w:val="00650809"/>
    <w:rsid w:val="00650B2A"/>
    <w:rsid w:val="00650B70"/>
    <w:rsid w:val="00650C96"/>
    <w:rsid w:val="00651323"/>
    <w:rsid w:val="00652CB5"/>
    <w:rsid w:val="00655FB8"/>
    <w:rsid w:val="00656946"/>
    <w:rsid w:val="00656F3C"/>
    <w:rsid w:val="00657FA2"/>
    <w:rsid w:val="00662DFE"/>
    <w:rsid w:val="006632DF"/>
    <w:rsid w:val="00663A35"/>
    <w:rsid w:val="006641D3"/>
    <w:rsid w:val="0066436A"/>
    <w:rsid w:val="00664546"/>
    <w:rsid w:val="00664961"/>
    <w:rsid w:val="00664B2A"/>
    <w:rsid w:val="0066662B"/>
    <w:rsid w:val="00670EC2"/>
    <w:rsid w:val="00671740"/>
    <w:rsid w:val="00671A6E"/>
    <w:rsid w:val="00671E92"/>
    <w:rsid w:val="006725EB"/>
    <w:rsid w:val="00673649"/>
    <w:rsid w:val="0067393C"/>
    <w:rsid w:val="006757BD"/>
    <w:rsid w:val="00675B37"/>
    <w:rsid w:val="00680116"/>
    <w:rsid w:val="00683B7C"/>
    <w:rsid w:val="00684670"/>
    <w:rsid w:val="0068580A"/>
    <w:rsid w:val="006868C4"/>
    <w:rsid w:val="00686D36"/>
    <w:rsid w:val="00690CD0"/>
    <w:rsid w:val="006918C7"/>
    <w:rsid w:val="00691B28"/>
    <w:rsid w:val="00692690"/>
    <w:rsid w:val="00692EDA"/>
    <w:rsid w:val="00693455"/>
    <w:rsid w:val="00693543"/>
    <w:rsid w:val="006940C0"/>
    <w:rsid w:val="006A17DB"/>
    <w:rsid w:val="006A30C5"/>
    <w:rsid w:val="006A3D39"/>
    <w:rsid w:val="006A436C"/>
    <w:rsid w:val="006A5884"/>
    <w:rsid w:val="006A6D5B"/>
    <w:rsid w:val="006B12B1"/>
    <w:rsid w:val="006B15AD"/>
    <w:rsid w:val="006B1985"/>
    <w:rsid w:val="006B1C7D"/>
    <w:rsid w:val="006B47EB"/>
    <w:rsid w:val="006B491A"/>
    <w:rsid w:val="006B4CE2"/>
    <w:rsid w:val="006B514C"/>
    <w:rsid w:val="006B5E3C"/>
    <w:rsid w:val="006B60BC"/>
    <w:rsid w:val="006B7739"/>
    <w:rsid w:val="006C11A9"/>
    <w:rsid w:val="006C1CCA"/>
    <w:rsid w:val="006C2F3A"/>
    <w:rsid w:val="006C3D45"/>
    <w:rsid w:val="006C42E5"/>
    <w:rsid w:val="006C6012"/>
    <w:rsid w:val="006C645E"/>
    <w:rsid w:val="006C6FD3"/>
    <w:rsid w:val="006C7CDF"/>
    <w:rsid w:val="006D0002"/>
    <w:rsid w:val="006D3204"/>
    <w:rsid w:val="006D3A8E"/>
    <w:rsid w:val="006D3D20"/>
    <w:rsid w:val="006D537E"/>
    <w:rsid w:val="006D667B"/>
    <w:rsid w:val="006D6B1F"/>
    <w:rsid w:val="006D6BFD"/>
    <w:rsid w:val="006E4817"/>
    <w:rsid w:val="006E4B17"/>
    <w:rsid w:val="006E52D6"/>
    <w:rsid w:val="006F06D6"/>
    <w:rsid w:val="006F07B4"/>
    <w:rsid w:val="006F0AC7"/>
    <w:rsid w:val="006F2234"/>
    <w:rsid w:val="006F29D2"/>
    <w:rsid w:val="006F3A66"/>
    <w:rsid w:val="006F4375"/>
    <w:rsid w:val="006F4721"/>
    <w:rsid w:val="006F5FB0"/>
    <w:rsid w:val="006F6479"/>
    <w:rsid w:val="007009AE"/>
    <w:rsid w:val="00701175"/>
    <w:rsid w:val="007014F6"/>
    <w:rsid w:val="00701998"/>
    <w:rsid w:val="007055E1"/>
    <w:rsid w:val="007073B3"/>
    <w:rsid w:val="007075E1"/>
    <w:rsid w:val="007104F8"/>
    <w:rsid w:val="007109C8"/>
    <w:rsid w:val="00712742"/>
    <w:rsid w:val="00713C9A"/>
    <w:rsid w:val="00715B70"/>
    <w:rsid w:val="007166EC"/>
    <w:rsid w:val="00716BC6"/>
    <w:rsid w:val="00716EAB"/>
    <w:rsid w:val="0072173D"/>
    <w:rsid w:val="00723CD5"/>
    <w:rsid w:val="0072470A"/>
    <w:rsid w:val="007267E6"/>
    <w:rsid w:val="00726B2C"/>
    <w:rsid w:val="00726B9D"/>
    <w:rsid w:val="007279AF"/>
    <w:rsid w:val="00727A22"/>
    <w:rsid w:val="00731198"/>
    <w:rsid w:val="0073171A"/>
    <w:rsid w:val="00731AEF"/>
    <w:rsid w:val="00731FDA"/>
    <w:rsid w:val="00732D54"/>
    <w:rsid w:val="007360D3"/>
    <w:rsid w:val="007374AE"/>
    <w:rsid w:val="00740ED7"/>
    <w:rsid w:val="0074129A"/>
    <w:rsid w:val="007414DA"/>
    <w:rsid w:val="007436DE"/>
    <w:rsid w:val="00744F6D"/>
    <w:rsid w:val="007457FC"/>
    <w:rsid w:val="00746538"/>
    <w:rsid w:val="00747151"/>
    <w:rsid w:val="00747572"/>
    <w:rsid w:val="00747DCD"/>
    <w:rsid w:val="007503C4"/>
    <w:rsid w:val="00751653"/>
    <w:rsid w:val="0075288F"/>
    <w:rsid w:val="00752A7A"/>
    <w:rsid w:val="00753744"/>
    <w:rsid w:val="00754C58"/>
    <w:rsid w:val="00755510"/>
    <w:rsid w:val="00756662"/>
    <w:rsid w:val="00756C26"/>
    <w:rsid w:val="00757452"/>
    <w:rsid w:val="00763126"/>
    <w:rsid w:val="00763328"/>
    <w:rsid w:val="00763D2C"/>
    <w:rsid w:val="00764599"/>
    <w:rsid w:val="007648A0"/>
    <w:rsid w:val="00764FEE"/>
    <w:rsid w:val="00765618"/>
    <w:rsid w:val="00766686"/>
    <w:rsid w:val="00772021"/>
    <w:rsid w:val="0077289C"/>
    <w:rsid w:val="00773D77"/>
    <w:rsid w:val="00774561"/>
    <w:rsid w:val="00774F6C"/>
    <w:rsid w:val="00775491"/>
    <w:rsid w:val="007777A3"/>
    <w:rsid w:val="00781170"/>
    <w:rsid w:val="007811C1"/>
    <w:rsid w:val="0078163D"/>
    <w:rsid w:val="00781849"/>
    <w:rsid w:val="00781B00"/>
    <w:rsid w:val="007843CA"/>
    <w:rsid w:val="00784C04"/>
    <w:rsid w:val="00791999"/>
    <w:rsid w:val="007926F3"/>
    <w:rsid w:val="00792C10"/>
    <w:rsid w:val="007937C4"/>
    <w:rsid w:val="007938E0"/>
    <w:rsid w:val="00793E6E"/>
    <w:rsid w:val="007956A6"/>
    <w:rsid w:val="00796436"/>
    <w:rsid w:val="007967C7"/>
    <w:rsid w:val="007A199D"/>
    <w:rsid w:val="007A1C21"/>
    <w:rsid w:val="007A2473"/>
    <w:rsid w:val="007A41C6"/>
    <w:rsid w:val="007A4FDD"/>
    <w:rsid w:val="007A6C7C"/>
    <w:rsid w:val="007A6F16"/>
    <w:rsid w:val="007A7159"/>
    <w:rsid w:val="007A7630"/>
    <w:rsid w:val="007B13A0"/>
    <w:rsid w:val="007B1B46"/>
    <w:rsid w:val="007B2C8A"/>
    <w:rsid w:val="007B3400"/>
    <w:rsid w:val="007B379E"/>
    <w:rsid w:val="007B4148"/>
    <w:rsid w:val="007B41AC"/>
    <w:rsid w:val="007B5CF9"/>
    <w:rsid w:val="007B698F"/>
    <w:rsid w:val="007B6A88"/>
    <w:rsid w:val="007B6BA4"/>
    <w:rsid w:val="007B7ABC"/>
    <w:rsid w:val="007B7B2E"/>
    <w:rsid w:val="007C0039"/>
    <w:rsid w:val="007C1B74"/>
    <w:rsid w:val="007C4974"/>
    <w:rsid w:val="007C4E7F"/>
    <w:rsid w:val="007C54B9"/>
    <w:rsid w:val="007C639E"/>
    <w:rsid w:val="007C7373"/>
    <w:rsid w:val="007D0F52"/>
    <w:rsid w:val="007D1029"/>
    <w:rsid w:val="007D10DD"/>
    <w:rsid w:val="007D1297"/>
    <w:rsid w:val="007D193A"/>
    <w:rsid w:val="007D1F6A"/>
    <w:rsid w:val="007D20F3"/>
    <w:rsid w:val="007D29D0"/>
    <w:rsid w:val="007D3DEA"/>
    <w:rsid w:val="007D54CA"/>
    <w:rsid w:val="007D669F"/>
    <w:rsid w:val="007D76C2"/>
    <w:rsid w:val="007D7D89"/>
    <w:rsid w:val="007E06E7"/>
    <w:rsid w:val="007E0FB6"/>
    <w:rsid w:val="007E106D"/>
    <w:rsid w:val="007E2778"/>
    <w:rsid w:val="007E4853"/>
    <w:rsid w:val="007E4E0E"/>
    <w:rsid w:val="007E56B8"/>
    <w:rsid w:val="007E5C9A"/>
    <w:rsid w:val="007E6EF7"/>
    <w:rsid w:val="007E7CEE"/>
    <w:rsid w:val="007F2CB9"/>
    <w:rsid w:val="007F30D5"/>
    <w:rsid w:val="007F3231"/>
    <w:rsid w:val="007F4997"/>
    <w:rsid w:val="007F5486"/>
    <w:rsid w:val="007F5E92"/>
    <w:rsid w:val="007F753E"/>
    <w:rsid w:val="007F781D"/>
    <w:rsid w:val="007F7C6B"/>
    <w:rsid w:val="008002D3"/>
    <w:rsid w:val="00800C11"/>
    <w:rsid w:val="00801723"/>
    <w:rsid w:val="0080300A"/>
    <w:rsid w:val="00803046"/>
    <w:rsid w:val="00803102"/>
    <w:rsid w:val="00804412"/>
    <w:rsid w:val="00805742"/>
    <w:rsid w:val="00805760"/>
    <w:rsid w:val="00805FDF"/>
    <w:rsid w:val="008075A2"/>
    <w:rsid w:val="0081047F"/>
    <w:rsid w:val="0081397B"/>
    <w:rsid w:val="008141E0"/>
    <w:rsid w:val="00814EE8"/>
    <w:rsid w:val="00817289"/>
    <w:rsid w:val="008204A4"/>
    <w:rsid w:val="008216C1"/>
    <w:rsid w:val="00821D27"/>
    <w:rsid w:val="008238C5"/>
    <w:rsid w:val="00823D48"/>
    <w:rsid w:val="008250BB"/>
    <w:rsid w:val="00825269"/>
    <w:rsid w:val="008267D7"/>
    <w:rsid w:val="00826A3D"/>
    <w:rsid w:val="0082771A"/>
    <w:rsid w:val="0083005A"/>
    <w:rsid w:val="00830AD7"/>
    <w:rsid w:val="00831975"/>
    <w:rsid w:val="0083220E"/>
    <w:rsid w:val="008322D1"/>
    <w:rsid w:val="00833262"/>
    <w:rsid w:val="00833D6C"/>
    <w:rsid w:val="00833EB1"/>
    <w:rsid w:val="00834895"/>
    <w:rsid w:val="00834EB2"/>
    <w:rsid w:val="00834F82"/>
    <w:rsid w:val="00835805"/>
    <w:rsid w:val="008400AA"/>
    <w:rsid w:val="00841200"/>
    <w:rsid w:val="00841BC6"/>
    <w:rsid w:val="00843C15"/>
    <w:rsid w:val="00845AC0"/>
    <w:rsid w:val="00847348"/>
    <w:rsid w:val="00847A79"/>
    <w:rsid w:val="008504E7"/>
    <w:rsid w:val="008522D3"/>
    <w:rsid w:val="00852621"/>
    <w:rsid w:val="00852F14"/>
    <w:rsid w:val="008540A0"/>
    <w:rsid w:val="00855255"/>
    <w:rsid w:val="008567F3"/>
    <w:rsid w:val="00860566"/>
    <w:rsid w:val="00860EFA"/>
    <w:rsid w:val="00862200"/>
    <w:rsid w:val="00863CF4"/>
    <w:rsid w:val="00864361"/>
    <w:rsid w:val="00864877"/>
    <w:rsid w:val="00864F55"/>
    <w:rsid w:val="00866CA8"/>
    <w:rsid w:val="0087085E"/>
    <w:rsid w:val="00870A60"/>
    <w:rsid w:val="008712A4"/>
    <w:rsid w:val="00871549"/>
    <w:rsid w:val="00871B9F"/>
    <w:rsid w:val="00871D40"/>
    <w:rsid w:val="008731F3"/>
    <w:rsid w:val="008760D5"/>
    <w:rsid w:val="008771AC"/>
    <w:rsid w:val="008777C8"/>
    <w:rsid w:val="00877AF2"/>
    <w:rsid w:val="00877C6E"/>
    <w:rsid w:val="0088094E"/>
    <w:rsid w:val="00881059"/>
    <w:rsid w:val="008818D8"/>
    <w:rsid w:val="00882D3F"/>
    <w:rsid w:val="00883757"/>
    <w:rsid w:val="00883923"/>
    <w:rsid w:val="00884444"/>
    <w:rsid w:val="00885489"/>
    <w:rsid w:val="00885572"/>
    <w:rsid w:val="00885EA8"/>
    <w:rsid w:val="008908E3"/>
    <w:rsid w:val="0089241E"/>
    <w:rsid w:val="008927BB"/>
    <w:rsid w:val="00892B86"/>
    <w:rsid w:val="00892BC0"/>
    <w:rsid w:val="00892DD8"/>
    <w:rsid w:val="00892F75"/>
    <w:rsid w:val="00893391"/>
    <w:rsid w:val="00894AB8"/>
    <w:rsid w:val="00895D48"/>
    <w:rsid w:val="00896CCB"/>
    <w:rsid w:val="00897AEB"/>
    <w:rsid w:val="008A1A0C"/>
    <w:rsid w:val="008A1FBF"/>
    <w:rsid w:val="008A27EC"/>
    <w:rsid w:val="008A2CEA"/>
    <w:rsid w:val="008A45A1"/>
    <w:rsid w:val="008A52A9"/>
    <w:rsid w:val="008A5D80"/>
    <w:rsid w:val="008A5F3E"/>
    <w:rsid w:val="008A6717"/>
    <w:rsid w:val="008A7F91"/>
    <w:rsid w:val="008B22B5"/>
    <w:rsid w:val="008B32C8"/>
    <w:rsid w:val="008B44CF"/>
    <w:rsid w:val="008B48AE"/>
    <w:rsid w:val="008B4905"/>
    <w:rsid w:val="008B556B"/>
    <w:rsid w:val="008B6ADF"/>
    <w:rsid w:val="008B6F5C"/>
    <w:rsid w:val="008C033A"/>
    <w:rsid w:val="008C0632"/>
    <w:rsid w:val="008C1DC6"/>
    <w:rsid w:val="008C36FF"/>
    <w:rsid w:val="008C5B86"/>
    <w:rsid w:val="008C6B09"/>
    <w:rsid w:val="008C6B9D"/>
    <w:rsid w:val="008C75AC"/>
    <w:rsid w:val="008C765E"/>
    <w:rsid w:val="008D21E8"/>
    <w:rsid w:val="008D2A64"/>
    <w:rsid w:val="008D388F"/>
    <w:rsid w:val="008D3EB9"/>
    <w:rsid w:val="008D4484"/>
    <w:rsid w:val="008D490D"/>
    <w:rsid w:val="008D50FC"/>
    <w:rsid w:val="008D5B70"/>
    <w:rsid w:val="008D74C2"/>
    <w:rsid w:val="008D7AB5"/>
    <w:rsid w:val="008E13F8"/>
    <w:rsid w:val="008E1D7C"/>
    <w:rsid w:val="008E1EC0"/>
    <w:rsid w:val="008E2E6D"/>
    <w:rsid w:val="008E42FD"/>
    <w:rsid w:val="008E74D8"/>
    <w:rsid w:val="008F1DEA"/>
    <w:rsid w:val="008F2A70"/>
    <w:rsid w:val="008F31B0"/>
    <w:rsid w:val="008F704F"/>
    <w:rsid w:val="00900B0B"/>
    <w:rsid w:val="00902EAF"/>
    <w:rsid w:val="00904480"/>
    <w:rsid w:val="00904788"/>
    <w:rsid w:val="00905450"/>
    <w:rsid w:val="00906407"/>
    <w:rsid w:val="00906431"/>
    <w:rsid w:val="00906E7D"/>
    <w:rsid w:val="00910565"/>
    <w:rsid w:val="00912707"/>
    <w:rsid w:val="0091323C"/>
    <w:rsid w:val="00914916"/>
    <w:rsid w:val="00914E4C"/>
    <w:rsid w:val="00925923"/>
    <w:rsid w:val="0092632F"/>
    <w:rsid w:val="009278BD"/>
    <w:rsid w:val="009279AD"/>
    <w:rsid w:val="009310A9"/>
    <w:rsid w:val="00931F49"/>
    <w:rsid w:val="009324C8"/>
    <w:rsid w:val="00933683"/>
    <w:rsid w:val="009339FE"/>
    <w:rsid w:val="00933E10"/>
    <w:rsid w:val="00933F33"/>
    <w:rsid w:val="00935E99"/>
    <w:rsid w:val="0093609C"/>
    <w:rsid w:val="0093617C"/>
    <w:rsid w:val="00936E37"/>
    <w:rsid w:val="00937C58"/>
    <w:rsid w:val="009404F2"/>
    <w:rsid w:val="009405B2"/>
    <w:rsid w:val="00941574"/>
    <w:rsid w:val="00943303"/>
    <w:rsid w:val="00944C60"/>
    <w:rsid w:val="00944CE7"/>
    <w:rsid w:val="00944F3E"/>
    <w:rsid w:val="0094690C"/>
    <w:rsid w:val="00946F1B"/>
    <w:rsid w:val="0095066F"/>
    <w:rsid w:val="0095207B"/>
    <w:rsid w:val="00952F77"/>
    <w:rsid w:val="00956C39"/>
    <w:rsid w:val="00957835"/>
    <w:rsid w:val="00957FAB"/>
    <w:rsid w:val="009601A1"/>
    <w:rsid w:val="009603A2"/>
    <w:rsid w:val="00960761"/>
    <w:rsid w:val="009609F1"/>
    <w:rsid w:val="00961B57"/>
    <w:rsid w:val="009620DD"/>
    <w:rsid w:val="00962B25"/>
    <w:rsid w:val="00962E44"/>
    <w:rsid w:val="00962F5B"/>
    <w:rsid w:val="009631AC"/>
    <w:rsid w:val="0096406A"/>
    <w:rsid w:val="009644AD"/>
    <w:rsid w:val="009647AF"/>
    <w:rsid w:val="00965234"/>
    <w:rsid w:val="00965418"/>
    <w:rsid w:val="00965520"/>
    <w:rsid w:val="00965B09"/>
    <w:rsid w:val="00966DD2"/>
    <w:rsid w:val="009675D4"/>
    <w:rsid w:val="0097025D"/>
    <w:rsid w:val="009704E6"/>
    <w:rsid w:val="0097170B"/>
    <w:rsid w:val="0097365F"/>
    <w:rsid w:val="00973CE1"/>
    <w:rsid w:val="00975262"/>
    <w:rsid w:val="00977916"/>
    <w:rsid w:val="00977B3F"/>
    <w:rsid w:val="0098077E"/>
    <w:rsid w:val="00980E5D"/>
    <w:rsid w:val="0098150B"/>
    <w:rsid w:val="00981D74"/>
    <w:rsid w:val="00983195"/>
    <w:rsid w:val="00985C81"/>
    <w:rsid w:val="00986185"/>
    <w:rsid w:val="009868A0"/>
    <w:rsid w:val="00987C9C"/>
    <w:rsid w:val="00990006"/>
    <w:rsid w:val="00991C18"/>
    <w:rsid w:val="00992C7C"/>
    <w:rsid w:val="00992F70"/>
    <w:rsid w:val="00992FF9"/>
    <w:rsid w:val="00995E75"/>
    <w:rsid w:val="00995E98"/>
    <w:rsid w:val="009A0038"/>
    <w:rsid w:val="009A1329"/>
    <w:rsid w:val="009A1BBC"/>
    <w:rsid w:val="009A32A1"/>
    <w:rsid w:val="009A351F"/>
    <w:rsid w:val="009A3A25"/>
    <w:rsid w:val="009A3B2C"/>
    <w:rsid w:val="009A47C6"/>
    <w:rsid w:val="009A4965"/>
    <w:rsid w:val="009A4E37"/>
    <w:rsid w:val="009A726A"/>
    <w:rsid w:val="009A7671"/>
    <w:rsid w:val="009B0D71"/>
    <w:rsid w:val="009B1372"/>
    <w:rsid w:val="009B2A56"/>
    <w:rsid w:val="009B4413"/>
    <w:rsid w:val="009B48D2"/>
    <w:rsid w:val="009B5806"/>
    <w:rsid w:val="009B6AB7"/>
    <w:rsid w:val="009B6C31"/>
    <w:rsid w:val="009C0019"/>
    <w:rsid w:val="009C03EA"/>
    <w:rsid w:val="009C065D"/>
    <w:rsid w:val="009C0FB7"/>
    <w:rsid w:val="009C10D6"/>
    <w:rsid w:val="009C1CC7"/>
    <w:rsid w:val="009C27BC"/>
    <w:rsid w:val="009C31AC"/>
    <w:rsid w:val="009C571F"/>
    <w:rsid w:val="009C5BA6"/>
    <w:rsid w:val="009C706B"/>
    <w:rsid w:val="009C7D96"/>
    <w:rsid w:val="009D0CF1"/>
    <w:rsid w:val="009D1963"/>
    <w:rsid w:val="009D3B17"/>
    <w:rsid w:val="009D760A"/>
    <w:rsid w:val="009D79B2"/>
    <w:rsid w:val="009E2AC7"/>
    <w:rsid w:val="009E331D"/>
    <w:rsid w:val="009E44A9"/>
    <w:rsid w:val="009E450C"/>
    <w:rsid w:val="009E4B2E"/>
    <w:rsid w:val="009E5096"/>
    <w:rsid w:val="009E5694"/>
    <w:rsid w:val="009E7DE3"/>
    <w:rsid w:val="009F04CE"/>
    <w:rsid w:val="009F0DCE"/>
    <w:rsid w:val="009F1FFF"/>
    <w:rsid w:val="009F3571"/>
    <w:rsid w:val="009F54FA"/>
    <w:rsid w:val="009F626F"/>
    <w:rsid w:val="00A0153E"/>
    <w:rsid w:val="00A03EF5"/>
    <w:rsid w:val="00A05DC9"/>
    <w:rsid w:val="00A060CA"/>
    <w:rsid w:val="00A06DBB"/>
    <w:rsid w:val="00A06EC2"/>
    <w:rsid w:val="00A117F3"/>
    <w:rsid w:val="00A119AE"/>
    <w:rsid w:val="00A12793"/>
    <w:rsid w:val="00A1324A"/>
    <w:rsid w:val="00A138FB"/>
    <w:rsid w:val="00A14EF5"/>
    <w:rsid w:val="00A15782"/>
    <w:rsid w:val="00A174EE"/>
    <w:rsid w:val="00A17C0F"/>
    <w:rsid w:val="00A17D39"/>
    <w:rsid w:val="00A17DCA"/>
    <w:rsid w:val="00A20A74"/>
    <w:rsid w:val="00A212E3"/>
    <w:rsid w:val="00A2194D"/>
    <w:rsid w:val="00A2235A"/>
    <w:rsid w:val="00A22E83"/>
    <w:rsid w:val="00A24052"/>
    <w:rsid w:val="00A2507D"/>
    <w:rsid w:val="00A252B4"/>
    <w:rsid w:val="00A253CB"/>
    <w:rsid w:val="00A25B24"/>
    <w:rsid w:val="00A26458"/>
    <w:rsid w:val="00A26BA9"/>
    <w:rsid w:val="00A2756D"/>
    <w:rsid w:val="00A307FA"/>
    <w:rsid w:val="00A30B1E"/>
    <w:rsid w:val="00A30BD4"/>
    <w:rsid w:val="00A3414C"/>
    <w:rsid w:val="00A37858"/>
    <w:rsid w:val="00A401E2"/>
    <w:rsid w:val="00A41371"/>
    <w:rsid w:val="00A414AA"/>
    <w:rsid w:val="00A41BDD"/>
    <w:rsid w:val="00A425DF"/>
    <w:rsid w:val="00A4438C"/>
    <w:rsid w:val="00A44BAB"/>
    <w:rsid w:val="00A474BB"/>
    <w:rsid w:val="00A505EC"/>
    <w:rsid w:val="00A50CD9"/>
    <w:rsid w:val="00A5155C"/>
    <w:rsid w:val="00A526D8"/>
    <w:rsid w:val="00A52973"/>
    <w:rsid w:val="00A54513"/>
    <w:rsid w:val="00A5600D"/>
    <w:rsid w:val="00A5621A"/>
    <w:rsid w:val="00A56FD3"/>
    <w:rsid w:val="00A574A8"/>
    <w:rsid w:val="00A61F0A"/>
    <w:rsid w:val="00A6360E"/>
    <w:rsid w:val="00A63BE1"/>
    <w:rsid w:val="00A642E2"/>
    <w:rsid w:val="00A669BC"/>
    <w:rsid w:val="00A6762B"/>
    <w:rsid w:val="00A718B3"/>
    <w:rsid w:val="00A71B6B"/>
    <w:rsid w:val="00A734AC"/>
    <w:rsid w:val="00A762E2"/>
    <w:rsid w:val="00A76531"/>
    <w:rsid w:val="00A80F34"/>
    <w:rsid w:val="00A82D18"/>
    <w:rsid w:val="00A8396F"/>
    <w:rsid w:val="00A84672"/>
    <w:rsid w:val="00A85105"/>
    <w:rsid w:val="00A87254"/>
    <w:rsid w:val="00A873C1"/>
    <w:rsid w:val="00A90A8C"/>
    <w:rsid w:val="00A9113E"/>
    <w:rsid w:val="00A9261F"/>
    <w:rsid w:val="00A92FD6"/>
    <w:rsid w:val="00A930B4"/>
    <w:rsid w:val="00A93BEB"/>
    <w:rsid w:val="00A965BD"/>
    <w:rsid w:val="00AA072F"/>
    <w:rsid w:val="00AA3262"/>
    <w:rsid w:val="00AA452C"/>
    <w:rsid w:val="00AA5988"/>
    <w:rsid w:val="00AA602C"/>
    <w:rsid w:val="00AA6348"/>
    <w:rsid w:val="00AA77B4"/>
    <w:rsid w:val="00AB1BFC"/>
    <w:rsid w:val="00AB1DA9"/>
    <w:rsid w:val="00AB31ED"/>
    <w:rsid w:val="00AB365A"/>
    <w:rsid w:val="00AB3C56"/>
    <w:rsid w:val="00AB59AC"/>
    <w:rsid w:val="00AB6B24"/>
    <w:rsid w:val="00AB75B2"/>
    <w:rsid w:val="00AC1D40"/>
    <w:rsid w:val="00AC32DA"/>
    <w:rsid w:val="00AC61F0"/>
    <w:rsid w:val="00AC6564"/>
    <w:rsid w:val="00AC7F24"/>
    <w:rsid w:val="00AD1081"/>
    <w:rsid w:val="00AD13EA"/>
    <w:rsid w:val="00AD2855"/>
    <w:rsid w:val="00AD2EA8"/>
    <w:rsid w:val="00AD5DA3"/>
    <w:rsid w:val="00AD7BFD"/>
    <w:rsid w:val="00AE0142"/>
    <w:rsid w:val="00AE133A"/>
    <w:rsid w:val="00AE1E39"/>
    <w:rsid w:val="00AE2DCB"/>
    <w:rsid w:val="00AE2F33"/>
    <w:rsid w:val="00AE33AE"/>
    <w:rsid w:val="00AE34DE"/>
    <w:rsid w:val="00AE50A8"/>
    <w:rsid w:val="00AE53A4"/>
    <w:rsid w:val="00AE69EC"/>
    <w:rsid w:val="00AE7C81"/>
    <w:rsid w:val="00AE7D61"/>
    <w:rsid w:val="00AF0EA2"/>
    <w:rsid w:val="00AF1100"/>
    <w:rsid w:val="00AF1283"/>
    <w:rsid w:val="00AF15F8"/>
    <w:rsid w:val="00AF194F"/>
    <w:rsid w:val="00AF1AA4"/>
    <w:rsid w:val="00AF1EEA"/>
    <w:rsid w:val="00AF2160"/>
    <w:rsid w:val="00AF4205"/>
    <w:rsid w:val="00AF4DAD"/>
    <w:rsid w:val="00AF5D4B"/>
    <w:rsid w:val="00AF6499"/>
    <w:rsid w:val="00AF6DDA"/>
    <w:rsid w:val="00AF6E13"/>
    <w:rsid w:val="00B01FFD"/>
    <w:rsid w:val="00B04309"/>
    <w:rsid w:val="00B04D04"/>
    <w:rsid w:val="00B064AA"/>
    <w:rsid w:val="00B10A61"/>
    <w:rsid w:val="00B11155"/>
    <w:rsid w:val="00B11812"/>
    <w:rsid w:val="00B11C4C"/>
    <w:rsid w:val="00B13B9A"/>
    <w:rsid w:val="00B15177"/>
    <w:rsid w:val="00B15335"/>
    <w:rsid w:val="00B15CC2"/>
    <w:rsid w:val="00B161FA"/>
    <w:rsid w:val="00B1674F"/>
    <w:rsid w:val="00B16A77"/>
    <w:rsid w:val="00B16DCE"/>
    <w:rsid w:val="00B17827"/>
    <w:rsid w:val="00B20161"/>
    <w:rsid w:val="00B2143E"/>
    <w:rsid w:val="00B2152C"/>
    <w:rsid w:val="00B22229"/>
    <w:rsid w:val="00B24B25"/>
    <w:rsid w:val="00B2508E"/>
    <w:rsid w:val="00B2651E"/>
    <w:rsid w:val="00B305D5"/>
    <w:rsid w:val="00B31EC8"/>
    <w:rsid w:val="00B33663"/>
    <w:rsid w:val="00B37BDD"/>
    <w:rsid w:val="00B40C3E"/>
    <w:rsid w:val="00B41503"/>
    <w:rsid w:val="00B41987"/>
    <w:rsid w:val="00B41F17"/>
    <w:rsid w:val="00B422E0"/>
    <w:rsid w:val="00B4275D"/>
    <w:rsid w:val="00B43669"/>
    <w:rsid w:val="00B4420E"/>
    <w:rsid w:val="00B45A52"/>
    <w:rsid w:val="00B45FEB"/>
    <w:rsid w:val="00B47817"/>
    <w:rsid w:val="00B50DBD"/>
    <w:rsid w:val="00B5176E"/>
    <w:rsid w:val="00B528C9"/>
    <w:rsid w:val="00B52E44"/>
    <w:rsid w:val="00B52FF2"/>
    <w:rsid w:val="00B53A63"/>
    <w:rsid w:val="00B54B38"/>
    <w:rsid w:val="00B552F5"/>
    <w:rsid w:val="00B553FF"/>
    <w:rsid w:val="00B55B14"/>
    <w:rsid w:val="00B567CD"/>
    <w:rsid w:val="00B56B5C"/>
    <w:rsid w:val="00B570D9"/>
    <w:rsid w:val="00B5729D"/>
    <w:rsid w:val="00B5794C"/>
    <w:rsid w:val="00B60014"/>
    <w:rsid w:val="00B6072C"/>
    <w:rsid w:val="00B60DEF"/>
    <w:rsid w:val="00B61D1E"/>
    <w:rsid w:val="00B62C8F"/>
    <w:rsid w:val="00B677F0"/>
    <w:rsid w:val="00B706AD"/>
    <w:rsid w:val="00B714C5"/>
    <w:rsid w:val="00B7346A"/>
    <w:rsid w:val="00B74F95"/>
    <w:rsid w:val="00B75BDF"/>
    <w:rsid w:val="00B75C4E"/>
    <w:rsid w:val="00B76D8E"/>
    <w:rsid w:val="00B773F7"/>
    <w:rsid w:val="00B77B5F"/>
    <w:rsid w:val="00B806C3"/>
    <w:rsid w:val="00B808E5"/>
    <w:rsid w:val="00B80BD7"/>
    <w:rsid w:val="00B81993"/>
    <w:rsid w:val="00B81A00"/>
    <w:rsid w:val="00B81F64"/>
    <w:rsid w:val="00B83BE8"/>
    <w:rsid w:val="00B83D74"/>
    <w:rsid w:val="00B83F81"/>
    <w:rsid w:val="00B84F5D"/>
    <w:rsid w:val="00B8517A"/>
    <w:rsid w:val="00B86962"/>
    <w:rsid w:val="00B86CA0"/>
    <w:rsid w:val="00B87CF6"/>
    <w:rsid w:val="00B90EFA"/>
    <w:rsid w:val="00B9249A"/>
    <w:rsid w:val="00B933DB"/>
    <w:rsid w:val="00B93F99"/>
    <w:rsid w:val="00B94EC3"/>
    <w:rsid w:val="00B9527E"/>
    <w:rsid w:val="00B95A24"/>
    <w:rsid w:val="00B9605C"/>
    <w:rsid w:val="00B96922"/>
    <w:rsid w:val="00BA03F4"/>
    <w:rsid w:val="00BA0D40"/>
    <w:rsid w:val="00BA1EDD"/>
    <w:rsid w:val="00BA253B"/>
    <w:rsid w:val="00BA3765"/>
    <w:rsid w:val="00BA3948"/>
    <w:rsid w:val="00BA3B3D"/>
    <w:rsid w:val="00BA5415"/>
    <w:rsid w:val="00BA579C"/>
    <w:rsid w:val="00BA7B61"/>
    <w:rsid w:val="00BB0CD9"/>
    <w:rsid w:val="00BB149D"/>
    <w:rsid w:val="00BB1FEB"/>
    <w:rsid w:val="00BB207A"/>
    <w:rsid w:val="00BB26FD"/>
    <w:rsid w:val="00BB40F0"/>
    <w:rsid w:val="00BB4284"/>
    <w:rsid w:val="00BB4455"/>
    <w:rsid w:val="00BB445B"/>
    <w:rsid w:val="00BB6294"/>
    <w:rsid w:val="00BB6830"/>
    <w:rsid w:val="00BC03BD"/>
    <w:rsid w:val="00BC22A4"/>
    <w:rsid w:val="00BC2997"/>
    <w:rsid w:val="00BC2A5B"/>
    <w:rsid w:val="00BC34DA"/>
    <w:rsid w:val="00BC40C4"/>
    <w:rsid w:val="00BC448C"/>
    <w:rsid w:val="00BC50E7"/>
    <w:rsid w:val="00BC58D6"/>
    <w:rsid w:val="00BC611D"/>
    <w:rsid w:val="00BC79CC"/>
    <w:rsid w:val="00BD150D"/>
    <w:rsid w:val="00BD15DA"/>
    <w:rsid w:val="00BD22FA"/>
    <w:rsid w:val="00BD3E52"/>
    <w:rsid w:val="00BD4843"/>
    <w:rsid w:val="00BD61F9"/>
    <w:rsid w:val="00BD6A94"/>
    <w:rsid w:val="00BD6C9A"/>
    <w:rsid w:val="00BE1E0F"/>
    <w:rsid w:val="00BE1E26"/>
    <w:rsid w:val="00BE21AF"/>
    <w:rsid w:val="00BE29FD"/>
    <w:rsid w:val="00BE3224"/>
    <w:rsid w:val="00BE6028"/>
    <w:rsid w:val="00BE63E7"/>
    <w:rsid w:val="00BE6BCB"/>
    <w:rsid w:val="00BE76E2"/>
    <w:rsid w:val="00BE7E80"/>
    <w:rsid w:val="00BF02CD"/>
    <w:rsid w:val="00BF041A"/>
    <w:rsid w:val="00BF1EB9"/>
    <w:rsid w:val="00BF1F3F"/>
    <w:rsid w:val="00BF1FB3"/>
    <w:rsid w:val="00BF23A0"/>
    <w:rsid w:val="00BF285F"/>
    <w:rsid w:val="00BF2F75"/>
    <w:rsid w:val="00BF3FE4"/>
    <w:rsid w:val="00BF5335"/>
    <w:rsid w:val="00BF58C4"/>
    <w:rsid w:val="00BF63CF"/>
    <w:rsid w:val="00BF7246"/>
    <w:rsid w:val="00BF735E"/>
    <w:rsid w:val="00BF7377"/>
    <w:rsid w:val="00BF76D2"/>
    <w:rsid w:val="00BF7D31"/>
    <w:rsid w:val="00C019DD"/>
    <w:rsid w:val="00C02617"/>
    <w:rsid w:val="00C03584"/>
    <w:rsid w:val="00C07187"/>
    <w:rsid w:val="00C0757E"/>
    <w:rsid w:val="00C078D9"/>
    <w:rsid w:val="00C1122A"/>
    <w:rsid w:val="00C126C7"/>
    <w:rsid w:val="00C13517"/>
    <w:rsid w:val="00C14218"/>
    <w:rsid w:val="00C154AE"/>
    <w:rsid w:val="00C157A9"/>
    <w:rsid w:val="00C169CD"/>
    <w:rsid w:val="00C17F74"/>
    <w:rsid w:val="00C20563"/>
    <w:rsid w:val="00C21E82"/>
    <w:rsid w:val="00C22419"/>
    <w:rsid w:val="00C22E3C"/>
    <w:rsid w:val="00C26765"/>
    <w:rsid w:val="00C306CC"/>
    <w:rsid w:val="00C31F0C"/>
    <w:rsid w:val="00C3445E"/>
    <w:rsid w:val="00C35F54"/>
    <w:rsid w:val="00C360D0"/>
    <w:rsid w:val="00C401D4"/>
    <w:rsid w:val="00C404B8"/>
    <w:rsid w:val="00C41294"/>
    <w:rsid w:val="00C430AB"/>
    <w:rsid w:val="00C45097"/>
    <w:rsid w:val="00C45F0F"/>
    <w:rsid w:val="00C464F4"/>
    <w:rsid w:val="00C46D56"/>
    <w:rsid w:val="00C5055C"/>
    <w:rsid w:val="00C507D0"/>
    <w:rsid w:val="00C53024"/>
    <w:rsid w:val="00C539F1"/>
    <w:rsid w:val="00C554A1"/>
    <w:rsid w:val="00C57ED8"/>
    <w:rsid w:val="00C60319"/>
    <w:rsid w:val="00C608FD"/>
    <w:rsid w:val="00C624B1"/>
    <w:rsid w:val="00C628C0"/>
    <w:rsid w:val="00C64893"/>
    <w:rsid w:val="00C64A80"/>
    <w:rsid w:val="00C64BB4"/>
    <w:rsid w:val="00C653B2"/>
    <w:rsid w:val="00C663B6"/>
    <w:rsid w:val="00C66543"/>
    <w:rsid w:val="00C673FD"/>
    <w:rsid w:val="00C71325"/>
    <w:rsid w:val="00C71E3A"/>
    <w:rsid w:val="00C72559"/>
    <w:rsid w:val="00C72585"/>
    <w:rsid w:val="00C72926"/>
    <w:rsid w:val="00C733F6"/>
    <w:rsid w:val="00C73668"/>
    <w:rsid w:val="00C7397A"/>
    <w:rsid w:val="00C74301"/>
    <w:rsid w:val="00C747B4"/>
    <w:rsid w:val="00C77279"/>
    <w:rsid w:val="00C77B07"/>
    <w:rsid w:val="00C829BB"/>
    <w:rsid w:val="00C83015"/>
    <w:rsid w:val="00C8381E"/>
    <w:rsid w:val="00C839FB"/>
    <w:rsid w:val="00C85178"/>
    <w:rsid w:val="00C86B73"/>
    <w:rsid w:val="00C86DA2"/>
    <w:rsid w:val="00C87650"/>
    <w:rsid w:val="00C878CE"/>
    <w:rsid w:val="00C87B25"/>
    <w:rsid w:val="00C9051C"/>
    <w:rsid w:val="00C919C3"/>
    <w:rsid w:val="00C937CB"/>
    <w:rsid w:val="00C93C48"/>
    <w:rsid w:val="00C95B30"/>
    <w:rsid w:val="00C95C00"/>
    <w:rsid w:val="00CA0665"/>
    <w:rsid w:val="00CA0A99"/>
    <w:rsid w:val="00CA0B6A"/>
    <w:rsid w:val="00CA229F"/>
    <w:rsid w:val="00CA252E"/>
    <w:rsid w:val="00CA29A0"/>
    <w:rsid w:val="00CA3B0E"/>
    <w:rsid w:val="00CA3C2B"/>
    <w:rsid w:val="00CA5B4E"/>
    <w:rsid w:val="00CA604E"/>
    <w:rsid w:val="00CA631D"/>
    <w:rsid w:val="00CB03B3"/>
    <w:rsid w:val="00CB1820"/>
    <w:rsid w:val="00CB3596"/>
    <w:rsid w:val="00CB3A6A"/>
    <w:rsid w:val="00CB4476"/>
    <w:rsid w:val="00CB568D"/>
    <w:rsid w:val="00CB5D02"/>
    <w:rsid w:val="00CB6065"/>
    <w:rsid w:val="00CC06A3"/>
    <w:rsid w:val="00CC0ACC"/>
    <w:rsid w:val="00CC186B"/>
    <w:rsid w:val="00CC1A7C"/>
    <w:rsid w:val="00CC4DF7"/>
    <w:rsid w:val="00CC7D94"/>
    <w:rsid w:val="00CD014D"/>
    <w:rsid w:val="00CD04E8"/>
    <w:rsid w:val="00CD0CE3"/>
    <w:rsid w:val="00CD5FBE"/>
    <w:rsid w:val="00CD61E0"/>
    <w:rsid w:val="00CD62A9"/>
    <w:rsid w:val="00CD65E2"/>
    <w:rsid w:val="00CD7025"/>
    <w:rsid w:val="00CE000C"/>
    <w:rsid w:val="00CE008B"/>
    <w:rsid w:val="00CE278D"/>
    <w:rsid w:val="00CE49DB"/>
    <w:rsid w:val="00CE5290"/>
    <w:rsid w:val="00CE60B5"/>
    <w:rsid w:val="00CE6638"/>
    <w:rsid w:val="00CE715F"/>
    <w:rsid w:val="00CE75CD"/>
    <w:rsid w:val="00CF08D3"/>
    <w:rsid w:val="00CF0B53"/>
    <w:rsid w:val="00CF274D"/>
    <w:rsid w:val="00CF3BDD"/>
    <w:rsid w:val="00CF45B1"/>
    <w:rsid w:val="00CF4CF5"/>
    <w:rsid w:val="00CF5889"/>
    <w:rsid w:val="00CF6049"/>
    <w:rsid w:val="00CF692D"/>
    <w:rsid w:val="00D001A7"/>
    <w:rsid w:val="00D01006"/>
    <w:rsid w:val="00D031D1"/>
    <w:rsid w:val="00D0351A"/>
    <w:rsid w:val="00D040E5"/>
    <w:rsid w:val="00D05369"/>
    <w:rsid w:val="00D06B0B"/>
    <w:rsid w:val="00D06FFF"/>
    <w:rsid w:val="00D07393"/>
    <w:rsid w:val="00D07737"/>
    <w:rsid w:val="00D07AA4"/>
    <w:rsid w:val="00D07B1E"/>
    <w:rsid w:val="00D10E4B"/>
    <w:rsid w:val="00D12EE5"/>
    <w:rsid w:val="00D14270"/>
    <w:rsid w:val="00D14412"/>
    <w:rsid w:val="00D174AA"/>
    <w:rsid w:val="00D20599"/>
    <w:rsid w:val="00D22E2A"/>
    <w:rsid w:val="00D2323B"/>
    <w:rsid w:val="00D237A0"/>
    <w:rsid w:val="00D23DDC"/>
    <w:rsid w:val="00D243DA"/>
    <w:rsid w:val="00D25292"/>
    <w:rsid w:val="00D256CE"/>
    <w:rsid w:val="00D2761F"/>
    <w:rsid w:val="00D31905"/>
    <w:rsid w:val="00D319F9"/>
    <w:rsid w:val="00D31E75"/>
    <w:rsid w:val="00D35BCE"/>
    <w:rsid w:val="00D362BA"/>
    <w:rsid w:val="00D362BF"/>
    <w:rsid w:val="00D37312"/>
    <w:rsid w:val="00D40919"/>
    <w:rsid w:val="00D40954"/>
    <w:rsid w:val="00D415A6"/>
    <w:rsid w:val="00D417BC"/>
    <w:rsid w:val="00D4256E"/>
    <w:rsid w:val="00D43FF6"/>
    <w:rsid w:val="00D44E14"/>
    <w:rsid w:val="00D45EC7"/>
    <w:rsid w:val="00D475FA"/>
    <w:rsid w:val="00D47909"/>
    <w:rsid w:val="00D47E35"/>
    <w:rsid w:val="00D51A64"/>
    <w:rsid w:val="00D524EC"/>
    <w:rsid w:val="00D52C47"/>
    <w:rsid w:val="00D5485E"/>
    <w:rsid w:val="00D549DF"/>
    <w:rsid w:val="00D54A4C"/>
    <w:rsid w:val="00D556F3"/>
    <w:rsid w:val="00D558A2"/>
    <w:rsid w:val="00D569DC"/>
    <w:rsid w:val="00D57518"/>
    <w:rsid w:val="00D5783C"/>
    <w:rsid w:val="00D60C52"/>
    <w:rsid w:val="00D613E1"/>
    <w:rsid w:val="00D631D7"/>
    <w:rsid w:val="00D64DEE"/>
    <w:rsid w:val="00D65C74"/>
    <w:rsid w:val="00D65FFF"/>
    <w:rsid w:val="00D66500"/>
    <w:rsid w:val="00D66665"/>
    <w:rsid w:val="00D66AEE"/>
    <w:rsid w:val="00D7032A"/>
    <w:rsid w:val="00D710EA"/>
    <w:rsid w:val="00D71D1A"/>
    <w:rsid w:val="00D73A77"/>
    <w:rsid w:val="00D7463E"/>
    <w:rsid w:val="00D74C16"/>
    <w:rsid w:val="00D756DD"/>
    <w:rsid w:val="00D75E27"/>
    <w:rsid w:val="00D765DB"/>
    <w:rsid w:val="00D76CB6"/>
    <w:rsid w:val="00D7714E"/>
    <w:rsid w:val="00D77F5D"/>
    <w:rsid w:val="00D81A22"/>
    <w:rsid w:val="00D82139"/>
    <w:rsid w:val="00D82441"/>
    <w:rsid w:val="00D82669"/>
    <w:rsid w:val="00D83586"/>
    <w:rsid w:val="00D8505A"/>
    <w:rsid w:val="00D865D8"/>
    <w:rsid w:val="00D86ED2"/>
    <w:rsid w:val="00D90C2D"/>
    <w:rsid w:val="00D9471F"/>
    <w:rsid w:val="00D94776"/>
    <w:rsid w:val="00D959B5"/>
    <w:rsid w:val="00D962C4"/>
    <w:rsid w:val="00D975B6"/>
    <w:rsid w:val="00D97F29"/>
    <w:rsid w:val="00DA25A7"/>
    <w:rsid w:val="00DA2BD6"/>
    <w:rsid w:val="00DA2EA1"/>
    <w:rsid w:val="00DA32F2"/>
    <w:rsid w:val="00DA34D6"/>
    <w:rsid w:val="00DA4466"/>
    <w:rsid w:val="00DA5E0E"/>
    <w:rsid w:val="00DA6F65"/>
    <w:rsid w:val="00DB0427"/>
    <w:rsid w:val="00DB089D"/>
    <w:rsid w:val="00DB1394"/>
    <w:rsid w:val="00DB218A"/>
    <w:rsid w:val="00DB2AE2"/>
    <w:rsid w:val="00DB34C7"/>
    <w:rsid w:val="00DB425F"/>
    <w:rsid w:val="00DB4F21"/>
    <w:rsid w:val="00DB6340"/>
    <w:rsid w:val="00DB706C"/>
    <w:rsid w:val="00DC0B2E"/>
    <w:rsid w:val="00DC12B9"/>
    <w:rsid w:val="00DC2217"/>
    <w:rsid w:val="00DC260F"/>
    <w:rsid w:val="00DC2AA8"/>
    <w:rsid w:val="00DC3DFA"/>
    <w:rsid w:val="00DC49BD"/>
    <w:rsid w:val="00DC5324"/>
    <w:rsid w:val="00DC5A8B"/>
    <w:rsid w:val="00DC5F05"/>
    <w:rsid w:val="00DC5F9E"/>
    <w:rsid w:val="00DC61DC"/>
    <w:rsid w:val="00DC7266"/>
    <w:rsid w:val="00DC7CDA"/>
    <w:rsid w:val="00DD073A"/>
    <w:rsid w:val="00DD2025"/>
    <w:rsid w:val="00DD2802"/>
    <w:rsid w:val="00DD3575"/>
    <w:rsid w:val="00DD3841"/>
    <w:rsid w:val="00DD413C"/>
    <w:rsid w:val="00DD55C6"/>
    <w:rsid w:val="00DD6634"/>
    <w:rsid w:val="00DE004F"/>
    <w:rsid w:val="00DE21CC"/>
    <w:rsid w:val="00DE21EA"/>
    <w:rsid w:val="00DE24AF"/>
    <w:rsid w:val="00DE3391"/>
    <w:rsid w:val="00DE4765"/>
    <w:rsid w:val="00DE4C60"/>
    <w:rsid w:val="00DE4E2A"/>
    <w:rsid w:val="00DE5CBB"/>
    <w:rsid w:val="00DE5DE0"/>
    <w:rsid w:val="00DE71BF"/>
    <w:rsid w:val="00DF0F75"/>
    <w:rsid w:val="00DF12F2"/>
    <w:rsid w:val="00DF385B"/>
    <w:rsid w:val="00DF4AAF"/>
    <w:rsid w:val="00DF6767"/>
    <w:rsid w:val="00DF78AF"/>
    <w:rsid w:val="00DF7F18"/>
    <w:rsid w:val="00E016FD"/>
    <w:rsid w:val="00E02C79"/>
    <w:rsid w:val="00E03C3C"/>
    <w:rsid w:val="00E04207"/>
    <w:rsid w:val="00E0455B"/>
    <w:rsid w:val="00E04FBD"/>
    <w:rsid w:val="00E0592B"/>
    <w:rsid w:val="00E059C9"/>
    <w:rsid w:val="00E0761F"/>
    <w:rsid w:val="00E10ADD"/>
    <w:rsid w:val="00E11FAF"/>
    <w:rsid w:val="00E14D72"/>
    <w:rsid w:val="00E16362"/>
    <w:rsid w:val="00E167AD"/>
    <w:rsid w:val="00E16A7E"/>
    <w:rsid w:val="00E16D38"/>
    <w:rsid w:val="00E16D7B"/>
    <w:rsid w:val="00E16F48"/>
    <w:rsid w:val="00E17FA9"/>
    <w:rsid w:val="00E20A7F"/>
    <w:rsid w:val="00E21D21"/>
    <w:rsid w:val="00E22133"/>
    <w:rsid w:val="00E229C5"/>
    <w:rsid w:val="00E23223"/>
    <w:rsid w:val="00E23E6A"/>
    <w:rsid w:val="00E27050"/>
    <w:rsid w:val="00E27F47"/>
    <w:rsid w:val="00E3190C"/>
    <w:rsid w:val="00E329E2"/>
    <w:rsid w:val="00E33A24"/>
    <w:rsid w:val="00E34046"/>
    <w:rsid w:val="00E34D94"/>
    <w:rsid w:val="00E36575"/>
    <w:rsid w:val="00E374D7"/>
    <w:rsid w:val="00E37C9B"/>
    <w:rsid w:val="00E405C0"/>
    <w:rsid w:val="00E43543"/>
    <w:rsid w:val="00E4395F"/>
    <w:rsid w:val="00E43D54"/>
    <w:rsid w:val="00E46A91"/>
    <w:rsid w:val="00E474A3"/>
    <w:rsid w:val="00E47C13"/>
    <w:rsid w:val="00E47C71"/>
    <w:rsid w:val="00E51A0F"/>
    <w:rsid w:val="00E5395E"/>
    <w:rsid w:val="00E56123"/>
    <w:rsid w:val="00E5642F"/>
    <w:rsid w:val="00E57CAF"/>
    <w:rsid w:val="00E57F8B"/>
    <w:rsid w:val="00E602DE"/>
    <w:rsid w:val="00E60FD0"/>
    <w:rsid w:val="00E612B9"/>
    <w:rsid w:val="00E6157E"/>
    <w:rsid w:val="00E61E69"/>
    <w:rsid w:val="00E61F2C"/>
    <w:rsid w:val="00E629A2"/>
    <w:rsid w:val="00E62D6C"/>
    <w:rsid w:val="00E63FBB"/>
    <w:rsid w:val="00E658F0"/>
    <w:rsid w:val="00E66445"/>
    <w:rsid w:val="00E66603"/>
    <w:rsid w:val="00E66877"/>
    <w:rsid w:val="00E671D2"/>
    <w:rsid w:val="00E67E01"/>
    <w:rsid w:val="00E700B1"/>
    <w:rsid w:val="00E7065E"/>
    <w:rsid w:val="00E70EA7"/>
    <w:rsid w:val="00E715F3"/>
    <w:rsid w:val="00E72C96"/>
    <w:rsid w:val="00E73BE1"/>
    <w:rsid w:val="00E745B8"/>
    <w:rsid w:val="00E75D04"/>
    <w:rsid w:val="00E76329"/>
    <w:rsid w:val="00E777D9"/>
    <w:rsid w:val="00E7784B"/>
    <w:rsid w:val="00E77952"/>
    <w:rsid w:val="00E80311"/>
    <w:rsid w:val="00E8122B"/>
    <w:rsid w:val="00E82718"/>
    <w:rsid w:val="00E83772"/>
    <w:rsid w:val="00E837D5"/>
    <w:rsid w:val="00E84638"/>
    <w:rsid w:val="00E84FB5"/>
    <w:rsid w:val="00E85B8B"/>
    <w:rsid w:val="00E86A3C"/>
    <w:rsid w:val="00E86D7B"/>
    <w:rsid w:val="00E87696"/>
    <w:rsid w:val="00E87CD1"/>
    <w:rsid w:val="00E9008A"/>
    <w:rsid w:val="00E90751"/>
    <w:rsid w:val="00E9138B"/>
    <w:rsid w:val="00E929F2"/>
    <w:rsid w:val="00E92C74"/>
    <w:rsid w:val="00E92F03"/>
    <w:rsid w:val="00E93617"/>
    <w:rsid w:val="00E93CDA"/>
    <w:rsid w:val="00E9629B"/>
    <w:rsid w:val="00E978A7"/>
    <w:rsid w:val="00E97D4F"/>
    <w:rsid w:val="00EA153F"/>
    <w:rsid w:val="00EA1BCD"/>
    <w:rsid w:val="00EA1E54"/>
    <w:rsid w:val="00EA477E"/>
    <w:rsid w:val="00EA4A1C"/>
    <w:rsid w:val="00EA4B95"/>
    <w:rsid w:val="00EA4D8F"/>
    <w:rsid w:val="00EA5839"/>
    <w:rsid w:val="00EA6CFF"/>
    <w:rsid w:val="00EB03C1"/>
    <w:rsid w:val="00EB25CA"/>
    <w:rsid w:val="00EB2BA8"/>
    <w:rsid w:val="00EB2C56"/>
    <w:rsid w:val="00EB3A41"/>
    <w:rsid w:val="00EB591C"/>
    <w:rsid w:val="00EB5BEE"/>
    <w:rsid w:val="00EB6DB0"/>
    <w:rsid w:val="00EB7C85"/>
    <w:rsid w:val="00EC2293"/>
    <w:rsid w:val="00EC2849"/>
    <w:rsid w:val="00EC2F3B"/>
    <w:rsid w:val="00EC4AF0"/>
    <w:rsid w:val="00EC5F0D"/>
    <w:rsid w:val="00EC6566"/>
    <w:rsid w:val="00EC69E2"/>
    <w:rsid w:val="00EC6AEC"/>
    <w:rsid w:val="00EC79C8"/>
    <w:rsid w:val="00ED0B97"/>
    <w:rsid w:val="00ED0CB8"/>
    <w:rsid w:val="00ED12E7"/>
    <w:rsid w:val="00ED2726"/>
    <w:rsid w:val="00ED2ABE"/>
    <w:rsid w:val="00ED5E74"/>
    <w:rsid w:val="00ED5E7C"/>
    <w:rsid w:val="00ED6377"/>
    <w:rsid w:val="00ED7124"/>
    <w:rsid w:val="00ED7154"/>
    <w:rsid w:val="00ED7670"/>
    <w:rsid w:val="00EE0513"/>
    <w:rsid w:val="00EE069B"/>
    <w:rsid w:val="00EE13A8"/>
    <w:rsid w:val="00EE2AD5"/>
    <w:rsid w:val="00EE38E2"/>
    <w:rsid w:val="00EE3C6A"/>
    <w:rsid w:val="00EE4D67"/>
    <w:rsid w:val="00EE4EEA"/>
    <w:rsid w:val="00EE6EF7"/>
    <w:rsid w:val="00EF0A04"/>
    <w:rsid w:val="00EF1163"/>
    <w:rsid w:val="00EF3137"/>
    <w:rsid w:val="00EF4895"/>
    <w:rsid w:val="00EF726E"/>
    <w:rsid w:val="00EF7552"/>
    <w:rsid w:val="00EF7730"/>
    <w:rsid w:val="00F01360"/>
    <w:rsid w:val="00F06E1C"/>
    <w:rsid w:val="00F07290"/>
    <w:rsid w:val="00F07FE9"/>
    <w:rsid w:val="00F10BB4"/>
    <w:rsid w:val="00F11517"/>
    <w:rsid w:val="00F115F1"/>
    <w:rsid w:val="00F11DC4"/>
    <w:rsid w:val="00F1396A"/>
    <w:rsid w:val="00F141D4"/>
    <w:rsid w:val="00F16777"/>
    <w:rsid w:val="00F213A4"/>
    <w:rsid w:val="00F21798"/>
    <w:rsid w:val="00F21FD9"/>
    <w:rsid w:val="00F23E39"/>
    <w:rsid w:val="00F27769"/>
    <w:rsid w:val="00F27B37"/>
    <w:rsid w:val="00F3016E"/>
    <w:rsid w:val="00F302B1"/>
    <w:rsid w:val="00F3190B"/>
    <w:rsid w:val="00F32719"/>
    <w:rsid w:val="00F33F07"/>
    <w:rsid w:val="00F3594B"/>
    <w:rsid w:val="00F3641E"/>
    <w:rsid w:val="00F37DE1"/>
    <w:rsid w:val="00F41C29"/>
    <w:rsid w:val="00F44513"/>
    <w:rsid w:val="00F445A4"/>
    <w:rsid w:val="00F46C00"/>
    <w:rsid w:val="00F47753"/>
    <w:rsid w:val="00F47BAF"/>
    <w:rsid w:val="00F47EE9"/>
    <w:rsid w:val="00F47FCC"/>
    <w:rsid w:val="00F50B1E"/>
    <w:rsid w:val="00F52A21"/>
    <w:rsid w:val="00F53D7D"/>
    <w:rsid w:val="00F5432D"/>
    <w:rsid w:val="00F5541E"/>
    <w:rsid w:val="00F55466"/>
    <w:rsid w:val="00F5664A"/>
    <w:rsid w:val="00F57B0B"/>
    <w:rsid w:val="00F61502"/>
    <w:rsid w:val="00F61C35"/>
    <w:rsid w:val="00F644CA"/>
    <w:rsid w:val="00F65E5B"/>
    <w:rsid w:val="00F66E9C"/>
    <w:rsid w:val="00F66F0A"/>
    <w:rsid w:val="00F67FA9"/>
    <w:rsid w:val="00F7000E"/>
    <w:rsid w:val="00F700C3"/>
    <w:rsid w:val="00F73781"/>
    <w:rsid w:val="00F73C47"/>
    <w:rsid w:val="00F7494D"/>
    <w:rsid w:val="00F773DB"/>
    <w:rsid w:val="00F77900"/>
    <w:rsid w:val="00F811D8"/>
    <w:rsid w:val="00F8186C"/>
    <w:rsid w:val="00F82C0D"/>
    <w:rsid w:val="00F85382"/>
    <w:rsid w:val="00F936E5"/>
    <w:rsid w:val="00F95AEB"/>
    <w:rsid w:val="00F95CE3"/>
    <w:rsid w:val="00F95FDF"/>
    <w:rsid w:val="00F96003"/>
    <w:rsid w:val="00F963EA"/>
    <w:rsid w:val="00F96604"/>
    <w:rsid w:val="00F96958"/>
    <w:rsid w:val="00F9767D"/>
    <w:rsid w:val="00FA029D"/>
    <w:rsid w:val="00FA3264"/>
    <w:rsid w:val="00FA4353"/>
    <w:rsid w:val="00FA51C0"/>
    <w:rsid w:val="00FA627B"/>
    <w:rsid w:val="00FA729C"/>
    <w:rsid w:val="00FA7330"/>
    <w:rsid w:val="00FA7DA3"/>
    <w:rsid w:val="00FB0080"/>
    <w:rsid w:val="00FB1371"/>
    <w:rsid w:val="00FB26E7"/>
    <w:rsid w:val="00FB26F7"/>
    <w:rsid w:val="00FB33E7"/>
    <w:rsid w:val="00FB35B7"/>
    <w:rsid w:val="00FB4893"/>
    <w:rsid w:val="00FB50A2"/>
    <w:rsid w:val="00FB5B2E"/>
    <w:rsid w:val="00FB5CC7"/>
    <w:rsid w:val="00FB6967"/>
    <w:rsid w:val="00FB6A95"/>
    <w:rsid w:val="00FB6BBE"/>
    <w:rsid w:val="00FC02F3"/>
    <w:rsid w:val="00FC0DC0"/>
    <w:rsid w:val="00FC3CB4"/>
    <w:rsid w:val="00FC48C7"/>
    <w:rsid w:val="00FC4BA1"/>
    <w:rsid w:val="00FC51AB"/>
    <w:rsid w:val="00FC61A1"/>
    <w:rsid w:val="00FC6215"/>
    <w:rsid w:val="00FC7A7C"/>
    <w:rsid w:val="00FD012E"/>
    <w:rsid w:val="00FD0911"/>
    <w:rsid w:val="00FD1402"/>
    <w:rsid w:val="00FD1C21"/>
    <w:rsid w:val="00FD25E9"/>
    <w:rsid w:val="00FD3C0A"/>
    <w:rsid w:val="00FD4761"/>
    <w:rsid w:val="00FD4C6F"/>
    <w:rsid w:val="00FD4D27"/>
    <w:rsid w:val="00FD5854"/>
    <w:rsid w:val="00FD6DDA"/>
    <w:rsid w:val="00FD71D4"/>
    <w:rsid w:val="00FE0119"/>
    <w:rsid w:val="00FE01FA"/>
    <w:rsid w:val="00FE1016"/>
    <w:rsid w:val="00FE18A3"/>
    <w:rsid w:val="00FE191C"/>
    <w:rsid w:val="00FE1A28"/>
    <w:rsid w:val="00FE24C0"/>
    <w:rsid w:val="00FE2A0E"/>
    <w:rsid w:val="00FE4F49"/>
    <w:rsid w:val="00FE52CC"/>
    <w:rsid w:val="00FE7C99"/>
    <w:rsid w:val="00FF11BE"/>
    <w:rsid w:val="00FF18C4"/>
    <w:rsid w:val="00FF290D"/>
    <w:rsid w:val="00FF4553"/>
    <w:rsid w:val="00FF5363"/>
    <w:rsid w:val="00FF5FF4"/>
    <w:rsid w:val="00FF6269"/>
    <w:rsid w:val="00FF6A8C"/>
    <w:rsid w:val="00FF6BD0"/>
    <w:rsid w:val="00FF7F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F7EAEB"/>
  <w15:docId w15:val="{2E40F581-852E-4806-8029-880B460E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5D6A"/>
    <w:pPr>
      <w:keepNext/>
      <w:keepLines/>
      <w:spacing w:before="200" w:after="0"/>
      <w:outlineLvl w:val="3"/>
    </w:pPr>
    <w:rPr>
      <w:caps/>
      <w:color w:val="365F91"/>
      <w:spacing w:val="10"/>
      <w:lang w:val="en-US" w:bidi="en-US"/>
    </w:rPr>
  </w:style>
  <w:style w:type="paragraph" w:styleId="Heading5">
    <w:name w:val="heading 5"/>
    <w:basedOn w:val="Normal"/>
    <w:next w:val="Normal"/>
    <w:link w:val="Heading5Char"/>
    <w:uiPriority w:val="9"/>
    <w:semiHidden/>
    <w:unhideWhenUsed/>
    <w:qFormat/>
    <w:rsid w:val="00245D6A"/>
    <w:pPr>
      <w:keepNext/>
      <w:keepLines/>
      <w:spacing w:before="200" w:after="0"/>
      <w:outlineLvl w:val="4"/>
    </w:pPr>
    <w:rPr>
      <w:caps/>
      <w:color w:val="365F91"/>
      <w:spacing w:val="10"/>
      <w:lang w:val="en-US" w:bidi="en-US"/>
    </w:rPr>
  </w:style>
  <w:style w:type="paragraph" w:styleId="Heading6">
    <w:name w:val="heading 6"/>
    <w:basedOn w:val="Normal"/>
    <w:next w:val="Normal"/>
    <w:link w:val="Heading6Char"/>
    <w:uiPriority w:val="9"/>
    <w:semiHidden/>
    <w:unhideWhenUsed/>
    <w:qFormat/>
    <w:rsid w:val="00245D6A"/>
    <w:pPr>
      <w:keepNext/>
      <w:keepLines/>
      <w:spacing w:before="200" w:after="0"/>
      <w:outlineLvl w:val="5"/>
    </w:pPr>
    <w:rPr>
      <w:caps/>
      <w:color w:val="365F91"/>
      <w:spacing w:val="10"/>
      <w:lang w:val="en-US" w:bidi="en-US"/>
    </w:rPr>
  </w:style>
  <w:style w:type="paragraph" w:styleId="Heading7">
    <w:name w:val="heading 7"/>
    <w:basedOn w:val="Normal"/>
    <w:next w:val="Normal"/>
    <w:link w:val="Heading7Char"/>
    <w:uiPriority w:val="9"/>
    <w:semiHidden/>
    <w:unhideWhenUsed/>
    <w:qFormat/>
    <w:rsid w:val="00245D6A"/>
    <w:pPr>
      <w:keepNext/>
      <w:keepLines/>
      <w:spacing w:before="200" w:after="0"/>
      <w:outlineLvl w:val="6"/>
    </w:pPr>
    <w:rPr>
      <w:caps/>
      <w:color w:val="365F91"/>
      <w:spacing w:val="10"/>
      <w:lang w:val="en-US" w:bidi="en-US"/>
    </w:rPr>
  </w:style>
  <w:style w:type="paragraph" w:styleId="Heading8">
    <w:name w:val="heading 8"/>
    <w:basedOn w:val="Normal"/>
    <w:next w:val="Normal"/>
    <w:link w:val="Heading8Char"/>
    <w:uiPriority w:val="9"/>
    <w:semiHidden/>
    <w:unhideWhenUsed/>
    <w:qFormat/>
    <w:rsid w:val="00245D6A"/>
    <w:pPr>
      <w:spacing w:before="300" w:after="0"/>
      <w:outlineLvl w:val="7"/>
    </w:pPr>
    <w:rPr>
      <w:rFonts w:eastAsia="Times New Roman"/>
      <w:caps/>
      <w:spacing w:val="10"/>
      <w:sz w:val="18"/>
      <w:szCs w:val="18"/>
      <w:lang w:val="en-US" w:bidi="en-US"/>
    </w:rPr>
  </w:style>
  <w:style w:type="paragraph" w:styleId="Heading9">
    <w:name w:val="heading 9"/>
    <w:basedOn w:val="Normal"/>
    <w:next w:val="Normal"/>
    <w:link w:val="Heading9Char"/>
    <w:uiPriority w:val="9"/>
    <w:semiHidden/>
    <w:unhideWhenUsed/>
    <w:qFormat/>
    <w:rsid w:val="00245D6A"/>
    <w:pPr>
      <w:spacing w:before="300" w:after="0"/>
      <w:outlineLvl w:val="8"/>
    </w:pPr>
    <w:rPr>
      <w:rFonts w:eastAsia="Times New Roman"/>
      <w:i/>
      <w:caps/>
      <w:spacing w:val="10"/>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basedOn w:val="TableNormal"/>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NumberedParas,List Paragraph (numbered (a)),WB Para,List Square,маркированный,Akapit z listą BS,Абзац списка1,Lapis Bulleted List,List 100s,References,WB List Paragraph,Dot pt,F5 List Paragraph,L"/>
    <w:basedOn w:val="Normal"/>
    <w:link w:val="ListParagraphChar"/>
    <w:uiPriority w:val="34"/>
    <w:qFormat/>
    <w:rsid w:val="002F50F5"/>
    <w:pPr>
      <w:ind w:left="720"/>
      <w:contextualSpacing/>
    </w:pPr>
  </w:style>
  <w:style w:type="paragraph" w:customStyle="1" w:styleId="FigureSIPU">
    <w:name w:val="Figure SIPU"/>
    <w:basedOn w:val="Caption"/>
    <w:link w:val="FigureSIPUChar"/>
    <w:qFormat/>
    <w:rsid w:val="00775491"/>
    <w:pPr>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uiPriority w:val="35"/>
    <w:unhideWhenUsed/>
    <w:qFormat/>
    <w:rsid w:val="00AF2160"/>
    <w:pPr>
      <w:spacing w:after="0" w:line="240" w:lineRule="auto"/>
    </w:pPr>
    <w:rPr>
      <w:rFonts w:ascii="Times New Roman" w:hAnsi="Times New Roman"/>
      <w:b/>
      <w:bCs/>
      <w:color w:val="1F497D" w:themeColor="text2"/>
      <w:sz w:val="24"/>
      <w:szCs w:val="18"/>
    </w:rPr>
  </w:style>
  <w:style w:type="paragraph" w:styleId="BalloonText">
    <w:name w:val="Balloon Text"/>
    <w:basedOn w:val="Normal"/>
    <w:link w:val="BalloonTextChar"/>
    <w:uiPriority w:val="99"/>
    <w:semiHidden/>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91"/>
    <w:rPr>
      <w:rFonts w:ascii="Tahoma" w:hAnsi="Tahoma" w:cs="Tahoma"/>
      <w:sz w:val="16"/>
      <w:szCs w:val="16"/>
    </w:rPr>
  </w:style>
  <w:style w:type="paragraph" w:styleId="NormalWeb">
    <w:name w:val="Normal (Web)"/>
    <w:aliases w:val=" webb"/>
    <w:basedOn w:val="Normal"/>
    <w:uiPriority w:val="99"/>
    <w:unhideWhenUsed/>
    <w:rsid w:val="00DD41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uiPriority w:val="99"/>
    <w:rsid w:val="00FA729C"/>
    <w:pPr>
      <w:numPr>
        <w:ilvl w:val="12"/>
      </w:numPr>
      <w:tabs>
        <w:tab w:val="left" w:pos="720"/>
        <w:tab w:val="left" w:pos="1440"/>
        <w:tab w:val="right" w:pos="9026"/>
      </w:tabs>
      <w:spacing w:after="0" w:line="240" w:lineRule="auto"/>
      <w:jc w:val="both"/>
    </w:pPr>
    <w:rPr>
      <w:rFonts w:ascii="Times New Roman" w:eastAsia="Times New Roman" w:hAnsi="Times New Roman" w:cs="Times New Roman"/>
      <w:spacing w:val="-2"/>
      <w:szCs w:val="20"/>
      <w:lang w:val="en-GB"/>
    </w:rPr>
  </w:style>
  <w:style w:type="character" w:customStyle="1" w:styleId="BodyText2Char">
    <w:name w:val="Body Text 2 Char"/>
    <w:basedOn w:val="DefaultParagraphFont"/>
    <w:link w:val="BodyText2"/>
    <w:uiPriority w:val="99"/>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eastAsia="x-none"/>
    </w:rPr>
  </w:style>
  <w:style w:type="character" w:customStyle="1" w:styleId="ListParagraphChar">
    <w:name w:val="List Paragraph Char"/>
    <w:aliases w:val="List Paragraph1 Char,Left Bullet L1 Char,Bullets Char,NumberedParas Char,List Paragraph (numbered (a)) Char,WB Para Char,List Square Char,маркированный Char,Akapit z listą BS Char,Абзац списка1 Char,Lapis Bulleted List Char,L Char"/>
    <w:link w:val="ListParagraph"/>
    <w:uiPriority w:val="34"/>
    <w:qFormat/>
    <w:rsid w:val="00FA729C"/>
  </w:style>
  <w:style w:type="character" w:customStyle="1" w:styleId="Heading1Char">
    <w:name w:val="Heading 1 Char"/>
    <w:basedOn w:val="DefaultParagraphFont"/>
    <w:link w:val="Heading1"/>
    <w:uiPriority w:val="9"/>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uiPriority w:val="9"/>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basedOn w:val="DefaultParagraphFont"/>
    <w:link w:val="BVIfnrCarCar"/>
    <w:uiPriority w:val="99"/>
    <w:unhideWhenUsed/>
    <w:qFormat/>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locked/>
    <w:rsid w:val="009E44A9"/>
    <w:rPr>
      <w:rFonts w:ascii="Arial Narrow" w:hAnsi="Arial Narrow"/>
      <w:sz w:val="20"/>
      <w:lang w:val="en-GB" w:eastAsia="en-US"/>
    </w:rPr>
  </w:style>
  <w:style w:type="paragraph" w:styleId="NoSpacing">
    <w:name w:val="No Spacing"/>
    <w:link w:val="NoSpacingChar"/>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26F3"/>
  </w:style>
  <w:style w:type="character" w:styleId="CommentReference">
    <w:name w:val="annotation reference"/>
    <w:basedOn w:val="DefaultParagraphFont"/>
    <w:uiPriority w:val="99"/>
    <w:semiHidden/>
    <w:unhideWhenUsed/>
    <w:rsid w:val="007926F3"/>
    <w:rPr>
      <w:sz w:val="16"/>
      <w:szCs w:val="16"/>
    </w:rPr>
  </w:style>
  <w:style w:type="paragraph" w:styleId="CommentText">
    <w:name w:val="annotation text"/>
    <w:basedOn w:val="Normal"/>
    <w:link w:val="CommentTextChar"/>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6F3"/>
    <w:rPr>
      <w:b/>
      <w:bCs/>
    </w:rPr>
  </w:style>
  <w:style w:type="character" w:customStyle="1" w:styleId="CommentSubjectChar">
    <w:name w:val="Comment Subject Char"/>
    <w:basedOn w:val="CommentTextChar"/>
    <w:link w:val="CommentSubject"/>
    <w:uiPriority w:val="99"/>
    <w:semiHidden/>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2C53BD"/>
    <w:rPr>
      <w:color w:val="605E5C"/>
      <w:shd w:val="clear" w:color="auto" w:fill="E1DFDD"/>
    </w:rPr>
  </w:style>
  <w:style w:type="paragraph" w:styleId="BodyText3">
    <w:name w:val="Body Text 3"/>
    <w:basedOn w:val="Normal"/>
    <w:link w:val="BodyText3Char"/>
    <w:unhideWhenUsed/>
    <w:rsid w:val="00555403"/>
    <w:pPr>
      <w:spacing w:after="120"/>
    </w:pPr>
    <w:rPr>
      <w:sz w:val="16"/>
      <w:szCs w:val="16"/>
    </w:rPr>
  </w:style>
  <w:style w:type="character" w:customStyle="1" w:styleId="BodyText3Char">
    <w:name w:val="Body Text 3 Char"/>
    <w:basedOn w:val="DefaultParagraphFont"/>
    <w:link w:val="BodyText3"/>
    <w:rsid w:val="00555403"/>
    <w:rPr>
      <w:sz w:val="16"/>
      <w:szCs w:val="16"/>
    </w:rPr>
  </w:style>
  <w:style w:type="paragraph" w:customStyle="1" w:styleId="para">
    <w:name w:val="para"/>
    <w:basedOn w:val="Normal"/>
    <w:rsid w:val="00555403"/>
    <w:pPr>
      <w:tabs>
        <w:tab w:val="left" w:pos="720"/>
      </w:tabs>
      <w:spacing w:after="240" w:line="240" w:lineRule="auto"/>
      <w:jc w:val="both"/>
    </w:pPr>
    <w:rPr>
      <w:rFonts w:ascii="Times New Roman" w:eastAsia="Times New Roman" w:hAnsi="Times New Roman" w:cs="Times New Roman"/>
      <w:sz w:val="24"/>
      <w:szCs w:val="24"/>
      <w:lang w:val="en-US"/>
    </w:rPr>
  </w:style>
  <w:style w:type="paragraph" w:customStyle="1" w:styleId="BodyText23">
    <w:name w:val="Body Text 23"/>
    <w:basedOn w:val="Normal"/>
    <w:rsid w:val="00896CCB"/>
    <w:pPr>
      <w:widowControl w:val="0"/>
      <w:tabs>
        <w:tab w:val="left" w:pos="547"/>
      </w:tabs>
      <w:spacing w:after="0" w:line="240" w:lineRule="auto"/>
    </w:pPr>
    <w:rPr>
      <w:rFonts w:ascii="Times New Roman" w:eastAsia="Times New Roman" w:hAnsi="Times New Roman" w:cs="Times New Roman"/>
      <w:snapToGrid w:val="0"/>
      <w:szCs w:val="20"/>
      <w:lang w:val="en-US"/>
    </w:rPr>
  </w:style>
  <w:style w:type="table" w:styleId="GridTable4-Accent1">
    <w:name w:val="Grid Table 4 Accent 1"/>
    <w:basedOn w:val="TableNormal"/>
    <w:uiPriority w:val="49"/>
    <w:rsid w:val="00A12793"/>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link w:val="TitleChar"/>
    <w:qFormat/>
    <w:rsid w:val="00A12793"/>
    <w:pPr>
      <w:suppressAutoHyphens/>
      <w:autoSpaceDN w:val="0"/>
      <w:spacing w:after="0" w:line="240" w:lineRule="auto"/>
      <w:jc w:val="center"/>
    </w:pPr>
    <w:rPr>
      <w:rFonts w:ascii="CG Times" w:eastAsia="Times New Roman" w:hAnsi="CG Times" w:cs="Times New Roman"/>
      <w:b/>
      <w:sz w:val="24"/>
      <w:szCs w:val="24"/>
      <w:lang w:val="en-US" w:eastAsia="es-ES"/>
    </w:rPr>
  </w:style>
  <w:style w:type="character" w:customStyle="1" w:styleId="TitleChar">
    <w:name w:val="Title Char"/>
    <w:basedOn w:val="DefaultParagraphFont"/>
    <w:link w:val="Title"/>
    <w:rsid w:val="00A12793"/>
    <w:rPr>
      <w:rFonts w:ascii="CG Times" w:eastAsia="Times New Roman" w:hAnsi="CG Times" w:cs="Times New Roman"/>
      <w:b/>
      <w:sz w:val="24"/>
      <w:szCs w:val="24"/>
      <w:lang w:val="en-US" w:eastAsia="es-ES"/>
    </w:rPr>
  </w:style>
  <w:style w:type="character" w:styleId="UnresolvedMention">
    <w:name w:val="Unresolved Mention"/>
    <w:basedOn w:val="DefaultParagraphFont"/>
    <w:uiPriority w:val="99"/>
    <w:semiHidden/>
    <w:unhideWhenUsed/>
    <w:rsid w:val="00F23E39"/>
    <w:rPr>
      <w:color w:val="605E5C"/>
      <w:shd w:val="clear" w:color="auto" w:fill="E1DFDD"/>
    </w:rPr>
  </w:style>
  <w:style w:type="paragraph" w:styleId="BodyTextIndent2">
    <w:name w:val="Body Text Indent 2"/>
    <w:basedOn w:val="Normal"/>
    <w:link w:val="BodyTextIndent2Char"/>
    <w:rsid w:val="00B20161"/>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B20161"/>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245D6A"/>
    <w:rPr>
      <w:caps/>
      <w:color w:val="365F91"/>
      <w:spacing w:val="10"/>
      <w:lang w:val="en-US" w:bidi="en-US"/>
    </w:rPr>
  </w:style>
  <w:style w:type="character" w:customStyle="1" w:styleId="Heading5Char">
    <w:name w:val="Heading 5 Char"/>
    <w:basedOn w:val="DefaultParagraphFont"/>
    <w:link w:val="Heading5"/>
    <w:uiPriority w:val="9"/>
    <w:semiHidden/>
    <w:rsid w:val="00245D6A"/>
    <w:rPr>
      <w:caps/>
      <w:color w:val="365F91"/>
      <w:spacing w:val="10"/>
      <w:lang w:val="en-US" w:bidi="en-US"/>
    </w:rPr>
  </w:style>
  <w:style w:type="character" w:customStyle="1" w:styleId="Heading6Char">
    <w:name w:val="Heading 6 Char"/>
    <w:basedOn w:val="DefaultParagraphFont"/>
    <w:link w:val="Heading6"/>
    <w:uiPriority w:val="9"/>
    <w:semiHidden/>
    <w:rsid w:val="00245D6A"/>
    <w:rPr>
      <w:caps/>
      <w:color w:val="365F91"/>
      <w:spacing w:val="10"/>
      <w:lang w:val="en-US" w:bidi="en-US"/>
    </w:rPr>
  </w:style>
  <w:style w:type="character" w:customStyle="1" w:styleId="Heading7Char">
    <w:name w:val="Heading 7 Char"/>
    <w:basedOn w:val="DefaultParagraphFont"/>
    <w:link w:val="Heading7"/>
    <w:uiPriority w:val="9"/>
    <w:semiHidden/>
    <w:rsid w:val="00245D6A"/>
    <w:rPr>
      <w:caps/>
      <w:color w:val="365F91"/>
      <w:spacing w:val="10"/>
      <w:lang w:val="en-US" w:bidi="en-US"/>
    </w:rPr>
  </w:style>
  <w:style w:type="character" w:customStyle="1" w:styleId="Heading8Char">
    <w:name w:val="Heading 8 Char"/>
    <w:basedOn w:val="DefaultParagraphFont"/>
    <w:link w:val="Heading8"/>
    <w:uiPriority w:val="9"/>
    <w:semiHidden/>
    <w:rsid w:val="00245D6A"/>
    <w:rPr>
      <w:rFonts w:eastAsia="Times New Roman"/>
      <w:caps/>
      <w:spacing w:val="10"/>
      <w:sz w:val="18"/>
      <w:szCs w:val="18"/>
      <w:lang w:val="en-US" w:bidi="en-US"/>
    </w:rPr>
  </w:style>
  <w:style w:type="character" w:customStyle="1" w:styleId="Heading9Char">
    <w:name w:val="Heading 9 Char"/>
    <w:basedOn w:val="DefaultParagraphFont"/>
    <w:link w:val="Heading9"/>
    <w:uiPriority w:val="9"/>
    <w:semiHidden/>
    <w:rsid w:val="00245D6A"/>
    <w:rPr>
      <w:rFonts w:eastAsia="Times New Roman"/>
      <w:i/>
      <w:caps/>
      <w:spacing w:val="10"/>
      <w:sz w:val="18"/>
      <w:szCs w:val="18"/>
      <w:lang w:val="en-US" w:bidi="en-US"/>
    </w:rPr>
  </w:style>
  <w:style w:type="paragraph" w:customStyle="1" w:styleId="Heading11">
    <w:name w:val="Heading 11"/>
    <w:basedOn w:val="Normal"/>
    <w:next w:val="Normal"/>
    <w:uiPriority w:val="9"/>
    <w:qFormat/>
    <w:rsid w:val="00245D6A"/>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b/>
      <w:bCs/>
      <w:caps/>
      <w:color w:val="FFFFFF"/>
      <w:spacing w:val="15"/>
      <w:lang w:val="en-US" w:bidi="en-US"/>
    </w:rPr>
  </w:style>
  <w:style w:type="paragraph" w:customStyle="1" w:styleId="Heading21">
    <w:name w:val="Heading 21"/>
    <w:basedOn w:val="Normal"/>
    <w:next w:val="Normal"/>
    <w:uiPriority w:val="9"/>
    <w:unhideWhenUsed/>
    <w:qFormat/>
    <w:rsid w:val="00245D6A"/>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eastAsia="Times New Roman"/>
      <w:caps/>
      <w:spacing w:val="15"/>
      <w:lang w:val="en-US" w:bidi="en-US"/>
    </w:rPr>
  </w:style>
  <w:style w:type="paragraph" w:customStyle="1" w:styleId="Heading31">
    <w:name w:val="Heading 31"/>
    <w:basedOn w:val="Heading51"/>
    <w:next w:val="Normal"/>
    <w:uiPriority w:val="99"/>
    <w:unhideWhenUsed/>
    <w:qFormat/>
    <w:rsid w:val="00245D6A"/>
  </w:style>
  <w:style w:type="paragraph" w:customStyle="1" w:styleId="Heading41">
    <w:name w:val="Heading 41"/>
    <w:basedOn w:val="Normal"/>
    <w:next w:val="Normal"/>
    <w:uiPriority w:val="9"/>
    <w:unhideWhenUsed/>
    <w:qFormat/>
    <w:rsid w:val="00245D6A"/>
    <w:pPr>
      <w:pBdr>
        <w:top w:val="dotted" w:sz="6" w:space="2" w:color="4F81BD"/>
        <w:left w:val="dotted" w:sz="6" w:space="2" w:color="4F81BD"/>
      </w:pBdr>
      <w:spacing w:before="300" w:after="0"/>
      <w:outlineLvl w:val="3"/>
    </w:pPr>
    <w:rPr>
      <w:rFonts w:eastAsia="Times New Roman"/>
      <w:caps/>
      <w:color w:val="365F91"/>
      <w:spacing w:val="10"/>
      <w:lang w:val="en-US" w:bidi="en-US"/>
    </w:rPr>
  </w:style>
  <w:style w:type="paragraph" w:customStyle="1" w:styleId="Heading61">
    <w:name w:val="Heading 61"/>
    <w:basedOn w:val="Normal"/>
    <w:next w:val="Normal"/>
    <w:uiPriority w:val="9"/>
    <w:semiHidden/>
    <w:unhideWhenUsed/>
    <w:qFormat/>
    <w:rsid w:val="00245D6A"/>
    <w:pPr>
      <w:pBdr>
        <w:bottom w:val="dotted" w:sz="6" w:space="1" w:color="4F81BD"/>
      </w:pBdr>
      <w:spacing w:before="300" w:after="0"/>
      <w:outlineLvl w:val="5"/>
    </w:pPr>
    <w:rPr>
      <w:rFonts w:eastAsia="Times New Roman"/>
      <w:caps/>
      <w:color w:val="365F91"/>
      <w:spacing w:val="10"/>
      <w:lang w:val="en-US" w:bidi="en-US"/>
    </w:rPr>
  </w:style>
  <w:style w:type="paragraph" w:customStyle="1" w:styleId="Heading71">
    <w:name w:val="Heading 71"/>
    <w:basedOn w:val="Normal"/>
    <w:next w:val="Normal"/>
    <w:uiPriority w:val="9"/>
    <w:semiHidden/>
    <w:unhideWhenUsed/>
    <w:qFormat/>
    <w:rsid w:val="00245D6A"/>
    <w:pPr>
      <w:spacing w:before="300" w:after="0"/>
      <w:outlineLvl w:val="6"/>
    </w:pPr>
    <w:rPr>
      <w:rFonts w:eastAsia="Times New Roman"/>
      <w:caps/>
      <w:color w:val="365F91"/>
      <w:spacing w:val="10"/>
      <w:lang w:val="en-US" w:bidi="en-US"/>
    </w:rPr>
  </w:style>
  <w:style w:type="paragraph" w:customStyle="1" w:styleId="Caption1">
    <w:name w:val="Caption1"/>
    <w:basedOn w:val="Normal"/>
    <w:next w:val="Normal"/>
    <w:uiPriority w:val="35"/>
    <w:semiHidden/>
    <w:unhideWhenUsed/>
    <w:qFormat/>
    <w:rsid w:val="00245D6A"/>
    <w:pPr>
      <w:spacing w:before="200"/>
    </w:pPr>
    <w:rPr>
      <w:rFonts w:eastAsia="Times New Roman"/>
      <w:b/>
      <w:bCs/>
      <w:color w:val="365F91"/>
      <w:sz w:val="16"/>
      <w:szCs w:val="16"/>
      <w:lang w:val="en-US" w:bidi="en-US"/>
    </w:rPr>
  </w:style>
  <w:style w:type="paragraph" w:customStyle="1" w:styleId="Title1">
    <w:name w:val="Title1"/>
    <w:basedOn w:val="Normal"/>
    <w:next w:val="Normal"/>
    <w:uiPriority w:val="10"/>
    <w:qFormat/>
    <w:rsid w:val="00245D6A"/>
    <w:pPr>
      <w:spacing w:before="720"/>
    </w:pPr>
    <w:rPr>
      <w:rFonts w:eastAsia="Times New Roman"/>
      <w:caps/>
      <w:color w:val="4F81BD"/>
      <w:spacing w:val="10"/>
      <w:kern w:val="28"/>
      <w:sz w:val="52"/>
      <w:szCs w:val="52"/>
      <w:lang w:val="en-US" w:bidi="en-US"/>
    </w:rPr>
  </w:style>
  <w:style w:type="paragraph" w:customStyle="1" w:styleId="Subtitle1">
    <w:name w:val="Subtitle1"/>
    <w:basedOn w:val="Normal"/>
    <w:next w:val="Normal"/>
    <w:uiPriority w:val="11"/>
    <w:qFormat/>
    <w:rsid w:val="00245D6A"/>
    <w:pPr>
      <w:spacing w:before="200" w:after="1000" w:line="240" w:lineRule="auto"/>
    </w:pPr>
    <w:rPr>
      <w:rFonts w:eastAsia="Times New Roman"/>
      <w:caps/>
      <w:color w:val="595959"/>
      <w:spacing w:val="10"/>
      <w:sz w:val="24"/>
      <w:szCs w:val="24"/>
      <w:lang w:val="en-US" w:bidi="en-US"/>
    </w:rPr>
  </w:style>
  <w:style w:type="character" w:customStyle="1" w:styleId="SubtitleChar">
    <w:name w:val="Subtitle Char"/>
    <w:basedOn w:val="DefaultParagraphFont"/>
    <w:link w:val="Subtitle"/>
    <w:uiPriority w:val="11"/>
    <w:rsid w:val="00245D6A"/>
    <w:rPr>
      <w:caps/>
      <w:color w:val="595959"/>
      <w:spacing w:val="10"/>
      <w:sz w:val="24"/>
      <w:szCs w:val="24"/>
    </w:rPr>
  </w:style>
  <w:style w:type="character" w:styleId="Strong">
    <w:name w:val="Strong"/>
    <w:uiPriority w:val="22"/>
    <w:qFormat/>
    <w:rsid w:val="00245D6A"/>
    <w:rPr>
      <w:b/>
      <w:bCs/>
    </w:rPr>
  </w:style>
  <w:style w:type="character" w:customStyle="1" w:styleId="Emphasis1">
    <w:name w:val="Emphasis1"/>
    <w:uiPriority w:val="20"/>
    <w:qFormat/>
    <w:rsid w:val="00245D6A"/>
    <w:rPr>
      <w:caps/>
      <w:color w:val="243F60"/>
      <w:spacing w:val="5"/>
    </w:rPr>
  </w:style>
  <w:style w:type="character" w:customStyle="1" w:styleId="NoSpacingChar">
    <w:name w:val="No Spacing Char"/>
    <w:basedOn w:val="DefaultParagraphFont"/>
    <w:link w:val="NoSpacing"/>
    <w:uiPriority w:val="1"/>
    <w:rsid w:val="00245D6A"/>
  </w:style>
  <w:style w:type="paragraph" w:styleId="Quote">
    <w:name w:val="Quote"/>
    <w:basedOn w:val="Normal"/>
    <w:next w:val="Normal"/>
    <w:link w:val="QuoteChar"/>
    <w:uiPriority w:val="29"/>
    <w:qFormat/>
    <w:rsid w:val="00245D6A"/>
    <w:pPr>
      <w:spacing w:before="200"/>
    </w:pPr>
    <w:rPr>
      <w:rFonts w:eastAsia="Times New Roman"/>
      <w:i/>
      <w:iCs/>
      <w:sz w:val="20"/>
      <w:szCs w:val="20"/>
      <w:lang w:val="en-US" w:bidi="en-US"/>
    </w:rPr>
  </w:style>
  <w:style w:type="character" w:customStyle="1" w:styleId="QuoteChar">
    <w:name w:val="Quote Char"/>
    <w:basedOn w:val="DefaultParagraphFont"/>
    <w:link w:val="Quote"/>
    <w:uiPriority w:val="29"/>
    <w:rsid w:val="00245D6A"/>
    <w:rPr>
      <w:rFonts w:eastAsia="Times New Roman"/>
      <w:i/>
      <w:iCs/>
      <w:sz w:val="20"/>
      <w:szCs w:val="20"/>
      <w:lang w:val="en-US" w:bidi="en-US"/>
    </w:rPr>
  </w:style>
  <w:style w:type="paragraph" w:customStyle="1" w:styleId="IntenseQuote1">
    <w:name w:val="Intense Quote1"/>
    <w:basedOn w:val="Normal"/>
    <w:next w:val="Normal"/>
    <w:uiPriority w:val="30"/>
    <w:qFormat/>
    <w:rsid w:val="00245D6A"/>
    <w:pPr>
      <w:pBdr>
        <w:top w:val="single" w:sz="4" w:space="10" w:color="4F81BD"/>
        <w:left w:val="single" w:sz="4" w:space="10" w:color="4F81BD"/>
      </w:pBdr>
      <w:spacing w:before="200" w:after="0"/>
      <w:ind w:left="1296" w:right="1152"/>
      <w:jc w:val="both"/>
    </w:pPr>
    <w:rPr>
      <w:rFonts w:eastAsia="Times New Roman"/>
      <w:i/>
      <w:iCs/>
      <w:color w:val="4F81BD"/>
      <w:sz w:val="20"/>
      <w:szCs w:val="20"/>
      <w:lang w:val="en-US" w:bidi="en-US"/>
    </w:rPr>
  </w:style>
  <w:style w:type="character" w:customStyle="1" w:styleId="IntenseQuoteChar">
    <w:name w:val="Intense Quote Char"/>
    <w:basedOn w:val="DefaultParagraphFont"/>
    <w:link w:val="IntenseQuote"/>
    <w:uiPriority w:val="30"/>
    <w:rsid w:val="00245D6A"/>
    <w:rPr>
      <w:i/>
      <w:iCs/>
      <w:color w:val="4F81BD"/>
      <w:sz w:val="20"/>
      <w:szCs w:val="20"/>
    </w:rPr>
  </w:style>
  <w:style w:type="character" w:customStyle="1" w:styleId="SubtleEmphasis1">
    <w:name w:val="Subtle Emphasis1"/>
    <w:uiPriority w:val="19"/>
    <w:qFormat/>
    <w:rsid w:val="00245D6A"/>
    <w:rPr>
      <w:i/>
      <w:iCs/>
      <w:color w:val="243F60"/>
    </w:rPr>
  </w:style>
  <w:style w:type="character" w:customStyle="1" w:styleId="IntenseEmphasis1">
    <w:name w:val="Intense Emphasis1"/>
    <w:uiPriority w:val="21"/>
    <w:qFormat/>
    <w:rsid w:val="00245D6A"/>
    <w:rPr>
      <w:b/>
      <w:bCs/>
      <w:caps/>
      <w:color w:val="243F60"/>
      <w:spacing w:val="10"/>
    </w:rPr>
  </w:style>
  <w:style w:type="character" w:customStyle="1" w:styleId="SubtleReference1">
    <w:name w:val="Subtle Reference1"/>
    <w:uiPriority w:val="31"/>
    <w:qFormat/>
    <w:rsid w:val="00245D6A"/>
    <w:rPr>
      <w:b/>
      <w:bCs/>
      <w:color w:val="4F81BD"/>
    </w:rPr>
  </w:style>
  <w:style w:type="character" w:customStyle="1" w:styleId="IntenseReference1">
    <w:name w:val="Intense Reference1"/>
    <w:uiPriority w:val="32"/>
    <w:qFormat/>
    <w:rsid w:val="00245D6A"/>
    <w:rPr>
      <w:b/>
      <w:bCs/>
      <w:i/>
      <w:iCs/>
      <w:caps/>
      <w:color w:val="4F81BD"/>
    </w:rPr>
  </w:style>
  <w:style w:type="character" w:styleId="BookTitle">
    <w:name w:val="Book Title"/>
    <w:uiPriority w:val="33"/>
    <w:qFormat/>
    <w:rsid w:val="00245D6A"/>
    <w:rPr>
      <w:b/>
      <w:bCs/>
      <w:i/>
      <w:iCs/>
      <w:spacing w:val="9"/>
    </w:rPr>
  </w:style>
  <w:style w:type="character" w:customStyle="1" w:styleId="Heading1Char1">
    <w:name w:val="Heading 1 Char1"/>
    <w:basedOn w:val="DefaultParagraphFont"/>
    <w:uiPriority w:val="9"/>
    <w:rsid w:val="00245D6A"/>
    <w:rPr>
      <w:rFonts w:asciiTheme="majorHAnsi" w:eastAsiaTheme="majorEastAsia" w:hAnsiTheme="majorHAnsi" w:cstheme="majorBidi"/>
      <w:b/>
      <w:bCs/>
      <w:color w:val="365F91" w:themeColor="accent1" w:themeShade="BF"/>
      <w:sz w:val="28"/>
      <w:szCs w:val="28"/>
    </w:rPr>
  </w:style>
  <w:style w:type="paragraph" w:customStyle="1" w:styleId="normalbullet">
    <w:name w:val="normal bullet"/>
    <w:basedOn w:val="Normal"/>
    <w:link w:val="normalbulletChar"/>
    <w:qFormat/>
    <w:rsid w:val="00245D6A"/>
    <w:pPr>
      <w:numPr>
        <w:numId w:val="125"/>
      </w:numPr>
      <w:spacing w:before="60" w:after="60" w:line="240" w:lineRule="auto"/>
    </w:pPr>
    <w:rPr>
      <w:rFonts w:ascii="Calibri" w:eastAsia="Times New Roman" w:hAnsi="Calibri" w:cs="Times New Roman"/>
      <w:sz w:val="20"/>
      <w:szCs w:val="20"/>
      <w:lang w:val="en-US" w:bidi="en-US"/>
    </w:rPr>
  </w:style>
  <w:style w:type="character" w:customStyle="1" w:styleId="normalbulletChar">
    <w:name w:val="normal bullet Char"/>
    <w:basedOn w:val="DefaultParagraphFont"/>
    <w:link w:val="normalbullet"/>
    <w:rsid w:val="00245D6A"/>
    <w:rPr>
      <w:rFonts w:ascii="Calibri" w:eastAsia="Times New Roman" w:hAnsi="Calibri" w:cs="Times New Roman"/>
      <w:sz w:val="20"/>
      <w:szCs w:val="20"/>
      <w:lang w:val="en-US" w:bidi="en-US"/>
    </w:rPr>
  </w:style>
  <w:style w:type="paragraph" w:customStyle="1" w:styleId="Normalbullet0">
    <w:name w:val="Normal bullet"/>
    <w:basedOn w:val="Normal"/>
    <w:link w:val="NormalbulletChar0"/>
    <w:uiPriority w:val="99"/>
    <w:qFormat/>
    <w:rsid w:val="00245D6A"/>
    <w:rPr>
      <w:rFonts w:ascii="Calibri" w:eastAsia="Times New Roman" w:hAnsi="Calibri" w:cs="Calibri"/>
      <w:bCs/>
      <w:lang w:val="en-US" w:bidi="en-US"/>
    </w:rPr>
  </w:style>
  <w:style w:type="character" w:customStyle="1" w:styleId="NormalbulletChar0">
    <w:name w:val="Normal bullet Char"/>
    <w:basedOn w:val="DefaultParagraphFont"/>
    <w:link w:val="Normalbullet0"/>
    <w:uiPriority w:val="99"/>
    <w:rsid w:val="00245D6A"/>
    <w:rPr>
      <w:rFonts w:ascii="Calibri" w:eastAsia="Times New Roman" w:hAnsi="Calibri" w:cs="Calibri"/>
      <w:bCs/>
      <w:lang w:val="en-US" w:bidi="en-US"/>
    </w:rPr>
  </w:style>
  <w:style w:type="paragraph" w:styleId="BodyText">
    <w:name w:val="Body Text"/>
    <w:basedOn w:val="Normal"/>
    <w:link w:val="BodyTextChar"/>
    <w:rsid w:val="00245D6A"/>
    <w:pPr>
      <w:spacing w:after="120" w:line="240" w:lineRule="auto"/>
    </w:pPr>
    <w:rPr>
      <w:rFonts w:ascii="Times New Roman" w:eastAsia="Times New Roman" w:hAnsi="Times New Roman"/>
      <w:sz w:val="24"/>
      <w:szCs w:val="24"/>
      <w:lang w:val="en-US" w:bidi="en-US"/>
    </w:rPr>
  </w:style>
  <w:style w:type="character" w:customStyle="1" w:styleId="BodyTextChar">
    <w:name w:val="Body Text Char"/>
    <w:basedOn w:val="DefaultParagraphFont"/>
    <w:link w:val="BodyText"/>
    <w:rsid w:val="00245D6A"/>
    <w:rPr>
      <w:rFonts w:ascii="Times New Roman" w:eastAsia="Times New Roman" w:hAnsi="Times New Roman"/>
      <w:sz w:val="24"/>
      <w:szCs w:val="24"/>
      <w:lang w:val="en-US" w:bidi="en-US"/>
    </w:rPr>
  </w:style>
  <w:style w:type="character" w:customStyle="1" w:styleId="FollowedHyperlink1">
    <w:name w:val="FollowedHyperlink1"/>
    <w:basedOn w:val="DefaultParagraphFont"/>
    <w:uiPriority w:val="99"/>
    <w:semiHidden/>
    <w:unhideWhenUsed/>
    <w:rsid w:val="00245D6A"/>
    <w:rPr>
      <w:color w:val="800080"/>
      <w:u w:val="single"/>
    </w:rPr>
  </w:style>
  <w:style w:type="character" w:styleId="HTMLCite">
    <w:name w:val="HTML Cite"/>
    <w:basedOn w:val="DefaultParagraphFont"/>
    <w:uiPriority w:val="99"/>
    <w:unhideWhenUsed/>
    <w:rsid w:val="00245D6A"/>
    <w:rPr>
      <w:i w:val="0"/>
      <w:iCs w:val="0"/>
      <w:color w:val="0E774A"/>
    </w:rPr>
  </w:style>
  <w:style w:type="paragraph" w:styleId="Revision">
    <w:name w:val="Revision"/>
    <w:hidden/>
    <w:uiPriority w:val="99"/>
    <w:semiHidden/>
    <w:rsid w:val="00245D6A"/>
    <w:pPr>
      <w:spacing w:after="0" w:line="240" w:lineRule="auto"/>
    </w:pPr>
    <w:rPr>
      <w:rFonts w:eastAsia="Times New Roman"/>
      <w:sz w:val="20"/>
      <w:szCs w:val="20"/>
      <w:lang w:val="en-US" w:bidi="en-US"/>
    </w:rPr>
  </w:style>
  <w:style w:type="table" w:customStyle="1" w:styleId="LightList1">
    <w:name w:val="Light List1"/>
    <w:basedOn w:val="TableNormal"/>
    <w:uiPriority w:val="61"/>
    <w:rsid w:val="00245D6A"/>
    <w:pPr>
      <w:spacing w:after="0" w:line="240" w:lineRule="auto"/>
    </w:pPr>
    <w:rPr>
      <w:rFonts w:eastAsia="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245D6A"/>
    <w:pPr>
      <w:spacing w:after="0" w:line="240" w:lineRule="auto"/>
    </w:pPr>
    <w:rPr>
      <w:rFonts w:eastAsia="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245D6A"/>
    <w:pPr>
      <w:spacing w:after="0" w:line="240" w:lineRule="auto"/>
    </w:pPr>
    <w:rPr>
      <w:rFonts w:eastAsia="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245D6A"/>
    <w:pPr>
      <w:spacing w:after="0" w:line="240" w:lineRule="auto"/>
    </w:pPr>
    <w:rPr>
      <w:rFonts w:eastAsia="Times New Roman"/>
      <w:lang w:val="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245D6A"/>
    <w:pPr>
      <w:spacing w:after="0" w:line="240" w:lineRule="auto"/>
    </w:pPr>
    <w:rPr>
      <w:rFonts w:eastAsia="Times New Roman"/>
      <w:color w:val="000000"/>
      <w:lang w:val="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245D6A"/>
    <w:pPr>
      <w:spacing w:after="0" w:line="240" w:lineRule="auto"/>
    </w:pPr>
    <w:rPr>
      <w:rFonts w:eastAsia="Times New Roman"/>
      <w:color w:val="000000"/>
      <w:lang w:val="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245D6A"/>
    <w:pPr>
      <w:spacing w:after="0" w:line="240" w:lineRule="auto"/>
    </w:pPr>
    <w:rPr>
      <w:rFonts w:eastAsia="Times New Roman"/>
      <w:color w:val="000000"/>
      <w:lang w:val="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245D6A"/>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245D6A"/>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245D6A"/>
    <w:pPr>
      <w:spacing w:after="0" w:line="240" w:lineRule="auto"/>
    </w:pPr>
    <w:rPr>
      <w:rFonts w:eastAsia="Times New Roman"/>
      <w:lang w:val="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245D6A"/>
    <w:rPr>
      <w:color w:val="808080"/>
    </w:rPr>
  </w:style>
  <w:style w:type="character" w:customStyle="1" w:styleId="apple-style-span">
    <w:name w:val="apple-style-span"/>
    <w:basedOn w:val="DefaultParagraphFont"/>
    <w:rsid w:val="00245D6A"/>
  </w:style>
  <w:style w:type="table" w:customStyle="1" w:styleId="LightShading1">
    <w:name w:val="Light Shading1"/>
    <w:basedOn w:val="TableNormal"/>
    <w:uiPriority w:val="60"/>
    <w:rsid w:val="00245D6A"/>
    <w:pPr>
      <w:spacing w:after="0" w:line="240" w:lineRule="auto"/>
    </w:pPr>
    <w:rPr>
      <w:rFonts w:eastAsia="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245D6A"/>
    <w:pPr>
      <w:spacing w:after="0" w:line="240" w:lineRule="auto"/>
    </w:pPr>
    <w:rPr>
      <w:rFonts w:ascii="Tahoma" w:eastAsia="Times New Roman" w:hAnsi="Tahoma" w:cs="Tahoma"/>
      <w:sz w:val="16"/>
      <w:szCs w:val="16"/>
      <w:lang w:val="en-US" w:bidi="en-US"/>
    </w:rPr>
  </w:style>
  <w:style w:type="character" w:customStyle="1" w:styleId="DocumentMapChar">
    <w:name w:val="Document Map Char"/>
    <w:basedOn w:val="DefaultParagraphFont"/>
    <w:link w:val="DocumentMap"/>
    <w:uiPriority w:val="99"/>
    <w:semiHidden/>
    <w:rsid w:val="00245D6A"/>
    <w:rPr>
      <w:rFonts w:ascii="Tahoma" w:eastAsia="Times New Roman" w:hAnsi="Tahoma" w:cs="Tahoma"/>
      <w:sz w:val="16"/>
      <w:szCs w:val="16"/>
      <w:lang w:val="en-US" w:bidi="en-US"/>
    </w:rPr>
  </w:style>
  <w:style w:type="character" w:customStyle="1" w:styleId="Heading2Char1">
    <w:name w:val="Heading 2 Char1"/>
    <w:basedOn w:val="DefaultParagraphFont"/>
    <w:uiPriority w:val="9"/>
    <w:semiHidden/>
    <w:rsid w:val="00245D6A"/>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245D6A"/>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245D6A"/>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245D6A"/>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245D6A"/>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245D6A"/>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245D6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5D6A"/>
    <w:pPr>
      <w:numPr>
        <w:ilvl w:val="1"/>
      </w:numPr>
    </w:pPr>
    <w:rPr>
      <w:caps/>
      <w:color w:val="595959"/>
      <w:spacing w:val="10"/>
      <w:sz w:val="24"/>
      <w:szCs w:val="24"/>
    </w:rPr>
  </w:style>
  <w:style w:type="character" w:customStyle="1" w:styleId="SubtitleChar1">
    <w:name w:val="Subtitle Char1"/>
    <w:basedOn w:val="DefaultParagraphFont"/>
    <w:uiPriority w:val="11"/>
    <w:rsid w:val="00245D6A"/>
    <w:rPr>
      <w:rFonts w:eastAsiaTheme="minorEastAsia"/>
      <w:color w:val="5A5A5A" w:themeColor="text1" w:themeTint="A5"/>
      <w:spacing w:val="15"/>
    </w:rPr>
  </w:style>
  <w:style w:type="character" w:styleId="Emphasis">
    <w:name w:val="Emphasis"/>
    <w:basedOn w:val="DefaultParagraphFont"/>
    <w:uiPriority w:val="20"/>
    <w:qFormat/>
    <w:rsid w:val="00245D6A"/>
    <w:rPr>
      <w:i/>
      <w:iCs/>
    </w:rPr>
  </w:style>
  <w:style w:type="paragraph" w:styleId="IntenseQuote">
    <w:name w:val="Intense Quote"/>
    <w:basedOn w:val="Normal"/>
    <w:next w:val="Normal"/>
    <w:link w:val="IntenseQuoteChar"/>
    <w:uiPriority w:val="30"/>
    <w:qFormat/>
    <w:rsid w:val="00245D6A"/>
    <w:pPr>
      <w:pBdr>
        <w:bottom w:val="single" w:sz="4" w:space="4" w:color="4F81BD" w:themeColor="accent1"/>
      </w:pBdr>
      <w:spacing w:before="200" w:after="280"/>
      <w:ind w:left="936" w:right="936"/>
    </w:pPr>
    <w:rPr>
      <w:i/>
      <w:iCs/>
      <w:color w:val="4F81BD"/>
      <w:sz w:val="20"/>
      <w:szCs w:val="20"/>
    </w:rPr>
  </w:style>
  <w:style w:type="character" w:customStyle="1" w:styleId="IntenseQuoteChar1">
    <w:name w:val="Intense Quote Char1"/>
    <w:basedOn w:val="DefaultParagraphFont"/>
    <w:uiPriority w:val="30"/>
    <w:rsid w:val="00245D6A"/>
    <w:rPr>
      <w:i/>
      <w:iCs/>
      <w:color w:val="4F81BD" w:themeColor="accent1"/>
    </w:rPr>
  </w:style>
  <w:style w:type="character" w:styleId="SubtleEmphasis">
    <w:name w:val="Subtle Emphasis"/>
    <w:basedOn w:val="DefaultParagraphFont"/>
    <w:uiPriority w:val="19"/>
    <w:qFormat/>
    <w:rsid w:val="00245D6A"/>
    <w:rPr>
      <w:i/>
      <w:iCs/>
      <w:color w:val="808080" w:themeColor="text1" w:themeTint="7F"/>
    </w:rPr>
  </w:style>
  <w:style w:type="character" w:styleId="IntenseEmphasis">
    <w:name w:val="Intense Emphasis"/>
    <w:basedOn w:val="DefaultParagraphFont"/>
    <w:uiPriority w:val="21"/>
    <w:qFormat/>
    <w:rsid w:val="00245D6A"/>
    <w:rPr>
      <w:b/>
      <w:bCs/>
      <w:i/>
      <w:iCs/>
      <w:color w:val="4F81BD" w:themeColor="accent1"/>
    </w:rPr>
  </w:style>
  <w:style w:type="character" w:styleId="SubtleReference">
    <w:name w:val="Subtle Reference"/>
    <w:basedOn w:val="DefaultParagraphFont"/>
    <w:uiPriority w:val="31"/>
    <w:qFormat/>
    <w:rsid w:val="00245D6A"/>
    <w:rPr>
      <w:smallCaps/>
      <w:color w:val="C0504D" w:themeColor="accent2"/>
      <w:u w:val="single"/>
    </w:rPr>
  </w:style>
  <w:style w:type="character" w:styleId="IntenseReference">
    <w:name w:val="Intense Reference"/>
    <w:basedOn w:val="DefaultParagraphFont"/>
    <w:uiPriority w:val="32"/>
    <w:qFormat/>
    <w:rsid w:val="00245D6A"/>
    <w:rPr>
      <w:b/>
      <w:bCs/>
      <w:smallCaps/>
      <w:color w:val="C0504D" w:themeColor="accent2"/>
      <w:spacing w:val="5"/>
      <w:u w:val="single"/>
    </w:rPr>
  </w:style>
  <w:style w:type="table" w:styleId="LightList-Accent2">
    <w:name w:val="Light List Accent 2"/>
    <w:basedOn w:val="TableNormal"/>
    <w:uiPriority w:val="61"/>
    <w:rsid w:val="00245D6A"/>
    <w:pPr>
      <w:spacing w:after="0" w:line="240" w:lineRule="auto"/>
    </w:pPr>
    <w:rPr>
      <w:lang w:val="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245D6A"/>
    <w:pPr>
      <w:spacing w:after="0" w:line="240" w:lineRule="auto"/>
    </w:pPr>
    <w:rPr>
      <w:color w:val="000000" w:themeColor="text1"/>
      <w:lang w:val="en-US"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245D6A"/>
    <w:pPr>
      <w:spacing w:after="0" w:line="240" w:lineRule="auto"/>
    </w:pPr>
    <w:rPr>
      <w:color w:val="000000" w:themeColor="text1"/>
      <w:lang w:val="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ootnoteTextChar3">
    <w:name w:val="Footnote Text Char3"/>
    <w:aliases w:val="single space Char1,Footnote Text Char Char Char Char Char1,Footnote Text Char Char Char2,Footnote Text Char2 Char1,Footnote Text Char1 Char1 Char1,Footnote Text Char Char Char Char2,Footnote Text Char2 Char Char Char Char1"/>
    <w:basedOn w:val="DefaultParagraphFont"/>
    <w:uiPriority w:val="99"/>
    <w:semiHidden/>
    <w:locked/>
    <w:rsid w:val="00245D6A"/>
    <w:rPr>
      <w:rFonts w:eastAsia="Times New Roman" w:cs="Calibri"/>
      <w:sz w:val="18"/>
      <w:szCs w:val="18"/>
      <w:lang w:val="en-US" w:eastAsia="en-US"/>
    </w:rPr>
  </w:style>
  <w:style w:type="paragraph" w:customStyle="1" w:styleId="p28">
    <w:name w:val="p28"/>
    <w:basedOn w:val="Normal"/>
    <w:rsid w:val="00245D6A"/>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2529">
      <w:bodyDiv w:val="1"/>
      <w:marLeft w:val="0"/>
      <w:marRight w:val="0"/>
      <w:marTop w:val="0"/>
      <w:marBottom w:val="0"/>
      <w:divBdr>
        <w:top w:val="none" w:sz="0" w:space="0" w:color="auto"/>
        <w:left w:val="none" w:sz="0" w:space="0" w:color="auto"/>
        <w:bottom w:val="none" w:sz="0" w:space="0" w:color="auto"/>
        <w:right w:val="none" w:sz="0" w:space="0" w:color="auto"/>
      </w:divBdr>
    </w:div>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1431974660">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51543589">
          <w:marLeft w:val="0"/>
          <w:marRight w:val="0"/>
          <w:marTop w:val="0"/>
          <w:marBottom w:val="0"/>
          <w:divBdr>
            <w:top w:val="none" w:sz="0" w:space="0" w:color="auto"/>
            <w:left w:val="none" w:sz="0" w:space="0" w:color="auto"/>
            <w:bottom w:val="none" w:sz="0" w:space="0" w:color="auto"/>
            <w:right w:val="none" w:sz="0" w:space="0" w:color="auto"/>
          </w:divBdr>
        </w:div>
      </w:divsChild>
    </w:div>
    <w:div w:id="108399925">
      <w:bodyDiv w:val="1"/>
      <w:marLeft w:val="0"/>
      <w:marRight w:val="0"/>
      <w:marTop w:val="0"/>
      <w:marBottom w:val="0"/>
      <w:divBdr>
        <w:top w:val="none" w:sz="0" w:space="0" w:color="auto"/>
        <w:left w:val="none" w:sz="0" w:space="0" w:color="auto"/>
        <w:bottom w:val="none" w:sz="0" w:space="0" w:color="auto"/>
        <w:right w:val="none" w:sz="0" w:space="0" w:color="auto"/>
      </w:divBdr>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286744173">
      <w:bodyDiv w:val="1"/>
      <w:marLeft w:val="0"/>
      <w:marRight w:val="0"/>
      <w:marTop w:val="0"/>
      <w:marBottom w:val="0"/>
      <w:divBdr>
        <w:top w:val="none" w:sz="0" w:space="0" w:color="auto"/>
        <w:left w:val="none" w:sz="0" w:space="0" w:color="auto"/>
        <w:bottom w:val="none" w:sz="0" w:space="0" w:color="auto"/>
        <w:right w:val="none" w:sz="0" w:space="0" w:color="auto"/>
      </w:divBdr>
    </w:div>
    <w:div w:id="339049532">
      <w:bodyDiv w:val="1"/>
      <w:marLeft w:val="0"/>
      <w:marRight w:val="0"/>
      <w:marTop w:val="0"/>
      <w:marBottom w:val="0"/>
      <w:divBdr>
        <w:top w:val="none" w:sz="0" w:space="0" w:color="auto"/>
        <w:left w:val="none" w:sz="0" w:space="0" w:color="auto"/>
        <w:bottom w:val="none" w:sz="0" w:space="0" w:color="auto"/>
        <w:right w:val="none" w:sz="0" w:space="0" w:color="auto"/>
      </w:divBdr>
    </w:div>
    <w:div w:id="431707792">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544760592">
      <w:bodyDiv w:val="1"/>
      <w:marLeft w:val="0"/>
      <w:marRight w:val="0"/>
      <w:marTop w:val="0"/>
      <w:marBottom w:val="0"/>
      <w:divBdr>
        <w:top w:val="none" w:sz="0" w:space="0" w:color="auto"/>
        <w:left w:val="none" w:sz="0" w:space="0" w:color="auto"/>
        <w:bottom w:val="none" w:sz="0" w:space="0" w:color="auto"/>
        <w:right w:val="none" w:sz="0" w:space="0" w:color="auto"/>
      </w:divBdr>
    </w:div>
    <w:div w:id="599603663">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962465798">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870462565">
      <w:bodyDiv w:val="1"/>
      <w:marLeft w:val="0"/>
      <w:marRight w:val="0"/>
      <w:marTop w:val="0"/>
      <w:marBottom w:val="0"/>
      <w:divBdr>
        <w:top w:val="none" w:sz="0" w:space="0" w:color="auto"/>
        <w:left w:val="none" w:sz="0" w:space="0" w:color="auto"/>
        <w:bottom w:val="none" w:sz="0" w:space="0" w:color="auto"/>
        <w:right w:val="none" w:sz="0" w:space="0" w:color="auto"/>
      </w:divBdr>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12012585">
      <w:bodyDiv w:val="1"/>
      <w:marLeft w:val="0"/>
      <w:marRight w:val="0"/>
      <w:marTop w:val="0"/>
      <w:marBottom w:val="0"/>
      <w:divBdr>
        <w:top w:val="none" w:sz="0" w:space="0" w:color="auto"/>
        <w:left w:val="none" w:sz="0" w:space="0" w:color="auto"/>
        <w:bottom w:val="none" w:sz="0" w:space="0" w:color="auto"/>
        <w:right w:val="none" w:sz="0" w:space="0" w:color="auto"/>
      </w:divBdr>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1012604799">
      <w:bodyDiv w:val="1"/>
      <w:marLeft w:val="0"/>
      <w:marRight w:val="0"/>
      <w:marTop w:val="0"/>
      <w:marBottom w:val="0"/>
      <w:divBdr>
        <w:top w:val="none" w:sz="0" w:space="0" w:color="auto"/>
        <w:left w:val="none" w:sz="0" w:space="0" w:color="auto"/>
        <w:bottom w:val="none" w:sz="0" w:space="0" w:color="auto"/>
        <w:right w:val="none" w:sz="0" w:space="0" w:color="auto"/>
      </w:divBdr>
    </w:div>
    <w:div w:id="1148862713">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202549498">
      <w:bodyDiv w:val="1"/>
      <w:marLeft w:val="0"/>
      <w:marRight w:val="0"/>
      <w:marTop w:val="0"/>
      <w:marBottom w:val="0"/>
      <w:divBdr>
        <w:top w:val="none" w:sz="0" w:space="0" w:color="auto"/>
        <w:left w:val="none" w:sz="0" w:space="0" w:color="auto"/>
        <w:bottom w:val="none" w:sz="0" w:space="0" w:color="auto"/>
        <w:right w:val="none" w:sz="0" w:space="0" w:color="auto"/>
      </w:divBdr>
    </w:div>
    <w:div w:id="1219433458">
      <w:bodyDiv w:val="1"/>
      <w:marLeft w:val="0"/>
      <w:marRight w:val="0"/>
      <w:marTop w:val="0"/>
      <w:marBottom w:val="0"/>
      <w:divBdr>
        <w:top w:val="none" w:sz="0" w:space="0" w:color="auto"/>
        <w:left w:val="none" w:sz="0" w:space="0" w:color="auto"/>
        <w:bottom w:val="none" w:sz="0" w:space="0" w:color="auto"/>
        <w:right w:val="none" w:sz="0" w:space="0" w:color="auto"/>
      </w:divBdr>
    </w:div>
    <w:div w:id="1353069749">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635258091">
      <w:bodyDiv w:val="1"/>
      <w:marLeft w:val="0"/>
      <w:marRight w:val="0"/>
      <w:marTop w:val="0"/>
      <w:marBottom w:val="0"/>
      <w:divBdr>
        <w:top w:val="none" w:sz="0" w:space="0" w:color="auto"/>
        <w:left w:val="none" w:sz="0" w:space="0" w:color="auto"/>
        <w:bottom w:val="none" w:sz="0" w:space="0" w:color="auto"/>
        <w:right w:val="none" w:sz="0" w:space="0" w:color="auto"/>
      </w:divBdr>
    </w:div>
    <w:div w:id="1698308125">
      <w:bodyDiv w:val="1"/>
      <w:marLeft w:val="0"/>
      <w:marRight w:val="0"/>
      <w:marTop w:val="0"/>
      <w:marBottom w:val="0"/>
      <w:divBdr>
        <w:top w:val="none" w:sz="0" w:space="0" w:color="auto"/>
        <w:left w:val="none" w:sz="0" w:space="0" w:color="auto"/>
        <w:bottom w:val="none" w:sz="0" w:space="0" w:color="auto"/>
        <w:right w:val="none" w:sz="0" w:space="0" w:color="auto"/>
      </w:divBdr>
    </w:div>
    <w:div w:id="1787121461">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840581865">
      <w:bodyDiv w:val="1"/>
      <w:marLeft w:val="0"/>
      <w:marRight w:val="0"/>
      <w:marTop w:val="0"/>
      <w:marBottom w:val="0"/>
      <w:divBdr>
        <w:top w:val="none" w:sz="0" w:space="0" w:color="auto"/>
        <w:left w:val="none" w:sz="0" w:space="0" w:color="auto"/>
        <w:bottom w:val="none" w:sz="0" w:space="0" w:color="auto"/>
        <w:right w:val="none" w:sz="0" w:space="0" w:color="auto"/>
      </w:divBdr>
    </w:div>
    <w:div w:id="1919249266">
      <w:bodyDiv w:val="1"/>
      <w:marLeft w:val="0"/>
      <w:marRight w:val="0"/>
      <w:marTop w:val="0"/>
      <w:marBottom w:val="0"/>
      <w:divBdr>
        <w:top w:val="none" w:sz="0" w:space="0" w:color="auto"/>
        <w:left w:val="none" w:sz="0" w:space="0" w:color="auto"/>
        <w:bottom w:val="none" w:sz="0" w:space="0" w:color="auto"/>
        <w:right w:val="none" w:sz="0" w:space="0" w:color="auto"/>
      </w:divBdr>
    </w:div>
    <w:div w:id="1932858501">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 w:id="2104110195">
      <w:bodyDiv w:val="1"/>
      <w:marLeft w:val="0"/>
      <w:marRight w:val="0"/>
      <w:marTop w:val="0"/>
      <w:marBottom w:val="0"/>
      <w:divBdr>
        <w:top w:val="none" w:sz="0" w:space="0" w:color="auto"/>
        <w:left w:val="none" w:sz="0" w:space="0" w:color="auto"/>
        <w:bottom w:val="none" w:sz="0" w:space="0" w:color="auto"/>
        <w:right w:val="none" w:sz="0" w:space="0" w:color="auto"/>
      </w:divBdr>
    </w:div>
    <w:div w:id="21394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1tv.am/hy/program/videos/&#1335;&#1391;&#1400;&#1392;&#1377;&#1408;&#1385;&#1377;&#1391;" TargetMode="External"/><Relationship Id="rId21" Type="http://schemas.microsoft.com/office/2007/relationships/diagramDrawing" Target="diagrams/drawing2.xml"/><Relationship Id="rId34" Type="http://schemas.openxmlformats.org/officeDocument/2006/relationships/footer" Target="footer2.xml"/><Relationship Id="rId42" Type="http://schemas.openxmlformats.org/officeDocument/2006/relationships/hyperlink" Target="https://www.yerevan.am/en/nature-protection/" TargetMode="External"/><Relationship Id="rId47" Type="http://schemas.openxmlformats.org/officeDocument/2006/relationships/hyperlink" Target="https://www.youtube.com/watch?v=dAEoXNyYaXs" TargetMode="External"/><Relationship Id="rId50" Type="http://schemas.openxmlformats.org/officeDocument/2006/relationships/hyperlink" Target="https://mediamax.am/am/news/yerevan/30203/" TargetMode="External"/><Relationship Id="rId55" Type="http://schemas.openxmlformats.org/officeDocument/2006/relationships/hyperlink" Target="http://erit.am/news/hy/83022" TargetMode="External"/><Relationship Id="rId63" Type="http://schemas.openxmlformats.org/officeDocument/2006/relationships/hyperlink" Target="https://paara.am/en/nature-protection-training-course-in-vayots-dzo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www.am.undp.org/content/armenia/en/home/presscenter/articles/2018/robot-sophia--undps-first-innovation-champion--visited-armenia.html" TargetMode="External"/><Relationship Id="rId11" Type="http://schemas.openxmlformats.org/officeDocument/2006/relationships/footer" Target="footer1.xml"/><Relationship Id="rId24" Type="http://schemas.openxmlformats.org/officeDocument/2006/relationships/hyperlink" Target="http://www.irtek.am/views/act.aspx?aid=93900" TargetMode="External"/><Relationship Id="rId32" Type="http://schemas.openxmlformats.org/officeDocument/2006/relationships/hyperlink" Target="https://www.thegef.org/news/examples-cross-cutting-capacity-development" TargetMode="External"/><Relationship Id="rId37" Type="http://schemas.openxmlformats.org/officeDocument/2006/relationships/hyperlink" Target="http://3nature.am/docs/imegdclevel_Third_Nature_NGO_Arm.pdf" TargetMode="External"/><Relationship Id="rId40" Type="http://schemas.openxmlformats.org/officeDocument/2006/relationships/image" Target="media/image6.jpg"/><Relationship Id="rId45" Type="http://schemas.openxmlformats.org/officeDocument/2006/relationships/hyperlink" Target="https://www.armeniatv.am/hy/69908-69908" TargetMode="External"/><Relationship Id="rId53" Type="http://schemas.openxmlformats.org/officeDocument/2006/relationships/hyperlink" Target="http://yerkirmedia.am/social/ecotaxavar-hyusisayin-poxota/" TargetMode="External"/><Relationship Id="rId58" Type="http://schemas.openxmlformats.org/officeDocument/2006/relationships/hyperlink" Target="https://www.newsinfo.am/arm/article/view/4k_96MbcOS"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am.undp.org/content/armenia/en/home/presscenter/pressreleases/2019/launch-of-environmental-training-for-1-000-community-and-civil-s.html"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image" Target="media/image1.png"/><Relationship Id="rId27" Type="http://schemas.openxmlformats.org/officeDocument/2006/relationships/hyperlink" Target="https://ampop.am/category/ecology/" TargetMode="External"/><Relationship Id="rId30" Type="http://schemas.openxmlformats.org/officeDocument/2006/relationships/hyperlink" Target="https://news.am/eng/news/475328.html" TargetMode="External"/><Relationship Id="rId35" Type="http://schemas.openxmlformats.org/officeDocument/2006/relationships/header" Target="header1.xml"/><Relationship Id="rId43" Type="http://schemas.openxmlformats.org/officeDocument/2006/relationships/hyperlink" Target="https://armtimes.com/hy/article/161368" TargetMode="External"/><Relationship Id="rId48" Type="http://schemas.openxmlformats.org/officeDocument/2006/relationships/hyperlink" Target="https://youtu.be/i1MxA68ugPY?t=1316" TargetMode="External"/><Relationship Id="rId56" Type="http://schemas.openxmlformats.org/officeDocument/2006/relationships/hyperlink" Target="https://news.am/arm/news/471652.html" TargetMode="External"/><Relationship Id="rId64" Type="http://schemas.openxmlformats.org/officeDocument/2006/relationships/hyperlink" Target="https://www.syuniacyerkir.am/news_view.php?post_id=25976" TargetMode="External"/><Relationship Id="rId8" Type="http://schemas.openxmlformats.org/officeDocument/2006/relationships/webSettings" Target="webSettings.xml"/><Relationship Id="rId51" Type="http://schemas.openxmlformats.org/officeDocument/2006/relationships/hyperlink" Target="https://econews.am/?p=10303&amp;l=am"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3nature.am/docs/imegdclevel_Third_Nature_NGO_Arm.pdf" TargetMode="External"/><Relationship Id="rId33" Type="http://schemas.openxmlformats.org/officeDocument/2006/relationships/hyperlink" Target="http://www.unevaluation.org/ethicalguidelines" TargetMode="External"/><Relationship Id="rId38" Type="http://schemas.openxmlformats.org/officeDocument/2006/relationships/hyperlink" Target="https://recycling.am/" TargetMode="External"/><Relationship Id="rId46" Type="http://schemas.openxmlformats.org/officeDocument/2006/relationships/hyperlink" Target="https://yadi.sk/mail?hash=t3HfT75E9gYL74IJIzj19eVSzBmn9LnSv%2BNkAZSD13aaV5TFAYU0bIPX9exhFRvdq%2FJ6bpmRyOJonT3VoXnDag%3D%3D" TargetMode="External"/><Relationship Id="rId59" Type="http://schemas.openxmlformats.org/officeDocument/2006/relationships/hyperlink" Target="http://nt.am/am/news/259260/" TargetMode="External"/><Relationship Id="rId67"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hyperlink" Target="https://www.facebook.com/UNDPArmenia/" TargetMode="External"/><Relationship Id="rId54" Type="http://schemas.openxmlformats.org/officeDocument/2006/relationships/hyperlink" Target="https://champord.am/ecotaxavar-hyusisayin-poxotayum/" TargetMode="External"/><Relationship Id="rId62" Type="http://schemas.openxmlformats.org/officeDocument/2006/relationships/hyperlink" Target="http://www.am.undp.org/content/armenia/en/home/presscenter/pressreleases/2019/launch-of-environmental-training-for-1-000-community-and-civil-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2.emf"/><Relationship Id="rId28" Type="http://schemas.openxmlformats.org/officeDocument/2006/relationships/hyperlink" Target="https://recycling.am/" TargetMode="External"/><Relationship Id="rId36" Type="http://schemas.openxmlformats.org/officeDocument/2006/relationships/hyperlink" Target="http://www.irtek.am/views/act.aspx?aid=93900" TargetMode="External"/><Relationship Id="rId49" Type="http://schemas.openxmlformats.org/officeDocument/2006/relationships/hyperlink" Target="https://armenpress.am/arm/news/947606" TargetMode="External"/><Relationship Id="rId57" Type="http://schemas.openxmlformats.org/officeDocument/2006/relationships/hyperlink" Target="https://news.am/rus/news/471652.html" TargetMode="External"/><Relationship Id="rId10" Type="http://schemas.openxmlformats.org/officeDocument/2006/relationships/endnotes" Target="endnotes.xml"/><Relationship Id="rId31" Type="http://schemas.openxmlformats.org/officeDocument/2006/relationships/hyperlink" Target="https://www.youtube.com/watch?v=V3Zfx4RgoMM" TargetMode="External"/><Relationship Id="rId44" Type="http://schemas.openxmlformats.org/officeDocument/2006/relationships/hyperlink" Target="https://yadi.sk/mail?hash=t3HfT75E9gYL74IJIzj19eVSzBmn9LnSv%2BNkAZSD13aaV5TFAYU0bIPX9exhFRvdq%2FJ6bpmRyOJonT3VoXnDag%3D%3D" TargetMode="External"/><Relationship Id="rId52" Type="http://schemas.openxmlformats.org/officeDocument/2006/relationships/hyperlink" Target="https://www.aravot.am/2018/09/18/981609/" TargetMode="External"/><Relationship Id="rId60" Type="http://schemas.openxmlformats.org/officeDocument/2006/relationships/hyperlink" Target="https://banks.am/am/news/newsfeed/16175" TargetMode="External"/><Relationship Id="rId65"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www.thegef.org/gef/sites/thegef.org/files/documents/M2_ROtI%20Handbook.pdf" TargetMode="External"/><Relationship Id="rId3" Type="http://schemas.openxmlformats.org/officeDocument/2006/relationships/hyperlink" Target="http://web.undp.org/evaluation/documents/guidance/GEF/UNDP-GEF-TE-Guide.pdf" TargetMode="External"/><Relationship Id="rId7" Type="http://schemas.openxmlformats.org/officeDocument/2006/relationships/hyperlink" Target="http://www.undp.org/evaluation/handbook" TargetMode="External"/><Relationship Id="rId2" Type="http://schemas.openxmlformats.org/officeDocument/2006/relationships/hyperlink" Target="http://web.undp.org/evaluation/handbook/documents/english/pme-handbook.pdf" TargetMode="External"/><Relationship Id="rId1" Type="http://schemas.openxmlformats.org/officeDocument/2006/relationships/hyperlink" Target="https://www.gefieo.org/sites/default/files/ieo/evaluations/files/gef-guidelines-te-fsp-2017.pdf" TargetMode="External"/><Relationship Id="rId6" Type="http://schemas.openxmlformats.org/officeDocument/2006/relationships/hyperlink" Target="https://www.eiti.am" TargetMode="External"/><Relationship Id="rId5" Type="http://schemas.openxmlformats.org/officeDocument/2006/relationships/hyperlink" Target="https://recycling.am/" TargetMode="External"/><Relationship Id="rId4" Type="http://schemas.openxmlformats.org/officeDocument/2006/relationships/hyperlink" Target="https://www.undp.org/content/undp/en/home/blog/2019/thinking-outside-the-climate-bo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046BE-4CC7-4EAF-AA45-03351C953647}" type="doc">
      <dgm:prSet loTypeId="urn:microsoft.com/office/officeart/2005/8/layout/process3" loCatId="process" qsTypeId="urn:microsoft.com/office/officeart/2005/8/quickstyle/simple1" qsCatId="simple" csTypeId="urn:microsoft.com/office/officeart/2005/8/colors/accent3_1" csCatId="accent3" phldr="1"/>
      <dgm:spPr/>
    </dgm:pt>
    <dgm:pt modelId="{006A8FEF-B7C2-474A-B2C1-DFD6D88A1621}">
      <dgm:prSet phldrT="[Text]" custT="1"/>
      <dgm:spPr/>
      <dgm:t>
        <a:bodyPr/>
        <a:lstStyle/>
        <a:p>
          <a:r>
            <a:rPr lang="en-GB" sz="1000">
              <a:latin typeface="Times New Roman" panose="02020603050405020304" pitchFamily="18" charset="0"/>
              <a:ea typeface="Arial" charset="0"/>
              <a:cs typeface="Times New Roman" panose="02020603050405020304" pitchFamily="18" charset="0"/>
            </a:rPr>
            <a:t>Planning</a:t>
          </a:r>
        </a:p>
      </dgm:t>
    </dgm:pt>
    <dgm:pt modelId="{DB307EE8-2C13-45EA-9649-E5C9EE8BFE8D}" type="parTrans" cxnId="{9D2278A3-E5B5-4BD2-ACF0-F32B193593E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F7414A8-D38A-458F-AC5D-778DD139B5BD}" type="sibTrans" cxnId="{9D2278A3-E5B5-4BD2-ACF0-F32B193593E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09BA7EC-8F67-452F-8D7A-F6A2D0A5E4AE}">
      <dgm:prSet phldrT="[Text]" custT="1"/>
      <dgm:spPr/>
      <dgm:t>
        <a:bodyPr/>
        <a:lstStyle/>
        <a:p>
          <a:r>
            <a:rPr lang="en-GB" sz="1000">
              <a:latin typeface="Times New Roman" panose="02020603050405020304" pitchFamily="18" charset="0"/>
              <a:ea typeface="Arial" charset="0"/>
              <a:cs typeface="Times New Roman" panose="02020603050405020304" pitchFamily="18" charset="0"/>
            </a:rPr>
            <a:t>Data collection</a:t>
          </a:r>
        </a:p>
      </dgm:t>
    </dgm:pt>
    <dgm:pt modelId="{0CE8324C-53E0-43A5-9122-7E800DC12B64}" type="parTrans" cxnId="{8DA45DCB-3972-4218-A56C-35F38612921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94F6FB8-7FAD-407A-9FDF-F807C308A47F}" type="sibTrans" cxnId="{8DA45DCB-3972-4218-A56C-35F38612921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A999161F-16C1-4F1C-87DE-4112B53C9432}">
      <dgm:prSet phldrT="[Text]" custT="1"/>
      <dgm:spPr/>
      <dgm:t>
        <a:bodyPr/>
        <a:lstStyle/>
        <a:p>
          <a:r>
            <a:rPr lang="en-GB" sz="1000">
              <a:latin typeface="Times New Roman" panose="02020603050405020304" pitchFamily="18" charset="0"/>
              <a:ea typeface="Arial" charset="0"/>
              <a:cs typeface="Times New Roman" panose="02020603050405020304" pitchFamily="18" charset="0"/>
            </a:rPr>
            <a:t>Analysis and reporting</a:t>
          </a:r>
        </a:p>
      </dgm:t>
    </dgm:pt>
    <dgm:pt modelId="{988D4BA9-DF44-4C0D-93BE-B0573E51FD30}" type="par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094482A-78BD-42FA-8AAD-078A4A8F8F4E}" type="sib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08DD8FB4-9F05-437F-9F4C-28D6A8369593}">
      <dgm:prSet custT="1"/>
      <dgm:spPr/>
      <dgm:t>
        <a:bodyPr/>
        <a:lstStyle/>
        <a:p>
          <a:r>
            <a:rPr lang="en-GB" sz="900">
              <a:latin typeface="Times New Roman" panose="02020603050405020304" pitchFamily="18" charset="0"/>
              <a:ea typeface="Arial" charset="0"/>
              <a:cs typeface="Times New Roman" panose="02020603050405020304" pitchFamily="18" charset="0"/>
            </a:rPr>
            <a:t>Initial documentary review</a:t>
          </a:r>
        </a:p>
      </dgm:t>
    </dgm:pt>
    <dgm:pt modelId="{FA583F8A-6F18-4D03-AA93-2773D24943AA}" type="parTrans" cxnId="{8D23916A-7DFE-41FC-B394-C47EA68C21F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491EE4C4-C250-4250-828E-D5AA052EA67E}" type="sibTrans" cxnId="{8D23916A-7DFE-41FC-B394-C47EA68C21F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AE0E02-BEC9-4624-9410-FA9D9E4774C6}">
      <dgm:prSet custT="1"/>
      <dgm:spPr/>
      <dgm:t>
        <a:bodyPr/>
        <a:lstStyle/>
        <a:p>
          <a:r>
            <a:rPr lang="en-GB" sz="900">
              <a:latin typeface="Times New Roman" panose="02020603050405020304" pitchFamily="18" charset="0"/>
              <a:ea typeface="Arial" charset="0"/>
              <a:cs typeface="Times New Roman" panose="02020603050405020304" pitchFamily="18" charset="0"/>
            </a:rPr>
            <a:t>Futher development of methodology and work plan</a:t>
          </a:r>
        </a:p>
      </dgm:t>
    </dgm:pt>
    <dgm:pt modelId="{D7F26D67-CAEE-4DDF-98C6-0591A9510222}" type="par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7B579B5-3C97-40FB-83F8-8D11D76C6E53}" type="sib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E403D7A-FA10-459D-BBBE-75B80D53B331}">
      <dgm:prSet custT="1"/>
      <dgm:spPr/>
      <dgm:t>
        <a:bodyPr/>
        <a:lstStyle/>
        <a:p>
          <a:r>
            <a:rPr lang="en-GB" sz="900">
              <a:latin typeface="Times New Roman" panose="02020603050405020304" pitchFamily="18" charset="0"/>
              <a:ea typeface="Arial" charset="0"/>
              <a:cs typeface="Times New Roman" panose="02020603050405020304" pitchFamily="18" charset="0"/>
            </a:rPr>
            <a:t>Desk review</a:t>
          </a:r>
        </a:p>
      </dgm:t>
    </dgm:pt>
    <dgm:pt modelId="{D8574EFD-FFA1-4476-A2EC-B00DA4BB3956}" type="par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1BB5F0B-1F0C-451F-80F3-722DD1A10A9B}" type="sib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9580192F-072D-470F-A1A3-1F80F759ABFC}">
      <dgm:prSet custT="1"/>
      <dgm:spPr/>
      <dgm:t>
        <a:bodyPr/>
        <a:lstStyle/>
        <a:p>
          <a:r>
            <a:rPr lang="en-GB" sz="900">
              <a:latin typeface="Times New Roman" panose="02020603050405020304" pitchFamily="18" charset="0"/>
              <a:ea typeface="Arial" charset="0"/>
              <a:cs typeface="Times New Roman" panose="02020603050405020304" pitchFamily="18" charset="0"/>
            </a:rPr>
            <a:t>Country Mission, including briefing and debriefing</a:t>
          </a:r>
        </a:p>
      </dgm:t>
    </dgm:pt>
    <dgm:pt modelId="{5F4B3278-16A8-4F60-B6E0-CCD89B2065FF}" type="parTrans" cxnId="{46A3ACAE-32F9-4539-A165-502D1C4D6AF4}">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30136136-CE17-4CFF-9F77-04D5A5D8B3AB}" type="sibTrans" cxnId="{46A3ACAE-32F9-4539-A165-502D1C4D6AF4}">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A006748-CAC4-498A-A6B6-EC419D88F1F4}">
      <dgm:prSet custT="1"/>
      <dgm:spPr/>
      <dgm:t>
        <a:bodyPr/>
        <a:lstStyle/>
        <a:p>
          <a:r>
            <a:rPr lang="en-GB" sz="900">
              <a:latin typeface="Times New Roman" panose="02020603050405020304" pitchFamily="18" charset="0"/>
              <a:ea typeface="Arial" charset="0"/>
              <a:cs typeface="Times New Roman" panose="02020603050405020304" pitchFamily="18" charset="0"/>
            </a:rPr>
            <a:t>Compiling and analysis of data and preiminary analysis  </a:t>
          </a:r>
        </a:p>
      </dgm:t>
    </dgm:pt>
    <dgm:pt modelId="{0EDE7971-E7EB-412F-BAB4-6E0AE916AB65}" type="par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F764C08-7181-4D31-9FB6-F6D5C08CB53E}" type="sib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0E3702B-189D-42D6-A535-2E63BA31D6F4}">
      <dgm:prSet custT="1"/>
      <dgm:spPr/>
      <dgm:t>
        <a:bodyPr/>
        <a:lstStyle/>
        <a:p>
          <a:r>
            <a:rPr lang="en-GB" sz="900">
              <a:latin typeface="Times New Roman" panose="02020603050405020304" pitchFamily="18" charset="0"/>
              <a:ea typeface="Arial" charset="0"/>
              <a:cs typeface="Times New Roman" panose="02020603050405020304" pitchFamily="18" charset="0"/>
            </a:rPr>
            <a:t>Report drafting</a:t>
          </a:r>
        </a:p>
      </dgm:t>
    </dgm:pt>
    <dgm:pt modelId="{CCC6B012-11AC-4E2A-AE68-A47B88943CFB}" type="par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8B618671-AE23-41D2-938D-D41453D03D95}" type="sib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9FB2E3EB-736C-4919-874E-5CA10211DAA9}">
      <dgm:prSet custT="1"/>
      <dgm:spPr/>
      <dgm:t>
        <a:bodyPr/>
        <a:lstStyle/>
        <a:p>
          <a:r>
            <a:rPr lang="en-GB" sz="900">
              <a:latin typeface="Times New Roman" panose="02020603050405020304" pitchFamily="18" charset="0"/>
              <a:ea typeface="Arial" charset="0"/>
              <a:cs typeface="Times New Roman" panose="02020603050405020304" pitchFamily="18" charset="0"/>
            </a:rPr>
            <a:t>Interviews</a:t>
          </a:r>
        </a:p>
      </dgm:t>
    </dgm:pt>
    <dgm:pt modelId="{D3E8C677-E25B-458C-A827-E02CC12ADEA2}" type="par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53E1883-BB27-41D7-8274-0E9FA58F1E75}" type="sib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873B1CA-C410-4B1B-882A-B6B75E9A9655}">
      <dgm:prSet custT="1"/>
      <dgm:spPr/>
      <dgm:t>
        <a:bodyPr/>
        <a:lstStyle/>
        <a:p>
          <a:r>
            <a:rPr lang="en-GB" sz="900">
              <a:latin typeface="Times New Roman" panose="02020603050405020304" pitchFamily="18" charset="0"/>
              <a:ea typeface="Arial" charset="0"/>
              <a:cs typeface="Times New Roman" panose="02020603050405020304" pitchFamily="18" charset="0"/>
            </a:rPr>
            <a:t>Comments from stakeholders</a:t>
          </a:r>
        </a:p>
      </dgm:t>
    </dgm:pt>
    <dgm:pt modelId="{5C91ED28-BCE7-479C-A2CA-2BA480C8D499}" type="par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AC42502-502B-445B-BFDF-33AF5C2A2213}" type="sib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0427D357-F3F1-4384-84FA-88CEEC72A235}">
      <dgm:prSet custT="1"/>
      <dgm:spPr/>
      <dgm:t>
        <a:bodyPr/>
        <a:lstStyle/>
        <a:p>
          <a:r>
            <a:rPr lang="en-GB" sz="900">
              <a:latin typeface="Times New Roman" panose="02020603050405020304" pitchFamily="18" charset="0"/>
              <a:ea typeface="Arial" charset="0"/>
              <a:cs typeface="Times New Roman" panose="02020603050405020304" pitchFamily="18" charset="0"/>
            </a:rPr>
            <a:t>Editing</a:t>
          </a:r>
        </a:p>
      </dgm:t>
    </dgm:pt>
    <dgm:pt modelId="{33573988-6E6D-42AA-9693-5157CBB93AE2}" type="par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44575E5B-C7D4-4D60-9F78-0E2C49CFF34D}" type="sib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F8EAB7F-F884-4E14-8587-BD3B1B45D0EA}">
      <dgm:prSet custT="1"/>
      <dgm:spPr/>
      <dgm:t>
        <a:bodyPr/>
        <a:lstStyle/>
        <a:p>
          <a:r>
            <a:rPr lang="en-GB" sz="900">
              <a:latin typeface="Times New Roman" panose="02020603050405020304" pitchFamily="18" charset="0"/>
              <a:ea typeface="Arial" charset="0"/>
              <a:cs typeface="Times New Roman" panose="02020603050405020304" pitchFamily="18" charset="0"/>
            </a:rPr>
            <a:t>Final report and dissemination </a:t>
          </a:r>
        </a:p>
      </dgm:t>
    </dgm:pt>
    <dgm:pt modelId="{89F697A1-CBEB-4471-BFD7-6164221B2F43}" type="parTrans" cxnId="{796152AC-FDE1-4546-BF38-8AE379B782E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2EB6170-06E9-4E7D-B702-016DA7A3D9A7}" type="sibTrans" cxnId="{796152AC-FDE1-4546-BF38-8AE379B782E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F08963-A08E-4CE5-8686-C475B9818956}">
      <dgm:prSet custT="1"/>
      <dgm:spPr/>
      <dgm:t>
        <a:bodyPr/>
        <a:lstStyle/>
        <a:p>
          <a:endParaRPr lang="en-GB" sz="900">
            <a:latin typeface="Times New Roman" panose="02020603050405020304" pitchFamily="18" charset="0"/>
            <a:ea typeface="Arial" charset="0"/>
            <a:cs typeface="Times New Roman" panose="02020603050405020304" pitchFamily="18" charset="0"/>
          </a:endParaRPr>
        </a:p>
      </dgm:t>
    </dgm:pt>
    <dgm:pt modelId="{670478A9-8C34-4BFE-A4CF-41A04FB378D6}" type="par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44EAB4E-795B-4C45-8124-95B114AF82F3}" type="sib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5718D2A-06CE-4A2C-9A27-9B5B9DAD101F}">
      <dgm:prSet custT="1"/>
      <dgm:spPr/>
      <dgm:t>
        <a:bodyPr/>
        <a:lstStyle/>
        <a:p>
          <a:r>
            <a:rPr lang="en-GB" sz="900">
              <a:latin typeface="Times New Roman" panose="02020603050405020304" pitchFamily="18" charset="0"/>
              <a:ea typeface="Arial" charset="0"/>
              <a:cs typeface="Times New Roman" panose="02020603050405020304" pitchFamily="18" charset="0"/>
            </a:rPr>
            <a:t>Development of ToR (by UNDP)</a:t>
          </a:r>
        </a:p>
      </dgm:t>
    </dgm:pt>
    <dgm:pt modelId="{8ED418C6-9822-42E8-92B3-BA592C58B18D}" type="par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6C738CA4-3C39-4D54-86F8-55F85092FE0F}" type="sib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6B7CB8E5-0413-44E9-B73B-48EAB1CEB256}" type="pres">
      <dgm:prSet presAssocID="{FF2046BE-4CC7-4EAF-AA45-03351C953647}" presName="linearFlow" presStyleCnt="0">
        <dgm:presLayoutVars>
          <dgm:dir/>
          <dgm:animLvl val="lvl"/>
          <dgm:resizeHandles val="exact"/>
        </dgm:presLayoutVars>
      </dgm:prSet>
      <dgm:spPr/>
    </dgm:pt>
    <dgm:pt modelId="{9AE23E2F-A259-4D5A-BDB2-D100AD805E8D}" type="pres">
      <dgm:prSet presAssocID="{006A8FEF-B7C2-474A-B2C1-DFD6D88A1621}" presName="composite" presStyleCnt="0"/>
      <dgm:spPr/>
    </dgm:pt>
    <dgm:pt modelId="{D9A23894-88F3-42C9-8B37-0696785EE609}" type="pres">
      <dgm:prSet presAssocID="{006A8FEF-B7C2-474A-B2C1-DFD6D88A1621}" presName="parTx" presStyleLbl="node1" presStyleIdx="0" presStyleCnt="3">
        <dgm:presLayoutVars>
          <dgm:chMax val="0"/>
          <dgm:chPref val="0"/>
          <dgm:bulletEnabled val="1"/>
        </dgm:presLayoutVars>
      </dgm:prSet>
      <dgm:spPr/>
    </dgm:pt>
    <dgm:pt modelId="{B573DD97-5B90-4089-9569-2D239C42281B}" type="pres">
      <dgm:prSet presAssocID="{006A8FEF-B7C2-474A-B2C1-DFD6D88A1621}" presName="parSh" presStyleLbl="node1" presStyleIdx="0" presStyleCnt="3" custScaleX="105737" custLinFactNeighborX="7078"/>
      <dgm:spPr/>
    </dgm:pt>
    <dgm:pt modelId="{D4EBA28B-71E6-4E78-95B6-E2E483D33365}" type="pres">
      <dgm:prSet presAssocID="{006A8FEF-B7C2-474A-B2C1-DFD6D88A1621}" presName="desTx" presStyleLbl="fgAcc1" presStyleIdx="0" presStyleCnt="3" custScaleX="188938" custScaleY="100519">
        <dgm:presLayoutVars>
          <dgm:bulletEnabled val="1"/>
        </dgm:presLayoutVars>
      </dgm:prSet>
      <dgm:spPr/>
    </dgm:pt>
    <dgm:pt modelId="{14FE970F-BA22-4E4A-915E-73922E2E7FCA}" type="pres">
      <dgm:prSet presAssocID="{2F7414A8-D38A-458F-AC5D-778DD139B5BD}" presName="sibTrans" presStyleLbl="sibTrans2D1" presStyleIdx="0" presStyleCnt="2"/>
      <dgm:spPr/>
    </dgm:pt>
    <dgm:pt modelId="{B11EDA26-7ADB-43FD-8950-DF9F9E7FCFD3}" type="pres">
      <dgm:prSet presAssocID="{2F7414A8-D38A-458F-AC5D-778DD139B5BD}" presName="connTx" presStyleLbl="sibTrans2D1" presStyleIdx="0" presStyleCnt="2"/>
      <dgm:spPr/>
    </dgm:pt>
    <dgm:pt modelId="{35781995-513C-434C-BADB-9F1D155C2687}" type="pres">
      <dgm:prSet presAssocID="{B09BA7EC-8F67-452F-8D7A-F6A2D0A5E4AE}" presName="composite" presStyleCnt="0"/>
      <dgm:spPr/>
    </dgm:pt>
    <dgm:pt modelId="{79690FA6-EDA6-4520-87E6-B5BC311F667F}" type="pres">
      <dgm:prSet presAssocID="{B09BA7EC-8F67-452F-8D7A-F6A2D0A5E4AE}" presName="parTx" presStyleLbl="node1" presStyleIdx="0" presStyleCnt="3">
        <dgm:presLayoutVars>
          <dgm:chMax val="0"/>
          <dgm:chPref val="0"/>
          <dgm:bulletEnabled val="1"/>
        </dgm:presLayoutVars>
      </dgm:prSet>
      <dgm:spPr/>
    </dgm:pt>
    <dgm:pt modelId="{C0272A24-5150-4999-99B7-8F10CB9DD360}" type="pres">
      <dgm:prSet presAssocID="{B09BA7EC-8F67-452F-8D7A-F6A2D0A5E4AE}" presName="parSh" presStyleLbl="node1" presStyleIdx="1" presStyleCnt="3" custScaleX="133516"/>
      <dgm:spPr/>
    </dgm:pt>
    <dgm:pt modelId="{29A6987F-8321-4850-973D-05990327A384}" type="pres">
      <dgm:prSet presAssocID="{B09BA7EC-8F67-452F-8D7A-F6A2D0A5E4AE}" presName="desTx" presStyleLbl="fgAcc1" presStyleIdx="1" presStyleCnt="3" custScaleX="164716">
        <dgm:presLayoutVars>
          <dgm:bulletEnabled val="1"/>
        </dgm:presLayoutVars>
      </dgm:prSet>
      <dgm:spPr/>
    </dgm:pt>
    <dgm:pt modelId="{0640C2A0-7443-46B8-BC87-369ADBD720EF}" type="pres">
      <dgm:prSet presAssocID="{E94F6FB8-7FAD-407A-9FDF-F807C308A47F}" presName="sibTrans" presStyleLbl="sibTrans2D1" presStyleIdx="1" presStyleCnt="2"/>
      <dgm:spPr/>
    </dgm:pt>
    <dgm:pt modelId="{A8A2BEA7-22EA-4F64-B9B9-92ABFA964568}" type="pres">
      <dgm:prSet presAssocID="{E94F6FB8-7FAD-407A-9FDF-F807C308A47F}" presName="connTx" presStyleLbl="sibTrans2D1" presStyleIdx="1" presStyleCnt="2"/>
      <dgm:spPr/>
    </dgm:pt>
    <dgm:pt modelId="{FF135798-3254-4354-9A4E-0252DEC9AC6B}" type="pres">
      <dgm:prSet presAssocID="{A999161F-16C1-4F1C-87DE-4112B53C9432}" presName="composite" presStyleCnt="0"/>
      <dgm:spPr/>
    </dgm:pt>
    <dgm:pt modelId="{1455888F-D5F5-491D-9009-ED484AB7BD7D}" type="pres">
      <dgm:prSet presAssocID="{A999161F-16C1-4F1C-87DE-4112B53C9432}" presName="parTx" presStyleLbl="node1" presStyleIdx="1" presStyleCnt="3">
        <dgm:presLayoutVars>
          <dgm:chMax val="0"/>
          <dgm:chPref val="0"/>
          <dgm:bulletEnabled val="1"/>
        </dgm:presLayoutVars>
      </dgm:prSet>
      <dgm:spPr/>
    </dgm:pt>
    <dgm:pt modelId="{784C398E-CE7D-4162-AFCE-FA65BD54CAB6}" type="pres">
      <dgm:prSet presAssocID="{A999161F-16C1-4F1C-87DE-4112B53C9432}" presName="parSh" presStyleLbl="node1" presStyleIdx="2" presStyleCnt="3" custScaleX="103149"/>
      <dgm:spPr/>
    </dgm:pt>
    <dgm:pt modelId="{4B01B01A-5EB6-4D73-9AD7-E32A24B3E759}" type="pres">
      <dgm:prSet presAssocID="{A999161F-16C1-4F1C-87DE-4112B53C9432}" presName="desTx" presStyleLbl="fgAcc1" presStyleIdx="2" presStyleCnt="3" custScaleX="178602" custScaleY="95581">
        <dgm:presLayoutVars>
          <dgm:bulletEnabled val="1"/>
        </dgm:presLayoutVars>
      </dgm:prSet>
      <dgm:spPr/>
    </dgm:pt>
  </dgm:ptLst>
  <dgm:cxnLst>
    <dgm:cxn modelId="{8B9ABE03-09AA-4E7D-AEE3-7738C804AEB1}" type="presOf" srcId="{FF8EAB7F-F884-4E14-8587-BD3B1B45D0EA}" destId="{4B01B01A-5EB6-4D73-9AD7-E32A24B3E759}" srcOrd="0" destOrd="4" presId="urn:microsoft.com/office/officeart/2005/8/layout/process3"/>
    <dgm:cxn modelId="{9ACE9C0D-0F6C-4A02-96D2-7279F519C95C}" srcId="{006A8FEF-B7C2-474A-B2C1-DFD6D88A1621}" destId="{C5AE0E02-BEC9-4624-9410-FA9D9E4774C6}" srcOrd="2" destOrd="0" parTransId="{D7F26D67-CAEE-4DDF-98C6-0591A9510222}" sibTransId="{B7B579B5-3C97-40FB-83F8-8D11D76C6E53}"/>
    <dgm:cxn modelId="{8EBA0C1E-616C-4E4F-A59C-71E6AA369846}" type="presOf" srcId="{1A006748-CAC4-498A-A6B6-EC419D88F1F4}" destId="{4B01B01A-5EB6-4D73-9AD7-E32A24B3E759}" srcOrd="0" destOrd="0" presId="urn:microsoft.com/office/officeart/2005/8/layout/process3"/>
    <dgm:cxn modelId="{4161952C-6138-4F92-A573-F8B86F844488}" type="presOf" srcId="{C5F08963-A08E-4CE5-8686-C475B9818956}" destId="{4B01B01A-5EB6-4D73-9AD7-E32A24B3E759}" srcOrd="0" destOrd="5" presId="urn:microsoft.com/office/officeart/2005/8/layout/process3"/>
    <dgm:cxn modelId="{E59DE63C-C7F9-47AC-8D3A-5CB2D01E656F}" type="presOf" srcId="{25718D2A-06CE-4A2C-9A27-9B5B9DAD101F}" destId="{D4EBA28B-71E6-4E78-95B6-E2E483D33365}" srcOrd="0" destOrd="0" presId="urn:microsoft.com/office/officeart/2005/8/layout/process3"/>
    <dgm:cxn modelId="{1DFBF23F-9FA2-443E-BB9F-0941E3D67D46}" type="presOf" srcId="{9580192F-072D-470F-A1A3-1F80F759ABFC}" destId="{29A6987F-8321-4850-973D-05990327A384}" srcOrd="0" destOrd="2" presId="urn:microsoft.com/office/officeart/2005/8/layout/process3"/>
    <dgm:cxn modelId="{F9B39063-2BC6-44F2-BB40-741762EE4756}" type="presOf" srcId="{E94F6FB8-7FAD-407A-9FDF-F807C308A47F}" destId="{A8A2BEA7-22EA-4F64-B9B9-92ABFA964568}" srcOrd="1" destOrd="0" presId="urn:microsoft.com/office/officeart/2005/8/layout/process3"/>
    <dgm:cxn modelId="{4BF69168-92E7-420D-AA42-831BCBE778ED}" srcId="{006A8FEF-B7C2-474A-B2C1-DFD6D88A1621}" destId="{25718D2A-06CE-4A2C-9A27-9B5B9DAD101F}" srcOrd="0" destOrd="0" parTransId="{8ED418C6-9822-42E8-92B3-BA592C58B18D}" sibTransId="{6C738CA4-3C39-4D54-86F8-55F85092FE0F}"/>
    <dgm:cxn modelId="{7BFA9869-019C-4781-9702-117887A2C33F}" srcId="{B09BA7EC-8F67-452F-8D7A-F6A2D0A5E4AE}" destId="{2E403D7A-FA10-459D-BBBE-75B80D53B331}" srcOrd="0" destOrd="0" parTransId="{D8574EFD-FFA1-4476-A2EC-B00DA4BB3956}" sibTransId="{B1BB5F0B-1F0C-451F-80F3-722DD1A10A9B}"/>
    <dgm:cxn modelId="{D15F356A-F735-4179-8B4E-0C4A2E88DCFE}" srcId="{A999161F-16C1-4F1C-87DE-4112B53C9432}" destId="{E873B1CA-C410-4B1B-882A-B6B75E9A9655}" srcOrd="2" destOrd="0" parTransId="{5C91ED28-BCE7-479C-A2CA-2BA480C8D499}" sibTransId="{EAC42502-502B-445B-BFDF-33AF5C2A2213}"/>
    <dgm:cxn modelId="{8D23916A-7DFE-41FC-B394-C47EA68C21F8}" srcId="{006A8FEF-B7C2-474A-B2C1-DFD6D88A1621}" destId="{08DD8FB4-9F05-437F-9F4C-28D6A8369593}" srcOrd="1" destOrd="0" parTransId="{FA583F8A-6F18-4D03-AA93-2773D24943AA}" sibTransId="{491EE4C4-C250-4250-828E-D5AA052EA67E}"/>
    <dgm:cxn modelId="{1D15C570-F96C-45B7-B740-9DA8E48967A7}" srcId="{B09BA7EC-8F67-452F-8D7A-F6A2D0A5E4AE}" destId="{9FB2E3EB-736C-4919-874E-5CA10211DAA9}" srcOrd="1" destOrd="0" parTransId="{D3E8C677-E25B-458C-A827-E02CC12ADEA2}" sibTransId="{153E1883-BB27-41D7-8274-0E9FA58F1E75}"/>
    <dgm:cxn modelId="{9A54F270-849D-4F12-8A71-2537BEA8FEF7}" type="presOf" srcId="{006A8FEF-B7C2-474A-B2C1-DFD6D88A1621}" destId="{B573DD97-5B90-4089-9569-2D239C42281B}" srcOrd="1" destOrd="0" presId="urn:microsoft.com/office/officeart/2005/8/layout/process3"/>
    <dgm:cxn modelId="{A74C8D53-5AD1-4370-8EAE-0A1355ABB581}" type="presOf" srcId="{9FB2E3EB-736C-4919-874E-5CA10211DAA9}" destId="{29A6987F-8321-4850-973D-05990327A384}" srcOrd="0" destOrd="1" presId="urn:microsoft.com/office/officeart/2005/8/layout/process3"/>
    <dgm:cxn modelId="{241A7187-39D4-473E-8581-F0CB84EF5FFB}" type="presOf" srcId="{F0E3702B-189D-42D6-A535-2E63BA31D6F4}" destId="{4B01B01A-5EB6-4D73-9AD7-E32A24B3E759}" srcOrd="0" destOrd="1" presId="urn:microsoft.com/office/officeart/2005/8/layout/process3"/>
    <dgm:cxn modelId="{2E0E908C-591D-4133-AF24-042A974C3E26}" srcId="{A999161F-16C1-4F1C-87DE-4112B53C9432}" destId="{1A006748-CAC4-498A-A6B6-EC419D88F1F4}" srcOrd="0" destOrd="0" parTransId="{0EDE7971-E7EB-412F-BAB4-6E0AE916AB65}" sibTransId="{FF764C08-7181-4D31-9FB6-F6D5C08CB53E}"/>
    <dgm:cxn modelId="{2228299E-8AE9-4E89-AE4E-10E77555203D}" type="presOf" srcId="{C5AE0E02-BEC9-4624-9410-FA9D9E4774C6}" destId="{D4EBA28B-71E6-4E78-95B6-E2E483D33365}" srcOrd="0" destOrd="2" presId="urn:microsoft.com/office/officeart/2005/8/layout/process3"/>
    <dgm:cxn modelId="{411D889E-1EC7-407E-AC53-A9F093C12D1B}" type="presOf" srcId="{2F7414A8-D38A-458F-AC5D-778DD139B5BD}" destId="{14FE970F-BA22-4E4A-915E-73922E2E7FCA}" srcOrd="0" destOrd="0" presId="urn:microsoft.com/office/officeart/2005/8/layout/process3"/>
    <dgm:cxn modelId="{81F1C39F-4E64-403E-9C50-77F9FF6D16B9}" type="presOf" srcId="{2F7414A8-D38A-458F-AC5D-778DD139B5BD}" destId="{B11EDA26-7ADB-43FD-8950-DF9F9E7FCFD3}" srcOrd="1" destOrd="0" presId="urn:microsoft.com/office/officeart/2005/8/layout/process3"/>
    <dgm:cxn modelId="{9D2278A3-E5B5-4BD2-ACF0-F32B193593E6}" srcId="{FF2046BE-4CC7-4EAF-AA45-03351C953647}" destId="{006A8FEF-B7C2-474A-B2C1-DFD6D88A1621}" srcOrd="0" destOrd="0" parTransId="{DB307EE8-2C13-45EA-9649-E5C9EE8BFE8D}" sibTransId="{2F7414A8-D38A-458F-AC5D-778DD139B5BD}"/>
    <dgm:cxn modelId="{BEA050A7-6AB9-4A98-AF19-1171BBAA682A}" type="presOf" srcId="{0427D357-F3F1-4384-84FA-88CEEC72A235}" destId="{4B01B01A-5EB6-4D73-9AD7-E32A24B3E759}" srcOrd="0" destOrd="3" presId="urn:microsoft.com/office/officeart/2005/8/layout/process3"/>
    <dgm:cxn modelId="{DC0D8AA7-F135-4568-9BBB-113B54264BB1}" srcId="{A999161F-16C1-4F1C-87DE-4112B53C9432}" destId="{0427D357-F3F1-4384-84FA-88CEEC72A235}" srcOrd="3" destOrd="0" parTransId="{33573988-6E6D-42AA-9693-5157CBB93AE2}" sibTransId="{44575E5B-C7D4-4D60-9F78-0E2C49CFF34D}"/>
    <dgm:cxn modelId="{A40B4EA9-C860-4CAB-9935-E552EE3FE74D}" srcId="{A999161F-16C1-4F1C-87DE-4112B53C9432}" destId="{F0E3702B-189D-42D6-A535-2E63BA31D6F4}" srcOrd="1" destOrd="0" parTransId="{CCC6B012-11AC-4E2A-AE68-A47B88943CFB}" sibTransId="{8B618671-AE23-41D2-938D-D41453D03D95}"/>
    <dgm:cxn modelId="{796152AC-FDE1-4546-BF38-8AE379B782ED}" srcId="{A999161F-16C1-4F1C-87DE-4112B53C9432}" destId="{FF8EAB7F-F884-4E14-8587-BD3B1B45D0EA}" srcOrd="4" destOrd="0" parTransId="{89F697A1-CBEB-4471-BFD7-6164221B2F43}" sibTransId="{12EB6170-06E9-4E7D-B702-016DA7A3D9A7}"/>
    <dgm:cxn modelId="{A3634AAD-3DEA-4F36-ACE2-7A021F4B6685}" srcId="{A999161F-16C1-4F1C-87DE-4112B53C9432}" destId="{C5F08963-A08E-4CE5-8686-C475B9818956}" srcOrd="5" destOrd="0" parTransId="{670478A9-8C34-4BFE-A4CF-41A04FB378D6}" sibTransId="{C44EAB4E-795B-4C45-8124-95B114AF82F3}"/>
    <dgm:cxn modelId="{46A3ACAE-32F9-4539-A165-502D1C4D6AF4}" srcId="{B09BA7EC-8F67-452F-8D7A-F6A2D0A5E4AE}" destId="{9580192F-072D-470F-A1A3-1F80F759ABFC}" srcOrd="2" destOrd="0" parTransId="{5F4B3278-16A8-4F60-B6E0-CCD89B2065FF}" sibTransId="{30136136-CE17-4CFF-9F77-04D5A5D8B3AB}"/>
    <dgm:cxn modelId="{EC03D9B6-F881-4F1B-B1CE-EBAED7ECB09F}" type="presOf" srcId="{B09BA7EC-8F67-452F-8D7A-F6A2D0A5E4AE}" destId="{C0272A24-5150-4999-99B7-8F10CB9DD360}" srcOrd="1" destOrd="0" presId="urn:microsoft.com/office/officeart/2005/8/layout/process3"/>
    <dgm:cxn modelId="{4C8FB2C8-7A1C-468C-93DF-A09C9116F3C3}" type="presOf" srcId="{006A8FEF-B7C2-474A-B2C1-DFD6D88A1621}" destId="{D9A23894-88F3-42C9-8B37-0696785EE609}" srcOrd="0" destOrd="0" presId="urn:microsoft.com/office/officeart/2005/8/layout/process3"/>
    <dgm:cxn modelId="{8DA45DCB-3972-4218-A56C-35F386129218}" srcId="{FF2046BE-4CC7-4EAF-AA45-03351C953647}" destId="{B09BA7EC-8F67-452F-8D7A-F6A2D0A5E4AE}" srcOrd="1" destOrd="0" parTransId="{0CE8324C-53E0-43A5-9122-7E800DC12B64}" sibTransId="{E94F6FB8-7FAD-407A-9FDF-F807C308A47F}"/>
    <dgm:cxn modelId="{0C9533CF-B5A5-4972-A467-253F8354FE4D}" type="presOf" srcId="{E873B1CA-C410-4B1B-882A-B6B75E9A9655}" destId="{4B01B01A-5EB6-4D73-9AD7-E32A24B3E759}" srcOrd="0" destOrd="2" presId="urn:microsoft.com/office/officeart/2005/8/layout/process3"/>
    <dgm:cxn modelId="{78C71DD3-F1A1-4C18-8631-85B9C57252AA}" srcId="{FF2046BE-4CC7-4EAF-AA45-03351C953647}" destId="{A999161F-16C1-4F1C-87DE-4112B53C9432}" srcOrd="2" destOrd="0" parTransId="{988D4BA9-DF44-4C0D-93BE-B0573E51FD30}" sibTransId="{B094482A-78BD-42FA-8AAD-078A4A8F8F4E}"/>
    <dgm:cxn modelId="{7CF847E3-B7C9-4A4C-A776-C084D1970BB5}" type="presOf" srcId="{2E403D7A-FA10-459D-BBBE-75B80D53B331}" destId="{29A6987F-8321-4850-973D-05990327A384}" srcOrd="0" destOrd="0" presId="urn:microsoft.com/office/officeart/2005/8/layout/process3"/>
    <dgm:cxn modelId="{52E92DE4-A341-456D-8B03-2676C3BB0E54}" type="presOf" srcId="{08DD8FB4-9F05-437F-9F4C-28D6A8369593}" destId="{D4EBA28B-71E6-4E78-95B6-E2E483D33365}" srcOrd="0" destOrd="1" presId="urn:microsoft.com/office/officeart/2005/8/layout/process3"/>
    <dgm:cxn modelId="{8FE880E5-8732-41D6-B0A9-6D98290704F7}" type="presOf" srcId="{A999161F-16C1-4F1C-87DE-4112B53C9432}" destId="{1455888F-D5F5-491D-9009-ED484AB7BD7D}" srcOrd="0" destOrd="0" presId="urn:microsoft.com/office/officeart/2005/8/layout/process3"/>
    <dgm:cxn modelId="{86D50AEB-3C41-4A79-8D9F-09AEDC9DD014}" type="presOf" srcId="{E94F6FB8-7FAD-407A-9FDF-F807C308A47F}" destId="{0640C2A0-7443-46B8-BC87-369ADBD720EF}" srcOrd="0" destOrd="0" presId="urn:microsoft.com/office/officeart/2005/8/layout/process3"/>
    <dgm:cxn modelId="{F209DAEC-1BD2-4B77-82DE-B8768B947520}" type="presOf" srcId="{B09BA7EC-8F67-452F-8D7A-F6A2D0A5E4AE}" destId="{79690FA6-EDA6-4520-87E6-B5BC311F667F}" srcOrd="0" destOrd="0" presId="urn:microsoft.com/office/officeart/2005/8/layout/process3"/>
    <dgm:cxn modelId="{0124FDEF-9559-47B8-A41C-6BF3240FEFEC}" type="presOf" srcId="{FF2046BE-4CC7-4EAF-AA45-03351C953647}" destId="{6B7CB8E5-0413-44E9-B73B-48EAB1CEB256}" srcOrd="0" destOrd="0" presId="urn:microsoft.com/office/officeart/2005/8/layout/process3"/>
    <dgm:cxn modelId="{64928CF1-F2C3-4415-9AF5-BE3AEF195B6A}" type="presOf" srcId="{A999161F-16C1-4F1C-87DE-4112B53C9432}" destId="{784C398E-CE7D-4162-AFCE-FA65BD54CAB6}" srcOrd="1" destOrd="0" presId="urn:microsoft.com/office/officeart/2005/8/layout/process3"/>
    <dgm:cxn modelId="{FB62BC5B-C92F-44A1-A9D0-4E7BDE7AF99C}" type="presParOf" srcId="{6B7CB8E5-0413-44E9-B73B-48EAB1CEB256}" destId="{9AE23E2F-A259-4D5A-BDB2-D100AD805E8D}" srcOrd="0" destOrd="0" presId="urn:microsoft.com/office/officeart/2005/8/layout/process3"/>
    <dgm:cxn modelId="{8C730DCD-7733-4F8F-BE2C-35457501E882}" type="presParOf" srcId="{9AE23E2F-A259-4D5A-BDB2-D100AD805E8D}" destId="{D9A23894-88F3-42C9-8B37-0696785EE609}" srcOrd="0" destOrd="0" presId="urn:microsoft.com/office/officeart/2005/8/layout/process3"/>
    <dgm:cxn modelId="{A8089142-0BA4-4D7D-94DA-A041ED15144C}" type="presParOf" srcId="{9AE23E2F-A259-4D5A-BDB2-D100AD805E8D}" destId="{B573DD97-5B90-4089-9569-2D239C42281B}" srcOrd="1" destOrd="0" presId="urn:microsoft.com/office/officeart/2005/8/layout/process3"/>
    <dgm:cxn modelId="{39C30F86-EC1C-4A30-818C-822E86014D76}" type="presParOf" srcId="{9AE23E2F-A259-4D5A-BDB2-D100AD805E8D}" destId="{D4EBA28B-71E6-4E78-95B6-E2E483D33365}" srcOrd="2" destOrd="0" presId="urn:microsoft.com/office/officeart/2005/8/layout/process3"/>
    <dgm:cxn modelId="{2F1C6AF6-BAED-4125-A0FD-6377027272F1}" type="presParOf" srcId="{6B7CB8E5-0413-44E9-B73B-48EAB1CEB256}" destId="{14FE970F-BA22-4E4A-915E-73922E2E7FCA}" srcOrd="1" destOrd="0" presId="urn:microsoft.com/office/officeart/2005/8/layout/process3"/>
    <dgm:cxn modelId="{CBDE869A-6DBE-4F3B-BF9B-7A0A168B3840}" type="presParOf" srcId="{14FE970F-BA22-4E4A-915E-73922E2E7FCA}" destId="{B11EDA26-7ADB-43FD-8950-DF9F9E7FCFD3}" srcOrd="0" destOrd="0" presId="urn:microsoft.com/office/officeart/2005/8/layout/process3"/>
    <dgm:cxn modelId="{7BF0938F-8DEC-43E5-8406-14A12C9E591D}" type="presParOf" srcId="{6B7CB8E5-0413-44E9-B73B-48EAB1CEB256}" destId="{35781995-513C-434C-BADB-9F1D155C2687}" srcOrd="2" destOrd="0" presId="urn:microsoft.com/office/officeart/2005/8/layout/process3"/>
    <dgm:cxn modelId="{8956C94F-8944-4300-9F9F-01F6C1E9C83C}" type="presParOf" srcId="{35781995-513C-434C-BADB-9F1D155C2687}" destId="{79690FA6-EDA6-4520-87E6-B5BC311F667F}" srcOrd="0" destOrd="0" presId="urn:microsoft.com/office/officeart/2005/8/layout/process3"/>
    <dgm:cxn modelId="{D3BD8DEB-9038-46A1-9694-902DD4EE401E}" type="presParOf" srcId="{35781995-513C-434C-BADB-9F1D155C2687}" destId="{C0272A24-5150-4999-99B7-8F10CB9DD360}" srcOrd="1" destOrd="0" presId="urn:microsoft.com/office/officeart/2005/8/layout/process3"/>
    <dgm:cxn modelId="{E591CB7F-243B-4610-A205-CE3AD448A367}" type="presParOf" srcId="{35781995-513C-434C-BADB-9F1D155C2687}" destId="{29A6987F-8321-4850-973D-05990327A384}" srcOrd="2" destOrd="0" presId="urn:microsoft.com/office/officeart/2005/8/layout/process3"/>
    <dgm:cxn modelId="{72DFC4D6-AA3C-4F4F-BAD9-14D19DAEB185}" type="presParOf" srcId="{6B7CB8E5-0413-44E9-B73B-48EAB1CEB256}" destId="{0640C2A0-7443-46B8-BC87-369ADBD720EF}" srcOrd="3" destOrd="0" presId="urn:microsoft.com/office/officeart/2005/8/layout/process3"/>
    <dgm:cxn modelId="{DB4CEB44-5EAD-4C09-A926-BF4FE68228E3}" type="presParOf" srcId="{0640C2A0-7443-46B8-BC87-369ADBD720EF}" destId="{A8A2BEA7-22EA-4F64-B9B9-92ABFA964568}" srcOrd="0" destOrd="0" presId="urn:microsoft.com/office/officeart/2005/8/layout/process3"/>
    <dgm:cxn modelId="{AA619B4A-0C4A-48F0-B46F-F91B01EC08AA}" type="presParOf" srcId="{6B7CB8E5-0413-44E9-B73B-48EAB1CEB256}" destId="{FF135798-3254-4354-9A4E-0252DEC9AC6B}" srcOrd="4" destOrd="0" presId="urn:microsoft.com/office/officeart/2005/8/layout/process3"/>
    <dgm:cxn modelId="{4643BC5A-B723-4620-A262-CD5DAB355DD0}" type="presParOf" srcId="{FF135798-3254-4354-9A4E-0252DEC9AC6B}" destId="{1455888F-D5F5-491D-9009-ED484AB7BD7D}" srcOrd="0" destOrd="0" presId="urn:microsoft.com/office/officeart/2005/8/layout/process3"/>
    <dgm:cxn modelId="{E1BAA39D-79BD-4F0A-B154-91617C939AC9}" type="presParOf" srcId="{FF135798-3254-4354-9A4E-0252DEC9AC6B}" destId="{784C398E-CE7D-4162-AFCE-FA65BD54CAB6}" srcOrd="1" destOrd="0" presId="urn:microsoft.com/office/officeart/2005/8/layout/process3"/>
    <dgm:cxn modelId="{FE0BD9C6-9967-495E-9221-3FD89B3DDCFD}" type="presParOf" srcId="{FF135798-3254-4354-9A4E-0252DEC9AC6B}" destId="{4B01B01A-5EB6-4D73-9AD7-E32A24B3E759}"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985BD0-84CC-4BD8-B1A9-A002649254AE}" type="doc">
      <dgm:prSet loTypeId="urn:microsoft.com/office/officeart/2005/8/layout/cycle3" loCatId="cycle" qsTypeId="urn:microsoft.com/office/officeart/2005/8/quickstyle/simple1" qsCatId="simple" csTypeId="urn:microsoft.com/office/officeart/2005/8/colors/accent1_1" csCatId="accent1" phldr="1"/>
      <dgm:spPr/>
      <dgm:t>
        <a:bodyPr/>
        <a:lstStyle/>
        <a:p>
          <a:endParaRPr lang="en-CA"/>
        </a:p>
      </dgm:t>
    </dgm:pt>
    <dgm:pt modelId="{498067F9-58EA-494D-A453-0F77F1D444C1}">
      <dgm:prSet phldrT="[Text]" custT="1"/>
      <dgm:spPr/>
      <dgm:t>
        <a:bodyPr/>
        <a:lstStyle/>
        <a:p>
          <a:pPr algn="ctr"/>
          <a:r>
            <a:rPr lang="en-CA" sz="1000" b="1">
              <a:latin typeface="Times New Roman" panose="02020603050405020304" pitchFamily="18" charset="0"/>
              <a:cs typeface="Times New Roman" panose="02020603050405020304" pitchFamily="18" charset="0"/>
            </a:rPr>
            <a:t>Legal, Strategic &amp; Policy Frameworks</a:t>
          </a:r>
        </a:p>
      </dgm:t>
    </dgm:pt>
    <dgm:pt modelId="{EDCF145E-E9DF-46B7-9DC9-E18F84102922}" type="parTrans" cxnId="{7BEC074B-184E-415F-88DA-E58D138591D9}">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927D0B57-8D57-488E-B81F-6236BA18CB69}" type="sibTrans" cxnId="{7BEC074B-184E-415F-88DA-E58D138591D9}">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7B146750-DDFE-409A-9A0A-C3A1C1E8CB37}">
      <dgm:prSet phldrT="[Text]" custT="1"/>
      <dgm:spPr/>
      <dgm:t>
        <a:bodyPr/>
        <a:lstStyle/>
        <a:p>
          <a:pPr algn="ctr"/>
          <a:r>
            <a:rPr lang="en-CA" sz="1000" b="1">
              <a:latin typeface="Times New Roman" panose="02020603050405020304" pitchFamily="18" charset="0"/>
              <a:cs typeface="Times New Roman" panose="02020603050405020304" pitchFamily="18" charset="0"/>
            </a:rPr>
            <a:t>Env. Traning for Civil and Community Servants</a:t>
          </a:r>
        </a:p>
      </dgm:t>
    </dgm:pt>
    <dgm:pt modelId="{3932FC9C-6A2C-4B9E-BBF5-68252B0FC71F}" type="parTrans" cxnId="{BAAC01B8-12E1-496B-9845-E0EB2EA6BDB8}">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4D79DF08-63D5-40C0-AE3D-8DD1B708C2E5}" type="sibTrans" cxnId="{BAAC01B8-12E1-496B-9845-E0EB2EA6BDB8}">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BF949E5B-246B-4FC4-A323-0B823E98F337}">
      <dgm:prSet phldrT="[Text]" custT="1"/>
      <dgm:spPr/>
      <dgm:t>
        <a:bodyPr/>
        <a:lstStyle/>
        <a:p>
          <a:pPr algn="ctr"/>
          <a:r>
            <a:rPr lang="en-CA" sz="1000" b="1">
              <a:latin typeface="Times New Roman" panose="02020603050405020304" pitchFamily="18" charset="0"/>
              <a:cs typeface="Times New Roman" panose="02020603050405020304" pitchFamily="18" charset="0"/>
            </a:rPr>
            <a:t>Env. Traning for Other Stakeholders</a:t>
          </a:r>
        </a:p>
      </dgm:t>
    </dgm:pt>
    <dgm:pt modelId="{75EEE66D-8EC2-42B5-8DAB-5139A9A83A63}" type="parTrans" cxnId="{A92715C3-3AF2-4DB4-A690-5D23AA6CA5A8}">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C0E8AC17-E7BE-4048-82AC-07A583007753}" type="sibTrans" cxnId="{A92715C3-3AF2-4DB4-A690-5D23AA6CA5A8}">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0A69B73A-A690-4139-80B0-B3E81CF72737}">
      <dgm:prSet phldrT="[Text]" custT="1"/>
      <dgm:spPr/>
      <dgm:t>
        <a:bodyPr/>
        <a:lstStyle/>
        <a:p>
          <a:pPr algn="ctr"/>
          <a:r>
            <a:rPr lang="en-CA" sz="1000" b="1">
              <a:latin typeface="Times New Roman" panose="02020603050405020304" pitchFamily="18" charset="0"/>
              <a:cs typeface="Times New Roman" panose="02020603050405020304" pitchFamily="18" charset="0"/>
            </a:rPr>
            <a:t>Capacity of CBOs</a:t>
          </a:r>
        </a:p>
      </dgm:t>
    </dgm:pt>
    <dgm:pt modelId="{37950338-1B11-4F4F-89C8-BE3750F725D1}" type="parTrans" cxnId="{7888FC34-FAB9-433A-BF2C-5DADF735E1EC}">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63201F06-6698-48CF-A73D-3C0B4F5CA121}" type="sibTrans" cxnId="{7888FC34-FAB9-433A-BF2C-5DADF735E1EC}">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69E1449E-1CD2-40B3-BBD8-ABFCB1B4F749}">
      <dgm:prSet phldrT="[Text]" custT="1"/>
      <dgm:spPr/>
      <dgm:t>
        <a:bodyPr/>
        <a:lstStyle/>
        <a:p>
          <a:pPr algn="ctr"/>
          <a:r>
            <a:rPr lang="en-CA" sz="1000" b="1">
              <a:latin typeface="Times New Roman" panose="02020603050405020304" pitchFamily="18" charset="0"/>
              <a:cs typeface="Times New Roman" panose="02020603050405020304" pitchFamily="18" charset="0"/>
            </a:rPr>
            <a:t>Public Awareness Campaign</a:t>
          </a:r>
        </a:p>
      </dgm:t>
    </dgm:pt>
    <dgm:pt modelId="{F83F497F-7B5B-4F39-A82A-035268CD77C4}" type="parTrans" cxnId="{7864A58F-D7A6-4D16-85EB-7CD751DFB518}">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BD7CB821-5A08-4304-B5F4-D2F77C11A5C9}" type="sibTrans" cxnId="{7864A58F-D7A6-4D16-85EB-7CD751DFB518}">
      <dgm:prSet/>
      <dgm:spPr/>
      <dgm:t>
        <a:bodyPr/>
        <a:lstStyle/>
        <a:p>
          <a:pPr algn="ctr"/>
          <a:endParaRPr lang="en-CA" sz="2000" b="1">
            <a:latin typeface="Times New Roman" panose="02020603050405020304" pitchFamily="18" charset="0"/>
            <a:cs typeface="Times New Roman" panose="02020603050405020304" pitchFamily="18" charset="0"/>
          </a:endParaRPr>
        </a:p>
      </dgm:t>
    </dgm:pt>
    <dgm:pt modelId="{912898E5-0B97-4D9E-A91C-D6965326DA07}">
      <dgm:prSet custT="1"/>
      <dgm:spPr/>
      <dgm:t>
        <a:bodyPr/>
        <a:lstStyle/>
        <a:p>
          <a:pPr algn="ctr"/>
          <a:r>
            <a:rPr lang="en-CA" sz="1000" b="1">
              <a:latin typeface="Times New Roman" panose="02020603050405020304" pitchFamily="18" charset="0"/>
              <a:cs typeface="Times New Roman" panose="02020603050405020304" pitchFamily="18" charset="0"/>
            </a:rPr>
            <a:t>Env. Education Curricula</a:t>
          </a:r>
        </a:p>
      </dgm:t>
    </dgm:pt>
    <dgm:pt modelId="{BC102343-41CC-47FC-8014-D29B54210F06}" type="parTrans" cxnId="{3157E22B-50E7-4FE4-9BF0-39973A5D01F6}">
      <dgm:prSet/>
      <dgm:spPr/>
      <dgm:t>
        <a:bodyPr/>
        <a:lstStyle/>
        <a:p>
          <a:pPr algn="ctr"/>
          <a:endParaRPr lang="en-CA" sz="2000">
            <a:latin typeface="Times New Roman" panose="02020603050405020304" pitchFamily="18" charset="0"/>
            <a:cs typeface="Times New Roman" panose="02020603050405020304" pitchFamily="18" charset="0"/>
          </a:endParaRPr>
        </a:p>
      </dgm:t>
    </dgm:pt>
    <dgm:pt modelId="{649806AA-544E-41A5-9D36-B2189B6E5F25}" type="sibTrans" cxnId="{3157E22B-50E7-4FE4-9BF0-39973A5D01F6}">
      <dgm:prSet/>
      <dgm:spPr/>
      <dgm:t>
        <a:bodyPr/>
        <a:lstStyle/>
        <a:p>
          <a:pPr algn="ctr"/>
          <a:endParaRPr lang="en-CA" sz="2000">
            <a:latin typeface="Times New Roman" panose="02020603050405020304" pitchFamily="18" charset="0"/>
            <a:cs typeface="Times New Roman" panose="02020603050405020304" pitchFamily="18" charset="0"/>
          </a:endParaRPr>
        </a:p>
      </dgm:t>
    </dgm:pt>
    <dgm:pt modelId="{60426FB8-914E-4A6C-862E-17D510B3ACF9}" type="pres">
      <dgm:prSet presAssocID="{F3985BD0-84CC-4BD8-B1A9-A002649254AE}" presName="Name0" presStyleCnt="0">
        <dgm:presLayoutVars>
          <dgm:dir/>
          <dgm:resizeHandles val="exact"/>
        </dgm:presLayoutVars>
      </dgm:prSet>
      <dgm:spPr/>
    </dgm:pt>
    <dgm:pt modelId="{80C40A11-7D48-43BF-992D-BA60A8E75222}" type="pres">
      <dgm:prSet presAssocID="{F3985BD0-84CC-4BD8-B1A9-A002649254AE}" presName="cycle" presStyleCnt="0"/>
      <dgm:spPr/>
    </dgm:pt>
    <dgm:pt modelId="{916AB41F-7131-49E7-B042-5AD552641730}" type="pres">
      <dgm:prSet presAssocID="{498067F9-58EA-494D-A453-0F77F1D444C1}" presName="nodeFirstNode" presStyleLbl="node1" presStyleIdx="0" presStyleCnt="6">
        <dgm:presLayoutVars>
          <dgm:bulletEnabled val="1"/>
        </dgm:presLayoutVars>
      </dgm:prSet>
      <dgm:spPr/>
    </dgm:pt>
    <dgm:pt modelId="{7DCF4286-0C65-4521-9953-30A81C498041}" type="pres">
      <dgm:prSet presAssocID="{927D0B57-8D57-488E-B81F-6236BA18CB69}" presName="sibTransFirstNode" presStyleLbl="bgShp" presStyleIdx="0" presStyleCnt="1"/>
      <dgm:spPr/>
    </dgm:pt>
    <dgm:pt modelId="{F2085158-D09F-4F1C-AA2C-2DEB0DC60ED4}" type="pres">
      <dgm:prSet presAssocID="{7B146750-DDFE-409A-9A0A-C3A1C1E8CB37}" presName="nodeFollowingNodes" presStyleLbl="node1" presStyleIdx="1" presStyleCnt="6">
        <dgm:presLayoutVars>
          <dgm:bulletEnabled val="1"/>
        </dgm:presLayoutVars>
      </dgm:prSet>
      <dgm:spPr/>
    </dgm:pt>
    <dgm:pt modelId="{6F36B607-B6D1-4E23-ACD2-E48617A71A7D}" type="pres">
      <dgm:prSet presAssocID="{BF949E5B-246B-4FC4-A323-0B823E98F337}" presName="nodeFollowingNodes" presStyleLbl="node1" presStyleIdx="2" presStyleCnt="6">
        <dgm:presLayoutVars>
          <dgm:bulletEnabled val="1"/>
        </dgm:presLayoutVars>
      </dgm:prSet>
      <dgm:spPr/>
    </dgm:pt>
    <dgm:pt modelId="{BE7DD92A-E0A1-4D92-B2F0-606E8B9B6385}" type="pres">
      <dgm:prSet presAssocID="{912898E5-0B97-4D9E-A91C-D6965326DA07}" presName="nodeFollowingNodes" presStyleLbl="node1" presStyleIdx="3" presStyleCnt="6">
        <dgm:presLayoutVars>
          <dgm:bulletEnabled val="1"/>
        </dgm:presLayoutVars>
      </dgm:prSet>
      <dgm:spPr/>
    </dgm:pt>
    <dgm:pt modelId="{5BB182D8-F5DF-453D-B4D0-1F4E314B2AD1}" type="pres">
      <dgm:prSet presAssocID="{0A69B73A-A690-4139-80B0-B3E81CF72737}" presName="nodeFollowingNodes" presStyleLbl="node1" presStyleIdx="4" presStyleCnt="6">
        <dgm:presLayoutVars>
          <dgm:bulletEnabled val="1"/>
        </dgm:presLayoutVars>
      </dgm:prSet>
      <dgm:spPr/>
    </dgm:pt>
    <dgm:pt modelId="{172B8A22-5A27-451D-807D-27D7C4B1E077}" type="pres">
      <dgm:prSet presAssocID="{69E1449E-1CD2-40B3-BBD8-ABFCB1B4F749}" presName="nodeFollowingNodes" presStyleLbl="node1" presStyleIdx="5" presStyleCnt="6">
        <dgm:presLayoutVars>
          <dgm:bulletEnabled val="1"/>
        </dgm:presLayoutVars>
      </dgm:prSet>
      <dgm:spPr/>
    </dgm:pt>
  </dgm:ptLst>
  <dgm:cxnLst>
    <dgm:cxn modelId="{3157E22B-50E7-4FE4-9BF0-39973A5D01F6}" srcId="{F3985BD0-84CC-4BD8-B1A9-A002649254AE}" destId="{912898E5-0B97-4D9E-A91C-D6965326DA07}" srcOrd="3" destOrd="0" parTransId="{BC102343-41CC-47FC-8014-D29B54210F06}" sibTransId="{649806AA-544E-41A5-9D36-B2189B6E5F25}"/>
    <dgm:cxn modelId="{FCEEDA2E-8D52-43AB-BDDE-2319FDF29B9F}" type="presOf" srcId="{F3985BD0-84CC-4BD8-B1A9-A002649254AE}" destId="{60426FB8-914E-4A6C-862E-17D510B3ACF9}" srcOrd="0" destOrd="0" presId="urn:microsoft.com/office/officeart/2005/8/layout/cycle3"/>
    <dgm:cxn modelId="{7888FC34-FAB9-433A-BF2C-5DADF735E1EC}" srcId="{F3985BD0-84CC-4BD8-B1A9-A002649254AE}" destId="{0A69B73A-A690-4139-80B0-B3E81CF72737}" srcOrd="4" destOrd="0" parTransId="{37950338-1B11-4F4F-89C8-BE3750F725D1}" sibTransId="{63201F06-6698-48CF-A73D-3C0B4F5CA121}"/>
    <dgm:cxn modelId="{E500CA35-AE5A-43CA-8C44-C5C1FB8E49FA}" type="presOf" srcId="{7B146750-DDFE-409A-9A0A-C3A1C1E8CB37}" destId="{F2085158-D09F-4F1C-AA2C-2DEB0DC60ED4}" srcOrd="0" destOrd="0" presId="urn:microsoft.com/office/officeart/2005/8/layout/cycle3"/>
    <dgm:cxn modelId="{2A3ABF5B-CA7A-4F65-80B1-0CC7DD180C34}" type="presOf" srcId="{498067F9-58EA-494D-A453-0F77F1D444C1}" destId="{916AB41F-7131-49E7-B042-5AD552641730}" srcOrd="0" destOrd="0" presId="urn:microsoft.com/office/officeart/2005/8/layout/cycle3"/>
    <dgm:cxn modelId="{EDB2E244-1D73-45CD-BE3B-DE77D4C7A3D7}" type="presOf" srcId="{BF949E5B-246B-4FC4-A323-0B823E98F337}" destId="{6F36B607-B6D1-4E23-ACD2-E48617A71A7D}" srcOrd="0" destOrd="0" presId="urn:microsoft.com/office/officeart/2005/8/layout/cycle3"/>
    <dgm:cxn modelId="{7BEC074B-184E-415F-88DA-E58D138591D9}" srcId="{F3985BD0-84CC-4BD8-B1A9-A002649254AE}" destId="{498067F9-58EA-494D-A453-0F77F1D444C1}" srcOrd="0" destOrd="0" parTransId="{EDCF145E-E9DF-46B7-9DC9-E18F84102922}" sibTransId="{927D0B57-8D57-488E-B81F-6236BA18CB69}"/>
    <dgm:cxn modelId="{C47FE773-66FE-482D-8D74-CA88B0797652}" type="presOf" srcId="{69E1449E-1CD2-40B3-BBD8-ABFCB1B4F749}" destId="{172B8A22-5A27-451D-807D-27D7C4B1E077}" srcOrd="0" destOrd="0" presId="urn:microsoft.com/office/officeart/2005/8/layout/cycle3"/>
    <dgm:cxn modelId="{E5D6887C-E4FA-45A0-A391-751A0D67D91E}" type="presOf" srcId="{927D0B57-8D57-488E-B81F-6236BA18CB69}" destId="{7DCF4286-0C65-4521-9953-30A81C498041}" srcOrd="0" destOrd="0" presId="urn:microsoft.com/office/officeart/2005/8/layout/cycle3"/>
    <dgm:cxn modelId="{7864A58F-D7A6-4D16-85EB-7CD751DFB518}" srcId="{F3985BD0-84CC-4BD8-B1A9-A002649254AE}" destId="{69E1449E-1CD2-40B3-BBD8-ABFCB1B4F749}" srcOrd="5" destOrd="0" parTransId="{F83F497F-7B5B-4F39-A82A-035268CD77C4}" sibTransId="{BD7CB821-5A08-4304-B5F4-D2F77C11A5C9}"/>
    <dgm:cxn modelId="{0843ED92-98B4-4F0A-8E0E-1698E4EA7FE8}" type="presOf" srcId="{0A69B73A-A690-4139-80B0-B3E81CF72737}" destId="{5BB182D8-F5DF-453D-B4D0-1F4E314B2AD1}" srcOrd="0" destOrd="0" presId="urn:microsoft.com/office/officeart/2005/8/layout/cycle3"/>
    <dgm:cxn modelId="{BAAC01B8-12E1-496B-9845-E0EB2EA6BDB8}" srcId="{F3985BD0-84CC-4BD8-B1A9-A002649254AE}" destId="{7B146750-DDFE-409A-9A0A-C3A1C1E8CB37}" srcOrd="1" destOrd="0" parTransId="{3932FC9C-6A2C-4B9E-BBF5-68252B0FC71F}" sibTransId="{4D79DF08-63D5-40C0-AE3D-8DD1B708C2E5}"/>
    <dgm:cxn modelId="{A92715C3-3AF2-4DB4-A690-5D23AA6CA5A8}" srcId="{F3985BD0-84CC-4BD8-B1A9-A002649254AE}" destId="{BF949E5B-246B-4FC4-A323-0B823E98F337}" srcOrd="2" destOrd="0" parTransId="{75EEE66D-8EC2-42B5-8DAB-5139A9A83A63}" sibTransId="{C0E8AC17-E7BE-4048-82AC-07A583007753}"/>
    <dgm:cxn modelId="{A674EAF6-4485-43C5-83A9-AEA8C1107078}" type="presOf" srcId="{912898E5-0B97-4D9E-A91C-D6965326DA07}" destId="{BE7DD92A-E0A1-4D92-B2F0-606E8B9B6385}" srcOrd="0" destOrd="0" presId="urn:microsoft.com/office/officeart/2005/8/layout/cycle3"/>
    <dgm:cxn modelId="{A11E2802-4CB8-4597-BBB0-3CC8D4972A3C}" type="presParOf" srcId="{60426FB8-914E-4A6C-862E-17D510B3ACF9}" destId="{80C40A11-7D48-43BF-992D-BA60A8E75222}" srcOrd="0" destOrd="0" presId="urn:microsoft.com/office/officeart/2005/8/layout/cycle3"/>
    <dgm:cxn modelId="{85239C65-3350-458F-8095-A52389403CB1}" type="presParOf" srcId="{80C40A11-7D48-43BF-992D-BA60A8E75222}" destId="{916AB41F-7131-49E7-B042-5AD552641730}" srcOrd="0" destOrd="0" presId="urn:microsoft.com/office/officeart/2005/8/layout/cycle3"/>
    <dgm:cxn modelId="{AC2BA196-41F5-4EAA-BB59-F3A5E750A844}" type="presParOf" srcId="{80C40A11-7D48-43BF-992D-BA60A8E75222}" destId="{7DCF4286-0C65-4521-9953-30A81C498041}" srcOrd="1" destOrd="0" presId="urn:microsoft.com/office/officeart/2005/8/layout/cycle3"/>
    <dgm:cxn modelId="{4A3899A0-B9E6-473F-A9E8-2F7A9CAF5020}" type="presParOf" srcId="{80C40A11-7D48-43BF-992D-BA60A8E75222}" destId="{F2085158-D09F-4F1C-AA2C-2DEB0DC60ED4}" srcOrd="2" destOrd="0" presId="urn:microsoft.com/office/officeart/2005/8/layout/cycle3"/>
    <dgm:cxn modelId="{5C9F1A73-9DBF-4E3E-B721-49BA44EADCA8}" type="presParOf" srcId="{80C40A11-7D48-43BF-992D-BA60A8E75222}" destId="{6F36B607-B6D1-4E23-ACD2-E48617A71A7D}" srcOrd="3" destOrd="0" presId="urn:microsoft.com/office/officeart/2005/8/layout/cycle3"/>
    <dgm:cxn modelId="{02423033-8414-48B5-87E6-8BE0224FCA88}" type="presParOf" srcId="{80C40A11-7D48-43BF-992D-BA60A8E75222}" destId="{BE7DD92A-E0A1-4D92-B2F0-606E8B9B6385}" srcOrd="4" destOrd="0" presId="urn:microsoft.com/office/officeart/2005/8/layout/cycle3"/>
    <dgm:cxn modelId="{9AF3F9D6-4825-46CF-9DDD-C3183D1C4FAC}" type="presParOf" srcId="{80C40A11-7D48-43BF-992D-BA60A8E75222}" destId="{5BB182D8-F5DF-453D-B4D0-1F4E314B2AD1}" srcOrd="5" destOrd="0" presId="urn:microsoft.com/office/officeart/2005/8/layout/cycle3"/>
    <dgm:cxn modelId="{BB5A79E4-E478-44B7-90CC-DDECC17C8B9C}" type="presParOf" srcId="{80C40A11-7D48-43BF-992D-BA60A8E75222}" destId="{172B8A22-5A27-451D-807D-27D7C4B1E077}" srcOrd="6"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3DD97-5B90-4089-9569-2D239C42281B}">
      <dsp:nvSpPr>
        <dsp:cNvPr id="0" name=""/>
        <dsp:cNvSpPr/>
      </dsp:nvSpPr>
      <dsp:spPr>
        <a:xfrm>
          <a:off x="294301" y="38544"/>
          <a:ext cx="1084389" cy="56125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Times New Roman" panose="02020603050405020304" pitchFamily="18" charset="0"/>
              <a:ea typeface="Arial" charset="0"/>
              <a:cs typeface="Times New Roman" panose="02020603050405020304" pitchFamily="18" charset="0"/>
            </a:rPr>
            <a:t>Planning</a:t>
          </a:r>
        </a:p>
      </dsp:txBody>
      <dsp:txXfrm>
        <a:off x="294301" y="38544"/>
        <a:ext cx="1084389" cy="374170"/>
      </dsp:txXfrm>
    </dsp:sp>
    <dsp:sp modelId="{D4EBA28B-71E6-4E78-95B6-E2E483D33365}">
      <dsp:nvSpPr>
        <dsp:cNvPr id="0" name=""/>
        <dsp:cNvSpPr/>
      </dsp:nvSpPr>
      <dsp:spPr>
        <a:xfrm>
          <a:off x="4686" y="410176"/>
          <a:ext cx="1937660" cy="98326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Development of ToR (by UNDP)</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Initial documentary review</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Futher development of methodology and work plan</a:t>
          </a:r>
        </a:p>
      </dsp:txBody>
      <dsp:txXfrm>
        <a:off x="33485" y="438975"/>
        <a:ext cx="1880062" cy="925666"/>
      </dsp:txXfrm>
    </dsp:sp>
    <dsp:sp modelId="{14FE970F-BA22-4E4A-915E-73922E2E7FCA}">
      <dsp:nvSpPr>
        <dsp:cNvPr id="0" name=""/>
        <dsp:cNvSpPr/>
      </dsp:nvSpPr>
      <dsp:spPr>
        <a:xfrm rot="1982">
          <a:off x="1622461" y="98689"/>
          <a:ext cx="516792" cy="255083"/>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anose="02020603050405020304" pitchFamily="18" charset="0"/>
            <a:ea typeface="Arial" charset="0"/>
            <a:cs typeface="Times New Roman" panose="02020603050405020304" pitchFamily="18" charset="0"/>
          </a:endParaRPr>
        </a:p>
      </dsp:txBody>
      <dsp:txXfrm>
        <a:off x="1622461" y="149684"/>
        <a:ext cx="440267" cy="153049"/>
      </dsp:txXfrm>
    </dsp:sp>
    <dsp:sp modelId="{C0272A24-5150-4999-99B7-8F10CB9DD360}">
      <dsp:nvSpPr>
        <dsp:cNvPr id="0" name=""/>
        <dsp:cNvSpPr/>
      </dsp:nvSpPr>
      <dsp:spPr>
        <a:xfrm>
          <a:off x="2353771" y="39813"/>
          <a:ext cx="1369277" cy="56125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Times New Roman" panose="02020603050405020304" pitchFamily="18" charset="0"/>
              <a:ea typeface="Arial" charset="0"/>
              <a:cs typeface="Times New Roman" panose="02020603050405020304" pitchFamily="18" charset="0"/>
            </a:rPr>
            <a:t>Data collection</a:t>
          </a:r>
        </a:p>
      </dsp:txBody>
      <dsp:txXfrm>
        <a:off x="2353771" y="39813"/>
        <a:ext cx="1369277" cy="374170"/>
      </dsp:txXfrm>
    </dsp:sp>
    <dsp:sp modelId="{29A6987F-8321-4850-973D-05990327A384}">
      <dsp:nvSpPr>
        <dsp:cNvPr id="0" name=""/>
        <dsp:cNvSpPr/>
      </dsp:nvSpPr>
      <dsp:spPr>
        <a:xfrm>
          <a:off x="2403393" y="413983"/>
          <a:ext cx="1689250" cy="978187"/>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Desk review</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Interviews</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Country Mission, including briefing and debriefing</a:t>
          </a:r>
        </a:p>
      </dsp:txBody>
      <dsp:txXfrm>
        <a:off x="2432043" y="442633"/>
        <a:ext cx="1631950" cy="920887"/>
      </dsp:txXfrm>
    </dsp:sp>
    <dsp:sp modelId="{0640C2A0-7443-46B8-BC87-369ADBD720EF}">
      <dsp:nvSpPr>
        <dsp:cNvPr id="0" name=""/>
        <dsp:cNvSpPr/>
      </dsp:nvSpPr>
      <dsp:spPr>
        <a:xfrm rot="50556">
          <a:off x="3962601" y="116684"/>
          <a:ext cx="507963" cy="255083"/>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anose="02020603050405020304" pitchFamily="18" charset="0"/>
            <a:ea typeface="Arial" charset="0"/>
            <a:cs typeface="Times New Roman" panose="02020603050405020304" pitchFamily="18" charset="0"/>
          </a:endParaRPr>
        </a:p>
      </dsp:txBody>
      <dsp:txXfrm>
        <a:off x="3962605" y="167138"/>
        <a:ext cx="431438" cy="153049"/>
      </dsp:txXfrm>
    </dsp:sp>
    <dsp:sp modelId="{784C398E-CE7D-4162-AFCE-FA65BD54CAB6}">
      <dsp:nvSpPr>
        <dsp:cNvPr id="0" name=""/>
        <dsp:cNvSpPr/>
      </dsp:nvSpPr>
      <dsp:spPr>
        <a:xfrm>
          <a:off x="4681366" y="71755"/>
          <a:ext cx="1057848" cy="56125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Times New Roman" panose="02020603050405020304" pitchFamily="18" charset="0"/>
              <a:ea typeface="Arial" charset="0"/>
              <a:cs typeface="Times New Roman" panose="02020603050405020304" pitchFamily="18" charset="0"/>
            </a:rPr>
            <a:t>Analysis and reporting</a:t>
          </a:r>
        </a:p>
      </dsp:txBody>
      <dsp:txXfrm>
        <a:off x="4681366" y="71755"/>
        <a:ext cx="1057848" cy="374170"/>
      </dsp:txXfrm>
    </dsp:sp>
    <dsp:sp modelId="{4B01B01A-5EB6-4D73-9AD7-E32A24B3E759}">
      <dsp:nvSpPr>
        <dsp:cNvPr id="0" name=""/>
        <dsp:cNvSpPr/>
      </dsp:nvSpPr>
      <dsp:spPr>
        <a:xfrm>
          <a:off x="4504069" y="466583"/>
          <a:ext cx="1831658" cy="893645"/>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Compiling and analysis of data and preiminary analysis  </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Report drafting</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Comments from stakeholders</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Editing</a:t>
          </a:r>
        </a:p>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ea typeface="Arial" charset="0"/>
              <a:cs typeface="Times New Roman" panose="02020603050405020304" pitchFamily="18" charset="0"/>
            </a:rPr>
            <a:t>Final report and dissemination </a:t>
          </a:r>
        </a:p>
        <a:p>
          <a:pPr marL="57150" lvl="1" indent="-57150" algn="l" defTabSz="400050">
            <a:lnSpc>
              <a:spcPct val="90000"/>
            </a:lnSpc>
            <a:spcBef>
              <a:spcPct val="0"/>
            </a:spcBef>
            <a:spcAft>
              <a:spcPct val="15000"/>
            </a:spcAft>
            <a:buChar char="•"/>
          </a:pPr>
          <a:endParaRPr lang="en-GB" sz="900" kern="1200">
            <a:latin typeface="Times New Roman" panose="02020603050405020304" pitchFamily="18" charset="0"/>
            <a:ea typeface="Arial" charset="0"/>
            <a:cs typeface="Times New Roman" panose="02020603050405020304" pitchFamily="18" charset="0"/>
          </a:endParaRPr>
        </a:p>
      </dsp:txBody>
      <dsp:txXfrm>
        <a:off x="4530243" y="492757"/>
        <a:ext cx="1779310" cy="8412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CF4286-0C65-4521-9953-30A81C498041}">
      <dsp:nvSpPr>
        <dsp:cNvPr id="0" name=""/>
        <dsp:cNvSpPr/>
      </dsp:nvSpPr>
      <dsp:spPr>
        <a:xfrm>
          <a:off x="564951" y="-4219"/>
          <a:ext cx="2860205" cy="2860205"/>
        </a:xfrm>
        <a:prstGeom prst="circularArrow">
          <a:avLst>
            <a:gd name="adj1" fmla="val 5274"/>
            <a:gd name="adj2" fmla="val 312630"/>
            <a:gd name="adj3" fmla="val 14335459"/>
            <a:gd name="adj4" fmla="val 17064483"/>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6AB41F-7131-49E7-B042-5AD552641730}">
      <dsp:nvSpPr>
        <dsp:cNvPr id="0" name=""/>
        <dsp:cNvSpPr/>
      </dsp:nvSpPr>
      <dsp:spPr>
        <a:xfrm>
          <a:off x="1484601" y="814"/>
          <a:ext cx="1020906" cy="510453"/>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CA" sz="1000" b="1" kern="1200">
              <a:latin typeface="Times New Roman" panose="02020603050405020304" pitchFamily="18" charset="0"/>
              <a:cs typeface="Times New Roman" panose="02020603050405020304" pitchFamily="18" charset="0"/>
            </a:rPr>
            <a:t>Legal, Strategic &amp; Policy Frameworks</a:t>
          </a:r>
        </a:p>
      </dsp:txBody>
      <dsp:txXfrm>
        <a:off x="1509519" y="25732"/>
        <a:ext cx="971070" cy="460617"/>
      </dsp:txXfrm>
    </dsp:sp>
    <dsp:sp modelId="{F2085158-D09F-4F1C-AA2C-2DEB0DC60ED4}">
      <dsp:nvSpPr>
        <dsp:cNvPr id="0" name=""/>
        <dsp:cNvSpPr/>
      </dsp:nvSpPr>
      <dsp:spPr>
        <a:xfrm>
          <a:off x="2489473" y="580977"/>
          <a:ext cx="1020906" cy="510453"/>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CA" sz="1000" b="1" kern="1200">
              <a:latin typeface="Times New Roman" panose="02020603050405020304" pitchFamily="18" charset="0"/>
              <a:cs typeface="Times New Roman" panose="02020603050405020304" pitchFamily="18" charset="0"/>
            </a:rPr>
            <a:t>Env. Traning for Civil and Community Servants</a:t>
          </a:r>
        </a:p>
      </dsp:txBody>
      <dsp:txXfrm>
        <a:off x="2514391" y="605895"/>
        <a:ext cx="971070" cy="460617"/>
      </dsp:txXfrm>
    </dsp:sp>
    <dsp:sp modelId="{6F36B607-B6D1-4E23-ACD2-E48617A71A7D}">
      <dsp:nvSpPr>
        <dsp:cNvPr id="0" name=""/>
        <dsp:cNvSpPr/>
      </dsp:nvSpPr>
      <dsp:spPr>
        <a:xfrm>
          <a:off x="2489473" y="1741304"/>
          <a:ext cx="1020906" cy="510453"/>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CA" sz="1000" b="1" kern="1200">
              <a:latin typeface="Times New Roman" panose="02020603050405020304" pitchFamily="18" charset="0"/>
              <a:cs typeface="Times New Roman" panose="02020603050405020304" pitchFamily="18" charset="0"/>
            </a:rPr>
            <a:t>Env. Traning for Other Stakeholders</a:t>
          </a:r>
        </a:p>
      </dsp:txBody>
      <dsp:txXfrm>
        <a:off x="2514391" y="1766222"/>
        <a:ext cx="971070" cy="460617"/>
      </dsp:txXfrm>
    </dsp:sp>
    <dsp:sp modelId="{BE7DD92A-E0A1-4D92-B2F0-606E8B9B6385}">
      <dsp:nvSpPr>
        <dsp:cNvPr id="0" name=""/>
        <dsp:cNvSpPr/>
      </dsp:nvSpPr>
      <dsp:spPr>
        <a:xfrm>
          <a:off x="1484601" y="2321467"/>
          <a:ext cx="1020906" cy="510453"/>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CA" sz="1000" b="1" kern="1200">
              <a:latin typeface="Times New Roman" panose="02020603050405020304" pitchFamily="18" charset="0"/>
              <a:cs typeface="Times New Roman" panose="02020603050405020304" pitchFamily="18" charset="0"/>
            </a:rPr>
            <a:t>Env. Education Curricula</a:t>
          </a:r>
        </a:p>
      </dsp:txBody>
      <dsp:txXfrm>
        <a:off x="1509519" y="2346385"/>
        <a:ext cx="971070" cy="460617"/>
      </dsp:txXfrm>
    </dsp:sp>
    <dsp:sp modelId="{5BB182D8-F5DF-453D-B4D0-1F4E314B2AD1}">
      <dsp:nvSpPr>
        <dsp:cNvPr id="0" name=""/>
        <dsp:cNvSpPr/>
      </dsp:nvSpPr>
      <dsp:spPr>
        <a:xfrm>
          <a:off x="479728" y="1741304"/>
          <a:ext cx="1020906" cy="510453"/>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CA" sz="1000" b="1" kern="1200">
              <a:latin typeface="Times New Roman" panose="02020603050405020304" pitchFamily="18" charset="0"/>
              <a:cs typeface="Times New Roman" panose="02020603050405020304" pitchFamily="18" charset="0"/>
            </a:rPr>
            <a:t>Capacity of CBOs</a:t>
          </a:r>
        </a:p>
      </dsp:txBody>
      <dsp:txXfrm>
        <a:off x="504646" y="1766222"/>
        <a:ext cx="971070" cy="460617"/>
      </dsp:txXfrm>
    </dsp:sp>
    <dsp:sp modelId="{172B8A22-5A27-451D-807D-27D7C4B1E077}">
      <dsp:nvSpPr>
        <dsp:cNvPr id="0" name=""/>
        <dsp:cNvSpPr/>
      </dsp:nvSpPr>
      <dsp:spPr>
        <a:xfrm>
          <a:off x="479728" y="580977"/>
          <a:ext cx="1020906" cy="510453"/>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CA" sz="1000" b="1" kern="1200">
              <a:latin typeface="Times New Roman" panose="02020603050405020304" pitchFamily="18" charset="0"/>
              <a:cs typeface="Times New Roman" panose="02020603050405020304" pitchFamily="18" charset="0"/>
            </a:rPr>
            <a:t>Public Awareness Campaign</a:t>
          </a:r>
        </a:p>
      </dsp:txBody>
      <dsp:txXfrm>
        <a:off x="504646" y="605895"/>
        <a:ext cx="971070" cy="4606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557BE355D63498FCA50DB3C10CF23" ma:contentTypeVersion="11" ma:contentTypeDescription="Create a new document." ma:contentTypeScope="" ma:versionID="ccef68bc1df15031125cebc92cb86d81">
  <xsd:schema xmlns:xsd="http://www.w3.org/2001/XMLSchema" xmlns:xs="http://www.w3.org/2001/XMLSchema" xmlns:p="http://schemas.microsoft.com/office/2006/metadata/properties" xmlns:ns3="48901ceb-879b-4496-9cbc-fa3d11dfd925" xmlns:ns4="a070b734-abf8-4119-bb74-0cb2e8e5df0c" targetNamespace="http://schemas.microsoft.com/office/2006/metadata/properties" ma:root="true" ma:fieldsID="a4feb422bcd23fe12043d5ac2a8a3073" ns3:_="" ns4:_="">
    <xsd:import namespace="48901ceb-879b-4496-9cbc-fa3d11dfd925"/>
    <xsd:import namespace="a070b734-abf8-4119-bb74-0cb2e8e5df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01ceb-879b-4496-9cbc-fa3d11dfd9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70b734-abf8-4119-bb74-0cb2e8e5df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E8BB6-2C1C-4204-BDD4-7DECD5587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01ceb-879b-4496-9cbc-fa3d11dfd925"/>
    <ds:schemaRef ds:uri="a070b734-abf8-4119-bb74-0cb2e8e5d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009EF5-DC80-4924-AA7D-ED94F1957392}">
  <ds:schemaRefs>
    <ds:schemaRef ds:uri="http://schemas.microsoft.com/sharepoint/v3/contenttype/forms"/>
  </ds:schemaRefs>
</ds:datastoreItem>
</file>

<file path=customXml/itemProps3.xml><?xml version="1.0" encoding="utf-8"?>
<ds:datastoreItem xmlns:ds="http://schemas.openxmlformats.org/officeDocument/2006/customXml" ds:itemID="{84065D4A-A975-448F-96AB-752BFCB080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FFB654-3218-4B75-A1E5-8AC555C11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155</Pages>
  <Words>46877</Words>
  <Characters>267202</Characters>
  <Application>Microsoft Office Word</Application>
  <DocSecurity>4</DocSecurity>
  <Lines>2226</Lines>
  <Paragraphs>626</Paragraphs>
  <ScaleCrop>false</ScaleCrop>
  <HeadingPairs>
    <vt:vector size="2" baseType="variant">
      <vt:variant>
        <vt:lpstr>Title</vt:lpstr>
      </vt:variant>
      <vt:variant>
        <vt:i4>1</vt:i4>
      </vt:variant>
    </vt:vector>
  </HeadingPairs>
  <TitlesOfParts>
    <vt:vector size="1" baseType="lpstr">
      <vt:lpstr/>
    </vt:vector>
  </TitlesOfParts>
  <Company>GoA</Company>
  <LinksUpToDate>false</LinksUpToDate>
  <CharactersWithSpaces>313453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Elinor Bajraktari</dc:creator>
  <cp:lastModifiedBy>Armine Hovhannisyan</cp:lastModifiedBy>
  <cp:revision>2</cp:revision>
  <cp:lastPrinted>2019-12-20T11:23:00Z</cp:lastPrinted>
  <dcterms:created xsi:type="dcterms:W3CDTF">2020-01-15T15:36:00Z</dcterms:created>
  <dcterms:modified xsi:type="dcterms:W3CDTF">2020-01-15T15:36:00Z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0x0101005F4557BE355D63498FCA50DB3C10CF23</vt:lpwstr>
  </property>
</Properties>
</file>