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30F0" w14:textId="2E688666" w:rsidR="009C1430" w:rsidRDefault="0014489F" w:rsidP="009C1430">
      <w:pPr>
        <w:spacing w:after="0"/>
        <w:contextualSpacing/>
        <w:jc w:val="center"/>
        <w:rPr>
          <w:rFonts w:eastAsia="Times New Roman" w:cstheme="minorHAnsi"/>
          <w:b/>
          <w:color w:val="000000"/>
          <w:sz w:val="20"/>
          <w:szCs w:val="20"/>
          <w:lang w:eastAsia="en-PH"/>
        </w:rPr>
      </w:pPr>
      <w:bookmarkStart w:id="0" w:name="_Toc299126613"/>
      <w:bookmarkStart w:id="1" w:name="_GoBack"/>
      <w:bookmarkEnd w:id="1"/>
      <w:r>
        <w:rPr>
          <w:rFonts w:eastAsia="Times New Roman" w:cstheme="minorHAnsi"/>
          <w:b/>
          <w:color w:val="000000"/>
          <w:sz w:val="20"/>
          <w:szCs w:val="20"/>
          <w:lang w:eastAsia="en-PH"/>
        </w:rPr>
        <w:t>TERMS OF REFERENCE</w:t>
      </w:r>
    </w:p>
    <w:p w14:paraId="7AF8CE7E" w14:textId="77777777" w:rsidR="0014489F" w:rsidRPr="00CE43A0" w:rsidRDefault="0014489F" w:rsidP="009C1430">
      <w:pPr>
        <w:spacing w:after="0"/>
        <w:contextualSpacing/>
        <w:jc w:val="center"/>
        <w:rPr>
          <w:rFonts w:eastAsia="Times New Roman" w:cstheme="minorHAnsi"/>
          <w:b/>
          <w:color w:val="000000"/>
          <w:sz w:val="20"/>
          <w:szCs w:val="20"/>
          <w:lang w:eastAsia="en-PH"/>
        </w:rPr>
      </w:pPr>
    </w:p>
    <w:p w14:paraId="1C45095A" w14:textId="36D6E8FE" w:rsidR="005B7F44" w:rsidRDefault="0023246E" w:rsidP="002E6890">
      <w:pPr>
        <w:spacing w:after="0" w:line="240" w:lineRule="auto"/>
        <w:jc w:val="center"/>
        <w:rPr>
          <w:rFonts w:eastAsia="Times New Roman" w:cstheme="minorHAnsi"/>
          <w:b/>
          <w:sz w:val="20"/>
          <w:szCs w:val="20"/>
          <w:lang w:eastAsia="en-GB"/>
        </w:rPr>
      </w:pPr>
      <w:r>
        <w:rPr>
          <w:rFonts w:eastAsia="Times New Roman" w:cstheme="minorHAnsi"/>
          <w:b/>
          <w:sz w:val="20"/>
          <w:szCs w:val="20"/>
          <w:lang w:eastAsia="en-GB"/>
        </w:rPr>
        <w:t>Terminal E</w:t>
      </w:r>
      <w:r w:rsidR="009C1430" w:rsidRPr="00CE43A0">
        <w:rPr>
          <w:rFonts w:eastAsia="Times New Roman" w:cstheme="minorHAnsi"/>
          <w:b/>
          <w:sz w:val="20"/>
          <w:szCs w:val="20"/>
          <w:lang w:eastAsia="en-GB"/>
        </w:rPr>
        <w:t>valuat</w:t>
      </w:r>
      <w:r w:rsidR="0014489F">
        <w:rPr>
          <w:rFonts w:eastAsia="Times New Roman" w:cstheme="minorHAnsi"/>
          <w:b/>
          <w:sz w:val="20"/>
          <w:szCs w:val="20"/>
          <w:lang w:eastAsia="en-GB"/>
        </w:rPr>
        <w:t xml:space="preserve">or for </w:t>
      </w:r>
      <w:r>
        <w:rPr>
          <w:rFonts w:eastAsia="Times New Roman" w:cstheme="minorHAnsi"/>
          <w:b/>
          <w:sz w:val="20"/>
          <w:szCs w:val="20"/>
          <w:lang w:eastAsia="en-GB"/>
        </w:rPr>
        <w:t xml:space="preserve">the Multi Country </w:t>
      </w:r>
      <w:r w:rsidR="00235402">
        <w:rPr>
          <w:rFonts w:eastAsia="Times New Roman" w:cstheme="minorHAnsi"/>
          <w:b/>
          <w:sz w:val="20"/>
          <w:szCs w:val="20"/>
          <w:lang w:eastAsia="en-GB"/>
        </w:rPr>
        <w:t>Project</w:t>
      </w:r>
      <w:r w:rsidR="005B7F44">
        <w:rPr>
          <w:rFonts w:eastAsia="Times New Roman" w:cstheme="minorHAnsi"/>
          <w:b/>
          <w:sz w:val="20"/>
          <w:szCs w:val="20"/>
          <w:lang w:eastAsia="en-GB"/>
        </w:rPr>
        <w:t>:</w:t>
      </w:r>
    </w:p>
    <w:p w14:paraId="1C0D16E2" w14:textId="5A7381BD" w:rsidR="009C1430" w:rsidRPr="0023246E" w:rsidRDefault="009C1430" w:rsidP="002E6890">
      <w:pPr>
        <w:spacing w:after="0" w:line="240" w:lineRule="auto"/>
        <w:jc w:val="center"/>
        <w:rPr>
          <w:rFonts w:eastAsia="Times New Roman" w:cstheme="minorHAnsi"/>
          <w:b/>
          <w:sz w:val="20"/>
          <w:szCs w:val="20"/>
          <w:lang w:eastAsia="en-GB"/>
        </w:rPr>
      </w:pPr>
      <w:r w:rsidRPr="00CE43A0">
        <w:rPr>
          <w:rFonts w:eastAsia="Times New Roman" w:cstheme="minorHAnsi"/>
          <w:b/>
          <w:sz w:val="20"/>
          <w:szCs w:val="20"/>
          <w:lang w:eastAsia="en-GB"/>
        </w:rPr>
        <w:t xml:space="preserve"> </w:t>
      </w:r>
      <w:r w:rsidR="0023246E">
        <w:rPr>
          <w:rFonts w:eastAsia="Times New Roman" w:cstheme="minorHAnsi"/>
          <w:b/>
          <w:sz w:val="20"/>
          <w:szCs w:val="20"/>
          <w:lang w:eastAsia="en-GB"/>
        </w:rPr>
        <w:t>“</w:t>
      </w:r>
      <w:r w:rsidR="0023246E" w:rsidRPr="0023246E">
        <w:rPr>
          <w:rFonts w:eastAsia="Times New Roman" w:cstheme="minorHAnsi"/>
          <w:b/>
          <w:sz w:val="20"/>
          <w:szCs w:val="20"/>
          <w:lang w:eastAsia="en-GB"/>
        </w:rPr>
        <w:t>Strengthening climate information and early warning systems in Eastern and</w:t>
      </w:r>
      <w:r w:rsidR="0023246E">
        <w:rPr>
          <w:rFonts w:eastAsia="Times New Roman" w:cstheme="minorHAnsi"/>
          <w:b/>
          <w:sz w:val="20"/>
          <w:szCs w:val="20"/>
          <w:lang w:eastAsia="en-GB"/>
        </w:rPr>
        <w:t xml:space="preserve"> </w:t>
      </w:r>
      <w:r w:rsidR="0023246E" w:rsidRPr="0023246E">
        <w:rPr>
          <w:rFonts w:eastAsia="Times New Roman" w:cstheme="minorHAnsi"/>
          <w:b/>
          <w:sz w:val="20"/>
          <w:szCs w:val="20"/>
          <w:lang w:eastAsia="en-GB"/>
        </w:rPr>
        <w:t>Southern Africa for climate resilient development and adaptation to climate change</w:t>
      </w:r>
      <w:r w:rsidR="0023246E">
        <w:rPr>
          <w:rFonts w:eastAsia="Times New Roman" w:cstheme="minorHAnsi"/>
          <w:b/>
          <w:sz w:val="20"/>
          <w:szCs w:val="20"/>
          <w:lang w:eastAsia="en-GB"/>
        </w:rPr>
        <w:t xml:space="preserve"> (CIRDA)”</w:t>
      </w:r>
    </w:p>
    <w:p w14:paraId="3D3393F6" w14:textId="77777777" w:rsidR="009C1430" w:rsidRPr="00CE43A0" w:rsidRDefault="009C1430" w:rsidP="009C1430">
      <w:pPr>
        <w:spacing w:after="0"/>
        <w:jc w:val="both"/>
        <w:rPr>
          <w:rFonts w:eastAsia="MS Mincho" w:cstheme="minorHAnsi"/>
          <w:sz w:val="20"/>
          <w:szCs w:val="20"/>
          <w:lang w:val="en-GB"/>
        </w:rPr>
      </w:pPr>
      <w:r w:rsidRPr="00CE43A0">
        <w:rPr>
          <w:rFonts w:eastAsia="MS Mincho" w:cstheme="minorHAnsi"/>
          <w:sz w:val="20"/>
          <w:szCs w:val="20"/>
          <w:lang w:val="en-GB"/>
        </w:rPr>
        <w:t>.</w:t>
      </w:r>
    </w:p>
    <w:p w14:paraId="51C1C600" w14:textId="1C65A9B9" w:rsidR="009C1430" w:rsidRPr="00CE43A0" w:rsidRDefault="0014489F" w:rsidP="0014489F">
      <w:pPr>
        <w:spacing w:after="0"/>
        <w:ind w:left="2880" w:hanging="2880"/>
        <w:jc w:val="both"/>
        <w:rPr>
          <w:rFonts w:cstheme="minorHAnsi"/>
          <w:sz w:val="20"/>
          <w:szCs w:val="20"/>
        </w:rPr>
      </w:pPr>
      <w:r>
        <w:rPr>
          <w:rFonts w:cstheme="minorHAnsi"/>
          <w:b/>
          <w:sz w:val="20"/>
          <w:szCs w:val="20"/>
        </w:rPr>
        <w:t>Type of Contract:</w:t>
      </w:r>
      <w:r>
        <w:rPr>
          <w:rFonts w:cstheme="minorHAnsi"/>
          <w:b/>
          <w:sz w:val="20"/>
          <w:szCs w:val="20"/>
        </w:rPr>
        <w:tab/>
      </w:r>
      <w:r w:rsidRPr="0014489F">
        <w:rPr>
          <w:rFonts w:cstheme="minorHAnsi"/>
          <w:sz w:val="20"/>
          <w:szCs w:val="20"/>
        </w:rPr>
        <w:t>Individual Consultant</w:t>
      </w:r>
      <w:r w:rsidR="009C1430" w:rsidRPr="00CE43A0">
        <w:rPr>
          <w:rFonts w:cstheme="minorHAnsi"/>
          <w:b/>
          <w:sz w:val="20"/>
          <w:szCs w:val="20"/>
        </w:rPr>
        <w:tab/>
      </w:r>
      <w:r w:rsidR="009C1430" w:rsidRPr="00CE43A0">
        <w:rPr>
          <w:rFonts w:cstheme="minorHAnsi"/>
          <w:b/>
          <w:sz w:val="20"/>
          <w:szCs w:val="20"/>
        </w:rPr>
        <w:tab/>
      </w:r>
      <w:r w:rsidR="009C1430" w:rsidRPr="00CE43A0">
        <w:rPr>
          <w:rFonts w:cstheme="minorHAnsi"/>
          <w:sz w:val="20"/>
          <w:szCs w:val="20"/>
        </w:rPr>
        <w:t xml:space="preserve"> </w:t>
      </w:r>
    </w:p>
    <w:p w14:paraId="11D5D3C1" w14:textId="2BE43F83" w:rsidR="009C1430" w:rsidRPr="00CE43A0" w:rsidRDefault="009C1430" w:rsidP="009C1430">
      <w:pPr>
        <w:spacing w:after="0"/>
        <w:rPr>
          <w:rFonts w:cstheme="minorHAnsi"/>
          <w:sz w:val="20"/>
          <w:szCs w:val="20"/>
        </w:rPr>
      </w:pPr>
      <w:r w:rsidRPr="00CE43A0">
        <w:rPr>
          <w:rFonts w:cstheme="minorHAnsi"/>
          <w:b/>
          <w:sz w:val="20"/>
          <w:szCs w:val="20"/>
        </w:rPr>
        <w:t>Duty Station:</w:t>
      </w:r>
      <w:r w:rsidRPr="00CE43A0">
        <w:rPr>
          <w:rFonts w:cstheme="minorHAnsi"/>
          <w:sz w:val="20"/>
          <w:szCs w:val="20"/>
        </w:rPr>
        <w:t xml:space="preserve"> </w:t>
      </w:r>
      <w:r w:rsidRPr="00CE43A0">
        <w:rPr>
          <w:rFonts w:cstheme="minorHAnsi"/>
          <w:sz w:val="20"/>
          <w:szCs w:val="20"/>
        </w:rPr>
        <w:tab/>
      </w:r>
      <w:r w:rsidRPr="00CE43A0">
        <w:rPr>
          <w:rFonts w:cstheme="minorHAnsi"/>
          <w:sz w:val="20"/>
          <w:szCs w:val="20"/>
        </w:rPr>
        <w:tab/>
      </w:r>
      <w:r w:rsidRPr="00CE43A0">
        <w:rPr>
          <w:rFonts w:cstheme="minorHAnsi"/>
          <w:sz w:val="20"/>
          <w:szCs w:val="20"/>
        </w:rPr>
        <w:tab/>
      </w:r>
      <w:r w:rsidR="0023246E">
        <w:rPr>
          <w:rFonts w:cstheme="minorHAnsi"/>
          <w:sz w:val="20"/>
          <w:szCs w:val="20"/>
        </w:rPr>
        <w:t>Home Base</w:t>
      </w:r>
      <w:r w:rsidR="00672726">
        <w:rPr>
          <w:rFonts w:cstheme="minorHAnsi"/>
          <w:sz w:val="20"/>
          <w:szCs w:val="20"/>
        </w:rPr>
        <w:t>d</w:t>
      </w:r>
    </w:p>
    <w:p w14:paraId="4F32A6D2" w14:textId="4E24194B" w:rsidR="0014489F" w:rsidRDefault="0014489F" w:rsidP="009C1430">
      <w:pPr>
        <w:spacing w:after="0"/>
        <w:rPr>
          <w:rFonts w:cstheme="minorHAnsi"/>
          <w:b/>
          <w:sz w:val="20"/>
          <w:szCs w:val="20"/>
        </w:rPr>
      </w:pPr>
      <w:r>
        <w:rPr>
          <w:rFonts w:cstheme="minorHAnsi"/>
          <w:b/>
          <w:sz w:val="20"/>
          <w:szCs w:val="20"/>
        </w:rPr>
        <w:t>Starting date:</w:t>
      </w:r>
      <w:r>
        <w:rPr>
          <w:rFonts w:cstheme="minorHAnsi"/>
          <w:b/>
          <w:sz w:val="20"/>
          <w:szCs w:val="20"/>
        </w:rPr>
        <w:tab/>
      </w:r>
      <w:r>
        <w:rPr>
          <w:rFonts w:cstheme="minorHAnsi"/>
          <w:b/>
          <w:sz w:val="20"/>
          <w:szCs w:val="20"/>
        </w:rPr>
        <w:tab/>
      </w:r>
      <w:r>
        <w:rPr>
          <w:rFonts w:cstheme="minorHAnsi"/>
          <w:b/>
          <w:sz w:val="20"/>
          <w:szCs w:val="20"/>
        </w:rPr>
        <w:tab/>
      </w:r>
      <w:r w:rsidR="00B3247B">
        <w:rPr>
          <w:rFonts w:cstheme="minorHAnsi"/>
          <w:sz w:val="20"/>
          <w:szCs w:val="20"/>
        </w:rPr>
        <w:t>28</w:t>
      </w:r>
      <w:r w:rsidR="00D74510">
        <w:rPr>
          <w:rFonts w:cstheme="minorHAnsi"/>
          <w:sz w:val="20"/>
          <w:szCs w:val="20"/>
        </w:rPr>
        <w:t xml:space="preserve"> </w:t>
      </w:r>
      <w:r w:rsidR="00B3247B">
        <w:rPr>
          <w:rFonts w:cstheme="minorHAnsi"/>
          <w:sz w:val="20"/>
          <w:szCs w:val="20"/>
        </w:rPr>
        <w:t>October</w:t>
      </w:r>
      <w:r w:rsidR="00E04AE5">
        <w:rPr>
          <w:rFonts w:cstheme="minorHAnsi"/>
          <w:sz w:val="20"/>
          <w:szCs w:val="20"/>
        </w:rPr>
        <w:t xml:space="preserve"> 2019</w:t>
      </w:r>
    </w:p>
    <w:p w14:paraId="755CF44C" w14:textId="048FA093" w:rsidR="009C1430" w:rsidRDefault="009C1430" w:rsidP="009C1430">
      <w:pPr>
        <w:spacing w:after="0"/>
        <w:rPr>
          <w:rFonts w:cstheme="minorHAnsi"/>
          <w:sz w:val="20"/>
          <w:szCs w:val="20"/>
        </w:rPr>
      </w:pPr>
      <w:r w:rsidRPr="00CE43A0">
        <w:rPr>
          <w:rFonts w:cstheme="minorHAnsi"/>
          <w:b/>
          <w:sz w:val="20"/>
          <w:szCs w:val="20"/>
        </w:rPr>
        <w:t>Duration:</w:t>
      </w:r>
      <w:r w:rsidRPr="00CE43A0">
        <w:rPr>
          <w:rFonts w:cstheme="minorHAnsi"/>
          <w:sz w:val="20"/>
          <w:szCs w:val="20"/>
        </w:rPr>
        <w:t xml:space="preserve"> </w:t>
      </w:r>
      <w:r w:rsidRPr="00CE43A0">
        <w:rPr>
          <w:rFonts w:cstheme="minorHAnsi"/>
          <w:sz w:val="20"/>
          <w:szCs w:val="20"/>
        </w:rPr>
        <w:tab/>
      </w:r>
      <w:r w:rsidRPr="00CE43A0">
        <w:rPr>
          <w:rFonts w:cstheme="minorHAnsi"/>
          <w:sz w:val="20"/>
          <w:szCs w:val="20"/>
        </w:rPr>
        <w:tab/>
      </w:r>
      <w:r w:rsidRPr="00CE43A0">
        <w:rPr>
          <w:rFonts w:cstheme="minorHAnsi"/>
          <w:sz w:val="20"/>
          <w:szCs w:val="20"/>
        </w:rPr>
        <w:tab/>
      </w:r>
      <w:r w:rsidR="00A976B9" w:rsidRPr="00CE43A0">
        <w:rPr>
          <w:rFonts w:cstheme="minorHAnsi"/>
          <w:sz w:val="20"/>
          <w:szCs w:val="20"/>
        </w:rPr>
        <w:t xml:space="preserve">Twenty </w:t>
      </w:r>
      <w:r w:rsidRPr="00CE43A0">
        <w:rPr>
          <w:rFonts w:cstheme="minorHAnsi"/>
          <w:sz w:val="20"/>
          <w:szCs w:val="20"/>
        </w:rPr>
        <w:t xml:space="preserve">working days </w:t>
      </w:r>
      <w:r w:rsidR="0014489F">
        <w:rPr>
          <w:rFonts w:cstheme="minorHAnsi"/>
          <w:sz w:val="20"/>
          <w:szCs w:val="20"/>
        </w:rPr>
        <w:t>through</w:t>
      </w:r>
      <w:r w:rsidR="00E04AE5">
        <w:rPr>
          <w:rFonts w:cstheme="minorHAnsi"/>
          <w:sz w:val="20"/>
          <w:szCs w:val="20"/>
        </w:rPr>
        <w:t xml:space="preserve"> </w:t>
      </w:r>
      <w:r w:rsidR="00DB02AF">
        <w:rPr>
          <w:rFonts w:cstheme="minorHAnsi"/>
          <w:sz w:val="20"/>
          <w:szCs w:val="20"/>
        </w:rPr>
        <w:t>3</w:t>
      </w:r>
      <w:r w:rsidR="00B3247B">
        <w:rPr>
          <w:rFonts w:cstheme="minorHAnsi"/>
          <w:sz w:val="20"/>
          <w:szCs w:val="20"/>
        </w:rPr>
        <w:t>1</w:t>
      </w:r>
      <w:r w:rsidR="00DB02AF">
        <w:rPr>
          <w:rFonts w:cstheme="minorHAnsi"/>
          <w:sz w:val="20"/>
          <w:szCs w:val="20"/>
        </w:rPr>
        <w:t xml:space="preserve"> </w:t>
      </w:r>
      <w:r w:rsidR="00B3247B">
        <w:rPr>
          <w:rFonts w:cstheme="minorHAnsi"/>
          <w:sz w:val="20"/>
          <w:szCs w:val="20"/>
        </w:rPr>
        <w:t>Decembe</w:t>
      </w:r>
      <w:r w:rsidR="00E04AE5">
        <w:rPr>
          <w:rFonts w:cstheme="minorHAnsi"/>
          <w:sz w:val="20"/>
          <w:szCs w:val="20"/>
        </w:rPr>
        <w:t>r 2019</w:t>
      </w:r>
    </w:p>
    <w:p w14:paraId="141EB993" w14:textId="49D5EFE4" w:rsidR="0014489F" w:rsidRPr="0014489F" w:rsidRDefault="0014489F" w:rsidP="009C1430">
      <w:pPr>
        <w:spacing w:after="0"/>
        <w:rPr>
          <w:rFonts w:cstheme="minorHAnsi"/>
          <w:b/>
          <w:sz w:val="20"/>
          <w:szCs w:val="20"/>
        </w:rPr>
      </w:pPr>
      <w:r w:rsidRPr="0014489F">
        <w:rPr>
          <w:rFonts w:cstheme="minorHAnsi"/>
          <w:b/>
          <w:sz w:val="20"/>
          <w:szCs w:val="20"/>
        </w:rPr>
        <w:t xml:space="preserve">Supervisor: </w:t>
      </w:r>
      <w:r>
        <w:rPr>
          <w:rFonts w:cstheme="minorHAnsi"/>
          <w:b/>
          <w:sz w:val="20"/>
          <w:szCs w:val="20"/>
        </w:rPr>
        <w:tab/>
      </w:r>
      <w:r>
        <w:rPr>
          <w:rFonts w:cstheme="minorHAnsi"/>
          <w:b/>
          <w:sz w:val="20"/>
          <w:szCs w:val="20"/>
        </w:rPr>
        <w:tab/>
      </w:r>
      <w:r>
        <w:rPr>
          <w:rFonts w:cstheme="minorHAnsi"/>
          <w:b/>
          <w:sz w:val="20"/>
          <w:szCs w:val="20"/>
        </w:rPr>
        <w:tab/>
      </w:r>
      <w:r w:rsidR="00E04AE5">
        <w:rPr>
          <w:rFonts w:cstheme="minorHAnsi"/>
          <w:sz w:val="20"/>
          <w:szCs w:val="20"/>
        </w:rPr>
        <w:t>Regional Technical Advisor</w:t>
      </w:r>
      <w:r w:rsidR="00E905CD">
        <w:rPr>
          <w:rFonts w:cstheme="minorHAnsi"/>
          <w:sz w:val="20"/>
          <w:szCs w:val="20"/>
        </w:rPr>
        <w:t xml:space="preserve"> Climate Change Adaptation-</w:t>
      </w:r>
      <w:r w:rsidR="00E04AE5">
        <w:rPr>
          <w:rFonts w:cstheme="minorHAnsi"/>
          <w:sz w:val="20"/>
          <w:szCs w:val="20"/>
        </w:rPr>
        <w:t xml:space="preserve"> Afr</w:t>
      </w:r>
      <w:r w:rsidR="00DB02AF">
        <w:rPr>
          <w:rFonts w:cstheme="minorHAnsi"/>
          <w:sz w:val="20"/>
          <w:szCs w:val="20"/>
        </w:rPr>
        <w:t>i</w:t>
      </w:r>
      <w:r w:rsidR="00E04AE5">
        <w:rPr>
          <w:rFonts w:cstheme="minorHAnsi"/>
          <w:sz w:val="20"/>
          <w:szCs w:val="20"/>
        </w:rPr>
        <w:t>ca</w:t>
      </w:r>
    </w:p>
    <w:p w14:paraId="3331E354" w14:textId="125B3F8A" w:rsidR="004C35D4" w:rsidRDefault="004C35D4" w:rsidP="004C35D4">
      <w:pPr>
        <w:spacing w:before="200"/>
        <w:jc w:val="both"/>
        <w:rPr>
          <w:rFonts w:ascii="Calibri" w:eastAsia="Times New Roman" w:hAnsi="Calibri" w:cs="Times New Roman"/>
          <w:b/>
          <w:sz w:val="20"/>
          <w:szCs w:val="20"/>
        </w:rPr>
      </w:pPr>
      <w:r>
        <w:rPr>
          <w:rFonts w:ascii="Calibri" w:eastAsia="Times New Roman" w:hAnsi="Calibri" w:cs="Times New Roman"/>
          <w:b/>
          <w:sz w:val="20"/>
          <w:szCs w:val="20"/>
        </w:rPr>
        <w:t>Background</w:t>
      </w:r>
    </w:p>
    <w:p w14:paraId="3E61ED69" w14:textId="59538B19" w:rsidR="00352170" w:rsidRDefault="00352170" w:rsidP="006A609A">
      <w:pPr>
        <w:pStyle w:val="Default"/>
        <w:spacing w:after="0" w:line="240" w:lineRule="auto"/>
        <w:jc w:val="both"/>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 xml:space="preserve">UNDP’s </w:t>
      </w:r>
      <w:r w:rsidR="00F52D7A">
        <w:rPr>
          <w:rFonts w:asciiTheme="minorHAnsi" w:eastAsiaTheme="minorHAnsi" w:hAnsiTheme="minorHAnsi" w:cstheme="minorHAnsi"/>
          <w:color w:val="auto"/>
          <w:sz w:val="20"/>
          <w:szCs w:val="20"/>
        </w:rPr>
        <w:t xml:space="preserve">Multi Country </w:t>
      </w:r>
      <w:r>
        <w:rPr>
          <w:rFonts w:asciiTheme="minorHAnsi" w:eastAsiaTheme="minorHAnsi" w:hAnsiTheme="minorHAnsi" w:cstheme="minorHAnsi"/>
          <w:color w:val="auto"/>
          <w:sz w:val="20"/>
          <w:szCs w:val="20"/>
        </w:rPr>
        <w:t xml:space="preserve">CIRDA </w:t>
      </w:r>
      <w:r w:rsidR="002E6890">
        <w:rPr>
          <w:rFonts w:asciiTheme="minorHAnsi" w:eastAsiaTheme="minorHAnsi" w:hAnsiTheme="minorHAnsi" w:cstheme="minorHAnsi"/>
          <w:color w:val="auto"/>
          <w:sz w:val="20"/>
          <w:szCs w:val="20"/>
        </w:rPr>
        <w:t xml:space="preserve">Project </w:t>
      </w:r>
      <w:r>
        <w:rPr>
          <w:rFonts w:asciiTheme="minorHAnsi" w:eastAsiaTheme="minorHAnsi" w:hAnsiTheme="minorHAnsi" w:cstheme="minorHAnsi"/>
          <w:color w:val="auto"/>
          <w:sz w:val="20"/>
          <w:szCs w:val="20"/>
        </w:rPr>
        <w:t>was developed i</w:t>
      </w:r>
      <w:r w:rsidR="006A609A" w:rsidRPr="006A609A">
        <w:rPr>
          <w:rFonts w:asciiTheme="minorHAnsi" w:eastAsiaTheme="minorHAnsi" w:hAnsiTheme="minorHAnsi" w:cstheme="minorHAnsi"/>
          <w:color w:val="auto"/>
          <w:sz w:val="20"/>
          <w:szCs w:val="20"/>
        </w:rPr>
        <w:t>n response to a request for assistance by a number of Least Developed Countries (LDCs),</w:t>
      </w:r>
      <w:r>
        <w:rPr>
          <w:rFonts w:asciiTheme="minorHAnsi" w:eastAsiaTheme="minorHAnsi" w:hAnsiTheme="minorHAnsi" w:cstheme="minorHAnsi"/>
          <w:color w:val="auto"/>
          <w:sz w:val="20"/>
          <w:szCs w:val="20"/>
        </w:rPr>
        <w:t xml:space="preserve"> to provide regional support to African LDC’s in their efforts in i</w:t>
      </w:r>
      <w:r w:rsidRPr="00352170">
        <w:rPr>
          <w:rFonts w:asciiTheme="minorHAnsi" w:eastAsiaTheme="minorHAnsi" w:hAnsiTheme="minorHAnsi" w:cstheme="minorHAnsi"/>
          <w:color w:val="auto"/>
          <w:sz w:val="20"/>
          <w:szCs w:val="20"/>
        </w:rPr>
        <w:t xml:space="preserve">mproving climate information and early warning systems </w:t>
      </w:r>
      <w:r>
        <w:rPr>
          <w:rFonts w:asciiTheme="minorHAnsi" w:eastAsiaTheme="minorHAnsi" w:hAnsiTheme="minorHAnsi" w:cstheme="minorHAnsi"/>
          <w:color w:val="auto"/>
          <w:sz w:val="20"/>
          <w:szCs w:val="20"/>
        </w:rPr>
        <w:t xml:space="preserve">to significantly improve lives an </w:t>
      </w:r>
      <w:r w:rsidRPr="00352170">
        <w:rPr>
          <w:rFonts w:asciiTheme="minorHAnsi" w:eastAsiaTheme="minorHAnsi" w:hAnsiTheme="minorHAnsi" w:cstheme="minorHAnsi"/>
          <w:color w:val="auto"/>
          <w:sz w:val="20"/>
          <w:szCs w:val="20"/>
        </w:rPr>
        <w:t>build resiliency</w:t>
      </w:r>
      <w:r w:rsidR="006A609A" w:rsidRPr="006A609A">
        <w:rPr>
          <w:rFonts w:asciiTheme="minorHAnsi" w:eastAsiaTheme="minorHAnsi" w:hAnsiTheme="minorHAnsi" w:cstheme="minorHAnsi"/>
          <w:color w:val="auto"/>
          <w:sz w:val="20"/>
          <w:szCs w:val="20"/>
        </w:rPr>
        <w:t>.</w:t>
      </w:r>
      <w:r>
        <w:rPr>
          <w:rFonts w:asciiTheme="minorHAnsi" w:eastAsiaTheme="minorHAnsi" w:hAnsiTheme="minorHAnsi" w:cstheme="minorHAnsi"/>
          <w:color w:val="auto"/>
          <w:sz w:val="20"/>
          <w:szCs w:val="20"/>
        </w:rPr>
        <w:t xml:space="preserve"> The </w:t>
      </w:r>
      <w:r w:rsidR="002E6890">
        <w:rPr>
          <w:rFonts w:asciiTheme="minorHAnsi" w:eastAsiaTheme="minorHAnsi" w:hAnsiTheme="minorHAnsi" w:cstheme="minorHAnsi"/>
          <w:color w:val="auto"/>
          <w:sz w:val="20"/>
          <w:szCs w:val="20"/>
        </w:rPr>
        <w:t xml:space="preserve">Multi Country Project </w:t>
      </w:r>
      <w:r>
        <w:rPr>
          <w:rFonts w:asciiTheme="minorHAnsi" w:eastAsiaTheme="minorHAnsi" w:hAnsiTheme="minorHAnsi" w:cstheme="minorHAnsi"/>
          <w:color w:val="auto"/>
          <w:sz w:val="20"/>
          <w:szCs w:val="20"/>
        </w:rPr>
        <w:t>was designed to complement national projects developed in e</w:t>
      </w:r>
      <w:r w:rsidR="006A609A">
        <w:rPr>
          <w:rFonts w:asciiTheme="minorHAnsi" w:eastAsiaTheme="minorHAnsi" w:hAnsiTheme="minorHAnsi" w:cstheme="minorHAnsi"/>
          <w:color w:val="auto"/>
          <w:sz w:val="20"/>
          <w:szCs w:val="20"/>
        </w:rPr>
        <w:t>leven</w:t>
      </w:r>
      <w:r>
        <w:rPr>
          <w:rFonts w:asciiTheme="minorHAnsi" w:eastAsiaTheme="minorHAnsi" w:hAnsiTheme="minorHAnsi" w:cstheme="minorHAnsi"/>
          <w:color w:val="auto"/>
          <w:sz w:val="20"/>
          <w:szCs w:val="20"/>
        </w:rPr>
        <w:t xml:space="preserve"> African</w:t>
      </w:r>
      <w:r w:rsidR="006A609A" w:rsidRPr="006A609A">
        <w:rPr>
          <w:rFonts w:asciiTheme="minorHAnsi" w:eastAsiaTheme="minorHAnsi" w:hAnsiTheme="minorHAnsi" w:cstheme="minorHAnsi"/>
          <w:color w:val="auto"/>
          <w:sz w:val="20"/>
          <w:szCs w:val="20"/>
        </w:rPr>
        <w:t xml:space="preserve"> countries </w:t>
      </w:r>
      <w:r>
        <w:rPr>
          <w:rFonts w:asciiTheme="minorHAnsi" w:eastAsiaTheme="minorHAnsi" w:hAnsiTheme="minorHAnsi" w:cstheme="minorHAnsi"/>
          <w:color w:val="auto"/>
          <w:sz w:val="20"/>
          <w:szCs w:val="20"/>
        </w:rPr>
        <w:t>(</w:t>
      </w:r>
      <w:r w:rsidR="006A609A" w:rsidRPr="006A609A">
        <w:rPr>
          <w:rFonts w:asciiTheme="minorHAnsi" w:eastAsiaTheme="minorHAnsi" w:hAnsiTheme="minorHAnsi" w:cstheme="minorHAnsi"/>
          <w:color w:val="auto"/>
          <w:sz w:val="20"/>
          <w:szCs w:val="20"/>
        </w:rPr>
        <w:t xml:space="preserve">Benin, Burkina Faso, </w:t>
      </w:r>
      <w:r w:rsidR="006A609A">
        <w:rPr>
          <w:rFonts w:asciiTheme="minorHAnsi" w:eastAsiaTheme="minorHAnsi" w:hAnsiTheme="minorHAnsi" w:cstheme="minorHAnsi"/>
          <w:color w:val="auto"/>
          <w:sz w:val="20"/>
          <w:szCs w:val="20"/>
        </w:rPr>
        <w:t xml:space="preserve">the Gambia, </w:t>
      </w:r>
      <w:r w:rsidR="006A609A" w:rsidRPr="006A609A">
        <w:rPr>
          <w:rFonts w:asciiTheme="minorHAnsi" w:eastAsiaTheme="minorHAnsi" w:hAnsiTheme="minorHAnsi" w:cstheme="minorHAnsi"/>
          <w:color w:val="auto"/>
          <w:sz w:val="20"/>
          <w:szCs w:val="20"/>
        </w:rPr>
        <w:t>Liberia, Sierra Leone, Sao Tome and Principe, Ethiopia,</w:t>
      </w:r>
      <w:r w:rsidR="006A609A">
        <w:rPr>
          <w:rFonts w:asciiTheme="minorHAnsi" w:eastAsiaTheme="minorHAnsi" w:hAnsiTheme="minorHAnsi" w:cstheme="minorHAnsi"/>
          <w:color w:val="auto"/>
          <w:sz w:val="20"/>
          <w:szCs w:val="20"/>
        </w:rPr>
        <w:t xml:space="preserve"> </w:t>
      </w:r>
      <w:r w:rsidR="006A609A" w:rsidRPr="006A609A">
        <w:rPr>
          <w:rFonts w:asciiTheme="minorHAnsi" w:eastAsiaTheme="minorHAnsi" w:hAnsiTheme="minorHAnsi" w:cstheme="minorHAnsi"/>
          <w:color w:val="auto"/>
          <w:sz w:val="20"/>
          <w:szCs w:val="20"/>
        </w:rPr>
        <w:t>Uganda, Tanzania, Malawi and Zambia</w:t>
      </w:r>
      <w:r>
        <w:rPr>
          <w:rFonts w:asciiTheme="minorHAnsi" w:eastAsiaTheme="minorHAnsi" w:hAnsiTheme="minorHAnsi" w:cstheme="minorHAnsi"/>
          <w:color w:val="auto"/>
          <w:sz w:val="20"/>
          <w:szCs w:val="20"/>
        </w:rPr>
        <w:t>)</w:t>
      </w:r>
      <w:r w:rsidR="006A609A" w:rsidRPr="006A609A">
        <w:rPr>
          <w:rFonts w:asciiTheme="minorHAnsi" w:eastAsiaTheme="minorHAnsi" w:hAnsiTheme="minorHAnsi" w:cstheme="minorHAnsi"/>
          <w:color w:val="auto"/>
          <w:sz w:val="20"/>
          <w:szCs w:val="20"/>
        </w:rPr>
        <w:t xml:space="preserve"> </w:t>
      </w:r>
      <w:r>
        <w:rPr>
          <w:rFonts w:asciiTheme="minorHAnsi" w:eastAsiaTheme="minorHAnsi" w:hAnsiTheme="minorHAnsi" w:cstheme="minorHAnsi"/>
          <w:color w:val="auto"/>
          <w:sz w:val="20"/>
          <w:szCs w:val="20"/>
        </w:rPr>
        <w:t xml:space="preserve">for enhancing national climate information and early warning systems with through funding </w:t>
      </w:r>
      <w:r w:rsidR="006A609A" w:rsidRPr="006A609A">
        <w:rPr>
          <w:rFonts w:asciiTheme="minorHAnsi" w:eastAsiaTheme="minorHAnsi" w:hAnsiTheme="minorHAnsi" w:cstheme="minorHAnsi"/>
          <w:color w:val="auto"/>
          <w:sz w:val="20"/>
          <w:szCs w:val="20"/>
        </w:rPr>
        <w:t xml:space="preserve">from the </w:t>
      </w:r>
      <w:r>
        <w:rPr>
          <w:rFonts w:asciiTheme="minorHAnsi" w:eastAsiaTheme="minorHAnsi" w:hAnsiTheme="minorHAnsi" w:cstheme="minorHAnsi"/>
          <w:color w:val="auto"/>
          <w:sz w:val="20"/>
          <w:szCs w:val="20"/>
        </w:rPr>
        <w:t xml:space="preserve">GEF’s </w:t>
      </w:r>
      <w:r w:rsidR="006A609A" w:rsidRPr="006A609A">
        <w:rPr>
          <w:rFonts w:asciiTheme="minorHAnsi" w:eastAsiaTheme="minorHAnsi" w:hAnsiTheme="minorHAnsi" w:cstheme="minorHAnsi"/>
          <w:color w:val="auto"/>
          <w:sz w:val="20"/>
          <w:szCs w:val="20"/>
        </w:rPr>
        <w:t>Least Developed</w:t>
      </w:r>
      <w:r w:rsidR="006A609A">
        <w:rPr>
          <w:rFonts w:asciiTheme="minorHAnsi" w:eastAsiaTheme="minorHAnsi" w:hAnsiTheme="minorHAnsi" w:cstheme="minorHAnsi"/>
          <w:color w:val="auto"/>
          <w:sz w:val="20"/>
          <w:szCs w:val="20"/>
        </w:rPr>
        <w:t xml:space="preserve"> </w:t>
      </w:r>
      <w:r>
        <w:rPr>
          <w:rFonts w:asciiTheme="minorHAnsi" w:eastAsiaTheme="minorHAnsi" w:hAnsiTheme="minorHAnsi" w:cstheme="minorHAnsi"/>
          <w:color w:val="auto"/>
          <w:sz w:val="20"/>
          <w:szCs w:val="20"/>
        </w:rPr>
        <w:t>Country Fund (LDCF)</w:t>
      </w:r>
      <w:r w:rsidR="00332300">
        <w:rPr>
          <w:rFonts w:asciiTheme="minorHAnsi" w:eastAsiaTheme="minorHAnsi" w:hAnsiTheme="minorHAnsi" w:cstheme="minorHAnsi"/>
          <w:color w:val="auto"/>
          <w:sz w:val="20"/>
          <w:szCs w:val="20"/>
        </w:rPr>
        <w:t xml:space="preserve">. </w:t>
      </w:r>
      <w:r w:rsidR="00332300" w:rsidRPr="00332300">
        <w:rPr>
          <w:rFonts w:asciiTheme="minorHAnsi" w:eastAsiaTheme="minorHAnsi" w:hAnsiTheme="minorHAnsi" w:cstheme="minorHAnsi"/>
          <w:color w:val="auto"/>
          <w:sz w:val="20"/>
          <w:szCs w:val="20"/>
        </w:rPr>
        <w:t>Given limitations in the number of weather, climate and hydrological monitoring stations per country, a</w:t>
      </w:r>
      <w:r w:rsidR="00332300">
        <w:rPr>
          <w:rFonts w:asciiTheme="minorHAnsi" w:eastAsiaTheme="minorHAnsi" w:hAnsiTheme="minorHAnsi" w:cstheme="minorHAnsi"/>
          <w:color w:val="auto"/>
          <w:sz w:val="20"/>
          <w:szCs w:val="20"/>
        </w:rPr>
        <w:t xml:space="preserve"> </w:t>
      </w:r>
      <w:r w:rsidR="00332300" w:rsidRPr="00332300">
        <w:rPr>
          <w:rFonts w:asciiTheme="minorHAnsi" w:eastAsiaTheme="minorHAnsi" w:hAnsiTheme="minorHAnsi" w:cstheme="minorHAnsi"/>
          <w:color w:val="auto"/>
          <w:sz w:val="20"/>
          <w:szCs w:val="20"/>
        </w:rPr>
        <w:t xml:space="preserve">regional approach to collecting observations </w:t>
      </w:r>
      <w:r>
        <w:rPr>
          <w:rFonts w:asciiTheme="minorHAnsi" w:eastAsiaTheme="minorHAnsi" w:hAnsiTheme="minorHAnsi" w:cstheme="minorHAnsi"/>
          <w:color w:val="auto"/>
          <w:sz w:val="20"/>
          <w:szCs w:val="20"/>
        </w:rPr>
        <w:t xml:space="preserve">was considered a means to </w:t>
      </w:r>
      <w:r w:rsidR="00332300" w:rsidRPr="00332300">
        <w:rPr>
          <w:rFonts w:asciiTheme="minorHAnsi" w:eastAsiaTheme="minorHAnsi" w:hAnsiTheme="minorHAnsi" w:cstheme="minorHAnsi"/>
          <w:color w:val="auto"/>
          <w:sz w:val="20"/>
          <w:szCs w:val="20"/>
        </w:rPr>
        <w:t>help improve the use and sharing of data between</w:t>
      </w:r>
      <w:r w:rsidR="00332300">
        <w:rPr>
          <w:rFonts w:asciiTheme="minorHAnsi" w:eastAsiaTheme="minorHAnsi" w:hAnsiTheme="minorHAnsi" w:cstheme="minorHAnsi"/>
          <w:color w:val="auto"/>
          <w:sz w:val="20"/>
          <w:szCs w:val="20"/>
        </w:rPr>
        <w:t xml:space="preserve"> </w:t>
      </w:r>
      <w:r w:rsidR="00332300" w:rsidRPr="00332300">
        <w:rPr>
          <w:rFonts w:asciiTheme="minorHAnsi" w:eastAsiaTheme="minorHAnsi" w:hAnsiTheme="minorHAnsi" w:cstheme="minorHAnsi"/>
          <w:color w:val="auto"/>
          <w:sz w:val="20"/>
          <w:szCs w:val="20"/>
        </w:rPr>
        <w:t>countries</w:t>
      </w:r>
      <w:r>
        <w:rPr>
          <w:rFonts w:asciiTheme="minorHAnsi" w:eastAsiaTheme="minorHAnsi" w:hAnsiTheme="minorHAnsi" w:cstheme="minorHAnsi"/>
          <w:color w:val="auto"/>
          <w:sz w:val="20"/>
          <w:szCs w:val="20"/>
        </w:rPr>
        <w:t xml:space="preserve"> as well as ensuring </w:t>
      </w:r>
      <w:r w:rsidR="00332300" w:rsidRPr="00332300">
        <w:rPr>
          <w:rFonts w:asciiTheme="minorHAnsi" w:eastAsiaTheme="minorHAnsi" w:hAnsiTheme="minorHAnsi" w:cstheme="minorHAnsi"/>
          <w:color w:val="auto"/>
          <w:sz w:val="20"/>
          <w:szCs w:val="20"/>
        </w:rPr>
        <w:t>natural efficiencies and economies of scale in the delivery of technical</w:t>
      </w:r>
      <w:r w:rsidR="00332300">
        <w:rPr>
          <w:rFonts w:asciiTheme="minorHAnsi" w:eastAsiaTheme="minorHAnsi" w:hAnsiTheme="minorHAnsi" w:cstheme="minorHAnsi"/>
          <w:color w:val="auto"/>
          <w:sz w:val="20"/>
          <w:szCs w:val="20"/>
        </w:rPr>
        <w:t xml:space="preserve"> </w:t>
      </w:r>
      <w:r w:rsidR="00332300" w:rsidRPr="00332300">
        <w:rPr>
          <w:rFonts w:asciiTheme="minorHAnsi" w:eastAsiaTheme="minorHAnsi" w:hAnsiTheme="minorHAnsi" w:cstheme="minorHAnsi"/>
          <w:color w:val="auto"/>
          <w:sz w:val="20"/>
          <w:szCs w:val="20"/>
        </w:rPr>
        <w:t>ass</w:t>
      </w:r>
      <w:r>
        <w:rPr>
          <w:rFonts w:asciiTheme="minorHAnsi" w:eastAsiaTheme="minorHAnsi" w:hAnsiTheme="minorHAnsi" w:cstheme="minorHAnsi"/>
          <w:color w:val="auto"/>
          <w:sz w:val="20"/>
          <w:szCs w:val="20"/>
        </w:rPr>
        <w:t xml:space="preserve">istance, and skill building, and in enhancing knowledge management and knowledge sharing among partner countries. </w:t>
      </w:r>
      <w:r w:rsidR="006A609A" w:rsidRPr="006A609A">
        <w:rPr>
          <w:rFonts w:asciiTheme="minorHAnsi" w:eastAsiaTheme="minorHAnsi" w:hAnsiTheme="minorHAnsi" w:cstheme="minorHAnsi"/>
          <w:color w:val="auto"/>
          <w:sz w:val="20"/>
          <w:szCs w:val="20"/>
        </w:rPr>
        <w:t>The</w:t>
      </w:r>
      <w:r w:rsidR="00332300">
        <w:rPr>
          <w:rFonts w:asciiTheme="minorHAnsi" w:eastAsiaTheme="minorHAnsi" w:hAnsiTheme="minorHAnsi" w:cstheme="minorHAnsi"/>
          <w:color w:val="auto"/>
          <w:sz w:val="20"/>
          <w:szCs w:val="20"/>
        </w:rPr>
        <w:t xml:space="preserve"> national</w:t>
      </w:r>
      <w:r w:rsidR="006A609A" w:rsidRPr="006A609A">
        <w:rPr>
          <w:rFonts w:asciiTheme="minorHAnsi" w:eastAsiaTheme="minorHAnsi" w:hAnsiTheme="minorHAnsi" w:cstheme="minorHAnsi"/>
          <w:color w:val="auto"/>
          <w:sz w:val="20"/>
          <w:szCs w:val="20"/>
        </w:rPr>
        <w:t xml:space="preserve"> CI/EWS initiatives</w:t>
      </w:r>
      <w:r w:rsidR="006A609A">
        <w:rPr>
          <w:rFonts w:asciiTheme="minorHAnsi" w:eastAsiaTheme="minorHAnsi" w:hAnsiTheme="minorHAnsi" w:cstheme="minorHAnsi"/>
          <w:color w:val="auto"/>
          <w:sz w:val="20"/>
          <w:szCs w:val="20"/>
        </w:rPr>
        <w:t xml:space="preserve">, </w:t>
      </w:r>
      <w:r w:rsidR="00332300">
        <w:rPr>
          <w:rFonts w:asciiTheme="minorHAnsi" w:eastAsiaTheme="minorHAnsi" w:hAnsiTheme="minorHAnsi" w:cstheme="minorHAnsi"/>
          <w:color w:val="auto"/>
          <w:sz w:val="20"/>
          <w:szCs w:val="20"/>
        </w:rPr>
        <w:t xml:space="preserve">were </w:t>
      </w:r>
      <w:r w:rsidR="006A609A">
        <w:rPr>
          <w:rFonts w:asciiTheme="minorHAnsi" w:eastAsiaTheme="minorHAnsi" w:hAnsiTheme="minorHAnsi" w:cstheme="minorHAnsi"/>
          <w:color w:val="auto"/>
          <w:sz w:val="20"/>
          <w:szCs w:val="20"/>
        </w:rPr>
        <w:t>endorsed in September 2013,</w:t>
      </w:r>
      <w:r w:rsidR="00332300">
        <w:rPr>
          <w:rFonts w:asciiTheme="minorHAnsi" w:eastAsiaTheme="minorHAnsi" w:hAnsiTheme="minorHAnsi" w:cstheme="minorHAnsi"/>
          <w:color w:val="auto"/>
          <w:sz w:val="20"/>
          <w:szCs w:val="20"/>
        </w:rPr>
        <w:t xml:space="preserve"> with the UNDP Multi Country CIRDA Proramme being formed in 2014. </w:t>
      </w:r>
    </w:p>
    <w:p w14:paraId="4E641B72" w14:textId="750C1811" w:rsidR="006A609A" w:rsidRDefault="00352170" w:rsidP="006A609A">
      <w:pPr>
        <w:pStyle w:val="Default"/>
        <w:spacing w:after="0" w:line="240" w:lineRule="auto"/>
        <w:jc w:val="both"/>
        <w:rPr>
          <w:rFonts w:asciiTheme="minorHAnsi" w:eastAsiaTheme="minorHAnsi" w:hAnsiTheme="minorHAnsi" w:cstheme="minorHAnsi"/>
          <w:color w:val="auto"/>
          <w:sz w:val="20"/>
          <w:szCs w:val="20"/>
        </w:rPr>
      </w:pPr>
      <w:r w:rsidRPr="00352170">
        <w:rPr>
          <w:rFonts w:asciiTheme="minorHAnsi" w:eastAsiaTheme="minorHAnsi" w:hAnsiTheme="minorHAnsi" w:cstheme="minorHAnsi"/>
          <w:color w:val="auto"/>
          <w:sz w:val="20"/>
          <w:szCs w:val="20"/>
        </w:rPr>
        <w:t>Improving climate information and early warning systems across Africa has the potential to significantly improve lives, build resiliency and support global efforts to achieve the Sustainable Development Goals</w:t>
      </w:r>
      <w:r>
        <w:rPr>
          <w:rFonts w:asciiTheme="minorHAnsi" w:eastAsiaTheme="minorHAnsi" w:hAnsiTheme="minorHAnsi" w:cstheme="minorHAnsi"/>
          <w:color w:val="auto"/>
          <w:sz w:val="20"/>
          <w:szCs w:val="20"/>
        </w:rPr>
        <w:t xml:space="preserve">. UNDP’s CIRDA </w:t>
      </w:r>
      <w:r w:rsidR="00235402">
        <w:rPr>
          <w:rFonts w:asciiTheme="minorHAnsi" w:eastAsiaTheme="minorHAnsi" w:hAnsiTheme="minorHAnsi" w:cstheme="minorHAnsi"/>
          <w:color w:val="auto"/>
          <w:sz w:val="20"/>
          <w:szCs w:val="20"/>
        </w:rPr>
        <w:t xml:space="preserve">Project </w:t>
      </w:r>
      <w:r>
        <w:rPr>
          <w:rFonts w:asciiTheme="minorHAnsi" w:eastAsiaTheme="minorHAnsi" w:hAnsiTheme="minorHAnsi" w:cstheme="minorHAnsi"/>
          <w:color w:val="auto"/>
          <w:sz w:val="20"/>
          <w:szCs w:val="20"/>
        </w:rPr>
        <w:t>was designed to respond</w:t>
      </w:r>
      <w:r w:rsidR="006A609A" w:rsidRPr="006A609A">
        <w:rPr>
          <w:rFonts w:asciiTheme="minorHAnsi" w:eastAsiaTheme="minorHAnsi" w:hAnsiTheme="minorHAnsi" w:cstheme="minorHAnsi"/>
          <w:color w:val="auto"/>
          <w:sz w:val="20"/>
          <w:szCs w:val="20"/>
        </w:rPr>
        <w:t xml:space="preserve"> to </w:t>
      </w:r>
      <w:r w:rsidR="00F52D7A">
        <w:rPr>
          <w:rFonts w:asciiTheme="minorHAnsi" w:eastAsiaTheme="minorHAnsi" w:hAnsiTheme="minorHAnsi" w:cstheme="minorHAnsi"/>
          <w:color w:val="auto"/>
          <w:sz w:val="20"/>
          <w:szCs w:val="20"/>
        </w:rPr>
        <w:t>national and international</w:t>
      </w:r>
      <w:r w:rsidR="006A609A" w:rsidRPr="006A609A">
        <w:rPr>
          <w:rFonts w:asciiTheme="minorHAnsi" w:eastAsiaTheme="minorHAnsi" w:hAnsiTheme="minorHAnsi" w:cstheme="minorHAnsi"/>
          <w:color w:val="auto"/>
          <w:sz w:val="20"/>
          <w:szCs w:val="20"/>
        </w:rPr>
        <w:t xml:space="preserve"> priorities</w:t>
      </w:r>
      <w:r>
        <w:rPr>
          <w:rFonts w:asciiTheme="minorHAnsi" w:eastAsiaTheme="minorHAnsi" w:hAnsiTheme="minorHAnsi" w:cstheme="minorHAnsi"/>
          <w:color w:val="auto"/>
          <w:sz w:val="20"/>
          <w:szCs w:val="20"/>
        </w:rPr>
        <w:t xml:space="preserve"> in</w:t>
      </w:r>
      <w:r w:rsidR="006A609A">
        <w:rPr>
          <w:rFonts w:asciiTheme="minorHAnsi" w:eastAsiaTheme="minorHAnsi" w:hAnsiTheme="minorHAnsi" w:cstheme="minorHAnsi"/>
          <w:color w:val="auto"/>
          <w:sz w:val="20"/>
          <w:szCs w:val="20"/>
        </w:rPr>
        <w:t xml:space="preserve"> </w:t>
      </w:r>
      <w:r>
        <w:rPr>
          <w:rFonts w:asciiTheme="minorHAnsi" w:eastAsiaTheme="minorHAnsi" w:hAnsiTheme="minorHAnsi" w:cstheme="minorHAnsi"/>
          <w:color w:val="auto"/>
          <w:sz w:val="20"/>
          <w:szCs w:val="20"/>
        </w:rPr>
        <w:t>improving capacities</w:t>
      </w:r>
      <w:r w:rsidR="006A609A" w:rsidRPr="006A609A">
        <w:rPr>
          <w:rFonts w:asciiTheme="minorHAnsi" w:eastAsiaTheme="minorHAnsi" w:hAnsiTheme="minorHAnsi" w:cstheme="minorHAnsi"/>
          <w:color w:val="auto"/>
          <w:sz w:val="20"/>
          <w:szCs w:val="20"/>
        </w:rPr>
        <w:t xml:space="preserve"> to manage and respond to the uncertainties of climate change</w:t>
      </w:r>
      <w:r w:rsidR="00332300">
        <w:rPr>
          <w:rFonts w:asciiTheme="minorHAnsi" w:eastAsiaTheme="minorHAnsi" w:hAnsiTheme="minorHAnsi" w:cstheme="minorHAnsi"/>
          <w:color w:val="auto"/>
          <w:sz w:val="20"/>
          <w:szCs w:val="20"/>
        </w:rPr>
        <w:t xml:space="preserve"> in </w:t>
      </w:r>
      <w:r w:rsidR="006A609A" w:rsidRPr="006A609A">
        <w:rPr>
          <w:rFonts w:asciiTheme="minorHAnsi" w:eastAsiaTheme="minorHAnsi" w:hAnsiTheme="minorHAnsi" w:cstheme="minorHAnsi"/>
          <w:color w:val="auto"/>
          <w:sz w:val="20"/>
          <w:szCs w:val="20"/>
        </w:rPr>
        <w:t>line with GEF LDCF/SCCF focal area objective 2 (“Increase adaptive</w:t>
      </w:r>
      <w:r w:rsidR="00332300">
        <w:rPr>
          <w:rFonts w:asciiTheme="minorHAnsi" w:eastAsiaTheme="minorHAnsi" w:hAnsiTheme="minorHAnsi" w:cstheme="minorHAnsi"/>
          <w:color w:val="auto"/>
          <w:sz w:val="20"/>
          <w:szCs w:val="20"/>
        </w:rPr>
        <w:t xml:space="preserve"> </w:t>
      </w:r>
      <w:r w:rsidR="006A609A" w:rsidRPr="006A609A">
        <w:rPr>
          <w:rFonts w:asciiTheme="minorHAnsi" w:eastAsiaTheme="minorHAnsi" w:hAnsiTheme="minorHAnsi" w:cstheme="minorHAnsi"/>
          <w:color w:val="auto"/>
          <w:sz w:val="20"/>
          <w:szCs w:val="20"/>
        </w:rPr>
        <w:t>capacity to respond to the impacts of climate change, including variability, at local, national, regional and</w:t>
      </w:r>
      <w:r w:rsidR="00332300">
        <w:rPr>
          <w:rFonts w:asciiTheme="minorHAnsi" w:eastAsiaTheme="minorHAnsi" w:hAnsiTheme="minorHAnsi" w:cstheme="minorHAnsi"/>
          <w:color w:val="auto"/>
          <w:sz w:val="20"/>
          <w:szCs w:val="20"/>
        </w:rPr>
        <w:t xml:space="preserve"> g</w:t>
      </w:r>
      <w:r w:rsidR="006A609A" w:rsidRPr="006A609A">
        <w:rPr>
          <w:rFonts w:asciiTheme="minorHAnsi" w:eastAsiaTheme="minorHAnsi" w:hAnsiTheme="minorHAnsi" w:cstheme="minorHAnsi"/>
          <w:color w:val="auto"/>
          <w:sz w:val="20"/>
          <w:szCs w:val="20"/>
        </w:rPr>
        <w:t>lobal level”) and objective 3 (“Promote transfer and adoption of adaptation technology”).</w:t>
      </w:r>
    </w:p>
    <w:p w14:paraId="16065900" w14:textId="77777777" w:rsidR="00352170" w:rsidRDefault="00352170" w:rsidP="00190635">
      <w:pPr>
        <w:pStyle w:val="Default"/>
        <w:jc w:val="both"/>
        <w:rPr>
          <w:rFonts w:asciiTheme="minorHAnsi" w:eastAsiaTheme="minorHAnsi" w:hAnsiTheme="minorHAnsi" w:cstheme="minorHAnsi"/>
          <w:color w:val="auto"/>
          <w:sz w:val="20"/>
          <w:szCs w:val="20"/>
        </w:rPr>
      </w:pPr>
      <w:r w:rsidRPr="00352170">
        <w:rPr>
          <w:rFonts w:asciiTheme="minorHAnsi" w:eastAsiaTheme="minorHAnsi" w:hAnsiTheme="minorHAnsi" w:cstheme="minorHAnsi"/>
          <w:color w:val="auto"/>
          <w:sz w:val="20"/>
          <w:szCs w:val="20"/>
        </w:rPr>
        <w:t>For over 30 years, the international development community has made substantial investments in climate information systems for Africa, nevertheless, according to the World Bank, “most hydromet services are unable to meet the needs for weather and climate information.” This lack of quality information is costing African nations dearly. With effectively structured public-private partnerships, new technology, strengthened institutions, increased regional cooperation and continued capacity building, sustainable climate and weather information solutions are a realistic and attainable goal.</w:t>
      </w:r>
      <w:r>
        <w:rPr>
          <w:rFonts w:asciiTheme="minorHAnsi" w:eastAsiaTheme="minorHAnsi" w:hAnsiTheme="minorHAnsi" w:cstheme="minorHAnsi"/>
          <w:color w:val="auto"/>
          <w:sz w:val="20"/>
          <w:szCs w:val="20"/>
        </w:rPr>
        <w:t xml:space="preserve"> </w:t>
      </w:r>
    </w:p>
    <w:p w14:paraId="0DC1EE07" w14:textId="34AC52F3" w:rsidR="00190635" w:rsidRPr="00CE43A0" w:rsidRDefault="00190635" w:rsidP="00190635">
      <w:pPr>
        <w:pStyle w:val="Default"/>
        <w:jc w:val="both"/>
        <w:rPr>
          <w:rFonts w:asciiTheme="minorHAnsi" w:hAnsiTheme="minorHAnsi" w:cstheme="minorHAnsi"/>
          <w:sz w:val="20"/>
          <w:szCs w:val="20"/>
        </w:rPr>
      </w:pPr>
      <w:r w:rsidRPr="00CE43A0">
        <w:rPr>
          <w:rFonts w:asciiTheme="minorHAnsi" w:eastAsiaTheme="minorHAnsi" w:hAnsiTheme="minorHAnsi" w:cstheme="minorHAnsi"/>
          <w:color w:val="auto"/>
          <w:sz w:val="20"/>
          <w:szCs w:val="20"/>
        </w:rPr>
        <w:t xml:space="preserve">The </w:t>
      </w:r>
      <w:r w:rsidR="00401416">
        <w:rPr>
          <w:rFonts w:asciiTheme="minorHAnsi" w:eastAsiaTheme="minorHAnsi" w:hAnsiTheme="minorHAnsi" w:cstheme="minorHAnsi"/>
          <w:color w:val="auto"/>
          <w:sz w:val="20"/>
          <w:szCs w:val="20"/>
        </w:rPr>
        <w:t>project’s specific objective was to assist partner countries in successfully implementing all components of their national CI/EWS projects in alignment with their approved outcomes.  Technical assistance was to be delivered in the in the context of</w:t>
      </w:r>
      <w:r w:rsidRPr="00CE43A0">
        <w:rPr>
          <w:rFonts w:asciiTheme="minorHAnsi" w:hAnsiTheme="minorHAnsi" w:cstheme="minorHAnsi"/>
          <w:sz w:val="20"/>
          <w:szCs w:val="20"/>
        </w:rPr>
        <w:t>:</w:t>
      </w:r>
    </w:p>
    <w:p w14:paraId="63D53006" w14:textId="53D87679" w:rsidR="00190635" w:rsidRPr="00CE43A0" w:rsidRDefault="00401416" w:rsidP="00E04AE5">
      <w:pPr>
        <w:numPr>
          <w:ilvl w:val="0"/>
          <w:numId w:val="6"/>
        </w:numPr>
        <w:spacing w:after="0"/>
        <w:jc w:val="both"/>
        <w:rPr>
          <w:rFonts w:cstheme="minorHAnsi"/>
          <w:sz w:val="20"/>
          <w:szCs w:val="20"/>
        </w:rPr>
      </w:pPr>
      <w:r w:rsidRPr="00401416">
        <w:rPr>
          <w:rFonts w:cstheme="minorHAnsi"/>
          <w:sz w:val="20"/>
          <w:szCs w:val="20"/>
        </w:rPr>
        <w:t>Enhanced capacity to monitor and forecast extreme weather, hydrology and climate change;</w:t>
      </w:r>
    </w:p>
    <w:p w14:paraId="51F714B6" w14:textId="44328919" w:rsidR="00401416" w:rsidRDefault="00401416" w:rsidP="00E04AE5">
      <w:pPr>
        <w:numPr>
          <w:ilvl w:val="0"/>
          <w:numId w:val="6"/>
        </w:numPr>
        <w:spacing w:after="0"/>
        <w:jc w:val="both"/>
        <w:rPr>
          <w:rFonts w:cstheme="minorHAnsi"/>
          <w:sz w:val="20"/>
          <w:szCs w:val="20"/>
        </w:rPr>
      </w:pPr>
      <w:r w:rsidRPr="00401416">
        <w:rPr>
          <w:rFonts w:cstheme="minorHAnsi"/>
          <w:sz w:val="20"/>
          <w:szCs w:val="20"/>
        </w:rPr>
        <w:t>Efficient and effective use of hydro-meteorological information for generating early warnings</w:t>
      </w:r>
      <w:r>
        <w:rPr>
          <w:rFonts w:cstheme="minorHAnsi"/>
          <w:sz w:val="20"/>
          <w:szCs w:val="20"/>
        </w:rPr>
        <w:t xml:space="preserve"> </w:t>
      </w:r>
      <w:r w:rsidRPr="00401416">
        <w:rPr>
          <w:rFonts w:cstheme="minorHAnsi"/>
          <w:sz w:val="20"/>
          <w:szCs w:val="20"/>
        </w:rPr>
        <w:t>and supporting long-term development plans</w:t>
      </w:r>
      <w:bookmarkStart w:id="2" w:name="_Toc299133043"/>
      <w:bookmarkStart w:id="3" w:name="_Toc321341550"/>
      <w:r>
        <w:rPr>
          <w:rFonts w:cstheme="minorHAnsi"/>
          <w:sz w:val="20"/>
          <w:szCs w:val="20"/>
        </w:rPr>
        <w:t xml:space="preserve">. </w:t>
      </w:r>
    </w:p>
    <w:p w14:paraId="3A13ACA3" w14:textId="7B9D64F3" w:rsidR="00401416" w:rsidRDefault="00401416" w:rsidP="00DB02AF">
      <w:pPr>
        <w:pStyle w:val="Heading51"/>
        <w:pBdr>
          <w:bottom w:val="none" w:sz="0" w:space="0" w:color="auto"/>
        </w:pBdr>
        <w:rPr>
          <w:rFonts w:eastAsiaTheme="minorHAnsi" w:cstheme="minorHAnsi"/>
          <w:b w:val="0"/>
          <w:caps w:val="0"/>
          <w:spacing w:val="0"/>
          <w:sz w:val="20"/>
          <w:szCs w:val="20"/>
        </w:rPr>
      </w:pPr>
      <w:r>
        <w:rPr>
          <w:rFonts w:eastAsiaTheme="minorHAnsi" w:cstheme="minorHAnsi"/>
          <w:b w:val="0"/>
          <w:caps w:val="0"/>
          <w:spacing w:val="0"/>
          <w:sz w:val="20"/>
          <w:szCs w:val="20"/>
        </w:rPr>
        <w:lastRenderedPageBreak/>
        <w:t xml:space="preserve">The </w:t>
      </w:r>
      <w:r w:rsidR="00235402">
        <w:rPr>
          <w:rFonts w:eastAsiaTheme="minorHAnsi" w:cstheme="minorHAnsi"/>
          <w:b w:val="0"/>
          <w:caps w:val="0"/>
          <w:spacing w:val="0"/>
          <w:sz w:val="20"/>
          <w:szCs w:val="20"/>
        </w:rPr>
        <w:t>Project</w:t>
      </w:r>
      <w:r>
        <w:rPr>
          <w:rFonts w:eastAsiaTheme="minorHAnsi" w:cstheme="minorHAnsi"/>
          <w:b w:val="0"/>
          <w:caps w:val="0"/>
          <w:spacing w:val="0"/>
          <w:sz w:val="20"/>
          <w:szCs w:val="20"/>
        </w:rPr>
        <w:t xml:space="preserve"> hence looked to provide </w:t>
      </w:r>
      <w:r w:rsidRPr="00401416">
        <w:rPr>
          <w:rFonts w:eastAsiaTheme="minorHAnsi" w:cstheme="minorHAnsi"/>
          <w:b w:val="0"/>
          <w:caps w:val="0"/>
          <w:spacing w:val="0"/>
          <w:sz w:val="20"/>
          <w:szCs w:val="20"/>
        </w:rPr>
        <w:t xml:space="preserve">capacity building and technology transfer, providing the 11 participating African LDCs access to international experts on meteorology, hydrology, forecasting, innovative technologies and public-private partnerships. </w:t>
      </w:r>
      <w:r>
        <w:rPr>
          <w:rFonts w:eastAsiaTheme="minorHAnsi" w:cstheme="minorHAnsi"/>
          <w:b w:val="0"/>
          <w:caps w:val="0"/>
          <w:spacing w:val="0"/>
          <w:sz w:val="20"/>
          <w:szCs w:val="20"/>
        </w:rPr>
        <w:t xml:space="preserve">Support was also delivered through </w:t>
      </w:r>
      <w:r w:rsidRPr="00401416">
        <w:rPr>
          <w:rFonts w:eastAsiaTheme="minorHAnsi" w:cstheme="minorHAnsi"/>
          <w:b w:val="0"/>
          <w:caps w:val="0"/>
          <w:spacing w:val="0"/>
          <w:sz w:val="20"/>
          <w:szCs w:val="20"/>
        </w:rPr>
        <w:t xml:space="preserve">in-country support missions, capacity building workshops and knowledge products and platforms, </w:t>
      </w:r>
      <w:r>
        <w:rPr>
          <w:rFonts w:eastAsiaTheme="minorHAnsi" w:cstheme="minorHAnsi"/>
          <w:b w:val="0"/>
          <w:caps w:val="0"/>
          <w:spacing w:val="0"/>
          <w:sz w:val="20"/>
          <w:szCs w:val="20"/>
        </w:rPr>
        <w:t>to promote</w:t>
      </w:r>
      <w:r w:rsidRPr="00401416">
        <w:rPr>
          <w:rFonts w:eastAsiaTheme="minorHAnsi" w:cstheme="minorHAnsi"/>
          <w:b w:val="0"/>
          <w:caps w:val="0"/>
          <w:spacing w:val="0"/>
          <w:sz w:val="20"/>
          <w:szCs w:val="20"/>
        </w:rPr>
        <w:t xml:space="preserve"> innovative approaches for providing and sustaining long-term local weather and cl</w:t>
      </w:r>
      <w:r>
        <w:rPr>
          <w:rFonts w:eastAsiaTheme="minorHAnsi" w:cstheme="minorHAnsi"/>
          <w:b w:val="0"/>
          <w:caps w:val="0"/>
          <w:spacing w:val="0"/>
          <w:sz w:val="20"/>
          <w:szCs w:val="20"/>
        </w:rPr>
        <w:t xml:space="preserve">imate services and facilitate </w:t>
      </w:r>
      <w:r w:rsidRPr="00401416">
        <w:rPr>
          <w:rFonts w:eastAsiaTheme="minorHAnsi" w:cstheme="minorHAnsi"/>
          <w:b w:val="0"/>
          <w:caps w:val="0"/>
          <w:spacing w:val="0"/>
          <w:sz w:val="20"/>
          <w:szCs w:val="20"/>
        </w:rPr>
        <w:t>South-South Cooperation to maximize the return on investments in end-to-end early warning and climate information systems</w:t>
      </w:r>
      <w:r>
        <w:rPr>
          <w:rFonts w:eastAsiaTheme="minorHAnsi" w:cstheme="minorHAnsi"/>
          <w:b w:val="0"/>
          <w:caps w:val="0"/>
          <w:spacing w:val="0"/>
          <w:sz w:val="20"/>
          <w:szCs w:val="20"/>
        </w:rPr>
        <w:t>.</w:t>
      </w:r>
      <w:r w:rsidR="0014489F">
        <w:rPr>
          <w:rFonts w:eastAsiaTheme="minorHAnsi" w:cstheme="minorHAnsi"/>
          <w:b w:val="0"/>
          <w:caps w:val="0"/>
          <w:spacing w:val="0"/>
          <w:sz w:val="20"/>
          <w:szCs w:val="20"/>
        </w:rPr>
        <w:t xml:space="preserve"> </w:t>
      </w:r>
      <w:r w:rsidR="0014489F" w:rsidRPr="0014489F">
        <w:rPr>
          <w:rFonts w:eastAsiaTheme="minorHAnsi" w:cstheme="minorHAnsi"/>
          <w:b w:val="0"/>
          <w:caps w:val="0"/>
          <w:spacing w:val="0"/>
          <w:sz w:val="20"/>
          <w:szCs w:val="20"/>
        </w:rPr>
        <w:t xml:space="preserve">In this light, UNDP-GEF is seeking the service of an evaluation expert to conduct the final evaluation of the </w:t>
      </w:r>
      <w:r w:rsidR="00235402">
        <w:rPr>
          <w:rFonts w:eastAsiaTheme="minorHAnsi" w:cstheme="minorHAnsi"/>
          <w:b w:val="0"/>
          <w:caps w:val="0"/>
          <w:spacing w:val="0"/>
          <w:sz w:val="20"/>
          <w:szCs w:val="20"/>
        </w:rPr>
        <w:t>Project</w:t>
      </w:r>
      <w:r w:rsidR="0014489F">
        <w:rPr>
          <w:rFonts w:eastAsiaTheme="minorHAnsi" w:cstheme="minorHAnsi"/>
          <w:b w:val="0"/>
          <w:caps w:val="0"/>
          <w:spacing w:val="0"/>
          <w:sz w:val="20"/>
          <w:szCs w:val="20"/>
        </w:rPr>
        <w:t>.</w:t>
      </w:r>
    </w:p>
    <w:bookmarkEnd w:id="2"/>
    <w:bookmarkEnd w:id="3"/>
    <w:p w14:paraId="791540C9" w14:textId="51A14907" w:rsidR="00A524C7" w:rsidRPr="00CE43A0" w:rsidRDefault="00E64FE4" w:rsidP="00B17FB5">
      <w:pPr>
        <w:spacing w:before="200"/>
        <w:jc w:val="both"/>
        <w:rPr>
          <w:rFonts w:eastAsia="Times New Roman" w:cstheme="minorHAnsi"/>
          <w:sz w:val="20"/>
          <w:szCs w:val="20"/>
        </w:rPr>
      </w:pPr>
      <w:r w:rsidRPr="00E64FE4">
        <w:rPr>
          <w:rFonts w:eastAsia="Times New Roman" w:cstheme="minorHAnsi"/>
          <w:b/>
          <w:sz w:val="20"/>
          <w:szCs w:val="20"/>
        </w:rPr>
        <w:t>Scope of the assignment</w:t>
      </w:r>
    </w:p>
    <w:p w14:paraId="3DA65261" w14:textId="23B8FEE9" w:rsidR="00D6638C" w:rsidRPr="00CE43A0" w:rsidRDefault="00D6638C" w:rsidP="009D0E09">
      <w:pPr>
        <w:spacing w:after="120"/>
        <w:jc w:val="both"/>
        <w:rPr>
          <w:rFonts w:eastAsia="Times New Roman" w:cstheme="minorHAnsi"/>
          <w:sz w:val="20"/>
          <w:szCs w:val="20"/>
        </w:rPr>
      </w:pPr>
      <w:r w:rsidRPr="00CE43A0">
        <w:rPr>
          <w:rFonts w:eastAsia="Times New Roman" w:cstheme="minorHAnsi"/>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w:t>
      </w:r>
      <w:r w:rsidR="0014197C">
        <w:rPr>
          <w:rFonts w:eastAsia="Times New Roman" w:cstheme="minorHAnsi"/>
          <w:sz w:val="20"/>
          <w:szCs w:val="20"/>
        </w:rPr>
        <w:t>UNDP-</w:t>
      </w:r>
      <w:r w:rsidRPr="00CE43A0">
        <w:rPr>
          <w:rFonts w:eastAsia="Times New Roman" w:cstheme="minorHAnsi"/>
          <w:sz w:val="20"/>
          <w:szCs w:val="20"/>
        </w:rPr>
        <w:t xml:space="preserve">GEF Technical Adviser based in the region and key stakeholders. </w:t>
      </w:r>
    </w:p>
    <w:p w14:paraId="30B31CF8" w14:textId="115C7930" w:rsidR="00D6638C" w:rsidRDefault="00D6638C" w:rsidP="00E04AE5">
      <w:pPr>
        <w:spacing w:after="120" w:line="240" w:lineRule="auto"/>
        <w:contextualSpacing/>
        <w:jc w:val="both"/>
        <w:rPr>
          <w:rFonts w:eastAsia="Times New Roman" w:cstheme="minorHAnsi"/>
          <w:sz w:val="20"/>
          <w:szCs w:val="20"/>
        </w:rPr>
      </w:pPr>
      <w:r w:rsidRPr="00CE43A0">
        <w:rPr>
          <w:rFonts w:eastAsia="Times New Roman" w:cstheme="minorHAnsi"/>
          <w:sz w:val="20"/>
          <w:szCs w:val="20"/>
        </w:rPr>
        <w:t>The evaluator will review all relevant sources of information, such as the project document, project reports</w:t>
      </w:r>
      <w:r w:rsidR="00022F8E" w:rsidRPr="00CE43A0">
        <w:rPr>
          <w:rFonts w:eastAsia="Times New Roman" w:cstheme="minorHAnsi"/>
          <w:sz w:val="20"/>
          <w:szCs w:val="20"/>
        </w:rPr>
        <w:t xml:space="preserve"> – including</w:t>
      </w:r>
      <w:r w:rsidRPr="00CE43A0">
        <w:rPr>
          <w:rFonts w:eastAsia="Times New Roman" w:cstheme="minorHAnsi"/>
          <w:sz w:val="20"/>
          <w:szCs w:val="20"/>
        </w:rPr>
        <w:t xml:space="preserve"> </w:t>
      </w:r>
      <w:r w:rsidR="00672726">
        <w:rPr>
          <w:rFonts w:eastAsia="Times New Roman" w:cstheme="minorHAnsi"/>
          <w:sz w:val="20"/>
          <w:szCs w:val="20"/>
        </w:rPr>
        <w:t>board meeting minutes</w:t>
      </w:r>
      <w:r w:rsidRPr="00CE43A0">
        <w:rPr>
          <w:rFonts w:eastAsia="Times New Roman" w:cstheme="minorHAnsi"/>
          <w:sz w:val="20"/>
          <w:szCs w:val="20"/>
        </w:rPr>
        <w:t>, project budget revisions, progress reports</w:t>
      </w:r>
      <w:r w:rsidR="00672726">
        <w:rPr>
          <w:rFonts w:eastAsia="Times New Roman" w:cstheme="minorHAnsi"/>
          <w:sz w:val="20"/>
          <w:szCs w:val="20"/>
        </w:rPr>
        <w:t xml:space="preserve"> from national projects and from the CIRDA </w:t>
      </w:r>
      <w:r w:rsidR="00235402">
        <w:rPr>
          <w:rFonts w:eastAsia="Times New Roman" w:cstheme="minorHAnsi"/>
          <w:sz w:val="20"/>
          <w:szCs w:val="20"/>
        </w:rPr>
        <w:t>Project</w:t>
      </w:r>
      <w:r w:rsidRPr="00CE43A0">
        <w:rPr>
          <w:rFonts w:eastAsia="Times New Roman" w:cstheme="minorHAnsi"/>
          <w:sz w:val="20"/>
          <w:szCs w:val="20"/>
        </w:rPr>
        <w:t>, project files, national strat</w:t>
      </w:r>
      <w:r w:rsidR="00672726">
        <w:rPr>
          <w:rFonts w:eastAsia="Times New Roman" w:cstheme="minorHAnsi"/>
          <w:sz w:val="20"/>
          <w:szCs w:val="20"/>
        </w:rPr>
        <w:t>egic and legal documents, and an</w:t>
      </w:r>
      <w:r w:rsidRPr="00CE43A0">
        <w:rPr>
          <w:rFonts w:eastAsia="Times New Roman" w:cstheme="minorHAnsi"/>
          <w:sz w:val="20"/>
          <w:szCs w:val="20"/>
        </w:rPr>
        <w:t>y other material</w:t>
      </w:r>
      <w:r w:rsidR="00022F8E" w:rsidRPr="00CE43A0">
        <w:rPr>
          <w:rFonts w:eastAsia="Times New Roman" w:cstheme="minorHAnsi"/>
          <w:sz w:val="20"/>
          <w:szCs w:val="20"/>
        </w:rPr>
        <w:t>s</w:t>
      </w:r>
      <w:r w:rsidRPr="00CE43A0">
        <w:rPr>
          <w:rFonts w:eastAsia="Times New Roman" w:cstheme="minorHAnsi"/>
          <w:sz w:val="20"/>
          <w:szCs w:val="20"/>
        </w:rPr>
        <w:t xml:space="preserve"> that the evaluator considers useful for this evidence-based assessment. </w:t>
      </w:r>
      <w:r w:rsidR="00E64FE4">
        <w:rPr>
          <w:rFonts w:eastAsia="Times New Roman" w:cstheme="minorHAnsi"/>
          <w:sz w:val="20"/>
          <w:szCs w:val="20"/>
        </w:rPr>
        <w:t>All these documents will be provided.</w:t>
      </w:r>
    </w:p>
    <w:p w14:paraId="3F5C56F1" w14:textId="77777777" w:rsidR="00E04AE5" w:rsidRDefault="00E04AE5" w:rsidP="00E04AE5">
      <w:pPr>
        <w:spacing w:after="120" w:line="240" w:lineRule="auto"/>
        <w:contextualSpacing/>
        <w:jc w:val="both"/>
        <w:rPr>
          <w:rFonts w:eastAsia="Times New Roman" w:cstheme="minorHAnsi"/>
          <w:sz w:val="20"/>
          <w:szCs w:val="20"/>
        </w:rPr>
      </w:pPr>
    </w:p>
    <w:p w14:paraId="09751042" w14:textId="2CABD9B1" w:rsidR="00E64FE4" w:rsidRPr="00E04AE5" w:rsidRDefault="00E64FE4" w:rsidP="00E04AE5">
      <w:pPr>
        <w:spacing w:before="100" w:beforeAutospacing="1" w:after="100" w:afterAutospacing="1" w:line="240" w:lineRule="auto"/>
        <w:contextualSpacing/>
        <w:jc w:val="both"/>
        <w:rPr>
          <w:rFonts w:eastAsia="Times New Roman" w:cs="Arial"/>
          <w:color w:val="333333"/>
          <w:sz w:val="20"/>
          <w:szCs w:val="20"/>
        </w:rPr>
      </w:pPr>
      <w:r w:rsidRPr="00E04AE5">
        <w:rPr>
          <w:rFonts w:eastAsia="Times New Roman" w:cs="Arial"/>
          <w:color w:val="333333"/>
          <w:sz w:val="20"/>
          <w:szCs w:val="20"/>
        </w:rPr>
        <w:t xml:space="preserve">The evaluator </w:t>
      </w:r>
      <w:r w:rsidRPr="00E04AE5">
        <w:rPr>
          <w:rFonts w:eastAsia="Times New Roman" w:cs="Arial"/>
          <w:noProof/>
          <w:color w:val="333333"/>
          <w:sz w:val="20"/>
          <w:szCs w:val="20"/>
        </w:rPr>
        <w:t>is expected</w:t>
      </w:r>
      <w:r w:rsidRPr="00E04AE5">
        <w:rPr>
          <w:rFonts w:eastAsia="Times New Roman" w:cs="Arial"/>
          <w:color w:val="333333"/>
          <w:sz w:val="20"/>
          <w:szCs w:val="20"/>
        </w:rPr>
        <w:t xml:space="preserve"> to frame the evaluation effort using the criteria of relevance, effectiveness, efficiency, sustainability, and impact as defined and explained in the  </w:t>
      </w:r>
      <w:hyperlink r:id="rId11" w:history="1">
        <w:r w:rsidRPr="00E04AE5">
          <w:rPr>
            <w:rFonts w:eastAsia="Times New Roman" w:cs="Arial"/>
            <w:color w:val="0055AA"/>
            <w:sz w:val="20"/>
            <w:szCs w:val="20"/>
          </w:rPr>
          <w:t>UNDP Guidance for Conducting Terminal Evaluations of UNDP-supported Projects</w:t>
        </w:r>
      </w:hyperlink>
      <w:r w:rsidRPr="00E04AE5">
        <w:rPr>
          <w:rFonts w:eastAsia="Times New Roman" w:cs="Arial"/>
          <w:color w:val="333333"/>
          <w:sz w:val="20"/>
          <w:szCs w:val="20"/>
        </w:rPr>
        <w:t xml:space="preserve">. An overall approach and method for conducting project terminal evaluations of UNDP-supported projects can be found in the </w:t>
      </w:r>
      <w:hyperlink r:id="rId12" w:anchor="handbook" w:history="1">
        <w:r w:rsidRPr="00E04AE5">
          <w:rPr>
            <w:rFonts w:eastAsia="Times New Roman" w:cs="Arial"/>
            <w:color w:val="0055AA"/>
            <w:sz w:val="20"/>
            <w:szCs w:val="20"/>
          </w:rPr>
          <w:t>Handbook on Planning, Monitoring and Evaluating for Development Results</w:t>
        </w:r>
      </w:hyperlink>
      <w:r w:rsidRPr="00E04AE5">
        <w:rPr>
          <w:rFonts w:eastAsia="Times New Roman" w:cs="Arial"/>
          <w:color w:val="333333"/>
          <w:sz w:val="20"/>
          <w:szCs w:val="20"/>
        </w:rPr>
        <w:t xml:space="preserve">.  </w:t>
      </w:r>
    </w:p>
    <w:p w14:paraId="57CB2FAB" w14:textId="77777777" w:rsidR="00E64FE4" w:rsidRPr="003B7A35" w:rsidRDefault="00E64FE4" w:rsidP="00E64FE4">
      <w:pPr>
        <w:spacing w:before="100" w:beforeAutospacing="1" w:after="100" w:afterAutospacing="1" w:line="240" w:lineRule="auto"/>
        <w:contextualSpacing/>
        <w:rPr>
          <w:rFonts w:eastAsia="Times New Roman" w:cs="Arial"/>
          <w:color w:val="333333"/>
        </w:rPr>
      </w:pPr>
    </w:p>
    <w:p w14:paraId="64F4B3A0" w14:textId="6AFD6D98" w:rsidR="00E64FE4" w:rsidRPr="00E04AE5" w:rsidRDefault="00E64FE4" w:rsidP="00E64FE4">
      <w:pPr>
        <w:spacing w:after="120" w:line="240" w:lineRule="auto"/>
        <w:contextualSpacing/>
        <w:jc w:val="both"/>
        <w:rPr>
          <w:rFonts w:eastAsia="Times New Roman" w:cstheme="minorHAnsi"/>
          <w:sz w:val="20"/>
          <w:szCs w:val="20"/>
        </w:rPr>
      </w:pPr>
      <w:r w:rsidRPr="00E04AE5">
        <w:rPr>
          <w:sz w:val="20"/>
          <w:szCs w:val="20"/>
        </w:rPr>
        <w:t xml:space="preserve">Evaluation consultants will be held to the highest ethical standards and are required to sign a Code of Conduct upon acceptance of the assignment. UNDP evaluations </w:t>
      </w:r>
      <w:r w:rsidRPr="00E04AE5">
        <w:rPr>
          <w:noProof/>
          <w:sz w:val="20"/>
          <w:szCs w:val="20"/>
        </w:rPr>
        <w:t>are conducted</w:t>
      </w:r>
      <w:r w:rsidRPr="00E04AE5">
        <w:rPr>
          <w:sz w:val="20"/>
          <w:szCs w:val="20"/>
        </w:rPr>
        <w:t xml:space="preserve"> </w:t>
      </w:r>
      <w:r w:rsidRPr="00E04AE5">
        <w:rPr>
          <w:noProof/>
          <w:sz w:val="20"/>
          <w:szCs w:val="20"/>
        </w:rPr>
        <w:t>in accordance with</w:t>
      </w:r>
      <w:r w:rsidRPr="00E04AE5">
        <w:rPr>
          <w:sz w:val="20"/>
          <w:szCs w:val="20"/>
        </w:rPr>
        <w:t xml:space="preserve"> the principles outlined in the </w:t>
      </w:r>
      <w:hyperlink r:id="rId13" w:history="1">
        <w:r w:rsidRPr="00E04AE5">
          <w:rPr>
            <w:rStyle w:val="Hyperlink"/>
            <w:rFonts w:ascii="Calibri" w:eastAsia="Times New Roman" w:hAnsi="Calibri" w:cs="Times New Roman"/>
            <w:sz w:val="20"/>
            <w:szCs w:val="20"/>
          </w:rPr>
          <w:t>UNEG 'Ethical Guidelines for Evaluations'</w:t>
        </w:r>
      </w:hyperlink>
      <w:r w:rsidRPr="00E04AE5">
        <w:rPr>
          <w:rStyle w:val="Hyperlink"/>
          <w:rFonts w:ascii="Calibri" w:eastAsia="Times New Roman" w:hAnsi="Calibri" w:cs="Times New Roman"/>
          <w:sz w:val="20"/>
          <w:szCs w:val="20"/>
        </w:rPr>
        <w:t>.</w:t>
      </w:r>
    </w:p>
    <w:p w14:paraId="6641DDE5" w14:textId="77777777" w:rsidR="00E04AE5" w:rsidRDefault="00E04AE5" w:rsidP="00CF5675">
      <w:pPr>
        <w:autoSpaceDE w:val="0"/>
        <w:autoSpaceDN w:val="0"/>
        <w:adjustRightInd w:val="0"/>
        <w:spacing w:after="0"/>
        <w:jc w:val="both"/>
        <w:rPr>
          <w:rFonts w:eastAsia="Times New Roman" w:cstheme="minorHAnsi"/>
          <w:b/>
          <w:sz w:val="20"/>
          <w:szCs w:val="20"/>
        </w:rPr>
      </w:pPr>
    </w:p>
    <w:p w14:paraId="423EC327" w14:textId="0B17EE9D" w:rsidR="00E64FE4" w:rsidRDefault="00E64FE4" w:rsidP="00CF5675">
      <w:pPr>
        <w:autoSpaceDE w:val="0"/>
        <w:autoSpaceDN w:val="0"/>
        <w:adjustRightInd w:val="0"/>
        <w:spacing w:after="0"/>
        <w:jc w:val="both"/>
        <w:rPr>
          <w:rFonts w:eastAsia="Times New Roman" w:cstheme="minorHAnsi"/>
          <w:b/>
          <w:sz w:val="20"/>
          <w:szCs w:val="20"/>
        </w:rPr>
      </w:pPr>
      <w:r w:rsidRPr="00E64FE4">
        <w:rPr>
          <w:rFonts w:eastAsia="Times New Roman" w:cstheme="minorHAnsi"/>
          <w:b/>
          <w:sz w:val="20"/>
          <w:szCs w:val="20"/>
        </w:rPr>
        <w:t>Project evaluation criteria and questions</w:t>
      </w:r>
    </w:p>
    <w:p w14:paraId="71A689B3" w14:textId="77777777" w:rsidR="0039326E" w:rsidRDefault="0039326E" w:rsidP="00CF5675">
      <w:pPr>
        <w:autoSpaceDE w:val="0"/>
        <w:autoSpaceDN w:val="0"/>
        <w:adjustRightInd w:val="0"/>
        <w:spacing w:after="0"/>
        <w:jc w:val="both"/>
        <w:rPr>
          <w:rFonts w:eastAsia="Times New Roman" w:cstheme="minorHAnsi"/>
          <w:sz w:val="20"/>
          <w:szCs w:val="20"/>
        </w:rPr>
      </w:pPr>
    </w:p>
    <w:p w14:paraId="1E8B4A0C" w14:textId="55F93DB9" w:rsidR="003370FB" w:rsidRDefault="00D74510" w:rsidP="00CF5675">
      <w:pPr>
        <w:autoSpaceDE w:val="0"/>
        <w:autoSpaceDN w:val="0"/>
        <w:adjustRightInd w:val="0"/>
        <w:spacing w:after="0"/>
        <w:jc w:val="both"/>
        <w:rPr>
          <w:rFonts w:eastAsia="Times New Roman" w:cstheme="minorHAnsi"/>
          <w:sz w:val="20"/>
          <w:szCs w:val="20"/>
        </w:rPr>
      </w:pPr>
      <w:r w:rsidRPr="00D74510">
        <w:rPr>
          <w:rFonts w:eastAsia="Times New Roman" w:cstheme="minorHAnsi"/>
          <w:sz w:val="20"/>
          <w:szCs w:val="20"/>
        </w:rPr>
        <w:t>The evaluat</w:t>
      </w:r>
      <w:r>
        <w:rPr>
          <w:rFonts w:eastAsia="Times New Roman" w:cstheme="minorHAnsi"/>
          <w:sz w:val="20"/>
          <w:szCs w:val="20"/>
        </w:rPr>
        <w:t>or</w:t>
      </w:r>
      <w:r w:rsidRPr="00D74510">
        <w:rPr>
          <w:rFonts w:eastAsia="Times New Roman" w:cstheme="minorHAnsi"/>
          <w:sz w:val="20"/>
          <w:szCs w:val="20"/>
        </w:rPr>
        <w:t xml:space="preserve"> will evaluate </w:t>
      </w:r>
      <w:r w:rsidR="00235402">
        <w:rPr>
          <w:rFonts w:eastAsia="Times New Roman" w:cstheme="minorHAnsi"/>
          <w:sz w:val="20"/>
          <w:szCs w:val="20"/>
        </w:rPr>
        <w:t>Project</w:t>
      </w:r>
      <w:r w:rsidR="00557BB3">
        <w:rPr>
          <w:rFonts w:eastAsia="Times New Roman" w:cstheme="minorHAnsi"/>
          <w:sz w:val="20"/>
          <w:szCs w:val="20"/>
        </w:rPr>
        <w:t xml:space="preserve"> </w:t>
      </w:r>
      <w:r w:rsidRPr="00D74510">
        <w:rPr>
          <w:rFonts w:eastAsia="Times New Roman" w:cstheme="minorHAnsi"/>
          <w:sz w:val="20"/>
          <w:szCs w:val="20"/>
        </w:rPr>
        <w:t xml:space="preserve">monitoring and evaluation, </w:t>
      </w:r>
      <w:r w:rsidR="00235402">
        <w:rPr>
          <w:rFonts w:eastAsia="Times New Roman" w:cstheme="minorHAnsi"/>
          <w:sz w:val="20"/>
          <w:szCs w:val="20"/>
        </w:rPr>
        <w:t>Project</w:t>
      </w:r>
      <w:r w:rsidRPr="00D74510">
        <w:rPr>
          <w:rFonts w:eastAsia="Times New Roman" w:cstheme="minorHAnsi"/>
          <w:sz w:val="20"/>
          <w:szCs w:val="20"/>
        </w:rPr>
        <w:t xml:space="preserve"> execution, the outcome of the </w:t>
      </w:r>
      <w:r w:rsidR="00235402">
        <w:rPr>
          <w:rFonts w:eastAsia="Times New Roman" w:cstheme="minorHAnsi"/>
          <w:sz w:val="20"/>
          <w:szCs w:val="20"/>
        </w:rPr>
        <w:t>Project</w:t>
      </w:r>
      <w:r w:rsidRPr="00D74510">
        <w:rPr>
          <w:rFonts w:eastAsia="Times New Roman" w:cstheme="minorHAnsi"/>
          <w:sz w:val="20"/>
          <w:szCs w:val="20"/>
        </w:rPr>
        <w:t xml:space="preserve">’s outcomes and sustainability. </w:t>
      </w:r>
      <w:r w:rsidR="00337FD6" w:rsidRPr="00CE43A0">
        <w:rPr>
          <w:rFonts w:eastAsia="Times New Roman" w:cstheme="minorHAnsi"/>
          <w:sz w:val="20"/>
          <w:szCs w:val="20"/>
        </w:rPr>
        <w:t xml:space="preserve">An assessment of project performance will be carried out, based against expectations set out in the Project Logical Framework/Results Framework, which provides performance and impact indicators for project implementation along with their corresponding means of verification. </w:t>
      </w:r>
    </w:p>
    <w:p w14:paraId="1EEAEDAA" w14:textId="77777777" w:rsidR="003370FB" w:rsidRDefault="003370FB" w:rsidP="00CF5675">
      <w:pPr>
        <w:autoSpaceDE w:val="0"/>
        <w:autoSpaceDN w:val="0"/>
        <w:adjustRightInd w:val="0"/>
        <w:spacing w:after="0"/>
        <w:jc w:val="both"/>
        <w:rPr>
          <w:rFonts w:eastAsia="Times New Roman" w:cstheme="minorHAnsi"/>
          <w:sz w:val="20"/>
          <w:szCs w:val="20"/>
        </w:rPr>
      </w:pPr>
    </w:p>
    <w:p w14:paraId="4393C716" w14:textId="55C1C1D1" w:rsidR="00D6638C" w:rsidRDefault="00D6638C" w:rsidP="00CF5675">
      <w:pPr>
        <w:autoSpaceDE w:val="0"/>
        <w:autoSpaceDN w:val="0"/>
        <w:adjustRightInd w:val="0"/>
        <w:spacing w:after="0"/>
        <w:jc w:val="both"/>
        <w:rPr>
          <w:rFonts w:eastAsia="Times New Roman" w:cstheme="minorHAnsi"/>
          <w:sz w:val="20"/>
          <w:szCs w:val="20"/>
        </w:rPr>
      </w:pPr>
      <w:r w:rsidRPr="00CE43A0">
        <w:rPr>
          <w:rFonts w:eastAsia="Times New Roman" w:cstheme="minorHAnsi"/>
          <w:sz w:val="20"/>
          <w:szCs w:val="20"/>
        </w:rPr>
        <w:t>The evaluation</w:t>
      </w:r>
      <w:r w:rsidR="0075671E">
        <w:rPr>
          <w:rFonts w:eastAsia="Times New Roman" w:cstheme="minorHAnsi"/>
          <w:sz w:val="20"/>
          <w:szCs w:val="20"/>
        </w:rPr>
        <w:t xml:space="preserve"> </w:t>
      </w:r>
      <w:r w:rsidR="0075671E" w:rsidRPr="0075671E">
        <w:rPr>
          <w:rFonts w:eastAsia="Times New Roman" w:cstheme="minorHAnsi"/>
          <w:sz w:val="20"/>
          <w:szCs w:val="20"/>
        </w:rPr>
        <w:t>in the assessment</w:t>
      </w:r>
      <w:r w:rsidR="0075671E">
        <w:rPr>
          <w:rFonts w:eastAsia="Times New Roman" w:cstheme="minorHAnsi"/>
          <w:sz w:val="20"/>
          <w:szCs w:val="20"/>
        </w:rPr>
        <w:t xml:space="preserve"> of the </w:t>
      </w:r>
      <w:r w:rsidR="00235402">
        <w:rPr>
          <w:rFonts w:eastAsia="Times New Roman" w:cstheme="minorHAnsi"/>
          <w:sz w:val="20"/>
          <w:szCs w:val="20"/>
        </w:rPr>
        <w:t>Project</w:t>
      </w:r>
      <w:r w:rsidR="0075671E">
        <w:rPr>
          <w:rFonts w:eastAsia="Times New Roman" w:cstheme="minorHAnsi"/>
          <w:sz w:val="20"/>
          <w:szCs w:val="20"/>
        </w:rPr>
        <w:t>’s</w:t>
      </w:r>
      <w:r w:rsidR="0075671E" w:rsidRPr="0075671E">
        <w:rPr>
          <w:rFonts w:eastAsia="Times New Roman" w:cstheme="minorHAnsi"/>
          <w:sz w:val="20"/>
          <w:szCs w:val="20"/>
        </w:rPr>
        <w:t xml:space="preserve"> outcomes</w:t>
      </w:r>
      <w:r w:rsidRPr="00CE43A0">
        <w:rPr>
          <w:rFonts w:eastAsia="Times New Roman" w:cstheme="minorHAnsi"/>
          <w:sz w:val="20"/>
          <w:szCs w:val="20"/>
        </w:rPr>
        <w:t xml:space="preserve"> will at a minimum cover the </w:t>
      </w:r>
      <w:r w:rsidR="00B1785D">
        <w:rPr>
          <w:rFonts w:eastAsia="Times New Roman" w:cstheme="minorHAnsi"/>
          <w:sz w:val="20"/>
          <w:szCs w:val="20"/>
        </w:rPr>
        <w:t xml:space="preserve">following </w:t>
      </w:r>
      <w:r w:rsidRPr="00CE43A0">
        <w:rPr>
          <w:rFonts w:eastAsia="Times New Roman" w:cstheme="minorHAnsi"/>
          <w:sz w:val="20"/>
          <w:szCs w:val="20"/>
        </w:rPr>
        <w:t xml:space="preserve">criteria: </w:t>
      </w:r>
      <w:r w:rsidRPr="00CE43A0">
        <w:rPr>
          <w:rFonts w:eastAsia="Times New Roman" w:cstheme="minorHAnsi"/>
          <w:b/>
          <w:sz w:val="20"/>
          <w:szCs w:val="20"/>
        </w:rPr>
        <w:t xml:space="preserve">relevance, effectiveness, efficiency, sustainability and </w:t>
      </w:r>
      <w:r w:rsidRPr="0075671E">
        <w:rPr>
          <w:rFonts w:eastAsia="Times New Roman" w:cstheme="minorHAnsi"/>
          <w:b/>
          <w:sz w:val="20"/>
          <w:szCs w:val="20"/>
        </w:rPr>
        <w:t>impact</w:t>
      </w:r>
      <w:r w:rsidRPr="00CE43A0">
        <w:rPr>
          <w:rFonts w:eastAsia="Times New Roman" w:cstheme="minorHAnsi"/>
          <w:b/>
          <w:sz w:val="20"/>
          <w:szCs w:val="20"/>
        </w:rPr>
        <w:t xml:space="preserve">. </w:t>
      </w:r>
    </w:p>
    <w:p w14:paraId="271A8DEF" w14:textId="77777777" w:rsidR="00337FD6" w:rsidRDefault="00337FD6" w:rsidP="00CF5675">
      <w:pPr>
        <w:autoSpaceDE w:val="0"/>
        <w:autoSpaceDN w:val="0"/>
        <w:adjustRightInd w:val="0"/>
        <w:spacing w:after="0"/>
        <w:jc w:val="both"/>
        <w:rPr>
          <w:rFonts w:eastAsia="Times New Roman" w:cstheme="minorHAnsi"/>
          <w:sz w:val="20"/>
          <w:szCs w:val="20"/>
        </w:rPr>
      </w:pPr>
    </w:p>
    <w:p w14:paraId="1C48F9FE" w14:textId="5EFB5D35" w:rsidR="00337FD6" w:rsidRPr="0075671E" w:rsidRDefault="00337FD6" w:rsidP="00337FD6">
      <w:pPr>
        <w:pStyle w:val="ListParagraph"/>
        <w:numPr>
          <w:ilvl w:val="0"/>
          <w:numId w:val="24"/>
        </w:numPr>
        <w:spacing w:before="0" w:line="240" w:lineRule="auto"/>
        <w:jc w:val="both"/>
        <w:rPr>
          <w:b/>
          <w:szCs w:val="18"/>
        </w:rPr>
      </w:pPr>
      <w:r w:rsidRPr="00D7323F">
        <w:rPr>
          <w:b/>
          <w:szCs w:val="18"/>
        </w:rPr>
        <w:t>Relevance</w:t>
      </w:r>
      <w:r w:rsidRPr="00992C9B">
        <w:rPr>
          <w:b/>
          <w:szCs w:val="18"/>
        </w:rPr>
        <w:t xml:space="preserve">: </w:t>
      </w:r>
      <w:r w:rsidRPr="00D7323F">
        <w:rPr>
          <w:szCs w:val="18"/>
        </w:rPr>
        <w:t xml:space="preserve">Relevance looks at the relationship between the needs and problems identified and the objectives of the intervention. </w:t>
      </w:r>
      <w:r w:rsidRPr="00992C9B">
        <w:rPr>
          <w:szCs w:val="18"/>
        </w:rPr>
        <w:t xml:space="preserve"> The extent to which the </w:t>
      </w:r>
      <w:r w:rsidRPr="00F75368">
        <w:rPr>
          <w:noProof/>
          <w:szCs w:val="18"/>
        </w:rPr>
        <w:t>objectives</w:t>
      </w:r>
      <w:r w:rsidRPr="00992C9B">
        <w:rPr>
          <w:szCs w:val="18"/>
        </w:rPr>
        <w:t xml:space="preserve"> of a development intervention are consistent with beneficiaries’ requirements, country </w:t>
      </w:r>
      <w:r w:rsidRPr="004A6E5C">
        <w:rPr>
          <w:szCs w:val="18"/>
        </w:rPr>
        <w:t>needs, global priorities and partners’ and donors’ policies.</w:t>
      </w:r>
    </w:p>
    <w:p w14:paraId="4002B6FB" w14:textId="05354014" w:rsidR="00337FD6" w:rsidRPr="004A6E5C" w:rsidRDefault="00337FD6" w:rsidP="00337FD6">
      <w:pPr>
        <w:pStyle w:val="ListParagraph"/>
        <w:numPr>
          <w:ilvl w:val="0"/>
          <w:numId w:val="24"/>
        </w:numPr>
        <w:spacing w:before="0" w:line="240" w:lineRule="auto"/>
        <w:jc w:val="both"/>
        <w:rPr>
          <w:szCs w:val="18"/>
        </w:rPr>
      </w:pPr>
      <w:r w:rsidRPr="004A6E5C">
        <w:rPr>
          <w:b/>
          <w:szCs w:val="18"/>
        </w:rPr>
        <w:t xml:space="preserve"> </w:t>
      </w:r>
      <w:r w:rsidRPr="00D7323F">
        <w:rPr>
          <w:b/>
          <w:szCs w:val="18"/>
        </w:rPr>
        <w:t>Effectiveness</w:t>
      </w:r>
      <w:r w:rsidRPr="004A6E5C">
        <w:rPr>
          <w:szCs w:val="18"/>
        </w:rPr>
        <w:t xml:space="preserve">: The extent to which the development intervention’s objectives </w:t>
      </w:r>
      <w:r w:rsidRPr="00F75368">
        <w:rPr>
          <w:noProof/>
          <w:szCs w:val="18"/>
        </w:rPr>
        <w:t>were achieved</w:t>
      </w:r>
      <w:r>
        <w:rPr>
          <w:szCs w:val="18"/>
        </w:rPr>
        <w:t xml:space="preserve">. </w:t>
      </w:r>
      <w:r w:rsidRPr="00183702">
        <w:rPr>
          <w:szCs w:val="18"/>
        </w:rPr>
        <w:t xml:space="preserve">The evaluation should form an opinion on the progress made to date and the role of </w:t>
      </w:r>
      <w:r>
        <w:rPr>
          <w:szCs w:val="18"/>
        </w:rPr>
        <w:t xml:space="preserve">UNDP’s CIRDA </w:t>
      </w:r>
      <w:r w:rsidR="00235402">
        <w:rPr>
          <w:szCs w:val="18"/>
        </w:rPr>
        <w:t>Project</w:t>
      </w:r>
      <w:r w:rsidRPr="00183702">
        <w:rPr>
          <w:szCs w:val="18"/>
        </w:rPr>
        <w:t xml:space="preserve"> delivering the observed changes. If the </w:t>
      </w:r>
      <w:r w:rsidRPr="00F75368">
        <w:rPr>
          <w:noProof/>
          <w:szCs w:val="18"/>
        </w:rPr>
        <w:t>objectives</w:t>
      </w:r>
      <w:r w:rsidRPr="00183702">
        <w:rPr>
          <w:szCs w:val="18"/>
        </w:rPr>
        <w:t xml:space="preserve"> have not </w:t>
      </w:r>
      <w:r w:rsidRPr="00F75368">
        <w:rPr>
          <w:noProof/>
          <w:szCs w:val="18"/>
        </w:rPr>
        <w:t>been achieved</w:t>
      </w:r>
      <w:r w:rsidRPr="00183702">
        <w:rPr>
          <w:szCs w:val="18"/>
        </w:rPr>
        <w:t xml:space="preserve">, an assessment should </w:t>
      </w:r>
      <w:r w:rsidRPr="00F75368">
        <w:rPr>
          <w:noProof/>
          <w:szCs w:val="18"/>
        </w:rPr>
        <w:t>be made</w:t>
      </w:r>
      <w:r w:rsidRPr="00183702">
        <w:rPr>
          <w:szCs w:val="18"/>
        </w:rPr>
        <w:t xml:space="preserve"> of the extent to which progress has fallen short of the target and what factors have influenced why something hasn't been successful or why it has not yet </w:t>
      </w:r>
      <w:r w:rsidRPr="00F75368">
        <w:rPr>
          <w:noProof/>
          <w:szCs w:val="18"/>
        </w:rPr>
        <w:t>been achieved</w:t>
      </w:r>
      <w:r w:rsidRPr="00183702">
        <w:rPr>
          <w:szCs w:val="18"/>
        </w:rPr>
        <w:t>.</w:t>
      </w:r>
    </w:p>
    <w:p w14:paraId="433296F9" w14:textId="77777777" w:rsidR="00337FD6" w:rsidRDefault="00337FD6" w:rsidP="00337FD6">
      <w:pPr>
        <w:pStyle w:val="ListParagraph"/>
        <w:numPr>
          <w:ilvl w:val="0"/>
          <w:numId w:val="24"/>
        </w:numPr>
        <w:spacing w:before="0" w:line="240" w:lineRule="auto"/>
        <w:rPr>
          <w:szCs w:val="18"/>
        </w:rPr>
      </w:pPr>
      <w:r w:rsidRPr="00D7323F">
        <w:rPr>
          <w:b/>
          <w:szCs w:val="18"/>
        </w:rPr>
        <w:t>Efficiency</w:t>
      </w:r>
      <w:r w:rsidRPr="004A6E5C">
        <w:rPr>
          <w:szCs w:val="18"/>
        </w:rPr>
        <w:t>:</w:t>
      </w:r>
      <w:r w:rsidRPr="007D16B3">
        <w:rPr>
          <w:szCs w:val="18"/>
        </w:rPr>
        <w:t xml:space="preserve"> A measure of how economically resources/inputs (funds, expertise, time, etc.) </w:t>
      </w:r>
      <w:r w:rsidRPr="00F75368">
        <w:rPr>
          <w:noProof/>
          <w:szCs w:val="18"/>
        </w:rPr>
        <w:t>are converted</w:t>
      </w:r>
      <w:r w:rsidRPr="007D16B3">
        <w:rPr>
          <w:szCs w:val="18"/>
        </w:rPr>
        <w:t xml:space="preserve"> </w:t>
      </w:r>
      <w:r>
        <w:rPr>
          <w:szCs w:val="18"/>
        </w:rPr>
        <w:t>in</w:t>
      </w:r>
      <w:r w:rsidRPr="00F75368">
        <w:rPr>
          <w:noProof/>
          <w:szCs w:val="18"/>
        </w:rPr>
        <w:t>to</w:t>
      </w:r>
      <w:r w:rsidRPr="007D16B3">
        <w:rPr>
          <w:szCs w:val="18"/>
        </w:rPr>
        <w:t xml:space="preserve"> results</w:t>
      </w:r>
      <w:r>
        <w:rPr>
          <w:szCs w:val="18"/>
        </w:rPr>
        <w:t xml:space="preserve">. </w:t>
      </w:r>
    </w:p>
    <w:p w14:paraId="06D6957E" w14:textId="5EEBC0AE" w:rsidR="00337FD6" w:rsidRPr="00E20909" w:rsidRDefault="00337FD6" w:rsidP="00337FD6">
      <w:pPr>
        <w:pStyle w:val="ListParagraph"/>
        <w:numPr>
          <w:ilvl w:val="0"/>
          <w:numId w:val="24"/>
        </w:numPr>
        <w:spacing w:before="0" w:line="240" w:lineRule="auto"/>
        <w:rPr>
          <w:szCs w:val="18"/>
        </w:rPr>
      </w:pPr>
      <w:r w:rsidRPr="00E20909">
        <w:rPr>
          <w:b/>
          <w:szCs w:val="18"/>
        </w:rPr>
        <w:lastRenderedPageBreak/>
        <w:t>Sustainability:</w:t>
      </w:r>
      <w:r w:rsidRPr="00E20909">
        <w:rPr>
          <w:szCs w:val="18"/>
        </w:rPr>
        <w:t xml:space="preserve"> Th</w:t>
      </w:r>
      <w:r>
        <w:rPr>
          <w:szCs w:val="18"/>
        </w:rPr>
        <w:t xml:space="preserve">e continuation of benefits </w:t>
      </w:r>
      <w:r w:rsidRPr="00E20909">
        <w:rPr>
          <w:szCs w:val="18"/>
        </w:rPr>
        <w:t xml:space="preserve">after </w:t>
      </w:r>
      <w:r>
        <w:rPr>
          <w:szCs w:val="18"/>
        </w:rPr>
        <w:t>the project ends</w:t>
      </w:r>
      <w:r w:rsidRPr="00E20909">
        <w:rPr>
          <w:szCs w:val="18"/>
        </w:rPr>
        <w:t>. The probability of continued</w:t>
      </w:r>
      <w:r>
        <w:rPr>
          <w:szCs w:val="18"/>
        </w:rPr>
        <w:t xml:space="preserve"> long-term benefits, </w:t>
      </w:r>
      <w:r w:rsidR="0075671E">
        <w:rPr>
          <w:szCs w:val="18"/>
        </w:rPr>
        <w:t xml:space="preserve">assessing </w:t>
      </w:r>
      <w:r w:rsidR="00FE5E49">
        <w:rPr>
          <w:szCs w:val="18"/>
        </w:rPr>
        <w:t>i)</w:t>
      </w:r>
      <w:r w:rsidR="00A524C7">
        <w:rPr>
          <w:szCs w:val="18"/>
        </w:rPr>
        <w:t xml:space="preserve"> </w:t>
      </w:r>
      <w:r w:rsidR="00FE5E49">
        <w:rPr>
          <w:szCs w:val="18"/>
        </w:rPr>
        <w:t xml:space="preserve">sustainability of </w:t>
      </w:r>
      <w:r w:rsidR="0075671E">
        <w:rPr>
          <w:szCs w:val="18"/>
        </w:rPr>
        <w:t>financial resources</w:t>
      </w:r>
      <w:r>
        <w:rPr>
          <w:szCs w:val="18"/>
        </w:rPr>
        <w:t xml:space="preserve">, </w:t>
      </w:r>
      <w:r w:rsidR="00FE5E49">
        <w:rPr>
          <w:szCs w:val="18"/>
        </w:rPr>
        <w:t xml:space="preserve">ii) </w:t>
      </w:r>
      <w:r>
        <w:rPr>
          <w:szCs w:val="18"/>
        </w:rPr>
        <w:t>soci</w:t>
      </w:r>
      <w:r w:rsidR="0075671E">
        <w:rPr>
          <w:szCs w:val="18"/>
        </w:rPr>
        <w:t>o-political</w:t>
      </w:r>
      <w:r w:rsidR="00FE5E49">
        <w:rPr>
          <w:szCs w:val="18"/>
        </w:rPr>
        <w:t xml:space="preserve"> sustainability</w:t>
      </w:r>
      <w:r w:rsidR="0075671E">
        <w:rPr>
          <w:szCs w:val="18"/>
        </w:rPr>
        <w:t xml:space="preserve">, </w:t>
      </w:r>
      <w:r w:rsidR="00B17FB5">
        <w:rPr>
          <w:szCs w:val="18"/>
        </w:rPr>
        <w:t xml:space="preserve">iii) </w:t>
      </w:r>
      <w:r w:rsidR="00FE5E49">
        <w:rPr>
          <w:szCs w:val="18"/>
        </w:rPr>
        <w:t xml:space="preserve">sustainability of </w:t>
      </w:r>
      <w:r w:rsidR="0075671E">
        <w:rPr>
          <w:szCs w:val="18"/>
        </w:rPr>
        <w:t xml:space="preserve">institutional framework and governance, </w:t>
      </w:r>
      <w:r w:rsidR="00B17FB5">
        <w:rPr>
          <w:szCs w:val="18"/>
        </w:rPr>
        <w:t xml:space="preserve">iv) </w:t>
      </w:r>
      <w:r w:rsidR="0075671E">
        <w:rPr>
          <w:szCs w:val="18"/>
        </w:rPr>
        <w:t>environmental</w:t>
      </w:r>
      <w:r w:rsidR="00FE5E49">
        <w:rPr>
          <w:szCs w:val="18"/>
        </w:rPr>
        <w:t xml:space="preserve"> sustainability</w:t>
      </w:r>
      <w:r w:rsidR="001B31B1">
        <w:rPr>
          <w:szCs w:val="18"/>
        </w:rPr>
        <w:t>,</w:t>
      </w:r>
      <w:r w:rsidR="0075671E">
        <w:rPr>
          <w:szCs w:val="18"/>
        </w:rPr>
        <w:t xml:space="preserve"> and </w:t>
      </w:r>
      <w:r w:rsidR="00B17FB5">
        <w:rPr>
          <w:szCs w:val="18"/>
        </w:rPr>
        <w:t xml:space="preserve">v) </w:t>
      </w:r>
      <w:r w:rsidR="0075671E">
        <w:rPr>
          <w:szCs w:val="18"/>
        </w:rPr>
        <w:t>a final rating of overall sustainability</w:t>
      </w:r>
    </w:p>
    <w:p w14:paraId="7131BDBD" w14:textId="6D02FA62" w:rsidR="00337FD6" w:rsidRPr="00775603" w:rsidRDefault="00337FD6" w:rsidP="00337FD6">
      <w:pPr>
        <w:pStyle w:val="ListParagraph"/>
        <w:numPr>
          <w:ilvl w:val="0"/>
          <w:numId w:val="24"/>
        </w:numPr>
        <w:spacing w:before="0" w:line="240" w:lineRule="auto"/>
        <w:rPr>
          <w:b/>
          <w:szCs w:val="18"/>
        </w:rPr>
      </w:pPr>
      <w:r w:rsidRPr="00775603">
        <w:rPr>
          <w:b/>
          <w:szCs w:val="18"/>
        </w:rPr>
        <w:t xml:space="preserve">Impact: </w:t>
      </w:r>
      <w:r w:rsidRPr="00CE43A0">
        <w:rPr>
          <w:rFonts w:cstheme="minorHAnsi"/>
        </w:rPr>
        <w:t xml:space="preserve">The evaluator will assess the extent to which the project is achieving impacts or progressing towards the achievement of impacts. Key findings that should be brought out in the evaluations include </w:t>
      </w:r>
      <w:r w:rsidR="0075671E">
        <w:rPr>
          <w:rFonts w:cstheme="minorHAnsi"/>
        </w:rPr>
        <w:t xml:space="preserve">mainsteaming. </w:t>
      </w:r>
      <w:r w:rsidR="0075671E" w:rsidRPr="00CE43A0">
        <w:rPr>
          <w:rFonts w:cstheme="minorHAnsi"/>
        </w:rPr>
        <w:t>The evaluation will assess the extent to which the project was successfully mainstreamed with other UNDP priorities, including poverty alleviation, improved governance, the prevention and recovery from natural disasters, and gender.</w:t>
      </w:r>
    </w:p>
    <w:p w14:paraId="753A3E34" w14:textId="004C1771" w:rsidR="0075671E" w:rsidRDefault="0075671E" w:rsidP="0075671E">
      <w:pPr>
        <w:autoSpaceDE w:val="0"/>
        <w:autoSpaceDN w:val="0"/>
        <w:adjustRightInd w:val="0"/>
        <w:spacing w:after="0"/>
        <w:rPr>
          <w:rFonts w:eastAsia="Times New Roman" w:cstheme="minorHAnsi"/>
          <w:sz w:val="20"/>
          <w:szCs w:val="20"/>
          <w:lang w:val="en-GB"/>
        </w:rPr>
      </w:pPr>
      <w:r>
        <w:rPr>
          <w:rFonts w:eastAsia="Times New Roman" w:cstheme="minorHAnsi"/>
          <w:sz w:val="20"/>
          <w:szCs w:val="20"/>
        </w:rPr>
        <w:t xml:space="preserve">The evaluation should also </w:t>
      </w:r>
      <w:r w:rsidRPr="00CE43A0">
        <w:rPr>
          <w:rFonts w:eastAsia="Times New Roman" w:cstheme="minorHAnsi"/>
          <w:sz w:val="20"/>
          <w:szCs w:val="20"/>
          <w:lang w:val="en-GB"/>
        </w:rPr>
        <w:t xml:space="preserve">assess the key financial aspects of the project.  Variances between planned and actual expenditures will need to be assessed and explained.  Results from recent financial audits, as available, should be taken into consideration. The evaluator(s) will receive assistance from the </w:t>
      </w:r>
      <w:r>
        <w:rPr>
          <w:rFonts w:eastAsia="Times New Roman" w:cstheme="minorHAnsi"/>
          <w:sz w:val="20"/>
          <w:szCs w:val="20"/>
          <w:lang w:val="en-GB"/>
        </w:rPr>
        <w:t xml:space="preserve">UNDP Regional </w:t>
      </w:r>
      <w:r w:rsidR="0014197C">
        <w:rPr>
          <w:rFonts w:eastAsia="Times New Roman" w:cstheme="minorHAnsi"/>
          <w:sz w:val="20"/>
          <w:szCs w:val="20"/>
          <w:lang w:val="en-GB"/>
        </w:rPr>
        <w:t>Hub</w:t>
      </w:r>
      <w:r>
        <w:rPr>
          <w:rFonts w:eastAsia="Times New Roman" w:cstheme="minorHAnsi"/>
          <w:sz w:val="20"/>
          <w:szCs w:val="20"/>
          <w:lang w:val="en-GB"/>
        </w:rPr>
        <w:t xml:space="preserve"> for Africa</w:t>
      </w:r>
      <w:r w:rsidRPr="00CE43A0">
        <w:rPr>
          <w:rFonts w:eastAsia="Times New Roman" w:cstheme="minorHAnsi"/>
          <w:sz w:val="20"/>
          <w:szCs w:val="20"/>
          <w:lang w:val="en-GB"/>
        </w:rPr>
        <w:t xml:space="preserve"> (</w:t>
      </w:r>
      <w:r w:rsidR="0014197C">
        <w:rPr>
          <w:rFonts w:eastAsia="Times New Roman" w:cstheme="minorHAnsi"/>
          <w:sz w:val="20"/>
          <w:szCs w:val="20"/>
          <w:lang w:val="en-GB"/>
        </w:rPr>
        <w:t>RHA</w:t>
      </w:r>
      <w:r w:rsidRPr="00CE43A0">
        <w:rPr>
          <w:rFonts w:eastAsia="Times New Roman" w:cstheme="minorHAnsi"/>
          <w:sz w:val="20"/>
          <w:szCs w:val="20"/>
          <w:lang w:val="en-GB"/>
        </w:rPr>
        <w:t>) and Project Team to obtain financial data</w:t>
      </w:r>
      <w:r>
        <w:rPr>
          <w:rFonts w:eastAsia="Times New Roman" w:cstheme="minorHAnsi"/>
          <w:sz w:val="20"/>
          <w:szCs w:val="20"/>
          <w:lang w:val="en-GB"/>
        </w:rPr>
        <w:t>.</w:t>
      </w:r>
    </w:p>
    <w:p w14:paraId="08563D6F" w14:textId="77777777" w:rsidR="0075671E" w:rsidRPr="00CE43A0" w:rsidRDefault="0075671E" w:rsidP="0075671E">
      <w:pPr>
        <w:autoSpaceDE w:val="0"/>
        <w:autoSpaceDN w:val="0"/>
        <w:adjustRightInd w:val="0"/>
        <w:spacing w:after="0"/>
        <w:rPr>
          <w:rFonts w:eastAsia="Times New Roman" w:cstheme="minorHAnsi"/>
          <w:sz w:val="20"/>
          <w:szCs w:val="20"/>
          <w:lang w:val="en-GB"/>
        </w:rPr>
      </w:pPr>
    </w:p>
    <w:p w14:paraId="0EE2E3B2" w14:textId="022BFCA2" w:rsidR="00D6638C" w:rsidRDefault="0075671E" w:rsidP="00CF5675">
      <w:pPr>
        <w:spacing w:after="120"/>
        <w:jc w:val="both"/>
        <w:rPr>
          <w:rFonts w:eastAsia="Times New Roman" w:cstheme="minorHAnsi"/>
          <w:sz w:val="20"/>
          <w:szCs w:val="20"/>
        </w:rPr>
      </w:pPr>
      <w:bookmarkStart w:id="4" w:name="_Toc299122831"/>
      <w:bookmarkStart w:id="5" w:name="_Toc299122853"/>
      <w:bookmarkStart w:id="6" w:name="_Toc299122832"/>
      <w:bookmarkStart w:id="7" w:name="_Toc299122854"/>
      <w:bookmarkStart w:id="8" w:name="_Toc299126619"/>
      <w:bookmarkEnd w:id="0"/>
      <w:r>
        <w:rPr>
          <w:rFonts w:eastAsia="Times New Roman" w:cstheme="minorHAnsi"/>
          <w:b/>
          <w:sz w:val="20"/>
          <w:szCs w:val="20"/>
        </w:rPr>
        <w:t>Evaluation Questions</w:t>
      </w:r>
      <w:r w:rsidR="003370FB">
        <w:rPr>
          <w:rFonts w:eastAsia="Times New Roman" w:cstheme="minorHAnsi"/>
          <w:b/>
          <w:sz w:val="20"/>
          <w:szCs w:val="20"/>
        </w:rPr>
        <w:t xml:space="preserve"> and Ratings</w:t>
      </w:r>
      <w:r w:rsidR="00A35AD4">
        <w:rPr>
          <w:rFonts w:eastAsia="Times New Roman" w:cstheme="minorHAnsi"/>
          <w:sz w:val="20"/>
          <w:szCs w:val="20"/>
        </w:rPr>
        <w:t xml:space="preserve"> </w:t>
      </w:r>
    </w:p>
    <w:p w14:paraId="5D20C6A1" w14:textId="3E7B3EBC" w:rsidR="00FE5E49" w:rsidRDefault="00FE5E49" w:rsidP="00CF5675">
      <w:pPr>
        <w:spacing w:after="120"/>
        <w:jc w:val="both"/>
        <w:rPr>
          <w:rFonts w:cstheme="minorHAnsi"/>
          <w:sz w:val="20"/>
          <w:szCs w:val="20"/>
        </w:rPr>
      </w:pPr>
      <w:r w:rsidRPr="00235402">
        <w:rPr>
          <w:rFonts w:eastAsia="Times New Roman" w:cstheme="minorHAnsi"/>
          <w:sz w:val="20"/>
          <w:szCs w:val="20"/>
          <w:u w:val="single"/>
        </w:rPr>
        <w:t>Monitoring and Evaluation</w:t>
      </w:r>
      <w:r>
        <w:rPr>
          <w:rFonts w:eastAsia="Times New Roman" w:cstheme="minorHAnsi"/>
          <w:sz w:val="20"/>
          <w:szCs w:val="20"/>
        </w:rPr>
        <w:t xml:space="preserve"> (Ratings</w:t>
      </w:r>
      <w:r w:rsidRPr="003D7CAF">
        <w:rPr>
          <w:rFonts w:cstheme="minorHAnsi"/>
          <w:sz w:val="20"/>
          <w:szCs w:val="20"/>
        </w:rPr>
        <w:t>: 6: Highly Satisfactory (HS): no shortcomings; 5: Satisfactory (S): minor shortcomings; 4: Moderately Satisfactory (MS); 3. Moderately Unsatisfactory (MU): significant shortcomings; 2. Unsatisfactory (U): major problems; 1. Highly Unsat</w:t>
      </w:r>
      <w:r>
        <w:rPr>
          <w:rFonts w:cstheme="minorHAnsi"/>
          <w:sz w:val="20"/>
          <w:szCs w:val="20"/>
        </w:rPr>
        <w:t>isfactory (HU): severe problems)</w:t>
      </w:r>
    </w:p>
    <w:p w14:paraId="3898BD5B" w14:textId="389DBDA0" w:rsidR="00FE5E49" w:rsidRDefault="00FE5E49" w:rsidP="00A254AD">
      <w:pPr>
        <w:pStyle w:val="ListParagraph"/>
        <w:numPr>
          <w:ilvl w:val="0"/>
          <w:numId w:val="26"/>
        </w:numPr>
        <w:spacing w:after="120"/>
        <w:jc w:val="both"/>
        <w:rPr>
          <w:rFonts w:cstheme="minorHAnsi"/>
        </w:rPr>
      </w:pPr>
      <w:r>
        <w:rPr>
          <w:rFonts w:cstheme="minorHAnsi"/>
        </w:rPr>
        <w:t>Evaluate M&amp;E design at entry</w:t>
      </w:r>
    </w:p>
    <w:p w14:paraId="16807879" w14:textId="68AFC056" w:rsidR="00FE5E49" w:rsidRDefault="00FE5E49" w:rsidP="00A254AD">
      <w:pPr>
        <w:pStyle w:val="ListParagraph"/>
        <w:numPr>
          <w:ilvl w:val="0"/>
          <w:numId w:val="26"/>
        </w:numPr>
        <w:spacing w:after="120"/>
        <w:jc w:val="both"/>
        <w:rPr>
          <w:rFonts w:cstheme="minorHAnsi"/>
        </w:rPr>
      </w:pPr>
      <w:r>
        <w:rPr>
          <w:rFonts w:cstheme="minorHAnsi"/>
        </w:rPr>
        <w:t>Evaluate M&amp;E plan at implementation</w:t>
      </w:r>
    </w:p>
    <w:p w14:paraId="6B139108" w14:textId="1E5FDA50" w:rsidR="00FE5E49" w:rsidRPr="00FE5E49" w:rsidRDefault="00FE5E49" w:rsidP="00A254AD">
      <w:pPr>
        <w:pStyle w:val="ListParagraph"/>
        <w:numPr>
          <w:ilvl w:val="0"/>
          <w:numId w:val="26"/>
        </w:numPr>
        <w:spacing w:after="120"/>
        <w:jc w:val="both"/>
        <w:rPr>
          <w:rFonts w:cstheme="minorHAnsi"/>
        </w:rPr>
      </w:pPr>
      <w:r>
        <w:rPr>
          <w:rFonts w:cstheme="minorHAnsi"/>
        </w:rPr>
        <w:t>Evaluate overall quality of M&amp;E</w:t>
      </w:r>
    </w:p>
    <w:p w14:paraId="095656B0" w14:textId="31935178" w:rsidR="00FE5E49" w:rsidRDefault="00235402" w:rsidP="00CF5675">
      <w:pPr>
        <w:spacing w:after="120"/>
        <w:jc w:val="both"/>
        <w:rPr>
          <w:rFonts w:cstheme="minorHAnsi"/>
          <w:sz w:val="20"/>
          <w:szCs w:val="20"/>
        </w:rPr>
      </w:pPr>
      <w:r>
        <w:rPr>
          <w:rFonts w:cstheme="minorHAnsi"/>
          <w:sz w:val="20"/>
          <w:szCs w:val="20"/>
          <w:u w:val="single"/>
        </w:rPr>
        <w:t>Project</w:t>
      </w:r>
      <w:r w:rsidR="00FE5E49" w:rsidRPr="00235402">
        <w:rPr>
          <w:rFonts w:cstheme="minorHAnsi"/>
          <w:sz w:val="20"/>
          <w:szCs w:val="20"/>
          <w:u w:val="single"/>
        </w:rPr>
        <w:t xml:space="preserve"> Execution</w:t>
      </w:r>
      <w:r w:rsidR="00FE5E49">
        <w:rPr>
          <w:rFonts w:cstheme="minorHAnsi"/>
          <w:sz w:val="20"/>
          <w:szCs w:val="20"/>
        </w:rPr>
        <w:t xml:space="preserve"> (</w:t>
      </w:r>
      <w:r w:rsidR="00FE5E49" w:rsidRPr="003370FB">
        <w:rPr>
          <w:rFonts w:cstheme="minorHAnsi"/>
          <w:sz w:val="20"/>
          <w:szCs w:val="20"/>
        </w:rPr>
        <w:t>Ratings</w:t>
      </w:r>
      <w:r w:rsidR="00FE5E49" w:rsidRPr="003D7CAF">
        <w:rPr>
          <w:rFonts w:cstheme="minorHAnsi"/>
          <w:sz w:val="20"/>
          <w:szCs w:val="20"/>
        </w:rPr>
        <w:t>: 6: Highly Satisfactory (HS): no shortcomings; 5: Satisfactory (S): minor shortcomings; 4: Moderately Satisfactory (MS); 3. Moderately Unsatisfactory (MU): significant shortcomings; 2. Unsatisfactory (U): major problems; 1. Highly Unsat</w:t>
      </w:r>
      <w:r w:rsidR="00FE5E49">
        <w:rPr>
          <w:rFonts w:cstheme="minorHAnsi"/>
          <w:sz w:val="20"/>
          <w:szCs w:val="20"/>
        </w:rPr>
        <w:t>isfactory (HU): severe problems)</w:t>
      </w:r>
    </w:p>
    <w:p w14:paraId="5E46E0BD" w14:textId="66ADD406" w:rsidR="00FE5E49" w:rsidRDefault="00FE5E49" w:rsidP="00A254AD">
      <w:pPr>
        <w:pStyle w:val="ListParagraph"/>
        <w:numPr>
          <w:ilvl w:val="0"/>
          <w:numId w:val="27"/>
        </w:numPr>
        <w:spacing w:after="120"/>
        <w:jc w:val="both"/>
        <w:rPr>
          <w:rFonts w:cstheme="minorHAnsi"/>
        </w:rPr>
      </w:pPr>
      <w:r>
        <w:rPr>
          <w:rFonts w:cstheme="minorHAnsi"/>
        </w:rPr>
        <w:t>Quality of UNDP implementation</w:t>
      </w:r>
    </w:p>
    <w:p w14:paraId="23BBB076" w14:textId="7BA94667" w:rsidR="00FE5E49" w:rsidRDefault="00FE5E49" w:rsidP="00A254AD">
      <w:pPr>
        <w:pStyle w:val="ListParagraph"/>
        <w:numPr>
          <w:ilvl w:val="0"/>
          <w:numId w:val="27"/>
        </w:numPr>
        <w:spacing w:after="120"/>
        <w:jc w:val="both"/>
        <w:rPr>
          <w:rFonts w:cstheme="minorHAnsi"/>
        </w:rPr>
      </w:pPr>
      <w:r>
        <w:rPr>
          <w:rFonts w:cstheme="minorHAnsi"/>
        </w:rPr>
        <w:t xml:space="preserve">Quality of </w:t>
      </w:r>
      <w:r w:rsidR="00235402">
        <w:rPr>
          <w:rFonts w:cstheme="minorHAnsi"/>
        </w:rPr>
        <w:t>Project</w:t>
      </w:r>
      <w:r>
        <w:rPr>
          <w:rFonts w:cstheme="minorHAnsi"/>
        </w:rPr>
        <w:t xml:space="preserve"> execution</w:t>
      </w:r>
    </w:p>
    <w:p w14:paraId="5990A135" w14:textId="27FEC725" w:rsidR="00FE5E49" w:rsidRPr="00FE5E49" w:rsidRDefault="00FE5E49" w:rsidP="00A254AD">
      <w:pPr>
        <w:pStyle w:val="ListParagraph"/>
        <w:numPr>
          <w:ilvl w:val="0"/>
          <w:numId w:val="27"/>
        </w:numPr>
        <w:spacing w:after="120"/>
        <w:jc w:val="both"/>
        <w:rPr>
          <w:rFonts w:cstheme="minorHAnsi"/>
        </w:rPr>
      </w:pPr>
      <w:r>
        <w:rPr>
          <w:rFonts w:cstheme="minorHAnsi"/>
        </w:rPr>
        <w:t xml:space="preserve">Overall quality of </w:t>
      </w:r>
      <w:r w:rsidR="00235402">
        <w:rPr>
          <w:rFonts w:cstheme="minorHAnsi"/>
        </w:rPr>
        <w:t>Project</w:t>
      </w:r>
      <w:r>
        <w:rPr>
          <w:rFonts w:cstheme="minorHAnsi"/>
        </w:rPr>
        <w:t xml:space="preserve"> implementation and execution</w:t>
      </w:r>
    </w:p>
    <w:p w14:paraId="67239F86" w14:textId="5D8EBA34" w:rsidR="00D6638C" w:rsidRDefault="0075671E" w:rsidP="00D6638C">
      <w:pPr>
        <w:spacing w:after="120"/>
        <w:rPr>
          <w:rFonts w:eastAsia="Times New Roman" w:cstheme="minorHAnsi"/>
          <w:sz w:val="20"/>
          <w:szCs w:val="20"/>
        </w:rPr>
      </w:pPr>
      <w:bookmarkStart w:id="9" w:name="_Toc299126621"/>
      <w:bookmarkEnd w:id="4"/>
      <w:bookmarkEnd w:id="5"/>
      <w:bookmarkEnd w:id="6"/>
      <w:bookmarkEnd w:id="7"/>
      <w:bookmarkEnd w:id="8"/>
      <w:r w:rsidRPr="00235402">
        <w:rPr>
          <w:rFonts w:eastAsia="Times New Roman" w:cstheme="minorHAnsi"/>
          <w:sz w:val="20"/>
          <w:szCs w:val="20"/>
          <w:u w:val="single"/>
        </w:rPr>
        <w:t xml:space="preserve">Relevance </w:t>
      </w:r>
      <w:r w:rsidR="003370FB">
        <w:rPr>
          <w:rFonts w:eastAsia="Times New Roman" w:cstheme="minorHAnsi"/>
          <w:sz w:val="20"/>
          <w:szCs w:val="20"/>
        </w:rPr>
        <w:t>(</w:t>
      </w:r>
      <w:r w:rsidRPr="00A254AD">
        <w:rPr>
          <w:rFonts w:eastAsia="Times New Roman" w:cstheme="minorHAnsi"/>
          <w:sz w:val="20"/>
          <w:szCs w:val="20"/>
        </w:rPr>
        <w:t>Rating</w:t>
      </w:r>
      <w:r w:rsidR="003D7CAF" w:rsidRPr="00A254AD">
        <w:rPr>
          <w:rFonts w:eastAsia="Times New Roman" w:cstheme="minorHAnsi"/>
          <w:sz w:val="20"/>
          <w:szCs w:val="20"/>
        </w:rPr>
        <w:t>s</w:t>
      </w:r>
      <w:r w:rsidRPr="003370FB">
        <w:rPr>
          <w:rFonts w:eastAsia="Times New Roman" w:cstheme="minorHAnsi"/>
          <w:sz w:val="20"/>
          <w:szCs w:val="20"/>
        </w:rPr>
        <w:t>:</w:t>
      </w:r>
      <w:r w:rsidRPr="0075671E">
        <w:rPr>
          <w:rFonts w:eastAsia="Times New Roman" w:cstheme="minorHAnsi"/>
          <w:sz w:val="20"/>
          <w:szCs w:val="20"/>
        </w:rPr>
        <w:t xml:space="preserve"> 2. Rel</w:t>
      </w:r>
      <w:r w:rsidR="003370FB">
        <w:rPr>
          <w:rFonts w:eastAsia="Times New Roman" w:cstheme="minorHAnsi"/>
          <w:sz w:val="20"/>
          <w:szCs w:val="20"/>
        </w:rPr>
        <w:t>evant (R), 1. Not-relevant (NR))</w:t>
      </w:r>
    </w:p>
    <w:p w14:paraId="2261B63D" w14:textId="7CEA98C8" w:rsidR="0075671E" w:rsidRPr="0075671E" w:rsidRDefault="0075671E" w:rsidP="003370FB">
      <w:pPr>
        <w:pStyle w:val="ListParagraph"/>
        <w:numPr>
          <w:ilvl w:val="0"/>
          <w:numId w:val="25"/>
        </w:numPr>
        <w:spacing w:after="120"/>
        <w:rPr>
          <w:rFonts w:cstheme="minorHAnsi"/>
        </w:rPr>
      </w:pPr>
      <w:r w:rsidRPr="0075671E">
        <w:rPr>
          <w:rFonts w:cstheme="minorHAnsi"/>
        </w:rPr>
        <w:t>How does the project relate to the main objectives of the GEF focal area, and to addressing main barriers identified in regards to access to climate information for development purposes in the region?</w:t>
      </w:r>
    </w:p>
    <w:p w14:paraId="46590A8E" w14:textId="7E3AD077" w:rsidR="008F26CA" w:rsidRPr="003D7CAF" w:rsidRDefault="0075671E" w:rsidP="00A976B9">
      <w:pPr>
        <w:rPr>
          <w:rFonts w:cstheme="minorHAnsi"/>
          <w:sz w:val="20"/>
          <w:szCs w:val="20"/>
        </w:rPr>
      </w:pPr>
      <w:bookmarkStart w:id="10" w:name="_Toc299133045"/>
      <w:bookmarkStart w:id="11" w:name="_Toc321341557"/>
      <w:bookmarkStart w:id="12" w:name="_Toc299126622"/>
      <w:bookmarkStart w:id="13" w:name="_Toc299133048"/>
      <w:bookmarkEnd w:id="9"/>
      <w:r w:rsidRPr="00235402">
        <w:rPr>
          <w:rFonts w:cstheme="minorHAnsi"/>
          <w:sz w:val="20"/>
          <w:szCs w:val="20"/>
          <w:u w:val="single"/>
        </w:rPr>
        <w:t>Effectiveness</w:t>
      </w:r>
      <w:r w:rsidR="003D7CAF" w:rsidRPr="003370FB">
        <w:rPr>
          <w:rFonts w:cstheme="minorHAnsi"/>
          <w:b/>
          <w:sz w:val="20"/>
          <w:szCs w:val="20"/>
        </w:rPr>
        <w:t xml:space="preserve"> </w:t>
      </w:r>
      <w:r w:rsidR="003370FB" w:rsidRPr="003370FB">
        <w:rPr>
          <w:rFonts w:cstheme="minorHAnsi"/>
          <w:sz w:val="20"/>
          <w:szCs w:val="20"/>
        </w:rPr>
        <w:t>(</w:t>
      </w:r>
      <w:r w:rsidR="003D7CAF" w:rsidRPr="003370FB">
        <w:rPr>
          <w:rFonts w:cstheme="minorHAnsi"/>
          <w:sz w:val="20"/>
          <w:szCs w:val="20"/>
        </w:rPr>
        <w:t>Ratings</w:t>
      </w:r>
      <w:r w:rsidR="003D7CAF" w:rsidRPr="003D7CAF">
        <w:rPr>
          <w:rFonts w:cstheme="minorHAnsi"/>
          <w:sz w:val="20"/>
          <w:szCs w:val="20"/>
        </w:rPr>
        <w:t>: 6: Highly Satisfactory (HS): no shortcomings; 5: Satisfactory (S): minor shortcomings; 4: Moderately Satisfactory (MS); 3. Moderately Unsatisfactory (MU): significant shortcomings; 2. Unsatisfactory (U): major problems; 1. Highly Unsat</w:t>
      </w:r>
      <w:r w:rsidR="003370FB">
        <w:rPr>
          <w:rFonts w:cstheme="minorHAnsi"/>
          <w:sz w:val="20"/>
          <w:szCs w:val="20"/>
        </w:rPr>
        <w:t>isfactory (HU): severe problems)</w:t>
      </w:r>
    </w:p>
    <w:p w14:paraId="09A118B4" w14:textId="5A5F04A3" w:rsidR="003D7CAF" w:rsidRPr="003D7CAF" w:rsidRDefault="003D7CAF" w:rsidP="003370FB">
      <w:pPr>
        <w:pStyle w:val="ListParagraph"/>
        <w:numPr>
          <w:ilvl w:val="0"/>
          <w:numId w:val="25"/>
        </w:numPr>
        <w:rPr>
          <w:rFonts w:cstheme="minorHAnsi"/>
        </w:rPr>
      </w:pPr>
      <w:r w:rsidRPr="003D7CAF">
        <w:rPr>
          <w:rFonts w:cstheme="minorHAnsi"/>
        </w:rPr>
        <w:t>To what extent have the expected outcomes and objectives of the project been achieved?</w:t>
      </w:r>
    </w:p>
    <w:p w14:paraId="5EEC90E5" w14:textId="640EAB3B" w:rsidR="003D7CAF" w:rsidRDefault="003D7CAF" w:rsidP="003D7CAF">
      <w:pPr>
        <w:rPr>
          <w:rFonts w:cstheme="minorHAnsi"/>
          <w:sz w:val="20"/>
          <w:szCs w:val="20"/>
        </w:rPr>
      </w:pPr>
      <w:r w:rsidRPr="00235402">
        <w:rPr>
          <w:rFonts w:cstheme="minorHAnsi"/>
          <w:sz w:val="20"/>
          <w:szCs w:val="20"/>
          <w:u w:val="single"/>
        </w:rPr>
        <w:t>Efficiency</w:t>
      </w:r>
      <w:r w:rsidRPr="003370FB">
        <w:rPr>
          <w:rFonts w:cstheme="minorHAnsi"/>
          <w:b/>
          <w:sz w:val="20"/>
          <w:szCs w:val="20"/>
        </w:rPr>
        <w:t xml:space="preserve"> </w:t>
      </w:r>
      <w:r w:rsidR="003370FB" w:rsidRPr="003370FB">
        <w:rPr>
          <w:rFonts w:cstheme="minorHAnsi"/>
          <w:sz w:val="20"/>
          <w:szCs w:val="20"/>
        </w:rPr>
        <w:t>(</w:t>
      </w:r>
      <w:r w:rsidRPr="003370FB">
        <w:rPr>
          <w:rFonts w:cstheme="minorHAnsi"/>
          <w:sz w:val="20"/>
          <w:szCs w:val="20"/>
        </w:rPr>
        <w:t>Ratings:</w:t>
      </w:r>
      <w:r w:rsidRPr="003370FB">
        <w:rPr>
          <w:rFonts w:cstheme="minorHAnsi"/>
          <w:b/>
          <w:sz w:val="20"/>
          <w:szCs w:val="20"/>
        </w:rPr>
        <w:t xml:space="preserve"> </w:t>
      </w:r>
      <w:r w:rsidRPr="003370FB">
        <w:rPr>
          <w:rFonts w:cstheme="minorHAnsi"/>
          <w:sz w:val="20"/>
          <w:szCs w:val="20"/>
        </w:rPr>
        <w:t>6: Highly Satisfactory (HS): no shortcomings; 5: Satisfactory (S): minor shortcomings; 4: Moderately Satisfactory (MS); 3. Moderately Unsatisfactory (MU): significant shortcomings; 2. Unsatisfactory (U): major problems; 1. Highly Unsat</w:t>
      </w:r>
      <w:r w:rsidR="003370FB">
        <w:rPr>
          <w:rFonts w:cstheme="minorHAnsi"/>
          <w:sz w:val="20"/>
          <w:szCs w:val="20"/>
        </w:rPr>
        <w:t>isfactory (HU): severe problems)</w:t>
      </w:r>
    </w:p>
    <w:p w14:paraId="35C57F61" w14:textId="0074340D" w:rsidR="003D7CAF" w:rsidRPr="003D7CAF" w:rsidRDefault="003D7CAF" w:rsidP="003370FB">
      <w:pPr>
        <w:pStyle w:val="ListParagraph"/>
        <w:numPr>
          <w:ilvl w:val="0"/>
          <w:numId w:val="25"/>
        </w:numPr>
        <w:rPr>
          <w:rFonts w:cstheme="minorHAnsi"/>
        </w:rPr>
      </w:pPr>
      <w:r w:rsidRPr="003D7CAF">
        <w:rPr>
          <w:rFonts w:cstheme="minorHAnsi"/>
        </w:rPr>
        <w:t>Was the project implemented efficiently, in-line with international and national norms and standards?</w:t>
      </w:r>
    </w:p>
    <w:p w14:paraId="104AAD0B" w14:textId="5A11279E" w:rsidR="003D7CAF" w:rsidRPr="003370FB" w:rsidRDefault="003D7CAF" w:rsidP="003D7CAF">
      <w:pPr>
        <w:rPr>
          <w:rFonts w:cstheme="minorHAnsi"/>
          <w:sz w:val="20"/>
          <w:szCs w:val="20"/>
        </w:rPr>
      </w:pPr>
      <w:r w:rsidRPr="00235402">
        <w:rPr>
          <w:rFonts w:cstheme="minorHAnsi"/>
          <w:sz w:val="20"/>
          <w:szCs w:val="20"/>
          <w:u w:val="single"/>
        </w:rPr>
        <w:t>Sustainability</w:t>
      </w:r>
      <w:r w:rsidRPr="003370FB">
        <w:rPr>
          <w:rFonts w:cstheme="minorHAnsi"/>
          <w:b/>
          <w:sz w:val="20"/>
          <w:szCs w:val="20"/>
        </w:rPr>
        <w:t xml:space="preserve"> </w:t>
      </w:r>
      <w:r w:rsidR="003370FB" w:rsidRPr="003370FB">
        <w:rPr>
          <w:rFonts w:cstheme="minorHAnsi"/>
          <w:sz w:val="20"/>
          <w:szCs w:val="20"/>
        </w:rPr>
        <w:t>(</w:t>
      </w:r>
      <w:r w:rsidRPr="003370FB">
        <w:rPr>
          <w:rFonts w:cstheme="minorHAnsi"/>
          <w:sz w:val="20"/>
          <w:szCs w:val="20"/>
        </w:rPr>
        <w:t>Ratings: 4. Likely (L): negligible risks to sustainability; 3. Moderately Likely (ML): moderate risks; 2. Moderately Unlikely (MU): significant risks; 1. Unlikely (U): severe risks</w:t>
      </w:r>
      <w:r w:rsidR="003370FB">
        <w:rPr>
          <w:rFonts w:cstheme="minorHAnsi"/>
          <w:sz w:val="20"/>
          <w:szCs w:val="20"/>
        </w:rPr>
        <w:t>)</w:t>
      </w:r>
    </w:p>
    <w:p w14:paraId="214E9A7A" w14:textId="742A954E" w:rsidR="003370FB" w:rsidRPr="003370FB" w:rsidRDefault="003370FB" w:rsidP="003370FB">
      <w:pPr>
        <w:pStyle w:val="ListParagraph"/>
        <w:numPr>
          <w:ilvl w:val="0"/>
          <w:numId w:val="25"/>
        </w:numPr>
        <w:rPr>
          <w:rFonts w:cstheme="minorHAnsi"/>
        </w:rPr>
      </w:pPr>
      <w:r w:rsidRPr="003370FB">
        <w:rPr>
          <w:rFonts w:cstheme="minorHAnsi"/>
        </w:rPr>
        <w:t xml:space="preserve">To what extent did the </w:t>
      </w:r>
      <w:r w:rsidR="00235402">
        <w:rPr>
          <w:rFonts w:cstheme="minorHAnsi"/>
        </w:rPr>
        <w:t>Project</w:t>
      </w:r>
      <w:r w:rsidRPr="003370FB">
        <w:rPr>
          <w:rFonts w:cstheme="minorHAnsi"/>
        </w:rPr>
        <w:t xml:space="preserve"> provide support in looking to address financial and institutional risks to sustaining long-term project results from partner counties?</w:t>
      </w:r>
    </w:p>
    <w:p w14:paraId="24AC8415" w14:textId="12BEA9EE" w:rsidR="003370FB" w:rsidRPr="003370FB" w:rsidRDefault="003370FB" w:rsidP="003370FB">
      <w:pPr>
        <w:rPr>
          <w:rFonts w:cstheme="minorHAnsi"/>
          <w:sz w:val="20"/>
          <w:szCs w:val="20"/>
        </w:rPr>
      </w:pPr>
      <w:r w:rsidRPr="00235402">
        <w:rPr>
          <w:rFonts w:cstheme="minorHAnsi"/>
          <w:sz w:val="20"/>
          <w:szCs w:val="20"/>
          <w:u w:val="single"/>
        </w:rPr>
        <w:t>Impact</w:t>
      </w:r>
      <w:r w:rsidRPr="003370FB">
        <w:rPr>
          <w:rFonts w:cstheme="minorHAnsi"/>
          <w:b/>
          <w:sz w:val="20"/>
          <w:szCs w:val="20"/>
        </w:rPr>
        <w:t xml:space="preserve"> </w:t>
      </w:r>
      <w:r w:rsidRPr="003370FB">
        <w:rPr>
          <w:rFonts w:cstheme="minorHAnsi"/>
          <w:sz w:val="20"/>
          <w:szCs w:val="20"/>
        </w:rPr>
        <w:t>(Ratings</w:t>
      </w:r>
      <w:r>
        <w:rPr>
          <w:rFonts w:cstheme="minorHAnsi"/>
          <w:sz w:val="20"/>
          <w:szCs w:val="20"/>
        </w:rPr>
        <w:t>:</w:t>
      </w:r>
      <w:r w:rsidRPr="003370FB">
        <w:rPr>
          <w:rFonts w:cstheme="minorHAnsi"/>
          <w:sz w:val="20"/>
          <w:szCs w:val="20"/>
        </w:rPr>
        <w:t xml:space="preserve"> 3. Significant (S), 2.</w:t>
      </w:r>
      <w:r>
        <w:rPr>
          <w:rFonts w:cstheme="minorHAnsi"/>
          <w:sz w:val="20"/>
          <w:szCs w:val="20"/>
        </w:rPr>
        <w:t xml:space="preserve"> Minimal (M), 1. Negligible (N))</w:t>
      </w:r>
    </w:p>
    <w:p w14:paraId="448170FD" w14:textId="55E85422" w:rsidR="003D7CAF" w:rsidRPr="00FE5E49" w:rsidRDefault="003370FB" w:rsidP="00A254AD">
      <w:pPr>
        <w:pStyle w:val="ListParagraph"/>
        <w:numPr>
          <w:ilvl w:val="0"/>
          <w:numId w:val="25"/>
        </w:numPr>
        <w:rPr>
          <w:rFonts w:cstheme="minorHAnsi"/>
        </w:rPr>
      </w:pPr>
      <w:r w:rsidRPr="003370FB">
        <w:rPr>
          <w:rFonts w:cstheme="minorHAnsi"/>
        </w:rPr>
        <w:t xml:space="preserve">Are there indications that the project has contributed to, or enabled progress toward a new adaptive approach to climate information from national observation systems?  </w:t>
      </w:r>
    </w:p>
    <w:bookmarkEnd w:id="10"/>
    <w:bookmarkEnd w:id="11"/>
    <w:p w14:paraId="0DD0F3CA" w14:textId="2248E0AD" w:rsidR="000D7F06" w:rsidRPr="000D7F06" w:rsidRDefault="000D7F06" w:rsidP="00D6638C">
      <w:pPr>
        <w:spacing w:before="200"/>
        <w:rPr>
          <w:rFonts w:eastAsia="Times New Roman" w:cstheme="minorHAnsi"/>
          <w:b/>
          <w:sz w:val="20"/>
          <w:szCs w:val="20"/>
        </w:rPr>
      </w:pPr>
      <w:r w:rsidRPr="000D7F06">
        <w:rPr>
          <w:rFonts w:eastAsia="Times New Roman" w:cstheme="minorHAnsi"/>
          <w:b/>
          <w:sz w:val="20"/>
          <w:szCs w:val="20"/>
        </w:rPr>
        <w:t>Deliverables</w:t>
      </w:r>
    </w:p>
    <w:p w14:paraId="53EA3A6A" w14:textId="57E270AE" w:rsidR="00D6638C" w:rsidRDefault="00D6638C" w:rsidP="00D6638C">
      <w:pPr>
        <w:spacing w:before="200"/>
        <w:rPr>
          <w:rFonts w:eastAsia="Times New Roman" w:cstheme="minorHAnsi"/>
          <w:sz w:val="20"/>
          <w:szCs w:val="20"/>
        </w:rPr>
      </w:pPr>
      <w:r w:rsidRPr="00CE43A0">
        <w:rPr>
          <w:rFonts w:eastAsia="Times New Roman" w:cstheme="minorHAnsi"/>
          <w:sz w:val="20"/>
          <w:szCs w:val="20"/>
        </w:rPr>
        <w:t xml:space="preserve">The </w:t>
      </w:r>
      <w:r w:rsidR="000D7F06">
        <w:rPr>
          <w:rFonts w:eastAsia="Times New Roman" w:cstheme="minorHAnsi"/>
          <w:sz w:val="20"/>
          <w:szCs w:val="20"/>
        </w:rPr>
        <w:t>consultant</w:t>
      </w:r>
      <w:r w:rsidRPr="00CE43A0">
        <w:rPr>
          <w:rFonts w:eastAsia="Times New Roman" w:cstheme="minorHAnsi"/>
          <w:sz w:val="20"/>
          <w:szCs w:val="20"/>
        </w:rPr>
        <w:t xml:space="preserve"> is expected to deliver the following: </w:t>
      </w:r>
    </w:p>
    <w:p w14:paraId="722C0953" w14:textId="35C37BFD" w:rsidR="00E04AE5" w:rsidRDefault="00E04AE5" w:rsidP="00A254AD">
      <w:pPr>
        <w:pStyle w:val="ListParagraph"/>
        <w:numPr>
          <w:ilvl w:val="0"/>
          <w:numId w:val="23"/>
        </w:numPr>
        <w:rPr>
          <w:rFonts w:cstheme="minorHAnsi"/>
        </w:rPr>
      </w:pPr>
      <w:r w:rsidRPr="00A254AD">
        <w:rPr>
          <w:rFonts w:cstheme="minorHAnsi"/>
          <w:b/>
        </w:rPr>
        <w:t>Inception Report</w:t>
      </w:r>
      <w:r>
        <w:rPr>
          <w:rFonts w:cstheme="minorHAnsi"/>
        </w:rPr>
        <w:t>: Evaluator provides clarifications on their understanding of the task, timing and method</w:t>
      </w:r>
      <w:r w:rsidR="0023076E">
        <w:rPr>
          <w:rFonts w:cstheme="minorHAnsi"/>
        </w:rPr>
        <w:t xml:space="preserve"> to UNDP </w:t>
      </w:r>
      <w:r w:rsidR="00536D1F">
        <w:rPr>
          <w:rFonts w:cstheme="minorHAnsi"/>
        </w:rPr>
        <w:t>RHA</w:t>
      </w:r>
      <w:r w:rsidR="0023076E">
        <w:rPr>
          <w:rFonts w:cstheme="minorHAnsi"/>
        </w:rPr>
        <w:t xml:space="preserve"> and Project Management</w:t>
      </w:r>
      <w:r w:rsidR="00536D1F">
        <w:rPr>
          <w:rFonts w:cstheme="minorHAnsi"/>
        </w:rPr>
        <w:t xml:space="preserve"> (provided no later than </w:t>
      </w:r>
      <w:r w:rsidR="00871B03">
        <w:rPr>
          <w:rFonts w:cstheme="minorHAnsi"/>
        </w:rPr>
        <w:t>5</w:t>
      </w:r>
      <w:r w:rsidR="00536D1F">
        <w:rPr>
          <w:rFonts w:cstheme="minorHAnsi"/>
        </w:rPr>
        <w:t xml:space="preserve"> days from the contract start date)</w:t>
      </w:r>
      <w:r w:rsidR="0039326E">
        <w:rPr>
          <w:rFonts w:cstheme="minorHAnsi"/>
        </w:rPr>
        <w:t>;</w:t>
      </w:r>
    </w:p>
    <w:p w14:paraId="58784B8E" w14:textId="0096B2AE" w:rsidR="00E04AE5" w:rsidRDefault="00E04AE5" w:rsidP="00A254AD">
      <w:pPr>
        <w:pStyle w:val="ListParagraph"/>
        <w:numPr>
          <w:ilvl w:val="0"/>
          <w:numId w:val="23"/>
        </w:numPr>
        <w:rPr>
          <w:rFonts w:cstheme="minorHAnsi"/>
        </w:rPr>
      </w:pPr>
      <w:r w:rsidRPr="00A254AD">
        <w:rPr>
          <w:rFonts w:cstheme="minorHAnsi"/>
          <w:b/>
        </w:rPr>
        <w:t>Presentation</w:t>
      </w:r>
      <w:r w:rsidR="0023076E">
        <w:rPr>
          <w:rFonts w:cstheme="minorHAnsi"/>
        </w:rPr>
        <w:t>: Evaluator presents initial findings to Project Management and UNDP R</w:t>
      </w:r>
      <w:r w:rsidR="00871B03">
        <w:rPr>
          <w:rFonts w:cstheme="minorHAnsi"/>
        </w:rPr>
        <w:t>HA (provided within estimated 15</w:t>
      </w:r>
      <w:r w:rsidR="00536D1F">
        <w:rPr>
          <w:rFonts w:cstheme="minorHAnsi"/>
        </w:rPr>
        <w:t xml:space="preserve"> days after the ince</w:t>
      </w:r>
      <w:r w:rsidR="00871B03">
        <w:rPr>
          <w:rFonts w:cstheme="minorHAnsi"/>
        </w:rPr>
        <w:t xml:space="preserve">ption report and no later than </w:t>
      </w:r>
      <w:r w:rsidR="00151A6E">
        <w:rPr>
          <w:rFonts w:cstheme="minorHAnsi"/>
        </w:rPr>
        <w:t>20</w:t>
      </w:r>
      <w:r w:rsidR="00536D1F">
        <w:rPr>
          <w:rFonts w:cstheme="minorHAnsi"/>
        </w:rPr>
        <w:t xml:space="preserve"> </w:t>
      </w:r>
      <w:r w:rsidR="00871B03">
        <w:rPr>
          <w:rFonts w:cstheme="minorHAnsi"/>
        </w:rPr>
        <w:t>November</w:t>
      </w:r>
      <w:r w:rsidR="00536D1F">
        <w:rPr>
          <w:rFonts w:cstheme="minorHAnsi"/>
        </w:rPr>
        <w:t>)</w:t>
      </w:r>
      <w:r w:rsidR="0039326E">
        <w:rPr>
          <w:rFonts w:cstheme="minorHAnsi"/>
        </w:rPr>
        <w:t>;</w:t>
      </w:r>
    </w:p>
    <w:p w14:paraId="35BA51A3" w14:textId="3F3D4309" w:rsidR="0023076E" w:rsidRDefault="0023076E" w:rsidP="00A254AD">
      <w:pPr>
        <w:pStyle w:val="ListParagraph"/>
        <w:numPr>
          <w:ilvl w:val="0"/>
          <w:numId w:val="23"/>
        </w:numPr>
        <w:rPr>
          <w:rFonts w:cstheme="minorHAnsi"/>
        </w:rPr>
      </w:pPr>
      <w:r w:rsidRPr="00A254AD">
        <w:rPr>
          <w:rFonts w:cstheme="minorHAnsi"/>
          <w:b/>
        </w:rPr>
        <w:t>Draft Final Report</w:t>
      </w:r>
      <w:r>
        <w:rPr>
          <w:rFonts w:cstheme="minorHAnsi"/>
        </w:rPr>
        <w:t>: Evaluator presents full report</w:t>
      </w:r>
      <w:r w:rsidR="0075671E">
        <w:rPr>
          <w:rFonts w:cstheme="minorHAnsi"/>
        </w:rPr>
        <w:t xml:space="preserve"> including a chapter on conclusions, recommendations and lessons along </w:t>
      </w:r>
      <w:r w:rsidR="00897ED9">
        <w:rPr>
          <w:rFonts w:cstheme="minorHAnsi"/>
        </w:rPr>
        <w:t xml:space="preserve">with annexes for review to </w:t>
      </w:r>
      <w:r w:rsidR="00536D1F">
        <w:rPr>
          <w:rFonts w:cstheme="minorHAnsi"/>
        </w:rPr>
        <w:t>RHA</w:t>
      </w:r>
      <w:r w:rsidR="00897ED9">
        <w:rPr>
          <w:rFonts w:cstheme="minorHAnsi"/>
        </w:rPr>
        <w:t>. The draft will be reviewed by RTA and UNDP HQ</w:t>
      </w:r>
      <w:r w:rsidR="00536D1F">
        <w:rPr>
          <w:rFonts w:cstheme="minorHAnsi"/>
        </w:rPr>
        <w:t xml:space="preserve"> (provided within </w:t>
      </w:r>
      <w:r w:rsidR="00871B03">
        <w:rPr>
          <w:rFonts w:cstheme="minorHAnsi"/>
        </w:rPr>
        <w:t>15</w:t>
      </w:r>
      <w:r w:rsidR="00536D1F">
        <w:rPr>
          <w:rFonts w:cstheme="minorHAnsi"/>
        </w:rPr>
        <w:t xml:space="preserve"> </w:t>
      </w:r>
      <w:r w:rsidR="00871B03">
        <w:rPr>
          <w:rFonts w:cstheme="minorHAnsi"/>
        </w:rPr>
        <w:t>days</w:t>
      </w:r>
      <w:r w:rsidR="00536D1F">
        <w:rPr>
          <w:rFonts w:cstheme="minorHAnsi"/>
        </w:rPr>
        <w:t xml:space="preserve"> after </w:t>
      </w:r>
      <w:r w:rsidR="00871B03">
        <w:rPr>
          <w:rFonts w:cstheme="minorHAnsi"/>
        </w:rPr>
        <w:t xml:space="preserve">presentation and no later than </w:t>
      </w:r>
      <w:r w:rsidR="00151A6E">
        <w:rPr>
          <w:rFonts w:cstheme="minorHAnsi"/>
        </w:rPr>
        <w:t>13</w:t>
      </w:r>
      <w:r w:rsidR="00536D1F">
        <w:rPr>
          <w:rFonts w:cstheme="minorHAnsi"/>
        </w:rPr>
        <w:t xml:space="preserve"> </w:t>
      </w:r>
      <w:r w:rsidR="00871B03">
        <w:rPr>
          <w:rFonts w:cstheme="minorHAnsi"/>
        </w:rPr>
        <w:t>December</w:t>
      </w:r>
      <w:r w:rsidR="0039326E">
        <w:rPr>
          <w:rFonts w:cstheme="minorHAnsi"/>
        </w:rPr>
        <w:t>;</w:t>
      </w:r>
    </w:p>
    <w:p w14:paraId="21B9E056" w14:textId="3C396BFA" w:rsidR="00897ED9" w:rsidRPr="00E04AE5" w:rsidRDefault="00897ED9" w:rsidP="00A254AD">
      <w:pPr>
        <w:pStyle w:val="ListParagraph"/>
        <w:numPr>
          <w:ilvl w:val="0"/>
          <w:numId w:val="23"/>
        </w:numPr>
        <w:rPr>
          <w:rFonts w:cstheme="minorHAnsi"/>
        </w:rPr>
      </w:pPr>
      <w:r w:rsidRPr="00A254AD">
        <w:rPr>
          <w:rFonts w:cstheme="minorHAnsi"/>
          <w:b/>
        </w:rPr>
        <w:t>Final Report</w:t>
      </w:r>
      <w:r>
        <w:rPr>
          <w:rFonts w:cstheme="minorHAnsi"/>
        </w:rPr>
        <w:t xml:space="preserve">: Final report incorporating revisions made by UNDP. An </w:t>
      </w:r>
      <w:r w:rsidRPr="00A254AD">
        <w:rPr>
          <w:rFonts w:cstheme="minorHAnsi"/>
          <w:b/>
        </w:rPr>
        <w:t>audit trail</w:t>
      </w:r>
      <w:r>
        <w:rPr>
          <w:rFonts w:cstheme="minorHAnsi"/>
        </w:rPr>
        <w:t xml:space="preserve"> </w:t>
      </w:r>
      <w:r w:rsidRPr="00CE43A0">
        <w:rPr>
          <w:rFonts w:cstheme="minorHAnsi"/>
        </w:rPr>
        <w:t>detailing how all received comments have (and have not) been addressed in the final evaluation report</w:t>
      </w:r>
      <w:r>
        <w:rPr>
          <w:rFonts w:cstheme="minorHAnsi"/>
        </w:rPr>
        <w:t xml:space="preserve"> will be included</w:t>
      </w:r>
      <w:r w:rsidRPr="00CE43A0">
        <w:rPr>
          <w:rFonts w:cstheme="minorHAnsi"/>
        </w:rPr>
        <w:t>.</w:t>
      </w:r>
      <w:r>
        <w:rPr>
          <w:rFonts w:cstheme="minorHAnsi"/>
        </w:rPr>
        <w:t xml:space="preserve"> The report will be sent to </w:t>
      </w:r>
      <w:r w:rsidR="00536D1F">
        <w:rPr>
          <w:rFonts w:cstheme="minorHAnsi"/>
        </w:rPr>
        <w:t>RHA</w:t>
      </w:r>
      <w:r>
        <w:rPr>
          <w:rFonts w:cstheme="minorHAnsi"/>
        </w:rPr>
        <w:t xml:space="preserve"> for uploading to UNDP E</w:t>
      </w:r>
      <w:r w:rsidR="00235402">
        <w:rPr>
          <w:rFonts w:cstheme="minorHAnsi"/>
        </w:rPr>
        <w:t xml:space="preserve">valuation </w:t>
      </w:r>
      <w:r>
        <w:rPr>
          <w:rFonts w:cstheme="minorHAnsi"/>
        </w:rPr>
        <w:t>R</w:t>
      </w:r>
      <w:r w:rsidR="00235402">
        <w:rPr>
          <w:rFonts w:cstheme="minorHAnsi"/>
        </w:rPr>
        <w:t xml:space="preserve">esource </w:t>
      </w:r>
      <w:r>
        <w:rPr>
          <w:rFonts w:cstheme="minorHAnsi"/>
        </w:rPr>
        <w:t>C</w:t>
      </w:r>
      <w:r w:rsidR="00235402">
        <w:rPr>
          <w:rFonts w:cstheme="minorHAnsi"/>
        </w:rPr>
        <w:t xml:space="preserve">entre </w:t>
      </w:r>
      <w:r w:rsidR="00536D1F">
        <w:rPr>
          <w:rFonts w:cstheme="minorHAnsi"/>
        </w:rPr>
        <w:t>(provided within 2 weeks of receiving UNDP comments on d</w:t>
      </w:r>
      <w:r w:rsidR="00871B03">
        <w:rPr>
          <w:rFonts w:cstheme="minorHAnsi"/>
        </w:rPr>
        <w:t>raft report and no later than 31</w:t>
      </w:r>
      <w:r w:rsidR="00536D1F">
        <w:rPr>
          <w:rFonts w:cstheme="minorHAnsi"/>
        </w:rPr>
        <w:t xml:space="preserve"> </w:t>
      </w:r>
      <w:r w:rsidR="00871B03">
        <w:rPr>
          <w:rFonts w:cstheme="minorHAnsi"/>
        </w:rPr>
        <w:t>Decembe</w:t>
      </w:r>
      <w:r w:rsidR="00536D1F">
        <w:rPr>
          <w:rFonts w:cstheme="minorHAnsi"/>
        </w:rPr>
        <w:t>r)</w:t>
      </w:r>
      <w:r w:rsidR="0039326E">
        <w:rPr>
          <w:rFonts w:cstheme="minorHAnsi"/>
        </w:rPr>
        <w:t>.</w:t>
      </w:r>
    </w:p>
    <w:bookmarkEnd w:id="12"/>
    <w:bookmarkEnd w:id="13"/>
    <w:p w14:paraId="1561DB82" w14:textId="4955E232" w:rsidR="000D7F06" w:rsidRPr="00235402" w:rsidRDefault="000D7F06" w:rsidP="00235402">
      <w:pPr>
        <w:spacing w:before="200"/>
        <w:rPr>
          <w:rFonts w:cstheme="minorHAnsi"/>
          <w:b/>
          <w:sz w:val="20"/>
          <w:szCs w:val="20"/>
        </w:rPr>
      </w:pPr>
      <w:r w:rsidRPr="00235402">
        <w:rPr>
          <w:rFonts w:eastAsia="Times New Roman" w:cstheme="minorHAnsi"/>
          <w:b/>
          <w:sz w:val="20"/>
          <w:szCs w:val="20"/>
        </w:rPr>
        <w:t>Payment Method</w:t>
      </w:r>
    </w:p>
    <w:p w14:paraId="7417F815" w14:textId="5E9A3B36" w:rsidR="000D7F06" w:rsidRDefault="000D7F06" w:rsidP="00E04AE5">
      <w:pPr>
        <w:pStyle w:val="CommentText"/>
        <w:numPr>
          <w:ilvl w:val="0"/>
          <w:numId w:val="11"/>
        </w:numPr>
        <w:tabs>
          <w:tab w:val="left" w:pos="851"/>
        </w:tabs>
        <w:spacing w:before="0" w:after="0"/>
        <w:rPr>
          <w:rFonts w:ascii="Calibri" w:hAnsi="Calibri" w:cs="Times New Roman"/>
          <w:sz w:val="22"/>
          <w:szCs w:val="22"/>
        </w:rPr>
      </w:pPr>
      <w:r w:rsidRPr="00D93F06">
        <w:rPr>
          <w:rFonts w:ascii="Calibri" w:hAnsi="Calibri" w:cs="Times New Roman"/>
          <w:sz w:val="22"/>
          <w:szCs w:val="22"/>
        </w:rPr>
        <w:t>Inception Report</w:t>
      </w:r>
      <w:r>
        <w:rPr>
          <w:rFonts w:ascii="Calibri" w:hAnsi="Calibri" w:cs="Times New Roman"/>
          <w:sz w:val="22"/>
          <w:szCs w:val="22"/>
        </w:rPr>
        <w:t xml:space="preserve">, </w:t>
      </w:r>
      <w:r w:rsidR="00FB5527">
        <w:rPr>
          <w:rFonts w:ascii="Calibri" w:hAnsi="Calibri" w:cs="Times New Roman"/>
          <w:sz w:val="22"/>
          <w:szCs w:val="22"/>
        </w:rPr>
        <w:t>10</w:t>
      </w:r>
      <w:r>
        <w:rPr>
          <w:rFonts w:ascii="Calibri" w:hAnsi="Calibri" w:cs="Times New Roman"/>
          <w:sz w:val="22"/>
          <w:szCs w:val="22"/>
        </w:rPr>
        <w:t>%;</w:t>
      </w:r>
    </w:p>
    <w:p w14:paraId="3E173277" w14:textId="37269FF1" w:rsidR="008B0F1F" w:rsidRPr="00FB5527" w:rsidRDefault="008B0F1F" w:rsidP="00E04AE5">
      <w:pPr>
        <w:pStyle w:val="CommentText"/>
        <w:numPr>
          <w:ilvl w:val="0"/>
          <w:numId w:val="11"/>
        </w:numPr>
        <w:tabs>
          <w:tab w:val="left" w:pos="851"/>
        </w:tabs>
        <w:spacing w:before="0" w:after="0"/>
        <w:rPr>
          <w:rFonts w:ascii="Calibri" w:hAnsi="Calibri" w:cs="Times New Roman"/>
          <w:sz w:val="22"/>
          <w:szCs w:val="22"/>
        </w:rPr>
      </w:pPr>
      <w:r>
        <w:rPr>
          <w:rFonts w:ascii="Calibri" w:hAnsi="Calibri" w:cs="Times New Roman"/>
          <w:sz w:val="22"/>
          <w:szCs w:val="22"/>
        </w:rPr>
        <w:t xml:space="preserve">Presentation 15% </w:t>
      </w:r>
    </w:p>
    <w:p w14:paraId="56954267" w14:textId="402C787B" w:rsidR="000D7F06" w:rsidRDefault="000D7F06" w:rsidP="00E04AE5">
      <w:pPr>
        <w:pStyle w:val="CommentText"/>
        <w:numPr>
          <w:ilvl w:val="0"/>
          <w:numId w:val="11"/>
        </w:numPr>
        <w:tabs>
          <w:tab w:val="left" w:pos="851"/>
        </w:tabs>
        <w:spacing w:before="0" w:after="0"/>
        <w:rPr>
          <w:rFonts w:ascii="Calibri" w:hAnsi="Calibri" w:cs="Times New Roman"/>
          <w:sz w:val="22"/>
          <w:szCs w:val="22"/>
        </w:rPr>
      </w:pPr>
      <w:r w:rsidRPr="00D93F06">
        <w:rPr>
          <w:rFonts w:ascii="Calibri" w:hAnsi="Calibri" w:cs="Times New Roman"/>
          <w:sz w:val="22"/>
          <w:szCs w:val="22"/>
        </w:rPr>
        <w:t>Draft final evaluation Report</w:t>
      </w:r>
      <w:r>
        <w:rPr>
          <w:rFonts w:ascii="Calibri" w:hAnsi="Calibri" w:cs="Times New Roman"/>
          <w:sz w:val="22"/>
          <w:szCs w:val="22"/>
        </w:rPr>
        <w:t xml:space="preserve">, </w:t>
      </w:r>
      <w:r w:rsidR="008B0F1F">
        <w:rPr>
          <w:rFonts w:ascii="Calibri" w:hAnsi="Calibri" w:cs="Times New Roman"/>
          <w:sz w:val="22"/>
          <w:szCs w:val="22"/>
        </w:rPr>
        <w:t>35</w:t>
      </w:r>
      <w:r>
        <w:rPr>
          <w:rFonts w:ascii="Calibri" w:hAnsi="Calibri" w:cs="Times New Roman"/>
          <w:sz w:val="22"/>
          <w:szCs w:val="22"/>
        </w:rPr>
        <w:t>%;</w:t>
      </w:r>
    </w:p>
    <w:p w14:paraId="37213E2A" w14:textId="1FE21AD7" w:rsidR="000D7F06" w:rsidRDefault="000D7F06" w:rsidP="00E04AE5">
      <w:pPr>
        <w:pStyle w:val="CommentText"/>
        <w:numPr>
          <w:ilvl w:val="0"/>
          <w:numId w:val="11"/>
        </w:numPr>
        <w:tabs>
          <w:tab w:val="left" w:pos="851"/>
        </w:tabs>
        <w:spacing w:before="0" w:after="0"/>
        <w:rPr>
          <w:rFonts w:ascii="Calibri" w:hAnsi="Calibri" w:cs="Times New Roman"/>
          <w:sz w:val="22"/>
          <w:szCs w:val="22"/>
        </w:rPr>
      </w:pPr>
      <w:r w:rsidRPr="00D93F06">
        <w:rPr>
          <w:rFonts w:ascii="Calibri" w:hAnsi="Calibri" w:cs="Times New Roman"/>
          <w:sz w:val="22"/>
          <w:szCs w:val="22"/>
        </w:rPr>
        <w:t>Final Evaluation Report</w:t>
      </w:r>
      <w:r>
        <w:rPr>
          <w:rFonts w:ascii="Calibri" w:hAnsi="Calibri" w:cs="Times New Roman"/>
          <w:sz w:val="22"/>
          <w:szCs w:val="22"/>
        </w:rPr>
        <w:t xml:space="preserve">, </w:t>
      </w:r>
      <w:r w:rsidR="008B0F1F">
        <w:rPr>
          <w:rFonts w:ascii="Calibri" w:hAnsi="Calibri" w:cs="Times New Roman"/>
          <w:sz w:val="22"/>
          <w:szCs w:val="22"/>
        </w:rPr>
        <w:t>4</w:t>
      </w:r>
      <w:r w:rsidR="00FB5527">
        <w:rPr>
          <w:rFonts w:ascii="Calibri" w:hAnsi="Calibri" w:cs="Times New Roman"/>
          <w:sz w:val="22"/>
          <w:szCs w:val="22"/>
        </w:rPr>
        <w:t>0</w:t>
      </w:r>
      <w:r>
        <w:rPr>
          <w:rFonts w:ascii="Calibri" w:hAnsi="Calibri" w:cs="Times New Roman"/>
          <w:sz w:val="22"/>
          <w:szCs w:val="22"/>
        </w:rPr>
        <w:t>%;</w:t>
      </w:r>
    </w:p>
    <w:p w14:paraId="2715F2D6" w14:textId="77777777" w:rsidR="008B0F1F" w:rsidRDefault="008B0F1F" w:rsidP="00A976B9">
      <w:pPr>
        <w:spacing w:line="240" w:lineRule="auto"/>
        <w:jc w:val="both"/>
        <w:rPr>
          <w:rFonts w:cstheme="minorHAnsi"/>
          <w:sz w:val="20"/>
          <w:szCs w:val="20"/>
        </w:rPr>
      </w:pPr>
    </w:p>
    <w:p w14:paraId="5EB7E97E" w14:textId="7ED38209" w:rsidR="00A35AD4" w:rsidRPr="00A35AD4" w:rsidRDefault="00A35AD4" w:rsidP="00A976B9">
      <w:pPr>
        <w:spacing w:line="240" w:lineRule="auto"/>
        <w:jc w:val="both"/>
        <w:rPr>
          <w:rFonts w:cstheme="minorHAnsi"/>
          <w:b/>
          <w:sz w:val="20"/>
          <w:szCs w:val="20"/>
        </w:rPr>
      </w:pPr>
      <w:r w:rsidRPr="00A35AD4">
        <w:rPr>
          <w:rFonts w:cstheme="minorHAnsi"/>
          <w:b/>
          <w:sz w:val="20"/>
          <w:szCs w:val="20"/>
        </w:rPr>
        <w:t>Information on working arrangements</w:t>
      </w:r>
    </w:p>
    <w:p w14:paraId="30DBB853" w14:textId="0E893E5B" w:rsidR="00A35AD4" w:rsidRPr="00A254AD" w:rsidRDefault="00A35AD4" w:rsidP="00E04AE5">
      <w:pPr>
        <w:pStyle w:val="CommentText"/>
        <w:numPr>
          <w:ilvl w:val="0"/>
          <w:numId w:val="9"/>
        </w:numPr>
        <w:tabs>
          <w:tab w:val="left" w:pos="851"/>
        </w:tabs>
        <w:spacing w:before="0" w:after="0"/>
        <w:rPr>
          <w:lang w:val="en-GB"/>
        </w:rPr>
      </w:pPr>
      <w:r w:rsidRPr="00A254AD">
        <w:rPr>
          <w:bCs/>
          <w:noProof/>
          <w:lang w:val="en-GB"/>
        </w:rPr>
        <w:t>Estimated</w:t>
      </w:r>
      <w:r w:rsidRPr="00A254AD">
        <w:rPr>
          <w:bCs/>
          <w:lang w:val="en-GB"/>
        </w:rPr>
        <w:t xml:space="preserve"> level of effort: </w:t>
      </w:r>
      <w:r w:rsidR="00E04AE5" w:rsidRPr="00A254AD">
        <w:rPr>
          <w:bCs/>
          <w:lang w:val="en-GB"/>
        </w:rPr>
        <w:t>2</w:t>
      </w:r>
      <w:r w:rsidRPr="00A254AD">
        <w:rPr>
          <w:bCs/>
          <w:lang w:val="en-GB"/>
        </w:rPr>
        <w:t>0 days;</w:t>
      </w:r>
    </w:p>
    <w:p w14:paraId="783B0896" w14:textId="10197E1B" w:rsidR="00A35AD4" w:rsidRPr="00A254AD" w:rsidRDefault="00A35AD4" w:rsidP="00E04AE5">
      <w:pPr>
        <w:pStyle w:val="CommentText"/>
        <w:numPr>
          <w:ilvl w:val="0"/>
          <w:numId w:val="9"/>
        </w:numPr>
        <w:tabs>
          <w:tab w:val="left" w:pos="851"/>
        </w:tabs>
        <w:spacing w:before="0" w:after="0"/>
        <w:rPr>
          <w:lang w:val="en-GB"/>
        </w:rPr>
      </w:pPr>
      <w:r w:rsidRPr="00A254AD">
        <w:rPr>
          <w:bCs/>
          <w:noProof/>
          <w:lang w:val="en-GB"/>
        </w:rPr>
        <w:t>The consultant will be home-based;</w:t>
      </w:r>
    </w:p>
    <w:p w14:paraId="0BC56ACA" w14:textId="0F075DF1" w:rsidR="00A35AD4" w:rsidRPr="00A254AD" w:rsidRDefault="00A35AD4" w:rsidP="00E04AE5">
      <w:pPr>
        <w:pStyle w:val="CommentText"/>
        <w:numPr>
          <w:ilvl w:val="0"/>
          <w:numId w:val="9"/>
        </w:numPr>
        <w:tabs>
          <w:tab w:val="left" w:pos="851"/>
        </w:tabs>
        <w:spacing w:before="0" w:after="0"/>
        <w:rPr>
          <w:lang w:val="en-GB"/>
        </w:rPr>
      </w:pPr>
      <w:r w:rsidRPr="00A254AD">
        <w:rPr>
          <w:lang w:val="en-GB"/>
        </w:rPr>
        <w:t xml:space="preserve">The Consultant will </w:t>
      </w:r>
      <w:r w:rsidRPr="00A254AD">
        <w:rPr>
          <w:noProof/>
          <w:lang w:val="en-GB"/>
        </w:rPr>
        <w:t>be given</w:t>
      </w:r>
      <w:r w:rsidRPr="00A254AD">
        <w:rPr>
          <w:lang w:val="en-GB"/>
        </w:rPr>
        <w:t xml:space="preserve"> access to relevant information necessary for the </w:t>
      </w:r>
      <w:r w:rsidRPr="00A254AD">
        <w:rPr>
          <w:noProof/>
          <w:lang w:val="en-GB"/>
        </w:rPr>
        <w:t>execution</w:t>
      </w:r>
      <w:r w:rsidRPr="00A254AD">
        <w:rPr>
          <w:lang w:val="en-GB"/>
        </w:rPr>
        <w:t xml:space="preserve"> of the tasks under this assignment</w:t>
      </w:r>
      <w:r w:rsidR="00FE5E49">
        <w:rPr>
          <w:lang w:val="en-GB"/>
        </w:rPr>
        <w:t>, including list of potential interviews</w:t>
      </w:r>
      <w:r w:rsidR="008B0F1F">
        <w:rPr>
          <w:lang w:val="en-GB"/>
        </w:rPr>
        <w:t xml:space="preserve"> to be held via online platforms (Skype, email etc.)</w:t>
      </w:r>
      <w:r w:rsidRPr="00A254AD">
        <w:rPr>
          <w:lang w:val="en-GB"/>
        </w:rPr>
        <w:t>;</w:t>
      </w:r>
    </w:p>
    <w:p w14:paraId="2F9E8A72" w14:textId="77777777" w:rsidR="00A35AD4" w:rsidRPr="00FE5E49" w:rsidRDefault="00A35AD4" w:rsidP="00E04AE5">
      <w:pPr>
        <w:pStyle w:val="ListParagraph"/>
        <w:numPr>
          <w:ilvl w:val="0"/>
          <w:numId w:val="9"/>
        </w:numPr>
        <w:spacing w:before="0" w:after="0"/>
        <w:rPr>
          <w:lang w:val="en-GB"/>
        </w:rPr>
      </w:pPr>
      <w:r w:rsidRPr="00FE5E49">
        <w:rPr>
          <w:lang w:val="en-GB"/>
        </w:rPr>
        <w:t xml:space="preserve">The consultant will engage with the Supervisor by email and Skype on an </w:t>
      </w:r>
      <w:r w:rsidRPr="00FE5E49">
        <w:rPr>
          <w:noProof/>
          <w:lang w:val="en-GB"/>
        </w:rPr>
        <w:t>as-needed</w:t>
      </w:r>
      <w:r w:rsidRPr="00FE5E49">
        <w:rPr>
          <w:lang w:val="en-GB"/>
        </w:rPr>
        <w:t xml:space="preserve"> basis;</w:t>
      </w:r>
    </w:p>
    <w:p w14:paraId="703200B1" w14:textId="77777777" w:rsidR="00A35AD4" w:rsidRPr="00A254AD" w:rsidRDefault="00A35AD4" w:rsidP="00E04AE5">
      <w:pPr>
        <w:pStyle w:val="CommentText"/>
        <w:numPr>
          <w:ilvl w:val="0"/>
          <w:numId w:val="9"/>
        </w:numPr>
        <w:tabs>
          <w:tab w:val="left" w:pos="851"/>
        </w:tabs>
        <w:spacing w:before="0" w:after="0"/>
        <w:rPr>
          <w:lang w:val="en-GB"/>
        </w:rPr>
      </w:pPr>
      <w:r w:rsidRPr="00A254AD">
        <w:rPr>
          <w:lang w:val="en-GB"/>
        </w:rPr>
        <w:t>The Consultant will be responsible for providing her/his working station (</w:t>
      </w:r>
      <w:r w:rsidRPr="00A254AD">
        <w:rPr>
          <w:noProof/>
          <w:lang w:val="en-GB"/>
        </w:rPr>
        <w:t>i.e.,</w:t>
      </w:r>
      <w:r w:rsidRPr="00A254AD">
        <w:rPr>
          <w:lang w:val="en-GB"/>
        </w:rPr>
        <w:t xml:space="preserve"> laptop, internet, phone, scanner/printer, etc.) and must have access to a reliable internet connection;</w:t>
      </w:r>
    </w:p>
    <w:p w14:paraId="495178DE" w14:textId="77777777" w:rsidR="00A35AD4" w:rsidRPr="00A254AD" w:rsidRDefault="00A35AD4" w:rsidP="00E04AE5">
      <w:pPr>
        <w:pStyle w:val="ListParagraph"/>
        <w:numPr>
          <w:ilvl w:val="0"/>
          <w:numId w:val="9"/>
        </w:numPr>
        <w:spacing w:before="0" w:after="0"/>
        <w:rPr>
          <w:lang w:val="en-GB"/>
        </w:rPr>
      </w:pPr>
      <w:r w:rsidRPr="00A254AD">
        <w:rPr>
          <w:lang w:val="en-GB"/>
        </w:rPr>
        <w:t>Given the regional consultations to be undertaken during this assignment, the consultant is expected to be reasonably flexible with his/her availability for such consultations taking into consideration different time zones;</w:t>
      </w:r>
    </w:p>
    <w:p w14:paraId="1C5981F8" w14:textId="1A090DF5" w:rsidR="00A35AD4" w:rsidRPr="00A254AD" w:rsidRDefault="00A35AD4" w:rsidP="00E04AE5">
      <w:pPr>
        <w:pStyle w:val="ListParagraph"/>
        <w:numPr>
          <w:ilvl w:val="0"/>
          <w:numId w:val="9"/>
        </w:numPr>
        <w:spacing w:line="240" w:lineRule="auto"/>
        <w:jc w:val="both"/>
        <w:rPr>
          <w:rFonts w:cstheme="minorHAnsi"/>
        </w:rPr>
      </w:pPr>
      <w:r w:rsidRPr="00A254AD">
        <w:rPr>
          <w:lang w:val="en-GB"/>
        </w:rPr>
        <w:t xml:space="preserve">Payments will </w:t>
      </w:r>
      <w:r w:rsidRPr="00A254AD">
        <w:rPr>
          <w:noProof/>
          <w:lang w:val="en-GB"/>
        </w:rPr>
        <w:t>be made</w:t>
      </w:r>
      <w:r w:rsidRPr="00A254AD">
        <w:rPr>
          <w:lang w:val="en-GB"/>
        </w:rPr>
        <w:t xml:space="preserve"> upon submission of the deliverables, a detailed time sheet and certification of payment form, and acceptance and confirmation by the Supervisor on days worked (with a “day” calculated as 8 hours of work) and satisfactory delivery and </w:t>
      </w:r>
      <w:r w:rsidRPr="00A254AD">
        <w:rPr>
          <w:noProof/>
          <w:lang w:val="en-GB"/>
        </w:rPr>
        <w:t>acceptance</w:t>
      </w:r>
      <w:r w:rsidRPr="00A254AD">
        <w:rPr>
          <w:lang w:val="en-GB"/>
        </w:rPr>
        <w:t xml:space="preserve"> of outputs.</w:t>
      </w:r>
    </w:p>
    <w:p w14:paraId="686940A0" w14:textId="1330865D" w:rsidR="00A35AD4" w:rsidRPr="00C307FE" w:rsidRDefault="00A35AD4" w:rsidP="00A35AD4">
      <w:pPr>
        <w:spacing w:line="240" w:lineRule="auto"/>
        <w:contextualSpacing/>
        <w:jc w:val="both"/>
        <w:rPr>
          <w:rFonts w:cstheme="minorHAnsi"/>
          <w:b/>
          <w:sz w:val="20"/>
          <w:szCs w:val="20"/>
        </w:rPr>
      </w:pPr>
      <w:r w:rsidRPr="00A254AD">
        <w:rPr>
          <w:rFonts w:cstheme="minorHAnsi"/>
          <w:b/>
          <w:sz w:val="20"/>
          <w:szCs w:val="20"/>
        </w:rPr>
        <w:t>Competencies</w:t>
      </w:r>
    </w:p>
    <w:p w14:paraId="74AD2CF5" w14:textId="77777777" w:rsidR="00A35AD4" w:rsidRPr="00235402" w:rsidRDefault="00A35AD4" w:rsidP="00A35AD4">
      <w:pPr>
        <w:pStyle w:val="CommentText"/>
        <w:tabs>
          <w:tab w:val="left" w:pos="851"/>
        </w:tabs>
        <w:contextualSpacing/>
        <w:rPr>
          <w:lang w:val="en-GB"/>
        </w:rPr>
      </w:pPr>
      <w:r w:rsidRPr="00235402">
        <w:rPr>
          <w:lang w:val="en-GB"/>
        </w:rPr>
        <w:t>Corporate</w:t>
      </w:r>
    </w:p>
    <w:p w14:paraId="32A2B874"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Demonstrates integrity by </w:t>
      </w:r>
      <w:r w:rsidRPr="00C307FE">
        <w:rPr>
          <w:noProof/>
          <w:lang w:val="en-GB"/>
        </w:rPr>
        <w:t>modeling</w:t>
      </w:r>
      <w:r w:rsidRPr="00C307FE">
        <w:rPr>
          <w:lang w:val="en-GB"/>
        </w:rPr>
        <w:t xml:space="preserve"> the UN’s values and ethical standards; </w:t>
      </w:r>
    </w:p>
    <w:p w14:paraId="278B00F3"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Promotes the vision, mission, and strategic goals of UNDP; </w:t>
      </w:r>
    </w:p>
    <w:p w14:paraId="1AB036B5"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Displays cultural, gender, religion, race, nationality and age sensitivity and adaptability; </w:t>
      </w:r>
    </w:p>
    <w:p w14:paraId="752F7BB7" w14:textId="77777777" w:rsidR="00A35AD4" w:rsidRPr="00C307FE" w:rsidRDefault="00A35AD4" w:rsidP="00E04AE5">
      <w:pPr>
        <w:pStyle w:val="CommentText"/>
        <w:numPr>
          <w:ilvl w:val="0"/>
          <w:numId w:val="10"/>
        </w:numPr>
        <w:tabs>
          <w:tab w:val="left" w:pos="851"/>
        </w:tabs>
        <w:spacing w:before="0" w:after="0"/>
        <w:contextualSpacing/>
        <w:rPr>
          <w:b/>
          <w:lang w:val="en-GB"/>
        </w:rPr>
      </w:pPr>
      <w:r w:rsidRPr="00C307FE">
        <w:rPr>
          <w:noProof/>
          <w:lang w:val="en-GB"/>
        </w:rPr>
        <w:t>Treats all people fairly without favoritism.</w:t>
      </w:r>
    </w:p>
    <w:p w14:paraId="1E75D283" w14:textId="77777777" w:rsidR="00F4465A" w:rsidRDefault="00F4465A" w:rsidP="00A35AD4">
      <w:pPr>
        <w:pStyle w:val="CommentText"/>
        <w:tabs>
          <w:tab w:val="left" w:pos="851"/>
        </w:tabs>
        <w:contextualSpacing/>
        <w:rPr>
          <w:b/>
          <w:lang w:val="en-GB"/>
        </w:rPr>
      </w:pPr>
    </w:p>
    <w:p w14:paraId="4F33EC0A" w14:textId="1EE3A676" w:rsidR="00A35AD4" w:rsidRPr="00235402" w:rsidRDefault="00A35AD4" w:rsidP="00A35AD4">
      <w:pPr>
        <w:pStyle w:val="CommentText"/>
        <w:tabs>
          <w:tab w:val="left" w:pos="851"/>
        </w:tabs>
        <w:contextualSpacing/>
        <w:rPr>
          <w:lang w:val="en-GB"/>
        </w:rPr>
      </w:pPr>
      <w:r w:rsidRPr="00235402">
        <w:rPr>
          <w:lang w:val="en-GB"/>
        </w:rPr>
        <w:t>Technical</w:t>
      </w:r>
    </w:p>
    <w:p w14:paraId="15F325E2"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noProof/>
          <w:lang w:val="en-GB"/>
        </w:rPr>
        <w:t>Good knowledge in the planning, management, monitoring and evaluation of development projects</w:t>
      </w:r>
      <w:r w:rsidRPr="00C307FE">
        <w:rPr>
          <w:lang w:val="en-GB"/>
        </w:rPr>
        <w:t xml:space="preserve">; </w:t>
      </w:r>
    </w:p>
    <w:p w14:paraId="2C01184F"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Adequate understanding of environmental finance concepts and programming;</w:t>
      </w:r>
    </w:p>
    <w:p w14:paraId="410E53EF" w14:textId="281D62D1"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High degree of familiarity with UNDP and </w:t>
      </w:r>
      <w:r w:rsidR="003079EC">
        <w:rPr>
          <w:lang w:val="en-GB"/>
        </w:rPr>
        <w:t xml:space="preserve">GEF </w:t>
      </w:r>
      <w:r w:rsidRPr="00C307FE">
        <w:rPr>
          <w:lang w:val="en-GB"/>
        </w:rPr>
        <w:t xml:space="preserve">monitoring and evaluation concepts; </w:t>
      </w:r>
    </w:p>
    <w:p w14:paraId="5DB6CB5E"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Proven experience and </w:t>
      </w:r>
      <w:r w:rsidRPr="00C307FE">
        <w:rPr>
          <w:noProof/>
          <w:lang w:val="en-GB"/>
        </w:rPr>
        <w:t>good</w:t>
      </w:r>
      <w:r w:rsidRPr="00C307FE">
        <w:rPr>
          <w:lang w:val="en-GB"/>
        </w:rPr>
        <w:t xml:space="preserve"> track record of </w:t>
      </w:r>
      <w:r w:rsidRPr="00C307FE">
        <w:rPr>
          <w:noProof/>
          <w:lang w:val="en-GB"/>
        </w:rPr>
        <w:t>final project</w:t>
      </w:r>
      <w:r w:rsidRPr="00C307FE">
        <w:rPr>
          <w:lang w:val="en-GB"/>
        </w:rPr>
        <w:t xml:space="preserve"> evaluations. </w:t>
      </w:r>
    </w:p>
    <w:p w14:paraId="48A4C34B" w14:textId="77777777" w:rsidR="00A35AD4" w:rsidRPr="00C307FE" w:rsidRDefault="00A35AD4" w:rsidP="00A35AD4">
      <w:pPr>
        <w:pStyle w:val="CommentText"/>
        <w:tabs>
          <w:tab w:val="left" w:pos="851"/>
        </w:tabs>
        <w:spacing w:after="120"/>
        <w:contextualSpacing/>
        <w:rPr>
          <w:lang w:val="en-GB"/>
        </w:rPr>
      </w:pPr>
    </w:p>
    <w:p w14:paraId="73E4EE88" w14:textId="479F5143" w:rsidR="00A35AD4" w:rsidRPr="00235402" w:rsidRDefault="00A35AD4" w:rsidP="00A35AD4">
      <w:pPr>
        <w:pStyle w:val="CommentText"/>
        <w:tabs>
          <w:tab w:val="left" w:pos="851"/>
        </w:tabs>
        <w:contextualSpacing/>
        <w:rPr>
          <w:lang w:val="en-GB"/>
        </w:rPr>
      </w:pPr>
      <w:r w:rsidRPr="00235402">
        <w:rPr>
          <w:lang w:val="en-GB"/>
        </w:rPr>
        <w:t xml:space="preserve">Professionalism </w:t>
      </w:r>
    </w:p>
    <w:p w14:paraId="309FD2E4"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Capable of working in a </w:t>
      </w:r>
      <w:r w:rsidRPr="00C307FE">
        <w:rPr>
          <w:noProof/>
          <w:lang w:val="en-GB"/>
        </w:rPr>
        <w:t>high-pressure</w:t>
      </w:r>
      <w:r w:rsidRPr="00C307FE">
        <w:rPr>
          <w:lang w:val="en-GB"/>
        </w:rPr>
        <w:t xml:space="preserve"> environment with sharp and frequent deadlines, managing many tasks simultaneously; </w:t>
      </w:r>
    </w:p>
    <w:p w14:paraId="7E6A357D"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Excellent analytical and organizational skills; </w:t>
      </w:r>
    </w:p>
    <w:p w14:paraId="4B92F33F"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Exercise the highest level of responsibility and be able to handle confidential and politically sensitive issues </w:t>
      </w:r>
      <w:r w:rsidRPr="00C307FE">
        <w:rPr>
          <w:noProof/>
          <w:lang w:val="en-GB"/>
        </w:rPr>
        <w:t>in a responsible and mature manner</w:t>
      </w:r>
      <w:r w:rsidRPr="00C307FE">
        <w:rPr>
          <w:lang w:val="en-GB"/>
        </w:rPr>
        <w:t xml:space="preserve">. </w:t>
      </w:r>
    </w:p>
    <w:p w14:paraId="155CDD54" w14:textId="77777777" w:rsidR="00F4465A" w:rsidRDefault="00F4465A" w:rsidP="00A35AD4">
      <w:pPr>
        <w:pStyle w:val="CommentText"/>
        <w:tabs>
          <w:tab w:val="left" w:pos="851"/>
        </w:tabs>
        <w:contextualSpacing/>
        <w:rPr>
          <w:b/>
          <w:lang w:val="en-GB"/>
        </w:rPr>
      </w:pPr>
    </w:p>
    <w:p w14:paraId="6283D88D" w14:textId="45FD4903" w:rsidR="00A35AD4" w:rsidRPr="00235402" w:rsidRDefault="00A35AD4" w:rsidP="00235402">
      <w:pPr>
        <w:pStyle w:val="CommentText"/>
        <w:tabs>
          <w:tab w:val="left" w:pos="851"/>
        </w:tabs>
        <w:spacing w:before="0" w:after="0"/>
        <w:contextualSpacing/>
        <w:rPr>
          <w:lang w:val="en-GB"/>
        </w:rPr>
      </w:pPr>
      <w:r w:rsidRPr="00235402">
        <w:rPr>
          <w:lang w:val="en-GB"/>
        </w:rPr>
        <w:t xml:space="preserve">Communication </w:t>
      </w:r>
    </w:p>
    <w:p w14:paraId="77177D19" w14:textId="77777777" w:rsidR="00A35AD4" w:rsidRPr="00C307FE" w:rsidRDefault="00A35AD4" w:rsidP="00F4465A">
      <w:pPr>
        <w:numPr>
          <w:ilvl w:val="0"/>
          <w:numId w:val="10"/>
        </w:numPr>
        <w:tabs>
          <w:tab w:val="left" w:pos="851"/>
        </w:tabs>
        <w:spacing w:after="0" w:line="240" w:lineRule="auto"/>
        <w:contextualSpacing/>
        <w:rPr>
          <w:sz w:val="20"/>
          <w:szCs w:val="20"/>
          <w:lang w:val="en-GB"/>
        </w:rPr>
      </w:pPr>
      <w:r w:rsidRPr="00C307FE">
        <w:rPr>
          <w:sz w:val="20"/>
          <w:szCs w:val="20"/>
          <w:lang w:val="en-GB"/>
        </w:rPr>
        <w:t xml:space="preserve">Excellent writing and verbal communication skills; </w:t>
      </w:r>
    </w:p>
    <w:p w14:paraId="5B272D27"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Communicate effectively in writing to a varied and broad audience </w:t>
      </w:r>
      <w:r w:rsidRPr="00C307FE">
        <w:rPr>
          <w:noProof/>
          <w:lang w:val="en-GB"/>
        </w:rPr>
        <w:t>simply and concisely</w:t>
      </w:r>
      <w:r w:rsidRPr="00C307FE">
        <w:rPr>
          <w:lang w:val="en-GB"/>
        </w:rPr>
        <w:t>;</w:t>
      </w:r>
    </w:p>
    <w:p w14:paraId="08FC21CA"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Good command of video communication software packages, such as </w:t>
      </w:r>
      <w:r w:rsidRPr="00C307FE">
        <w:rPr>
          <w:noProof/>
          <w:lang w:val="en-GB"/>
        </w:rPr>
        <w:t>GoToMeeting</w:t>
      </w:r>
      <w:r w:rsidRPr="00C307FE">
        <w:rPr>
          <w:lang w:val="en-GB"/>
        </w:rPr>
        <w:t xml:space="preserve"> and Skype. </w:t>
      </w:r>
    </w:p>
    <w:p w14:paraId="56F04390" w14:textId="77777777" w:rsidR="00FE5E49" w:rsidRPr="00C307FE" w:rsidRDefault="00FE5E49" w:rsidP="00A35AD4">
      <w:pPr>
        <w:pStyle w:val="CommentText"/>
        <w:tabs>
          <w:tab w:val="left" w:pos="851"/>
        </w:tabs>
        <w:contextualSpacing/>
        <w:rPr>
          <w:b/>
          <w:lang w:val="en-GB"/>
        </w:rPr>
      </w:pPr>
    </w:p>
    <w:p w14:paraId="2BF56A35" w14:textId="20E6D17B" w:rsidR="00A35AD4" w:rsidRPr="00235402" w:rsidRDefault="00A35AD4" w:rsidP="00A35AD4">
      <w:pPr>
        <w:pStyle w:val="CommentText"/>
        <w:tabs>
          <w:tab w:val="left" w:pos="851"/>
        </w:tabs>
        <w:contextualSpacing/>
        <w:rPr>
          <w:lang w:val="en-GB"/>
        </w:rPr>
      </w:pPr>
      <w:r w:rsidRPr="00235402">
        <w:rPr>
          <w:lang w:val="en-GB"/>
        </w:rPr>
        <w:t xml:space="preserve">Teamwork </w:t>
      </w:r>
    </w:p>
    <w:p w14:paraId="00F84049" w14:textId="0F97D3F6"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Works well in a team to advance the priorities of </w:t>
      </w:r>
      <w:r w:rsidR="003079EC">
        <w:rPr>
          <w:lang w:val="en-GB"/>
        </w:rPr>
        <w:t>GEF</w:t>
      </w:r>
      <w:r w:rsidR="003079EC" w:rsidRPr="00C307FE">
        <w:rPr>
          <w:lang w:val="en-GB"/>
        </w:rPr>
        <w:t xml:space="preserve"> </w:t>
      </w:r>
      <w:r w:rsidRPr="00C307FE">
        <w:rPr>
          <w:lang w:val="en-GB"/>
        </w:rPr>
        <w:t xml:space="preserve">and UNDP as a whole; </w:t>
      </w:r>
    </w:p>
    <w:p w14:paraId="4EC6D981"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Projects a positive image and is ready to take on a wide range of tasks; </w:t>
      </w:r>
    </w:p>
    <w:p w14:paraId="186472C7" w14:textId="77777777" w:rsidR="00A35AD4" w:rsidRPr="00C307FE" w:rsidRDefault="00A35AD4" w:rsidP="00E04AE5">
      <w:pPr>
        <w:pStyle w:val="CommentText"/>
        <w:numPr>
          <w:ilvl w:val="0"/>
          <w:numId w:val="10"/>
        </w:numPr>
        <w:tabs>
          <w:tab w:val="left" w:pos="851"/>
        </w:tabs>
        <w:spacing w:before="0" w:after="0"/>
        <w:contextualSpacing/>
        <w:rPr>
          <w:lang w:val="en-GB"/>
        </w:rPr>
      </w:pPr>
      <w:r w:rsidRPr="00C307FE">
        <w:rPr>
          <w:lang w:val="en-GB"/>
        </w:rPr>
        <w:t xml:space="preserve">Focuses on results for governments requesting support; </w:t>
      </w:r>
    </w:p>
    <w:p w14:paraId="2397DAD8" w14:textId="60940113" w:rsidR="00A35AD4" w:rsidRPr="00A254AD" w:rsidRDefault="00A35AD4" w:rsidP="00E04AE5">
      <w:pPr>
        <w:pStyle w:val="CommentText"/>
        <w:numPr>
          <w:ilvl w:val="0"/>
          <w:numId w:val="10"/>
        </w:numPr>
        <w:tabs>
          <w:tab w:val="left" w:pos="851"/>
        </w:tabs>
        <w:spacing w:before="0" w:after="0"/>
        <w:contextualSpacing/>
        <w:rPr>
          <w:lang w:val="en-GB"/>
        </w:rPr>
      </w:pPr>
      <w:r w:rsidRPr="00A254AD">
        <w:rPr>
          <w:noProof/>
          <w:lang w:val="en-GB"/>
        </w:rPr>
        <w:t>Welcomes constructive feedback.</w:t>
      </w:r>
    </w:p>
    <w:p w14:paraId="28FA2C5E" w14:textId="2084CC4C" w:rsidR="00A35AD4" w:rsidRDefault="00A35AD4" w:rsidP="00A35AD4">
      <w:pPr>
        <w:pStyle w:val="CommentText"/>
        <w:tabs>
          <w:tab w:val="left" w:pos="851"/>
        </w:tabs>
        <w:spacing w:before="0" w:after="0"/>
        <w:rPr>
          <w:noProof/>
          <w:lang w:val="en-GB"/>
        </w:rPr>
      </w:pPr>
    </w:p>
    <w:p w14:paraId="219E314A" w14:textId="51FF29E8" w:rsidR="00A35AD4" w:rsidRDefault="00A35AD4" w:rsidP="00A35AD4">
      <w:pPr>
        <w:pStyle w:val="CommentText"/>
        <w:tabs>
          <w:tab w:val="left" w:pos="851"/>
        </w:tabs>
        <w:spacing w:before="0" w:after="0"/>
        <w:rPr>
          <w:b/>
          <w:sz w:val="22"/>
          <w:szCs w:val="22"/>
          <w:lang w:val="en-GB"/>
        </w:rPr>
      </w:pPr>
      <w:r w:rsidRPr="000D7F06">
        <w:rPr>
          <w:b/>
          <w:sz w:val="22"/>
          <w:szCs w:val="22"/>
          <w:lang w:val="en-GB"/>
        </w:rPr>
        <w:t>Qualifications</w:t>
      </w:r>
    </w:p>
    <w:p w14:paraId="1B5BEABE" w14:textId="77777777" w:rsidR="00A512EA" w:rsidRPr="000D7F06" w:rsidRDefault="00A512EA" w:rsidP="00A35AD4">
      <w:pPr>
        <w:pStyle w:val="CommentText"/>
        <w:tabs>
          <w:tab w:val="left" w:pos="851"/>
        </w:tabs>
        <w:spacing w:before="0" w:after="0"/>
        <w:rPr>
          <w:b/>
          <w:sz w:val="22"/>
          <w:szCs w:val="22"/>
          <w:lang w:val="en-GB"/>
        </w:rPr>
      </w:pPr>
    </w:p>
    <w:p w14:paraId="7D66672A" w14:textId="5BA287A7" w:rsidR="00A35AD4" w:rsidRPr="00235402" w:rsidRDefault="00A35AD4" w:rsidP="00E81A96">
      <w:pPr>
        <w:spacing w:after="0"/>
        <w:jc w:val="both"/>
        <w:rPr>
          <w:rFonts w:cstheme="minorHAnsi"/>
          <w:sz w:val="20"/>
          <w:szCs w:val="20"/>
        </w:rPr>
      </w:pPr>
      <w:r w:rsidRPr="00235402">
        <w:rPr>
          <w:rFonts w:cstheme="minorHAnsi"/>
          <w:sz w:val="20"/>
          <w:szCs w:val="20"/>
        </w:rPr>
        <w:t>Education:</w:t>
      </w:r>
    </w:p>
    <w:p w14:paraId="65F82256" w14:textId="44F79B66" w:rsidR="00E54466" w:rsidRDefault="00E54466" w:rsidP="00E04AE5">
      <w:pPr>
        <w:numPr>
          <w:ilvl w:val="0"/>
          <w:numId w:val="2"/>
        </w:numPr>
        <w:spacing w:before="60" w:after="60" w:line="240" w:lineRule="auto"/>
        <w:rPr>
          <w:rFonts w:eastAsia="Times New Roman" w:cstheme="minorHAnsi"/>
          <w:sz w:val="20"/>
          <w:szCs w:val="20"/>
        </w:rPr>
      </w:pPr>
      <w:r w:rsidRPr="00377127">
        <w:rPr>
          <w:rFonts w:eastAsia="Times New Roman" w:cstheme="minorHAnsi"/>
          <w:sz w:val="20"/>
          <w:szCs w:val="20"/>
        </w:rPr>
        <w:t>Master’s deg</w:t>
      </w:r>
      <w:r>
        <w:rPr>
          <w:rFonts w:eastAsia="Times New Roman" w:cstheme="minorHAnsi"/>
          <w:sz w:val="20"/>
          <w:szCs w:val="20"/>
        </w:rPr>
        <w:t xml:space="preserve">ree in </w:t>
      </w:r>
      <w:r w:rsidRPr="00377127">
        <w:rPr>
          <w:rFonts w:eastAsia="Times New Roman" w:cstheme="minorHAnsi"/>
          <w:sz w:val="20"/>
          <w:szCs w:val="20"/>
        </w:rPr>
        <w:t>Climate Change, Environmental Sciences, Natural Resources Management, Water Resources Management</w:t>
      </w:r>
      <w:r>
        <w:rPr>
          <w:rFonts w:eastAsia="Times New Roman" w:cstheme="minorHAnsi"/>
          <w:sz w:val="20"/>
          <w:szCs w:val="20"/>
        </w:rPr>
        <w:t>, Meteorology</w:t>
      </w:r>
      <w:r w:rsidRPr="00377127">
        <w:rPr>
          <w:rFonts w:eastAsia="Times New Roman" w:cstheme="minorHAnsi"/>
          <w:sz w:val="20"/>
          <w:szCs w:val="20"/>
        </w:rPr>
        <w:t xml:space="preserve"> or other closely related field</w:t>
      </w:r>
      <w:r>
        <w:rPr>
          <w:rFonts w:eastAsia="Times New Roman" w:cstheme="minorHAnsi"/>
          <w:sz w:val="20"/>
          <w:szCs w:val="20"/>
        </w:rPr>
        <w:t xml:space="preserve"> (</w:t>
      </w:r>
      <w:r w:rsidR="00A35AD4">
        <w:rPr>
          <w:rFonts w:eastAsia="Times New Roman" w:cstheme="minorHAnsi"/>
          <w:sz w:val="20"/>
          <w:szCs w:val="20"/>
        </w:rPr>
        <w:t xml:space="preserve">Max. </w:t>
      </w:r>
      <w:r>
        <w:rPr>
          <w:rFonts w:eastAsia="Times New Roman" w:cstheme="minorHAnsi"/>
          <w:sz w:val="20"/>
          <w:szCs w:val="20"/>
        </w:rPr>
        <w:t>10 points)</w:t>
      </w:r>
      <w:r w:rsidR="00F4465A">
        <w:rPr>
          <w:rFonts w:eastAsia="Times New Roman" w:cstheme="minorHAnsi"/>
          <w:sz w:val="20"/>
          <w:szCs w:val="20"/>
        </w:rPr>
        <w:t>.</w:t>
      </w:r>
    </w:p>
    <w:p w14:paraId="0A8DC3AC" w14:textId="77777777" w:rsidR="00F4465A" w:rsidRDefault="00F4465A" w:rsidP="00F4465A">
      <w:pPr>
        <w:spacing w:after="0" w:line="240" w:lineRule="auto"/>
        <w:rPr>
          <w:rFonts w:eastAsia="Times New Roman" w:cstheme="minorHAnsi"/>
          <w:b/>
          <w:sz w:val="20"/>
          <w:szCs w:val="20"/>
        </w:rPr>
      </w:pPr>
    </w:p>
    <w:p w14:paraId="00AC6B3B" w14:textId="62A261C6" w:rsidR="00A35AD4" w:rsidRPr="00235402" w:rsidRDefault="00A35AD4" w:rsidP="00235402">
      <w:pPr>
        <w:spacing w:after="0" w:line="240" w:lineRule="auto"/>
        <w:rPr>
          <w:rFonts w:eastAsia="Times New Roman" w:cstheme="minorHAnsi"/>
          <w:sz w:val="20"/>
          <w:szCs w:val="20"/>
        </w:rPr>
      </w:pPr>
      <w:r w:rsidRPr="00235402">
        <w:rPr>
          <w:rFonts w:eastAsia="Times New Roman" w:cstheme="minorHAnsi"/>
          <w:sz w:val="20"/>
          <w:szCs w:val="20"/>
        </w:rPr>
        <w:t>Experience:</w:t>
      </w:r>
    </w:p>
    <w:p w14:paraId="2DA9B3D0" w14:textId="3D16B32D" w:rsidR="000D7F06" w:rsidRDefault="002E0A12" w:rsidP="00E04AE5">
      <w:pPr>
        <w:numPr>
          <w:ilvl w:val="0"/>
          <w:numId w:val="2"/>
        </w:numPr>
        <w:spacing w:before="60" w:after="60" w:line="240" w:lineRule="auto"/>
        <w:rPr>
          <w:rFonts w:eastAsia="Times New Roman" w:cstheme="minorHAnsi"/>
          <w:sz w:val="20"/>
          <w:szCs w:val="20"/>
        </w:rPr>
      </w:pPr>
      <w:r w:rsidRPr="002E0A12">
        <w:rPr>
          <w:rFonts w:eastAsia="Times New Roman" w:cstheme="minorHAnsi"/>
          <w:sz w:val="20"/>
          <w:szCs w:val="20"/>
        </w:rPr>
        <w:t>Technical knowledge that can be proven by a minimum 7 years</w:t>
      </w:r>
      <w:r>
        <w:rPr>
          <w:rFonts w:eastAsia="Times New Roman" w:cstheme="minorHAnsi"/>
          <w:sz w:val="20"/>
          <w:szCs w:val="20"/>
        </w:rPr>
        <w:t>’</w:t>
      </w:r>
      <w:r w:rsidRPr="002E0A12">
        <w:rPr>
          <w:rFonts w:eastAsia="Times New Roman" w:cstheme="minorHAnsi"/>
          <w:sz w:val="20"/>
          <w:szCs w:val="20"/>
        </w:rPr>
        <w:t xml:space="preserve"> work experience in a field relate</w:t>
      </w:r>
      <w:r>
        <w:rPr>
          <w:rFonts w:eastAsia="Times New Roman" w:cstheme="minorHAnsi"/>
          <w:sz w:val="20"/>
          <w:szCs w:val="20"/>
        </w:rPr>
        <w:t>d</w:t>
      </w:r>
      <w:r w:rsidRPr="002E0A12">
        <w:rPr>
          <w:rFonts w:eastAsia="Times New Roman" w:cstheme="minorHAnsi"/>
          <w:sz w:val="20"/>
          <w:szCs w:val="20"/>
        </w:rPr>
        <w:t xml:space="preserve"> to </w:t>
      </w:r>
      <w:r>
        <w:rPr>
          <w:rFonts w:eastAsia="Times New Roman" w:cstheme="minorHAnsi"/>
          <w:sz w:val="20"/>
          <w:szCs w:val="20"/>
        </w:rPr>
        <w:t>Climate Change</w:t>
      </w:r>
      <w:r w:rsidRPr="002E0A12">
        <w:rPr>
          <w:rFonts w:eastAsia="Times New Roman" w:cstheme="minorHAnsi"/>
          <w:sz w:val="20"/>
          <w:szCs w:val="20"/>
        </w:rPr>
        <w:t xml:space="preserve"> </w:t>
      </w:r>
      <w:r>
        <w:rPr>
          <w:rFonts w:eastAsia="Times New Roman" w:cstheme="minorHAnsi"/>
          <w:sz w:val="20"/>
          <w:szCs w:val="20"/>
        </w:rPr>
        <w:t>A</w:t>
      </w:r>
      <w:r w:rsidRPr="002E0A12">
        <w:rPr>
          <w:rFonts w:eastAsia="Times New Roman" w:cstheme="minorHAnsi"/>
          <w:sz w:val="20"/>
          <w:szCs w:val="20"/>
        </w:rPr>
        <w:t xml:space="preserve">daptation such as meteorology and hydrology, natural resource management, etc. </w:t>
      </w:r>
      <w:r w:rsidR="000D7F06" w:rsidRPr="000D7F06">
        <w:rPr>
          <w:rFonts w:eastAsia="Times New Roman" w:cstheme="minorHAnsi"/>
          <w:sz w:val="20"/>
          <w:szCs w:val="20"/>
          <w:shd w:val="clear" w:color="auto" w:fill="FFFFFF"/>
        </w:rPr>
        <w:t xml:space="preserve"> </w:t>
      </w:r>
      <w:r w:rsidR="000D7F06" w:rsidRPr="000D7F06">
        <w:rPr>
          <w:rFonts w:eastAsia="Times New Roman" w:cstheme="minorHAnsi"/>
          <w:sz w:val="20"/>
          <w:szCs w:val="20"/>
        </w:rPr>
        <w:t>(</w:t>
      </w:r>
      <w:r w:rsidR="000D7F06">
        <w:rPr>
          <w:rFonts w:eastAsia="Times New Roman" w:cstheme="minorHAnsi"/>
          <w:sz w:val="20"/>
          <w:szCs w:val="20"/>
        </w:rPr>
        <w:t xml:space="preserve">Max. </w:t>
      </w:r>
      <w:r w:rsidR="00776D92">
        <w:rPr>
          <w:rFonts w:eastAsia="Times New Roman" w:cstheme="minorHAnsi"/>
          <w:sz w:val="20"/>
          <w:szCs w:val="20"/>
        </w:rPr>
        <w:t>15</w:t>
      </w:r>
      <w:r w:rsidR="00776D92" w:rsidRPr="000D7F06">
        <w:rPr>
          <w:rFonts w:eastAsia="Times New Roman" w:cstheme="minorHAnsi"/>
          <w:sz w:val="20"/>
          <w:szCs w:val="20"/>
        </w:rPr>
        <w:t xml:space="preserve"> </w:t>
      </w:r>
      <w:r w:rsidR="000D7F06" w:rsidRPr="000D7F06">
        <w:rPr>
          <w:rFonts w:eastAsia="Times New Roman" w:cstheme="minorHAnsi"/>
          <w:sz w:val="20"/>
          <w:szCs w:val="20"/>
        </w:rPr>
        <w:t>points)</w:t>
      </w:r>
      <w:r w:rsidR="000D7F06">
        <w:rPr>
          <w:rFonts w:eastAsia="Times New Roman" w:cstheme="minorHAnsi"/>
          <w:sz w:val="20"/>
          <w:szCs w:val="20"/>
        </w:rPr>
        <w:t>;</w:t>
      </w:r>
    </w:p>
    <w:p w14:paraId="2D45D17C" w14:textId="125614F4" w:rsidR="00D6638C" w:rsidRPr="00CE43A0" w:rsidRDefault="00D6638C" w:rsidP="00E04AE5">
      <w:pPr>
        <w:numPr>
          <w:ilvl w:val="0"/>
          <w:numId w:val="2"/>
        </w:numPr>
        <w:spacing w:before="60" w:after="60" w:line="240" w:lineRule="auto"/>
        <w:rPr>
          <w:rFonts w:eastAsia="Times New Roman" w:cstheme="minorHAnsi"/>
          <w:sz w:val="20"/>
          <w:szCs w:val="20"/>
        </w:rPr>
      </w:pPr>
      <w:r w:rsidRPr="00CE43A0">
        <w:rPr>
          <w:rFonts w:eastAsia="Times New Roman" w:cstheme="minorHAnsi"/>
          <w:sz w:val="20"/>
          <w:szCs w:val="20"/>
        </w:rPr>
        <w:t xml:space="preserve">Knowledge of </w:t>
      </w:r>
      <w:r w:rsidR="00A254AD">
        <w:rPr>
          <w:rFonts w:eastAsia="Times New Roman" w:cstheme="minorHAnsi"/>
          <w:sz w:val="20"/>
          <w:szCs w:val="20"/>
        </w:rPr>
        <w:t xml:space="preserve">UNDP and </w:t>
      </w:r>
      <w:r w:rsidRPr="00CE43A0">
        <w:rPr>
          <w:rFonts w:eastAsia="Times New Roman" w:cstheme="minorHAnsi"/>
          <w:sz w:val="20"/>
          <w:szCs w:val="20"/>
        </w:rPr>
        <w:t xml:space="preserve">GEF </w:t>
      </w:r>
      <w:r w:rsidR="00E81A96" w:rsidRPr="00CE43A0">
        <w:rPr>
          <w:rFonts w:eastAsia="Times New Roman" w:cstheme="minorHAnsi"/>
          <w:sz w:val="20"/>
          <w:szCs w:val="20"/>
        </w:rPr>
        <w:t>programming and procedures</w:t>
      </w:r>
      <w:r w:rsidR="00023BB9" w:rsidRPr="00CE43A0">
        <w:rPr>
          <w:rFonts w:eastAsia="Times New Roman" w:cstheme="minorHAnsi"/>
          <w:sz w:val="20"/>
          <w:szCs w:val="20"/>
        </w:rPr>
        <w:t xml:space="preserve"> </w:t>
      </w:r>
      <w:r w:rsidR="00517E42">
        <w:rPr>
          <w:rFonts w:eastAsia="Times New Roman" w:cstheme="minorHAnsi"/>
          <w:sz w:val="20"/>
          <w:szCs w:val="20"/>
        </w:rPr>
        <w:t>(</w:t>
      </w:r>
      <w:r w:rsidR="000D7F06">
        <w:rPr>
          <w:rFonts w:eastAsia="Times New Roman" w:cstheme="minorHAnsi"/>
          <w:sz w:val="20"/>
          <w:szCs w:val="20"/>
        </w:rPr>
        <w:t xml:space="preserve">Max. </w:t>
      </w:r>
      <w:r w:rsidR="002A51A9">
        <w:rPr>
          <w:rFonts w:eastAsia="Times New Roman" w:cstheme="minorHAnsi"/>
          <w:sz w:val="20"/>
          <w:szCs w:val="20"/>
        </w:rPr>
        <w:t xml:space="preserve">15 </w:t>
      </w:r>
      <w:r w:rsidR="00EF2764">
        <w:rPr>
          <w:rFonts w:eastAsia="Times New Roman" w:cstheme="minorHAnsi"/>
          <w:sz w:val="20"/>
          <w:szCs w:val="20"/>
        </w:rPr>
        <w:t>points)</w:t>
      </w:r>
      <w:r w:rsidR="000D7F06">
        <w:rPr>
          <w:rFonts w:eastAsia="Times New Roman" w:cstheme="minorHAnsi"/>
          <w:sz w:val="20"/>
          <w:szCs w:val="20"/>
        </w:rPr>
        <w:t>;</w:t>
      </w:r>
    </w:p>
    <w:p w14:paraId="5C14129A" w14:textId="41B6D8ED" w:rsidR="00A254AD" w:rsidRPr="00A254AD" w:rsidRDefault="00721584" w:rsidP="00A254AD">
      <w:pPr>
        <w:numPr>
          <w:ilvl w:val="0"/>
          <w:numId w:val="2"/>
        </w:numPr>
        <w:spacing w:before="60" w:after="60" w:line="240" w:lineRule="auto"/>
        <w:rPr>
          <w:rFonts w:eastAsia="Times New Roman" w:cstheme="minorHAnsi"/>
          <w:sz w:val="20"/>
          <w:szCs w:val="20"/>
        </w:rPr>
      </w:pPr>
      <w:r>
        <w:rPr>
          <w:sz w:val="20"/>
          <w:szCs w:val="20"/>
        </w:rPr>
        <w:t xml:space="preserve">Previous experience with results‐based monitoring and evaluation </w:t>
      </w:r>
      <w:r w:rsidR="00517E42">
        <w:rPr>
          <w:sz w:val="20"/>
          <w:szCs w:val="20"/>
        </w:rPr>
        <w:t>methodologies</w:t>
      </w:r>
      <w:r w:rsidR="00517E42">
        <w:rPr>
          <w:rFonts w:eastAsia="Times New Roman" w:cstheme="minorHAnsi"/>
          <w:sz w:val="20"/>
          <w:szCs w:val="20"/>
        </w:rPr>
        <w:t xml:space="preserve"> (</w:t>
      </w:r>
      <w:r w:rsidR="000D7F06">
        <w:rPr>
          <w:rFonts w:eastAsia="Times New Roman" w:cstheme="minorHAnsi"/>
          <w:sz w:val="20"/>
          <w:szCs w:val="20"/>
        </w:rPr>
        <w:t xml:space="preserve">Max. </w:t>
      </w:r>
      <w:r w:rsidR="002A51A9">
        <w:rPr>
          <w:rFonts w:eastAsia="Times New Roman" w:cstheme="minorHAnsi"/>
          <w:sz w:val="20"/>
          <w:szCs w:val="20"/>
        </w:rPr>
        <w:t>1</w:t>
      </w:r>
      <w:r w:rsidR="00776D92">
        <w:rPr>
          <w:rFonts w:eastAsia="Times New Roman" w:cstheme="minorHAnsi"/>
          <w:sz w:val="20"/>
          <w:szCs w:val="20"/>
        </w:rPr>
        <w:t>0</w:t>
      </w:r>
      <w:r w:rsidR="002A51A9">
        <w:rPr>
          <w:rFonts w:eastAsia="Times New Roman" w:cstheme="minorHAnsi"/>
          <w:sz w:val="20"/>
          <w:szCs w:val="20"/>
        </w:rPr>
        <w:t xml:space="preserve"> </w:t>
      </w:r>
      <w:r w:rsidR="00D226F0">
        <w:rPr>
          <w:rFonts w:eastAsia="Times New Roman" w:cstheme="minorHAnsi"/>
          <w:sz w:val="20"/>
          <w:szCs w:val="20"/>
        </w:rPr>
        <w:t>points</w:t>
      </w:r>
      <w:r w:rsidR="00206C9C">
        <w:rPr>
          <w:rFonts w:eastAsia="Times New Roman" w:cstheme="minorHAnsi"/>
          <w:sz w:val="20"/>
          <w:szCs w:val="20"/>
        </w:rPr>
        <w:t>)</w:t>
      </w:r>
      <w:r w:rsidR="000D7F06">
        <w:rPr>
          <w:rFonts w:eastAsia="Times New Roman" w:cstheme="minorHAnsi"/>
          <w:sz w:val="20"/>
          <w:szCs w:val="20"/>
        </w:rPr>
        <w:t>;</w:t>
      </w:r>
    </w:p>
    <w:p w14:paraId="6E1B2217" w14:textId="2C6F9EC1" w:rsidR="00152909" w:rsidRPr="00A254AD" w:rsidRDefault="00A254AD" w:rsidP="00A254AD">
      <w:pPr>
        <w:numPr>
          <w:ilvl w:val="0"/>
          <w:numId w:val="2"/>
        </w:numPr>
        <w:spacing w:before="60" w:after="60" w:line="240" w:lineRule="auto"/>
        <w:rPr>
          <w:rFonts w:cstheme="minorHAnsi"/>
          <w:sz w:val="20"/>
          <w:szCs w:val="20"/>
        </w:rPr>
      </w:pPr>
      <w:r w:rsidRPr="00A254AD">
        <w:rPr>
          <w:sz w:val="20"/>
          <w:szCs w:val="20"/>
          <w:lang w:val="en-GB"/>
        </w:rPr>
        <w:t xml:space="preserve">Demonstrated </w:t>
      </w:r>
      <w:r w:rsidR="009511D5">
        <w:rPr>
          <w:sz w:val="20"/>
          <w:szCs w:val="20"/>
          <w:lang w:val="en-GB"/>
        </w:rPr>
        <w:t xml:space="preserve">evaluation </w:t>
      </w:r>
      <w:r w:rsidRPr="00A254AD">
        <w:rPr>
          <w:sz w:val="20"/>
          <w:szCs w:val="20"/>
          <w:lang w:val="en-GB"/>
        </w:rPr>
        <w:t>experience through two writing samples of past evaluations of similarly funded projects</w:t>
      </w:r>
      <w:r w:rsidR="002A51A9">
        <w:rPr>
          <w:sz w:val="20"/>
          <w:szCs w:val="20"/>
          <w:lang w:val="en-GB"/>
        </w:rPr>
        <w:t xml:space="preserve"> (</w:t>
      </w:r>
      <w:r w:rsidR="00C307FE">
        <w:rPr>
          <w:sz w:val="20"/>
          <w:szCs w:val="20"/>
          <w:lang w:val="en-GB"/>
        </w:rPr>
        <w:t>M</w:t>
      </w:r>
      <w:r w:rsidR="002A51A9">
        <w:rPr>
          <w:sz w:val="20"/>
          <w:szCs w:val="20"/>
          <w:lang w:val="en-GB"/>
        </w:rPr>
        <w:t>ax 15</w:t>
      </w:r>
      <w:r w:rsidRPr="00A254AD">
        <w:rPr>
          <w:sz w:val="20"/>
          <w:szCs w:val="20"/>
          <w:lang w:val="en-GB"/>
        </w:rPr>
        <w:t xml:space="preserve"> points</w:t>
      </w:r>
      <w:r w:rsidR="002A51A9">
        <w:rPr>
          <w:rStyle w:val="CommentReference"/>
          <w:rFonts w:eastAsia="Times New Roman"/>
          <w:sz w:val="20"/>
          <w:szCs w:val="20"/>
        </w:rPr>
        <w:t>)</w:t>
      </w:r>
      <w:r w:rsidR="009511D5">
        <w:rPr>
          <w:rStyle w:val="CommentReference"/>
          <w:rFonts w:eastAsia="Times New Roman"/>
          <w:sz w:val="20"/>
          <w:szCs w:val="20"/>
        </w:rPr>
        <w:t>;</w:t>
      </w:r>
    </w:p>
    <w:p w14:paraId="24CDED92" w14:textId="0324D4AA" w:rsidR="00023BB9" w:rsidRPr="000D7F06" w:rsidRDefault="00A254AD" w:rsidP="00A254AD">
      <w:pPr>
        <w:spacing w:before="60" w:after="60" w:line="240" w:lineRule="auto"/>
        <w:ind w:left="360"/>
        <w:rPr>
          <w:rFonts w:eastAsia="Times New Roman" w:cstheme="minorHAnsi"/>
          <w:sz w:val="20"/>
          <w:szCs w:val="20"/>
        </w:rPr>
      </w:pPr>
      <w:r w:rsidRPr="00A254AD">
        <w:rPr>
          <w:rFonts w:eastAsia="Times New Roman" w:cstheme="minorHAnsi"/>
          <w:sz w:val="20"/>
          <w:szCs w:val="20"/>
          <w:shd w:val="clear" w:color="auto" w:fill="FFFFFF"/>
        </w:rPr>
        <w:t>•</w:t>
      </w:r>
      <w:r w:rsidRPr="00A254AD">
        <w:rPr>
          <w:rFonts w:eastAsia="Times New Roman" w:cstheme="minorHAnsi"/>
          <w:sz w:val="20"/>
          <w:szCs w:val="20"/>
          <w:shd w:val="clear" w:color="auto" w:fill="FFFFFF"/>
        </w:rPr>
        <w:tab/>
        <w:t>Experience with evaluations of global or regional projects is a strong asset (max 5 points</w:t>
      </w:r>
      <w:r>
        <w:rPr>
          <w:rFonts w:eastAsia="Times New Roman" w:cstheme="minorHAnsi"/>
          <w:sz w:val="20"/>
          <w:szCs w:val="20"/>
          <w:shd w:val="clear" w:color="auto" w:fill="FFFFFF"/>
        </w:rPr>
        <w:t>)</w:t>
      </w:r>
      <w:r w:rsidR="009511D5">
        <w:rPr>
          <w:rFonts w:eastAsia="Times New Roman" w:cstheme="minorHAnsi"/>
          <w:sz w:val="20"/>
          <w:szCs w:val="20"/>
          <w:shd w:val="clear" w:color="auto" w:fill="FFFFFF"/>
        </w:rPr>
        <w:t>.</w:t>
      </w:r>
    </w:p>
    <w:p w14:paraId="1236CD85" w14:textId="77777777" w:rsidR="000D7F06" w:rsidRPr="000D7F06" w:rsidRDefault="000D7F06" w:rsidP="00A254AD">
      <w:pPr>
        <w:spacing w:before="60" w:after="60" w:line="240" w:lineRule="auto"/>
        <w:ind w:left="720"/>
        <w:rPr>
          <w:rFonts w:eastAsia="Times New Roman" w:cstheme="minorHAnsi"/>
          <w:sz w:val="20"/>
          <w:szCs w:val="20"/>
        </w:rPr>
      </w:pPr>
    </w:p>
    <w:p w14:paraId="5C7E98E9" w14:textId="77777777" w:rsidR="00F4465A" w:rsidRDefault="00F4465A">
      <w:pPr>
        <w:rPr>
          <w:rFonts w:eastAsia="Times New Roman" w:cstheme="minorHAnsi"/>
          <w:b/>
          <w:sz w:val="20"/>
          <w:szCs w:val="20"/>
        </w:rPr>
      </w:pPr>
      <w:r>
        <w:rPr>
          <w:rFonts w:eastAsia="Times New Roman" w:cstheme="minorHAnsi"/>
          <w:b/>
          <w:sz w:val="20"/>
          <w:szCs w:val="20"/>
        </w:rPr>
        <w:br w:type="page"/>
      </w:r>
    </w:p>
    <w:p w14:paraId="23599444" w14:textId="76D174E6" w:rsidR="000D7F06" w:rsidRPr="00235402" w:rsidRDefault="000D7F06" w:rsidP="00A254AD">
      <w:pPr>
        <w:spacing w:before="60" w:after="60" w:line="240" w:lineRule="auto"/>
        <w:rPr>
          <w:rFonts w:eastAsia="Times New Roman" w:cstheme="minorHAnsi"/>
          <w:sz w:val="20"/>
          <w:szCs w:val="20"/>
        </w:rPr>
      </w:pPr>
      <w:r w:rsidRPr="00235402">
        <w:rPr>
          <w:rFonts w:eastAsia="Times New Roman" w:cstheme="minorHAnsi"/>
          <w:sz w:val="20"/>
          <w:szCs w:val="20"/>
        </w:rPr>
        <w:t>Languages:</w:t>
      </w:r>
    </w:p>
    <w:p w14:paraId="30A4264B" w14:textId="195E3CED" w:rsidR="000D7F06" w:rsidRDefault="00FE6E9B" w:rsidP="00A254AD">
      <w:pPr>
        <w:numPr>
          <w:ilvl w:val="0"/>
          <w:numId w:val="2"/>
        </w:numPr>
        <w:spacing w:before="60" w:after="60" w:line="240" w:lineRule="auto"/>
        <w:rPr>
          <w:rFonts w:eastAsia="Times New Roman" w:cstheme="minorHAnsi"/>
          <w:sz w:val="20"/>
          <w:szCs w:val="20"/>
        </w:rPr>
      </w:pPr>
      <w:r w:rsidRPr="00FE6E9B">
        <w:rPr>
          <w:rFonts w:eastAsia="Times New Roman" w:cstheme="minorHAnsi"/>
          <w:sz w:val="20"/>
          <w:szCs w:val="20"/>
        </w:rPr>
        <w:t>Fluency in English, both oral and written</w:t>
      </w:r>
      <w:r>
        <w:rPr>
          <w:rFonts w:eastAsia="Times New Roman" w:cstheme="minorHAnsi"/>
          <w:sz w:val="20"/>
          <w:szCs w:val="20"/>
        </w:rPr>
        <w:t xml:space="preserve"> </w:t>
      </w:r>
      <w:r w:rsidR="00F37B79">
        <w:rPr>
          <w:rFonts w:eastAsia="Times New Roman" w:cstheme="minorHAnsi"/>
          <w:sz w:val="20"/>
          <w:szCs w:val="20"/>
        </w:rPr>
        <w:t xml:space="preserve">is required </w:t>
      </w:r>
      <w:r>
        <w:rPr>
          <w:rFonts w:eastAsia="Times New Roman" w:cstheme="minorHAnsi"/>
          <w:sz w:val="20"/>
          <w:szCs w:val="20"/>
        </w:rPr>
        <w:t>(</w:t>
      </w:r>
      <w:r w:rsidR="000D7F06">
        <w:rPr>
          <w:rFonts w:eastAsia="Times New Roman" w:cstheme="minorHAnsi"/>
          <w:sz w:val="20"/>
          <w:szCs w:val="20"/>
        </w:rPr>
        <w:t xml:space="preserve">Max. </w:t>
      </w:r>
      <w:r w:rsidR="002A51A9">
        <w:rPr>
          <w:rFonts w:eastAsia="Times New Roman" w:cstheme="minorHAnsi"/>
          <w:sz w:val="20"/>
          <w:szCs w:val="20"/>
        </w:rPr>
        <w:t>4</w:t>
      </w:r>
      <w:r>
        <w:rPr>
          <w:rFonts w:eastAsia="Times New Roman" w:cstheme="minorHAnsi"/>
          <w:sz w:val="20"/>
          <w:szCs w:val="20"/>
        </w:rPr>
        <w:t xml:space="preserve"> points)</w:t>
      </w:r>
      <w:r w:rsidR="000D7F06">
        <w:rPr>
          <w:rFonts w:eastAsia="Times New Roman" w:cstheme="minorHAnsi"/>
          <w:sz w:val="20"/>
          <w:szCs w:val="20"/>
        </w:rPr>
        <w:t>;</w:t>
      </w:r>
    </w:p>
    <w:p w14:paraId="1FAC5F6C" w14:textId="2184E810" w:rsidR="00FE6E9B" w:rsidRDefault="000D7F06" w:rsidP="00E04AE5">
      <w:pPr>
        <w:numPr>
          <w:ilvl w:val="0"/>
          <w:numId w:val="2"/>
        </w:numPr>
        <w:spacing w:before="60" w:after="60" w:line="240" w:lineRule="auto"/>
        <w:rPr>
          <w:rFonts w:eastAsia="Times New Roman" w:cstheme="minorHAnsi"/>
          <w:sz w:val="20"/>
          <w:szCs w:val="20"/>
        </w:rPr>
      </w:pPr>
      <w:r>
        <w:rPr>
          <w:rFonts w:eastAsia="Times New Roman" w:cstheme="minorHAnsi"/>
          <w:sz w:val="20"/>
          <w:szCs w:val="20"/>
        </w:rPr>
        <w:t>W</w:t>
      </w:r>
      <w:r w:rsidR="00F663F1">
        <w:rPr>
          <w:rFonts w:eastAsia="Times New Roman" w:cstheme="minorHAnsi"/>
          <w:sz w:val="20"/>
          <w:szCs w:val="20"/>
        </w:rPr>
        <w:t>orking knowledge of French is a plus (1 point)</w:t>
      </w:r>
      <w:r>
        <w:rPr>
          <w:rFonts w:eastAsia="Times New Roman" w:cstheme="minorHAnsi"/>
          <w:sz w:val="20"/>
          <w:szCs w:val="20"/>
        </w:rPr>
        <w:t>.</w:t>
      </w:r>
    </w:p>
    <w:p w14:paraId="0D3F4E40" w14:textId="77777777" w:rsidR="002A51A9" w:rsidRDefault="002A51A9" w:rsidP="00FB5527">
      <w:pPr>
        <w:spacing w:before="60" w:after="60" w:line="240" w:lineRule="auto"/>
        <w:rPr>
          <w:rFonts w:eastAsia="Times New Roman" w:cstheme="minorHAnsi"/>
          <w:b/>
          <w:sz w:val="20"/>
          <w:szCs w:val="20"/>
        </w:rPr>
      </w:pPr>
    </w:p>
    <w:p w14:paraId="538AAB40" w14:textId="7EF71ABB" w:rsidR="00FB5527" w:rsidRPr="00FB5527" w:rsidRDefault="00FB5527" w:rsidP="00FB5527">
      <w:pPr>
        <w:spacing w:before="60" w:after="60" w:line="240" w:lineRule="auto"/>
        <w:rPr>
          <w:rFonts w:eastAsia="Times New Roman" w:cstheme="minorHAnsi"/>
          <w:b/>
          <w:sz w:val="20"/>
          <w:szCs w:val="20"/>
        </w:rPr>
      </w:pPr>
      <w:r w:rsidRPr="00FB5527">
        <w:rPr>
          <w:rFonts w:eastAsia="Times New Roman" w:cstheme="minorHAnsi"/>
          <w:b/>
          <w:sz w:val="20"/>
          <w:szCs w:val="20"/>
        </w:rPr>
        <w:t>Evaluation Method</w:t>
      </w:r>
    </w:p>
    <w:p w14:paraId="1E18660E" w14:textId="77777777" w:rsidR="00FB5527" w:rsidRPr="002A51A9" w:rsidRDefault="00FB5527" w:rsidP="00E04AE5">
      <w:pPr>
        <w:numPr>
          <w:ilvl w:val="0"/>
          <w:numId w:val="12"/>
        </w:numPr>
        <w:spacing w:after="0" w:line="240" w:lineRule="auto"/>
        <w:rPr>
          <w:color w:val="000000" w:themeColor="text1"/>
          <w:sz w:val="20"/>
          <w:szCs w:val="20"/>
          <w:lang w:val="en-GB"/>
        </w:rPr>
      </w:pPr>
      <w:r w:rsidRPr="002A51A9">
        <w:rPr>
          <w:color w:val="000000" w:themeColor="text1"/>
          <w:sz w:val="20"/>
          <w:szCs w:val="20"/>
          <w:lang w:val="en-GB"/>
        </w:rPr>
        <w:t xml:space="preserve">Only those applications which are responsive and compliant will </w:t>
      </w:r>
      <w:r w:rsidRPr="002A51A9">
        <w:rPr>
          <w:noProof/>
          <w:color w:val="000000" w:themeColor="text1"/>
          <w:sz w:val="20"/>
          <w:szCs w:val="20"/>
          <w:lang w:val="en-GB"/>
        </w:rPr>
        <w:t>be evaluated</w:t>
      </w:r>
      <w:r w:rsidRPr="002A51A9">
        <w:rPr>
          <w:color w:val="000000" w:themeColor="text1"/>
          <w:sz w:val="20"/>
          <w:szCs w:val="20"/>
          <w:lang w:val="en-GB"/>
        </w:rPr>
        <w:t>;</w:t>
      </w:r>
    </w:p>
    <w:p w14:paraId="290FF2B1" w14:textId="77777777" w:rsidR="00FB5527" w:rsidRPr="002A51A9" w:rsidRDefault="00FB5527" w:rsidP="00E04AE5">
      <w:pPr>
        <w:pStyle w:val="ListParagraph"/>
        <w:numPr>
          <w:ilvl w:val="0"/>
          <w:numId w:val="12"/>
        </w:numPr>
        <w:spacing w:before="0" w:after="0"/>
        <w:rPr>
          <w:color w:val="000000" w:themeColor="text1"/>
          <w:lang w:val="en-GB"/>
        </w:rPr>
      </w:pPr>
      <w:r w:rsidRPr="002A51A9">
        <w:rPr>
          <w:color w:val="000000" w:themeColor="text1"/>
          <w:lang w:val="en-GB"/>
        </w:rPr>
        <w:t xml:space="preserve">Offers will </w:t>
      </w:r>
      <w:r w:rsidRPr="002A51A9">
        <w:rPr>
          <w:noProof/>
          <w:color w:val="000000" w:themeColor="text1"/>
          <w:lang w:val="en-GB"/>
        </w:rPr>
        <w:t>be evaluated</w:t>
      </w:r>
      <w:r w:rsidRPr="002A51A9">
        <w:rPr>
          <w:color w:val="000000" w:themeColor="text1"/>
          <w:lang w:val="en-GB"/>
        </w:rPr>
        <w:t xml:space="preserve"> according to the Combined Scoring method – where the technical criteria will </w:t>
      </w:r>
      <w:r w:rsidRPr="002A51A9">
        <w:rPr>
          <w:noProof/>
          <w:color w:val="000000" w:themeColor="text1"/>
          <w:lang w:val="en-GB"/>
        </w:rPr>
        <w:t>be weighted</w:t>
      </w:r>
      <w:r w:rsidRPr="002A51A9">
        <w:rPr>
          <w:color w:val="000000" w:themeColor="text1"/>
          <w:lang w:val="en-GB"/>
        </w:rPr>
        <w:t xml:space="preserve"> at 70%, </w:t>
      </w:r>
      <w:r w:rsidRPr="002A51A9">
        <w:rPr>
          <w:noProof/>
          <w:color w:val="000000" w:themeColor="text1"/>
          <w:lang w:val="en-GB"/>
        </w:rPr>
        <w:t>and</w:t>
      </w:r>
      <w:r w:rsidRPr="002A51A9">
        <w:rPr>
          <w:color w:val="000000" w:themeColor="text1"/>
          <w:lang w:val="en-GB"/>
        </w:rPr>
        <w:t xml:space="preserve"> the financial </w:t>
      </w:r>
      <w:r w:rsidRPr="002A51A9">
        <w:rPr>
          <w:noProof/>
          <w:color w:val="000000" w:themeColor="text1"/>
          <w:lang w:val="en-GB"/>
        </w:rPr>
        <w:t>offer</w:t>
      </w:r>
      <w:r w:rsidRPr="002A51A9">
        <w:rPr>
          <w:color w:val="000000" w:themeColor="text1"/>
          <w:lang w:val="en-GB"/>
        </w:rPr>
        <w:t xml:space="preserve"> will </w:t>
      </w:r>
      <w:r w:rsidRPr="002A51A9">
        <w:rPr>
          <w:noProof/>
          <w:color w:val="000000" w:themeColor="text1"/>
          <w:lang w:val="en-GB"/>
        </w:rPr>
        <w:t>be weighted</w:t>
      </w:r>
      <w:r w:rsidRPr="002A51A9">
        <w:rPr>
          <w:color w:val="000000" w:themeColor="text1"/>
          <w:lang w:val="en-GB"/>
        </w:rPr>
        <w:t xml:space="preserve"> at 30%; </w:t>
      </w:r>
    </w:p>
    <w:p w14:paraId="63DE2E57" w14:textId="2B66590E" w:rsidR="00FB5527" w:rsidRPr="002A51A9" w:rsidRDefault="00FB5527" w:rsidP="00E04AE5">
      <w:pPr>
        <w:numPr>
          <w:ilvl w:val="0"/>
          <w:numId w:val="12"/>
        </w:numPr>
        <w:spacing w:after="0" w:line="240" w:lineRule="auto"/>
        <w:rPr>
          <w:color w:val="000000" w:themeColor="text1"/>
          <w:sz w:val="20"/>
          <w:szCs w:val="20"/>
          <w:lang w:val="en-GB"/>
        </w:rPr>
      </w:pPr>
      <w:r w:rsidRPr="002A51A9">
        <w:rPr>
          <w:color w:val="000000" w:themeColor="text1"/>
          <w:sz w:val="20"/>
          <w:szCs w:val="20"/>
          <w:lang w:val="en-GB"/>
        </w:rPr>
        <w:t xml:space="preserve">The technical </w:t>
      </w:r>
      <w:r w:rsidRPr="002A51A9">
        <w:rPr>
          <w:noProof/>
          <w:color w:val="000000" w:themeColor="text1"/>
          <w:sz w:val="20"/>
          <w:szCs w:val="20"/>
          <w:lang w:val="en-GB"/>
        </w:rPr>
        <w:t>criteria</w:t>
      </w:r>
      <w:r w:rsidRPr="002A51A9">
        <w:rPr>
          <w:color w:val="000000" w:themeColor="text1"/>
          <w:sz w:val="20"/>
          <w:szCs w:val="20"/>
          <w:lang w:val="en-GB"/>
        </w:rPr>
        <w:t xml:space="preserve"> [education, experience, languages (max </w:t>
      </w:r>
      <w:r w:rsidR="002A51A9">
        <w:rPr>
          <w:color w:val="000000" w:themeColor="text1"/>
          <w:sz w:val="20"/>
          <w:szCs w:val="20"/>
          <w:lang w:val="en-GB"/>
        </w:rPr>
        <w:t>75</w:t>
      </w:r>
      <w:r w:rsidR="002A51A9" w:rsidRPr="002A51A9">
        <w:rPr>
          <w:color w:val="000000" w:themeColor="text1"/>
          <w:sz w:val="20"/>
          <w:szCs w:val="20"/>
          <w:lang w:val="en-GB"/>
        </w:rPr>
        <w:t xml:space="preserve"> </w:t>
      </w:r>
      <w:r w:rsidRPr="002A51A9">
        <w:rPr>
          <w:color w:val="000000" w:themeColor="text1"/>
          <w:sz w:val="20"/>
          <w:szCs w:val="20"/>
          <w:lang w:val="en-GB"/>
        </w:rPr>
        <w:t xml:space="preserve">points) and interview (max </w:t>
      </w:r>
      <w:r w:rsidR="002A51A9">
        <w:rPr>
          <w:color w:val="000000" w:themeColor="text1"/>
          <w:sz w:val="20"/>
          <w:szCs w:val="20"/>
          <w:lang w:val="en-GB"/>
        </w:rPr>
        <w:t>15</w:t>
      </w:r>
      <w:r w:rsidR="002A51A9" w:rsidRPr="002A51A9">
        <w:rPr>
          <w:color w:val="000000" w:themeColor="text1"/>
          <w:sz w:val="20"/>
          <w:szCs w:val="20"/>
          <w:lang w:val="en-GB"/>
        </w:rPr>
        <w:t xml:space="preserve"> </w:t>
      </w:r>
      <w:r w:rsidRPr="002A51A9">
        <w:rPr>
          <w:color w:val="000000" w:themeColor="text1"/>
          <w:sz w:val="20"/>
          <w:szCs w:val="20"/>
          <w:lang w:val="en-GB"/>
        </w:rPr>
        <w:t xml:space="preserve">points)] will </w:t>
      </w:r>
      <w:r w:rsidRPr="002A51A9">
        <w:rPr>
          <w:noProof/>
          <w:color w:val="000000" w:themeColor="text1"/>
          <w:sz w:val="20"/>
          <w:szCs w:val="20"/>
          <w:lang w:val="en-GB"/>
        </w:rPr>
        <w:t>be based</w:t>
      </w:r>
      <w:r w:rsidRPr="002A51A9">
        <w:rPr>
          <w:color w:val="000000" w:themeColor="text1"/>
          <w:sz w:val="20"/>
          <w:szCs w:val="20"/>
          <w:lang w:val="en-GB"/>
        </w:rPr>
        <w:t xml:space="preserve"> on a maximum </w:t>
      </w:r>
      <w:r w:rsidR="009511D5">
        <w:rPr>
          <w:color w:val="000000" w:themeColor="text1"/>
          <w:sz w:val="20"/>
          <w:szCs w:val="20"/>
          <w:lang w:val="en-GB"/>
        </w:rPr>
        <w:t>9</w:t>
      </w:r>
      <w:r w:rsidR="002A51A9">
        <w:rPr>
          <w:color w:val="000000" w:themeColor="text1"/>
          <w:sz w:val="20"/>
          <w:szCs w:val="20"/>
          <w:lang w:val="en-GB"/>
        </w:rPr>
        <w:t xml:space="preserve">0 </w:t>
      </w:r>
      <w:r w:rsidRPr="002A51A9">
        <w:rPr>
          <w:color w:val="000000" w:themeColor="text1"/>
          <w:sz w:val="20"/>
          <w:szCs w:val="20"/>
          <w:lang w:val="en-GB"/>
        </w:rPr>
        <w:t>points;</w:t>
      </w:r>
    </w:p>
    <w:p w14:paraId="5DA4A8BA" w14:textId="10733AAA" w:rsidR="00FB5527" w:rsidRPr="002A51A9" w:rsidRDefault="00FB5527" w:rsidP="00E04AE5">
      <w:pPr>
        <w:numPr>
          <w:ilvl w:val="0"/>
          <w:numId w:val="12"/>
        </w:numPr>
        <w:spacing w:after="0" w:line="240" w:lineRule="auto"/>
        <w:rPr>
          <w:color w:val="000000" w:themeColor="text1"/>
          <w:sz w:val="20"/>
          <w:szCs w:val="20"/>
          <w:lang w:val="en-GB"/>
        </w:rPr>
      </w:pPr>
      <w:r w:rsidRPr="002A51A9">
        <w:rPr>
          <w:color w:val="000000" w:themeColor="text1"/>
          <w:sz w:val="20"/>
          <w:szCs w:val="20"/>
          <w:lang w:val="en-GB"/>
        </w:rPr>
        <w:t xml:space="preserve">Only the top three candidates obtaining </w:t>
      </w:r>
      <w:r w:rsidR="00776D92">
        <w:rPr>
          <w:color w:val="000000" w:themeColor="text1"/>
          <w:sz w:val="20"/>
          <w:szCs w:val="20"/>
          <w:lang w:val="en-GB"/>
        </w:rPr>
        <w:t>5</w:t>
      </w:r>
      <w:r w:rsidR="009511D5">
        <w:rPr>
          <w:color w:val="000000" w:themeColor="text1"/>
          <w:sz w:val="20"/>
          <w:szCs w:val="20"/>
          <w:lang w:val="en-GB"/>
        </w:rPr>
        <w:t>2.5</w:t>
      </w:r>
      <w:r w:rsidR="002A51A9" w:rsidRPr="002A51A9">
        <w:rPr>
          <w:color w:val="000000" w:themeColor="text1"/>
          <w:sz w:val="20"/>
          <w:szCs w:val="20"/>
          <w:lang w:val="en-GB"/>
        </w:rPr>
        <w:t xml:space="preserve"> </w:t>
      </w:r>
      <w:r w:rsidRPr="002A51A9">
        <w:rPr>
          <w:color w:val="000000" w:themeColor="text1"/>
          <w:sz w:val="20"/>
          <w:szCs w:val="20"/>
          <w:lang w:val="en-GB"/>
        </w:rPr>
        <w:t xml:space="preserve">points or higher from the review of qualifications (education, experience, languages) will </w:t>
      </w:r>
      <w:r w:rsidRPr="002A51A9">
        <w:rPr>
          <w:noProof/>
          <w:color w:val="000000" w:themeColor="text1"/>
          <w:sz w:val="20"/>
          <w:szCs w:val="20"/>
          <w:lang w:val="en-GB"/>
        </w:rPr>
        <w:t>be considered</w:t>
      </w:r>
      <w:r w:rsidRPr="002A51A9">
        <w:rPr>
          <w:color w:val="000000" w:themeColor="text1"/>
          <w:sz w:val="20"/>
          <w:szCs w:val="20"/>
          <w:lang w:val="en-GB"/>
        </w:rPr>
        <w:t xml:space="preserve"> for the interview;</w:t>
      </w:r>
    </w:p>
    <w:p w14:paraId="10E9E1B5" w14:textId="2F9E57A9" w:rsidR="00FB5527" w:rsidRPr="002A51A9" w:rsidRDefault="00FB5527" w:rsidP="00E04AE5">
      <w:pPr>
        <w:numPr>
          <w:ilvl w:val="0"/>
          <w:numId w:val="12"/>
        </w:numPr>
        <w:spacing w:after="0" w:line="240" w:lineRule="auto"/>
        <w:rPr>
          <w:color w:val="000000" w:themeColor="text1"/>
          <w:sz w:val="20"/>
          <w:szCs w:val="20"/>
          <w:lang w:val="en-GB"/>
        </w:rPr>
      </w:pPr>
      <w:r w:rsidRPr="002A51A9">
        <w:rPr>
          <w:color w:val="000000" w:themeColor="text1"/>
          <w:sz w:val="20"/>
          <w:szCs w:val="20"/>
          <w:lang w:val="en-GB"/>
        </w:rPr>
        <w:t xml:space="preserve">Candidates obtaining </w:t>
      </w:r>
      <w:r w:rsidR="002A51A9">
        <w:rPr>
          <w:color w:val="000000" w:themeColor="text1"/>
          <w:sz w:val="20"/>
          <w:szCs w:val="20"/>
          <w:lang w:val="en-GB"/>
        </w:rPr>
        <w:t>1</w:t>
      </w:r>
      <w:r w:rsidR="009511D5">
        <w:rPr>
          <w:color w:val="000000" w:themeColor="text1"/>
          <w:sz w:val="20"/>
          <w:szCs w:val="20"/>
          <w:lang w:val="en-GB"/>
        </w:rPr>
        <w:t>0.5</w:t>
      </w:r>
      <w:r w:rsidR="002A51A9" w:rsidRPr="002A51A9">
        <w:rPr>
          <w:color w:val="000000" w:themeColor="text1"/>
          <w:sz w:val="20"/>
          <w:szCs w:val="20"/>
          <w:lang w:val="en-GB"/>
        </w:rPr>
        <w:t xml:space="preserve"> </w:t>
      </w:r>
      <w:r w:rsidRPr="002A51A9">
        <w:rPr>
          <w:color w:val="000000" w:themeColor="text1"/>
          <w:sz w:val="20"/>
          <w:szCs w:val="20"/>
          <w:lang w:val="en-GB"/>
        </w:rPr>
        <w:t xml:space="preserve">points or higher in the </w:t>
      </w:r>
      <w:r w:rsidRPr="002A51A9">
        <w:rPr>
          <w:noProof/>
          <w:color w:val="000000" w:themeColor="text1"/>
          <w:sz w:val="20"/>
          <w:szCs w:val="20"/>
          <w:lang w:val="en-GB"/>
        </w:rPr>
        <w:t>interview</w:t>
      </w:r>
      <w:r w:rsidRPr="002A51A9">
        <w:rPr>
          <w:color w:val="000000" w:themeColor="text1"/>
          <w:sz w:val="20"/>
          <w:szCs w:val="20"/>
          <w:lang w:val="en-GB"/>
        </w:rPr>
        <w:t xml:space="preserve"> will </w:t>
      </w:r>
      <w:r w:rsidRPr="002A51A9">
        <w:rPr>
          <w:noProof/>
          <w:color w:val="000000" w:themeColor="text1"/>
          <w:sz w:val="20"/>
          <w:szCs w:val="20"/>
          <w:lang w:val="en-GB"/>
        </w:rPr>
        <w:t>be deemed technically compliant and considered</w:t>
      </w:r>
      <w:r w:rsidRPr="002A51A9">
        <w:rPr>
          <w:color w:val="000000" w:themeColor="text1"/>
          <w:sz w:val="20"/>
          <w:szCs w:val="20"/>
          <w:lang w:val="en-GB"/>
        </w:rPr>
        <w:t xml:space="preserve"> for financial evaluation; </w:t>
      </w:r>
    </w:p>
    <w:p w14:paraId="77849313" w14:textId="77777777" w:rsidR="00FB5527" w:rsidRPr="002A51A9" w:rsidRDefault="00FB5527" w:rsidP="00E04AE5">
      <w:pPr>
        <w:numPr>
          <w:ilvl w:val="0"/>
          <w:numId w:val="12"/>
        </w:numPr>
        <w:spacing w:after="0" w:line="240" w:lineRule="auto"/>
        <w:rPr>
          <w:color w:val="000000" w:themeColor="text1"/>
          <w:sz w:val="20"/>
          <w:szCs w:val="20"/>
          <w:lang w:val="en-GB"/>
        </w:rPr>
      </w:pPr>
      <w:r w:rsidRPr="002A51A9">
        <w:rPr>
          <w:color w:val="000000" w:themeColor="text1"/>
          <w:sz w:val="20"/>
          <w:szCs w:val="20"/>
          <w:lang w:val="en-GB"/>
        </w:rPr>
        <w:t xml:space="preserve">Financial score (max 100 points) shall </w:t>
      </w:r>
      <w:r w:rsidRPr="002A51A9">
        <w:rPr>
          <w:noProof/>
          <w:color w:val="000000" w:themeColor="text1"/>
          <w:sz w:val="20"/>
          <w:szCs w:val="20"/>
          <w:lang w:val="en-GB"/>
        </w:rPr>
        <w:t>be computed</w:t>
      </w:r>
      <w:r w:rsidRPr="002A51A9">
        <w:rPr>
          <w:color w:val="000000" w:themeColor="text1"/>
          <w:sz w:val="20"/>
          <w:szCs w:val="20"/>
          <w:lang w:val="en-GB"/>
        </w:rPr>
        <w:t xml:space="preserve"> as a ratio of the proposal </w:t>
      </w:r>
      <w:r w:rsidRPr="002A51A9">
        <w:rPr>
          <w:noProof/>
          <w:color w:val="000000" w:themeColor="text1"/>
          <w:sz w:val="20"/>
          <w:szCs w:val="20"/>
          <w:lang w:val="en-GB"/>
        </w:rPr>
        <w:t>being evaluated</w:t>
      </w:r>
      <w:r w:rsidRPr="002A51A9">
        <w:rPr>
          <w:color w:val="000000" w:themeColor="text1"/>
          <w:sz w:val="20"/>
          <w:szCs w:val="20"/>
          <w:lang w:val="en-GB"/>
        </w:rPr>
        <w:t xml:space="preserve"> and the lowest priced </w:t>
      </w:r>
      <w:r w:rsidRPr="002A51A9">
        <w:rPr>
          <w:noProof/>
          <w:color w:val="000000" w:themeColor="text1"/>
          <w:sz w:val="20"/>
          <w:szCs w:val="20"/>
          <w:lang w:val="en-GB"/>
        </w:rPr>
        <w:t>proposal</w:t>
      </w:r>
      <w:r w:rsidRPr="002A51A9">
        <w:rPr>
          <w:color w:val="000000" w:themeColor="text1"/>
          <w:sz w:val="20"/>
          <w:szCs w:val="20"/>
          <w:lang w:val="en-GB"/>
        </w:rPr>
        <w:t xml:space="preserve"> of those technically qualified;</w:t>
      </w:r>
    </w:p>
    <w:p w14:paraId="340B3431" w14:textId="77777777" w:rsidR="00FB5527" w:rsidRPr="002A51A9" w:rsidRDefault="00FB5527" w:rsidP="00E04AE5">
      <w:pPr>
        <w:numPr>
          <w:ilvl w:val="0"/>
          <w:numId w:val="12"/>
        </w:numPr>
        <w:spacing w:after="0" w:line="240" w:lineRule="auto"/>
        <w:rPr>
          <w:color w:val="000000" w:themeColor="text1"/>
          <w:sz w:val="20"/>
          <w:szCs w:val="20"/>
          <w:lang w:val="en-GB"/>
        </w:rPr>
      </w:pPr>
      <w:r w:rsidRPr="002A51A9">
        <w:rPr>
          <w:color w:val="000000" w:themeColor="text1"/>
          <w:sz w:val="20"/>
          <w:szCs w:val="20"/>
          <w:lang w:val="en-GB"/>
        </w:rPr>
        <w:t xml:space="preserve">The financial </w:t>
      </w:r>
      <w:r w:rsidRPr="002A51A9">
        <w:rPr>
          <w:noProof/>
          <w:color w:val="000000" w:themeColor="text1"/>
          <w:sz w:val="20"/>
          <w:szCs w:val="20"/>
          <w:lang w:val="en-GB"/>
        </w:rPr>
        <w:t>proposal</w:t>
      </w:r>
      <w:r w:rsidRPr="002A51A9">
        <w:rPr>
          <w:color w:val="000000" w:themeColor="text1"/>
          <w:sz w:val="20"/>
          <w:szCs w:val="20"/>
          <w:lang w:val="en-GB"/>
        </w:rPr>
        <w:t xml:space="preserve"> shall specify a lump-sum fee.  </w:t>
      </w:r>
      <w:r w:rsidRPr="002A51A9">
        <w:rPr>
          <w:noProof/>
          <w:color w:val="000000" w:themeColor="text1"/>
          <w:sz w:val="20"/>
          <w:szCs w:val="20"/>
          <w:lang w:val="en-GB"/>
        </w:rPr>
        <w:t>To</w:t>
      </w:r>
      <w:r w:rsidRPr="002A51A9">
        <w:rPr>
          <w:color w:val="000000" w:themeColor="text1"/>
          <w:sz w:val="20"/>
          <w:szCs w:val="20"/>
          <w:lang w:val="en-GB"/>
        </w:rPr>
        <w:t xml:space="preserve"> assist the requesting unit in the comparison of </w:t>
      </w:r>
      <w:r w:rsidRPr="002A51A9">
        <w:rPr>
          <w:noProof/>
          <w:color w:val="000000" w:themeColor="text1"/>
          <w:sz w:val="20"/>
          <w:szCs w:val="20"/>
          <w:lang w:val="en-GB"/>
        </w:rPr>
        <w:t>financial</w:t>
      </w:r>
      <w:r w:rsidRPr="002A51A9">
        <w:rPr>
          <w:color w:val="000000" w:themeColor="text1"/>
          <w:sz w:val="20"/>
          <w:szCs w:val="20"/>
          <w:lang w:val="en-GB"/>
        </w:rPr>
        <w:t xml:space="preserve"> </w:t>
      </w:r>
      <w:r w:rsidRPr="002A51A9">
        <w:rPr>
          <w:noProof/>
          <w:color w:val="000000" w:themeColor="text1"/>
          <w:sz w:val="20"/>
          <w:szCs w:val="20"/>
          <w:lang w:val="en-GB"/>
        </w:rPr>
        <w:t>proposals</w:t>
      </w:r>
      <w:r w:rsidRPr="002A51A9">
        <w:rPr>
          <w:color w:val="000000" w:themeColor="text1"/>
          <w:sz w:val="20"/>
          <w:szCs w:val="20"/>
          <w:lang w:val="en-GB"/>
        </w:rPr>
        <w:t xml:space="preserve">, the </w:t>
      </w:r>
      <w:r w:rsidRPr="002A51A9">
        <w:rPr>
          <w:noProof/>
          <w:color w:val="000000" w:themeColor="text1"/>
          <w:sz w:val="20"/>
          <w:szCs w:val="20"/>
          <w:lang w:val="en-GB"/>
        </w:rPr>
        <w:t>financial</w:t>
      </w:r>
      <w:r w:rsidRPr="002A51A9">
        <w:rPr>
          <w:color w:val="000000" w:themeColor="text1"/>
          <w:sz w:val="20"/>
          <w:szCs w:val="20"/>
          <w:lang w:val="en-GB"/>
        </w:rPr>
        <w:t xml:space="preserve"> </w:t>
      </w:r>
      <w:r w:rsidRPr="002A51A9">
        <w:rPr>
          <w:noProof/>
          <w:color w:val="000000" w:themeColor="text1"/>
          <w:sz w:val="20"/>
          <w:szCs w:val="20"/>
          <w:lang w:val="en-GB"/>
        </w:rPr>
        <w:t>proposal</w:t>
      </w:r>
      <w:r w:rsidRPr="002A51A9">
        <w:rPr>
          <w:color w:val="000000" w:themeColor="text1"/>
          <w:sz w:val="20"/>
          <w:szCs w:val="20"/>
          <w:lang w:val="en-GB"/>
        </w:rPr>
        <w:t xml:space="preserve"> must additionally include a breakdown of this fee (including all foreseeable expenses to carry out the assignment);</w:t>
      </w:r>
    </w:p>
    <w:p w14:paraId="53F9817B" w14:textId="2CDE120B" w:rsidR="00FB5527" w:rsidRPr="002A51A9" w:rsidRDefault="00FB5527" w:rsidP="00E04AE5">
      <w:pPr>
        <w:pStyle w:val="ListParagraph"/>
        <w:numPr>
          <w:ilvl w:val="0"/>
          <w:numId w:val="12"/>
        </w:numPr>
        <w:spacing w:before="60" w:after="60" w:line="240" w:lineRule="auto"/>
        <w:rPr>
          <w:rFonts w:cstheme="minorHAnsi"/>
        </w:rPr>
      </w:pPr>
      <w:r w:rsidRPr="002A51A9">
        <w:rPr>
          <w:noProof/>
          <w:color w:val="000000" w:themeColor="text1"/>
          <w:lang w:val="en-GB"/>
        </w:rPr>
        <w:t>Applicant</w:t>
      </w:r>
      <w:r w:rsidRPr="002A51A9">
        <w:rPr>
          <w:color w:val="000000" w:themeColor="text1"/>
          <w:lang w:val="en-GB"/>
        </w:rPr>
        <w:t xml:space="preserve"> receiving the Highest Combined Score and has accepted UNDP’s General Terms and Conditions will </w:t>
      </w:r>
      <w:r w:rsidRPr="002A51A9">
        <w:rPr>
          <w:noProof/>
          <w:color w:val="000000" w:themeColor="text1"/>
          <w:lang w:val="en-GB"/>
        </w:rPr>
        <w:t>be awarded</w:t>
      </w:r>
      <w:r w:rsidRPr="002A51A9">
        <w:rPr>
          <w:color w:val="000000" w:themeColor="text1"/>
          <w:lang w:val="en-GB"/>
        </w:rPr>
        <w:t xml:space="preserve"> the contract.</w:t>
      </w:r>
    </w:p>
    <w:p w14:paraId="4BCC21CE" w14:textId="77777777" w:rsidR="003A0EFD" w:rsidRDefault="003A0EFD" w:rsidP="003A0EFD">
      <w:pPr>
        <w:spacing w:after="0" w:line="312" w:lineRule="auto"/>
        <w:rPr>
          <w:rFonts w:eastAsia="Times New Roman" w:cstheme="minorHAnsi"/>
          <w:b/>
          <w:bCs/>
          <w:color w:val="333333"/>
        </w:rPr>
      </w:pPr>
    </w:p>
    <w:p w14:paraId="110B5F37" w14:textId="68C9688C" w:rsidR="00FB5527" w:rsidRPr="001B31B1" w:rsidRDefault="00FB5527" w:rsidP="00235402">
      <w:pPr>
        <w:spacing w:after="0" w:line="312" w:lineRule="auto"/>
        <w:rPr>
          <w:rFonts w:eastAsia="Times New Roman" w:cstheme="minorHAnsi"/>
          <w:color w:val="333333"/>
          <w:sz w:val="20"/>
          <w:szCs w:val="20"/>
        </w:rPr>
      </w:pPr>
      <w:r w:rsidRPr="001B31B1">
        <w:rPr>
          <w:rFonts w:eastAsia="Times New Roman" w:cstheme="minorHAnsi"/>
          <w:b/>
          <w:bCs/>
          <w:color w:val="333333"/>
          <w:sz w:val="20"/>
          <w:szCs w:val="20"/>
        </w:rPr>
        <w:t>Documentation to be submitted</w:t>
      </w:r>
    </w:p>
    <w:p w14:paraId="7C508769" w14:textId="119F8DF8" w:rsidR="00FB5527" w:rsidRPr="001B31B1" w:rsidRDefault="00FB5527" w:rsidP="00235402">
      <w:pPr>
        <w:numPr>
          <w:ilvl w:val="0"/>
          <w:numId w:val="12"/>
        </w:numPr>
        <w:spacing w:after="0" w:line="240" w:lineRule="auto"/>
        <w:rPr>
          <w:color w:val="000000" w:themeColor="text1"/>
          <w:sz w:val="20"/>
          <w:szCs w:val="20"/>
          <w:lang w:val="en-GB"/>
        </w:rPr>
      </w:pPr>
      <w:r w:rsidRPr="001B31B1">
        <w:rPr>
          <w:color w:val="000000" w:themeColor="text1"/>
          <w:sz w:val="20"/>
          <w:szCs w:val="20"/>
          <w:lang w:val="en-GB"/>
        </w:rPr>
        <w:t xml:space="preserve">Applicants must submit a CV </w:t>
      </w:r>
      <w:r w:rsidR="003A0EFD" w:rsidRPr="001B31B1">
        <w:rPr>
          <w:color w:val="000000" w:themeColor="text1"/>
          <w:sz w:val="20"/>
          <w:szCs w:val="20"/>
          <w:lang w:val="en-GB"/>
        </w:rPr>
        <w:t xml:space="preserve">and/or P-11 </w:t>
      </w:r>
      <w:r w:rsidRPr="001B31B1">
        <w:rPr>
          <w:color w:val="000000" w:themeColor="text1"/>
          <w:sz w:val="20"/>
          <w:szCs w:val="20"/>
          <w:lang w:val="en-GB"/>
        </w:rPr>
        <w:t>including Education/Qualification, Professional Certification, Employment Records/Experience;</w:t>
      </w:r>
      <w:r w:rsidRPr="001B31B1" w:rsidDel="001B2012">
        <w:rPr>
          <w:color w:val="000000" w:themeColor="text1"/>
          <w:sz w:val="20"/>
          <w:szCs w:val="20"/>
          <w:lang w:val="en-GB"/>
        </w:rPr>
        <w:t xml:space="preserve"> </w:t>
      </w:r>
    </w:p>
    <w:p w14:paraId="3867BD75" w14:textId="72086411" w:rsidR="00FB5527" w:rsidRPr="001B31B1" w:rsidRDefault="00FB5527" w:rsidP="00E04AE5">
      <w:pPr>
        <w:numPr>
          <w:ilvl w:val="0"/>
          <w:numId w:val="12"/>
        </w:numPr>
        <w:spacing w:before="100" w:beforeAutospacing="1" w:after="100" w:afterAutospacing="1" w:line="240" w:lineRule="auto"/>
        <w:rPr>
          <w:color w:val="000000" w:themeColor="text1"/>
          <w:sz w:val="20"/>
          <w:szCs w:val="20"/>
          <w:lang w:val="en-GB"/>
        </w:rPr>
      </w:pPr>
      <w:r w:rsidRPr="001B31B1">
        <w:rPr>
          <w:color w:val="000000" w:themeColor="text1"/>
          <w:sz w:val="20"/>
          <w:szCs w:val="20"/>
          <w:lang w:val="en-GB"/>
        </w:rPr>
        <w:t xml:space="preserve">Two examples of past evaluations </w:t>
      </w:r>
      <w:r w:rsidRPr="001B31B1">
        <w:rPr>
          <w:noProof/>
          <w:color w:val="000000" w:themeColor="text1"/>
          <w:sz w:val="20"/>
          <w:szCs w:val="20"/>
          <w:lang w:val="en-GB"/>
        </w:rPr>
        <w:t>of</w:t>
      </w:r>
      <w:r w:rsidRPr="001B31B1">
        <w:rPr>
          <w:color w:val="000000" w:themeColor="text1"/>
          <w:sz w:val="20"/>
          <w:szCs w:val="20"/>
          <w:lang w:val="en-GB"/>
        </w:rPr>
        <w:t xml:space="preserve"> similar projects</w:t>
      </w:r>
      <w:r w:rsidR="009511D5" w:rsidRPr="001B31B1">
        <w:rPr>
          <w:color w:val="000000" w:themeColor="text1"/>
          <w:sz w:val="20"/>
          <w:szCs w:val="20"/>
          <w:lang w:val="en-GB"/>
        </w:rPr>
        <w:t>;</w:t>
      </w:r>
    </w:p>
    <w:p w14:paraId="7EDC0425" w14:textId="6895C84E" w:rsidR="00FB5527" w:rsidRPr="001B31B1" w:rsidRDefault="00FB5527" w:rsidP="00E04AE5">
      <w:pPr>
        <w:numPr>
          <w:ilvl w:val="0"/>
          <w:numId w:val="12"/>
        </w:numPr>
        <w:spacing w:before="100" w:beforeAutospacing="1" w:after="100" w:afterAutospacing="1" w:line="240" w:lineRule="auto"/>
        <w:rPr>
          <w:color w:val="000000" w:themeColor="text1"/>
          <w:sz w:val="20"/>
          <w:szCs w:val="20"/>
          <w:lang w:val="en-GB"/>
        </w:rPr>
      </w:pPr>
      <w:r w:rsidRPr="001B31B1">
        <w:rPr>
          <w:color w:val="000000" w:themeColor="text1"/>
          <w:sz w:val="20"/>
          <w:szCs w:val="20"/>
          <w:lang w:val="en-GB"/>
        </w:rPr>
        <w:t xml:space="preserve">Applicants must reply to the mandatory questions asked by the system when </w:t>
      </w:r>
      <w:r w:rsidRPr="001B31B1">
        <w:rPr>
          <w:noProof/>
          <w:color w:val="000000" w:themeColor="text1"/>
          <w:sz w:val="20"/>
          <w:szCs w:val="20"/>
          <w:lang w:val="en-GB"/>
        </w:rPr>
        <w:t>applying</w:t>
      </w:r>
      <w:r w:rsidR="009511D5" w:rsidRPr="001B31B1">
        <w:rPr>
          <w:color w:val="000000" w:themeColor="text1"/>
          <w:sz w:val="20"/>
          <w:szCs w:val="20"/>
          <w:lang w:val="en-GB"/>
        </w:rPr>
        <w:t>;</w:t>
      </w:r>
    </w:p>
    <w:p w14:paraId="59980D0E" w14:textId="77777777" w:rsidR="00FB5527" w:rsidRPr="001B31B1" w:rsidRDefault="00FB5527" w:rsidP="00E04AE5">
      <w:pPr>
        <w:numPr>
          <w:ilvl w:val="0"/>
          <w:numId w:val="12"/>
        </w:numPr>
        <w:spacing w:before="100" w:beforeAutospacing="1" w:after="100" w:afterAutospacing="1" w:line="240" w:lineRule="auto"/>
        <w:rPr>
          <w:color w:val="000000" w:themeColor="text1"/>
          <w:sz w:val="20"/>
          <w:szCs w:val="20"/>
          <w:lang w:val="en-GB"/>
        </w:rPr>
      </w:pPr>
      <w:r w:rsidRPr="001B31B1">
        <w:rPr>
          <w:color w:val="000000" w:themeColor="text1"/>
          <w:sz w:val="20"/>
          <w:szCs w:val="20"/>
          <w:lang w:val="en-GB"/>
        </w:rPr>
        <w:t>Applicants must submit a duly completed and signed Annex II Offeror´s letter to UNDP confirming interest and availability for the Individual Contractor (IC) assignment to be downloaded from the UNDP procurement site</w:t>
      </w:r>
    </w:p>
    <w:p w14:paraId="3939B79D" w14:textId="458F1881" w:rsidR="00FB5527" w:rsidRPr="001B31B1" w:rsidRDefault="00FB5527" w:rsidP="00FB5527">
      <w:pPr>
        <w:spacing w:before="100" w:beforeAutospacing="1" w:after="100" w:afterAutospacing="1" w:line="312" w:lineRule="auto"/>
        <w:rPr>
          <w:rFonts w:eastAsia="Times New Roman" w:cstheme="minorHAnsi"/>
          <w:color w:val="333333"/>
          <w:sz w:val="20"/>
          <w:szCs w:val="20"/>
        </w:rPr>
      </w:pPr>
      <w:r w:rsidRPr="001B31B1">
        <w:rPr>
          <w:rFonts w:eastAsia="Times New Roman" w:cstheme="minorHAnsi"/>
          <w:b/>
          <w:bCs/>
          <w:color w:val="333333"/>
          <w:sz w:val="20"/>
          <w:szCs w:val="20"/>
        </w:rPr>
        <w:t xml:space="preserve">Kindly note you can upload only </w:t>
      </w:r>
      <w:r w:rsidR="003A0EFD" w:rsidRPr="001B31B1">
        <w:rPr>
          <w:rFonts w:eastAsia="Times New Roman" w:cstheme="minorHAnsi"/>
          <w:b/>
          <w:bCs/>
          <w:color w:val="333333"/>
          <w:sz w:val="20"/>
          <w:szCs w:val="20"/>
        </w:rPr>
        <w:t>ONE</w:t>
      </w:r>
      <w:r w:rsidRPr="001B31B1">
        <w:rPr>
          <w:rFonts w:eastAsia="Times New Roman" w:cstheme="minorHAnsi"/>
          <w:b/>
          <w:bCs/>
          <w:color w:val="333333"/>
          <w:sz w:val="20"/>
          <w:szCs w:val="20"/>
        </w:rPr>
        <w:t xml:space="preserve"> document to this application (scan all documents in one single PDF file to attach). </w:t>
      </w:r>
    </w:p>
    <w:p w14:paraId="2D1085F4" w14:textId="31162C00" w:rsidR="009511D5" w:rsidRPr="001B31B1" w:rsidRDefault="009511D5" w:rsidP="009511D5">
      <w:pPr>
        <w:shd w:val="clear" w:color="auto" w:fill="FFFFFF"/>
        <w:spacing w:before="100" w:beforeAutospacing="1" w:after="100" w:afterAutospacing="1" w:line="215" w:lineRule="atLeast"/>
        <w:rPr>
          <w:rFonts w:eastAsia="Times New Roman" w:cstheme="minorHAnsi"/>
          <w:color w:val="333333"/>
          <w:sz w:val="20"/>
          <w:szCs w:val="20"/>
          <w:lang w:val="es-ES" w:eastAsia="es-ES" w:bidi="ar-SA"/>
        </w:rPr>
      </w:pPr>
      <w:r w:rsidRPr="001B31B1">
        <w:rPr>
          <w:rFonts w:eastAsia="Times New Roman" w:cstheme="minorHAnsi"/>
          <w:b/>
          <w:bCs/>
          <w:color w:val="333333"/>
          <w:sz w:val="20"/>
          <w:szCs w:val="20"/>
          <w:lang w:val="es-ES" w:eastAsia="es-ES" w:bidi="ar-SA"/>
        </w:rPr>
        <w:t>UNDP Personal History form (P</w:t>
      </w:r>
      <w:r w:rsidR="003A0EFD" w:rsidRPr="001B31B1">
        <w:rPr>
          <w:rFonts w:eastAsia="Times New Roman" w:cstheme="minorHAnsi"/>
          <w:b/>
          <w:bCs/>
          <w:color w:val="333333"/>
          <w:sz w:val="20"/>
          <w:szCs w:val="20"/>
          <w:lang w:val="es-ES" w:eastAsia="es-ES" w:bidi="ar-SA"/>
        </w:rPr>
        <w:t>-</w:t>
      </w:r>
      <w:r w:rsidRPr="001B31B1">
        <w:rPr>
          <w:rFonts w:eastAsia="Times New Roman" w:cstheme="minorHAnsi"/>
          <w:b/>
          <w:bCs/>
          <w:color w:val="333333"/>
          <w:sz w:val="20"/>
          <w:szCs w:val="20"/>
          <w:lang w:val="es-ES" w:eastAsia="es-ES" w:bidi="ar-SA"/>
        </w:rPr>
        <w:t>11):</w:t>
      </w:r>
    </w:p>
    <w:p w14:paraId="6DEF9FE8" w14:textId="77777777" w:rsidR="009511D5" w:rsidRPr="001B31B1" w:rsidRDefault="008A0849" w:rsidP="009511D5">
      <w:pPr>
        <w:shd w:val="clear" w:color="auto" w:fill="FFFFFF"/>
        <w:spacing w:before="100" w:beforeAutospacing="1" w:after="100" w:afterAutospacing="1" w:line="215" w:lineRule="atLeast"/>
        <w:rPr>
          <w:rFonts w:eastAsia="Times New Roman" w:cstheme="minorHAnsi"/>
          <w:color w:val="333333"/>
          <w:sz w:val="20"/>
          <w:szCs w:val="20"/>
          <w:lang w:val="es-ES" w:eastAsia="es-ES" w:bidi="ar-SA"/>
        </w:rPr>
      </w:pPr>
      <w:hyperlink r:id="rId14" w:history="1">
        <w:r w:rsidR="009511D5" w:rsidRPr="001B31B1">
          <w:rPr>
            <w:rFonts w:eastAsia="Times New Roman" w:cstheme="minorHAnsi"/>
            <w:color w:val="336699"/>
            <w:sz w:val="20"/>
            <w:szCs w:val="20"/>
            <w:u w:val="single"/>
            <w:lang w:val="es-ES" w:eastAsia="es-ES" w:bidi="ar-SA"/>
          </w:rPr>
          <w:t>http://www.undp.org/content/dam/undp/library/corporate/Careers/P11_Personal_history_form.doc</w:t>
        </w:r>
      </w:hyperlink>
      <w:r w:rsidR="009511D5" w:rsidRPr="001B31B1">
        <w:rPr>
          <w:rFonts w:eastAsia="Times New Roman" w:cstheme="minorHAnsi"/>
          <w:color w:val="333333"/>
          <w:sz w:val="20"/>
          <w:szCs w:val="20"/>
          <w:lang w:val="es-ES" w:eastAsia="es-ES" w:bidi="ar-SA"/>
        </w:rPr>
        <w:t>.</w:t>
      </w:r>
    </w:p>
    <w:p w14:paraId="7645E097" w14:textId="02DEA790" w:rsidR="00FB5527" w:rsidRPr="001B31B1" w:rsidRDefault="00FB5527" w:rsidP="00FB5527">
      <w:pPr>
        <w:spacing w:before="100" w:beforeAutospacing="1" w:after="100" w:afterAutospacing="1" w:line="312" w:lineRule="auto"/>
        <w:rPr>
          <w:rFonts w:eastAsia="Times New Roman" w:cstheme="minorHAnsi"/>
          <w:color w:val="333333"/>
          <w:sz w:val="20"/>
          <w:szCs w:val="20"/>
        </w:rPr>
      </w:pPr>
      <w:r w:rsidRPr="001B31B1">
        <w:rPr>
          <w:rFonts w:eastAsia="Times New Roman" w:cstheme="minorHAnsi"/>
          <w:b/>
          <w:bCs/>
          <w:color w:val="333333"/>
          <w:sz w:val="20"/>
          <w:szCs w:val="20"/>
        </w:rPr>
        <w:t xml:space="preserve">General Conditions of Contract for the ICs: </w:t>
      </w:r>
    </w:p>
    <w:p w14:paraId="71C609E6" w14:textId="77777777" w:rsidR="00FB5527" w:rsidRPr="001B31B1" w:rsidRDefault="008A0849" w:rsidP="00FB5527">
      <w:pPr>
        <w:spacing w:before="100" w:beforeAutospacing="1" w:after="100" w:afterAutospacing="1" w:line="240" w:lineRule="auto"/>
        <w:rPr>
          <w:rFonts w:eastAsia="Times New Roman" w:cstheme="minorHAnsi"/>
          <w:color w:val="333333"/>
          <w:sz w:val="20"/>
          <w:szCs w:val="20"/>
        </w:rPr>
      </w:pPr>
      <w:hyperlink r:id="rId15" w:history="1">
        <w:r w:rsidR="00FB5527" w:rsidRPr="001B31B1">
          <w:rPr>
            <w:rFonts w:eastAsia="Times New Roman" w:cstheme="minorHAnsi"/>
            <w:color w:val="336699"/>
            <w:sz w:val="20"/>
            <w:szCs w:val="20"/>
          </w:rPr>
          <w:t>http://www.undp.org/content/dam/undp/documents/procurement/documents/IC%20-%20General%20Conditions.pdf</w:t>
        </w:r>
      </w:hyperlink>
      <w:r w:rsidR="00FB5527" w:rsidRPr="001B31B1">
        <w:rPr>
          <w:rFonts w:eastAsia="Times New Roman" w:cstheme="minorHAnsi"/>
          <w:color w:val="333333"/>
          <w:sz w:val="20"/>
          <w:szCs w:val="20"/>
        </w:rPr>
        <w:t xml:space="preserve">. </w:t>
      </w:r>
    </w:p>
    <w:p w14:paraId="76923DF8" w14:textId="77777777" w:rsidR="003A0EFD" w:rsidRPr="001B31B1" w:rsidRDefault="003A0EFD">
      <w:pPr>
        <w:rPr>
          <w:rFonts w:eastAsia="Times New Roman" w:cstheme="minorHAnsi"/>
          <w:b/>
          <w:bCs/>
          <w:color w:val="333333"/>
          <w:sz w:val="20"/>
          <w:szCs w:val="20"/>
          <w:lang w:eastAsia="es-ES"/>
        </w:rPr>
      </w:pPr>
      <w:r w:rsidRPr="001B31B1">
        <w:rPr>
          <w:rFonts w:eastAsia="Times New Roman" w:cstheme="minorHAnsi"/>
          <w:b/>
          <w:bCs/>
          <w:color w:val="333333"/>
          <w:sz w:val="20"/>
          <w:szCs w:val="20"/>
          <w:lang w:eastAsia="es-ES"/>
        </w:rPr>
        <w:br w:type="page"/>
      </w:r>
    </w:p>
    <w:p w14:paraId="55769EEF" w14:textId="6E921DE8" w:rsidR="00FB5527" w:rsidRPr="001B31B1" w:rsidRDefault="00FB5527" w:rsidP="00FB5527">
      <w:pPr>
        <w:shd w:val="clear" w:color="auto" w:fill="FFFFFF"/>
        <w:spacing w:before="100" w:beforeAutospacing="1" w:after="100" w:afterAutospacing="1" w:line="215" w:lineRule="atLeast"/>
        <w:rPr>
          <w:rFonts w:eastAsia="Times New Roman" w:cstheme="minorHAnsi"/>
          <w:color w:val="333333"/>
          <w:sz w:val="20"/>
          <w:szCs w:val="20"/>
          <w:lang w:eastAsia="es-ES"/>
        </w:rPr>
      </w:pPr>
      <w:r w:rsidRPr="001B31B1">
        <w:rPr>
          <w:rFonts w:eastAsia="Times New Roman" w:cstheme="minorHAnsi"/>
          <w:b/>
          <w:bCs/>
          <w:color w:val="333333"/>
          <w:sz w:val="20"/>
          <w:szCs w:val="20"/>
          <w:lang w:eastAsia="es-ES"/>
        </w:rPr>
        <w:t>Annex II Offeror´s letter to UNDP confirming interest and availability for the Individual Contractor (IC) assignment</w:t>
      </w:r>
    </w:p>
    <w:p w14:paraId="42BC23B2" w14:textId="2E7BE637" w:rsidR="00FB5527" w:rsidRPr="001B31B1" w:rsidRDefault="008A0849" w:rsidP="00FB5527">
      <w:pPr>
        <w:shd w:val="clear" w:color="auto" w:fill="FFFFFF"/>
        <w:spacing w:before="100" w:beforeAutospacing="1" w:after="100" w:afterAutospacing="1" w:line="215" w:lineRule="atLeast"/>
        <w:rPr>
          <w:rFonts w:cstheme="minorHAnsi"/>
          <w:sz w:val="20"/>
          <w:szCs w:val="20"/>
          <w:lang w:val="en-GB"/>
        </w:rPr>
      </w:pPr>
      <w:hyperlink r:id="rId16" w:history="1">
        <w:r w:rsidR="00B1785D" w:rsidRPr="001B31B1">
          <w:rPr>
            <w:rStyle w:val="Hyperlink"/>
            <w:rFonts w:cstheme="minorHAnsi"/>
            <w:sz w:val="20"/>
            <w:szCs w:val="20"/>
            <w:lang w:val="en-GB"/>
          </w:rPr>
          <w:t>http://procurement-notices.undp.org/view_notice.cfm</w:t>
        </w:r>
      </w:hyperlink>
    </w:p>
    <w:p w14:paraId="441804FB" w14:textId="77777777" w:rsidR="00B1785D" w:rsidRPr="00423A64" w:rsidRDefault="00B1785D" w:rsidP="00FB5527">
      <w:pPr>
        <w:shd w:val="clear" w:color="auto" w:fill="FFFFFF"/>
        <w:spacing w:before="100" w:beforeAutospacing="1" w:after="100" w:afterAutospacing="1" w:line="215" w:lineRule="atLeast"/>
        <w:rPr>
          <w:rFonts w:cstheme="minorHAnsi"/>
          <w:color w:val="333333"/>
          <w:lang w:val="en-GB"/>
        </w:rPr>
      </w:pPr>
    </w:p>
    <w:p w14:paraId="1B06A5A3" w14:textId="77777777" w:rsidR="00303541" w:rsidRPr="00CE43A0" w:rsidRDefault="00303541" w:rsidP="00FB5527">
      <w:pPr>
        <w:spacing w:before="200"/>
        <w:rPr>
          <w:rFonts w:cstheme="minorHAnsi"/>
          <w:sz w:val="20"/>
          <w:szCs w:val="20"/>
        </w:rPr>
      </w:pPr>
      <w:bookmarkStart w:id="14" w:name="_TOR_Annex_A:"/>
      <w:bookmarkStart w:id="15" w:name="_TOR_Annex_B:"/>
      <w:bookmarkStart w:id="16" w:name="_TOR_Annex_C:"/>
      <w:bookmarkStart w:id="17" w:name="_TOR_Annex_D:"/>
      <w:bookmarkStart w:id="18" w:name="_TOR_Annex_G:"/>
      <w:bookmarkStart w:id="19" w:name="_TOR_Annex_G:_1"/>
      <w:bookmarkStart w:id="20" w:name="_Annex_3._Sample"/>
      <w:bookmarkEnd w:id="14"/>
      <w:bookmarkEnd w:id="15"/>
      <w:bookmarkEnd w:id="16"/>
      <w:bookmarkEnd w:id="17"/>
      <w:bookmarkEnd w:id="18"/>
      <w:bookmarkEnd w:id="19"/>
      <w:bookmarkEnd w:id="20"/>
    </w:p>
    <w:sectPr w:rsidR="00303541" w:rsidRPr="00CE43A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542F" w14:textId="77777777" w:rsidR="00472644" w:rsidRDefault="00472644" w:rsidP="00D6638C">
      <w:pPr>
        <w:spacing w:after="0" w:line="240" w:lineRule="auto"/>
      </w:pPr>
      <w:r>
        <w:separator/>
      </w:r>
    </w:p>
  </w:endnote>
  <w:endnote w:type="continuationSeparator" w:id="0">
    <w:p w14:paraId="4FD22E3E" w14:textId="77777777" w:rsidR="00472644" w:rsidRDefault="00472644"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181104"/>
      <w:docPartObj>
        <w:docPartGallery w:val="Page Numbers (Bottom of Page)"/>
        <w:docPartUnique/>
      </w:docPartObj>
    </w:sdtPr>
    <w:sdtEndPr>
      <w:rPr>
        <w:noProof/>
      </w:rPr>
    </w:sdtEndPr>
    <w:sdtContent>
      <w:p w14:paraId="2FD123BC" w14:textId="65EAB555" w:rsidR="0014489F" w:rsidRDefault="0014489F">
        <w:pPr>
          <w:pStyle w:val="Footer"/>
          <w:jc w:val="center"/>
        </w:pPr>
        <w:r>
          <w:fldChar w:fldCharType="begin"/>
        </w:r>
        <w:r>
          <w:instrText xml:space="preserve"> PAGE   \* MERGEFORMAT </w:instrText>
        </w:r>
        <w:r>
          <w:fldChar w:fldCharType="separate"/>
        </w:r>
        <w:r w:rsidR="00151A6E">
          <w:rPr>
            <w:noProof/>
          </w:rPr>
          <w:t>3</w:t>
        </w:r>
        <w:r>
          <w:rPr>
            <w:noProof/>
          </w:rPr>
          <w:fldChar w:fldCharType="end"/>
        </w:r>
      </w:p>
    </w:sdtContent>
  </w:sdt>
  <w:p w14:paraId="45530961" w14:textId="77777777" w:rsidR="0014489F" w:rsidRDefault="0014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8B376" w14:textId="77777777" w:rsidR="00472644" w:rsidRDefault="00472644" w:rsidP="00D6638C">
      <w:pPr>
        <w:spacing w:after="0" w:line="240" w:lineRule="auto"/>
      </w:pPr>
      <w:r>
        <w:separator/>
      </w:r>
    </w:p>
  </w:footnote>
  <w:footnote w:type="continuationSeparator" w:id="0">
    <w:p w14:paraId="595AB8EA" w14:textId="77777777" w:rsidR="00472644" w:rsidRDefault="00472644" w:rsidP="00D66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74D552A"/>
    <w:multiLevelType w:val="multilevel"/>
    <w:tmpl w:val="CCD45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613AD"/>
    <w:multiLevelType w:val="hybridMultilevel"/>
    <w:tmpl w:val="E3C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56D0"/>
    <w:multiLevelType w:val="hybridMultilevel"/>
    <w:tmpl w:val="B4083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0A6588"/>
    <w:multiLevelType w:val="hybridMultilevel"/>
    <w:tmpl w:val="BC92BE68"/>
    <w:lvl w:ilvl="0" w:tplc="38348FE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0C5A42"/>
    <w:multiLevelType w:val="hybridMultilevel"/>
    <w:tmpl w:val="D8D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7" w15:restartNumberingAfterBreak="0">
    <w:nsid w:val="347240AA"/>
    <w:multiLevelType w:val="hybridMultilevel"/>
    <w:tmpl w:val="EBFC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B4B56"/>
    <w:multiLevelType w:val="multilevel"/>
    <w:tmpl w:val="EBAA5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8C773A"/>
    <w:multiLevelType w:val="hybridMultilevel"/>
    <w:tmpl w:val="8E8E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B2372"/>
    <w:multiLevelType w:val="hybridMultilevel"/>
    <w:tmpl w:val="02F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47719"/>
    <w:multiLevelType w:val="hybridMultilevel"/>
    <w:tmpl w:val="83FC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8975D5"/>
    <w:multiLevelType w:val="hybridMultilevel"/>
    <w:tmpl w:val="6C06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E105F"/>
    <w:multiLevelType w:val="hybridMultilevel"/>
    <w:tmpl w:val="81540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716B6B"/>
    <w:multiLevelType w:val="hybridMultilevel"/>
    <w:tmpl w:val="7AE2AC90"/>
    <w:lvl w:ilvl="0" w:tplc="B74C5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10"/>
  </w:num>
  <w:num w:numId="5">
    <w:abstractNumId w:val="13"/>
  </w:num>
  <w:num w:numId="6">
    <w:abstractNumId w:val="17"/>
  </w:num>
  <w:num w:numId="7">
    <w:abstractNumId w:val="11"/>
  </w:num>
  <w:num w:numId="8">
    <w:abstractNumId w:val="14"/>
  </w:num>
  <w:num w:numId="9">
    <w:abstractNumId w:val="3"/>
  </w:num>
  <w:num w:numId="10">
    <w:abstractNumId w:val="1"/>
  </w:num>
  <w:num w:numId="11">
    <w:abstractNumId w:val="4"/>
  </w:num>
  <w:num w:numId="12">
    <w:abstractNumId w:val="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 w:numId="25">
    <w:abstractNumId w:val="12"/>
  </w:num>
  <w:num w:numId="26">
    <w:abstractNumId w:val="7"/>
  </w:num>
  <w:num w:numId="2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MzMytzAyNDQzMTVW0lEKTi0uzszPAykwrAUAvjEUoiwAAAA="/>
  </w:docVars>
  <w:rsids>
    <w:rsidRoot w:val="00D6638C"/>
    <w:rsid w:val="00022F8E"/>
    <w:rsid w:val="00023BB9"/>
    <w:rsid w:val="00026F42"/>
    <w:rsid w:val="0004208D"/>
    <w:rsid w:val="00073247"/>
    <w:rsid w:val="00091A4D"/>
    <w:rsid w:val="0009355B"/>
    <w:rsid w:val="000C1AB1"/>
    <w:rsid w:val="000C4895"/>
    <w:rsid w:val="000D16E5"/>
    <w:rsid w:val="000D7F06"/>
    <w:rsid w:val="000E20F1"/>
    <w:rsid w:val="000E4380"/>
    <w:rsid w:val="000E4DDC"/>
    <w:rsid w:val="00105D96"/>
    <w:rsid w:val="0012280F"/>
    <w:rsid w:val="00122FD3"/>
    <w:rsid w:val="00125CA2"/>
    <w:rsid w:val="0014197C"/>
    <w:rsid w:val="0014489F"/>
    <w:rsid w:val="00151333"/>
    <w:rsid w:val="00151A6E"/>
    <w:rsid w:val="00152909"/>
    <w:rsid w:val="0017058F"/>
    <w:rsid w:val="00170C3C"/>
    <w:rsid w:val="00190635"/>
    <w:rsid w:val="00191B80"/>
    <w:rsid w:val="001B31B1"/>
    <w:rsid w:val="001E3F0A"/>
    <w:rsid w:val="00206C9C"/>
    <w:rsid w:val="00224F9C"/>
    <w:rsid w:val="0023076E"/>
    <w:rsid w:val="0023246E"/>
    <w:rsid w:val="00235402"/>
    <w:rsid w:val="00265B38"/>
    <w:rsid w:val="002A51A9"/>
    <w:rsid w:val="002C799E"/>
    <w:rsid w:val="002E0A12"/>
    <w:rsid w:val="002E6890"/>
    <w:rsid w:val="002F28CF"/>
    <w:rsid w:val="00303541"/>
    <w:rsid w:val="003079EC"/>
    <w:rsid w:val="00310398"/>
    <w:rsid w:val="0032497C"/>
    <w:rsid w:val="0032513A"/>
    <w:rsid w:val="00332300"/>
    <w:rsid w:val="003370FB"/>
    <w:rsid w:val="00337FD6"/>
    <w:rsid w:val="00352170"/>
    <w:rsid w:val="00357EC5"/>
    <w:rsid w:val="00364D6C"/>
    <w:rsid w:val="0039326E"/>
    <w:rsid w:val="00396CEB"/>
    <w:rsid w:val="003A0EFD"/>
    <w:rsid w:val="003A1C86"/>
    <w:rsid w:val="003C0EF3"/>
    <w:rsid w:val="003D7CAF"/>
    <w:rsid w:val="00401416"/>
    <w:rsid w:val="00406E34"/>
    <w:rsid w:val="00413015"/>
    <w:rsid w:val="00413832"/>
    <w:rsid w:val="00423A64"/>
    <w:rsid w:val="00452DB9"/>
    <w:rsid w:val="00467D0B"/>
    <w:rsid w:val="00472644"/>
    <w:rsid w:val="0048077B"/>
    <w:rsid w:val="00493C12"/>
    <w:rsid w:val="004A026C"/>
    <w:rsid w:val="004C35D4"/>
    <w:rsid w:val="004D0D8E"/>
    <w:rsid w:val="00517E42"/>
    <w:rsid w:val="00536D1F"/>
    <w:rsid w:val="00555D8E"/>
    <w:rsid w:val="00557BB3"/>
    <w:rsid w:val="00581DC2"/>
    <w:rsid w:val="00583231"/>
    <w:rsid w:val="005867E0"/>
    <w:rsid w:val="00596506"/>
    <w:rsid w:val="00596A77"/>
    <w:rsid w:val="005A1234"/>
    <w:rsid w:val="005B7F44"/>
    <w:rsid w:val="005C23C5"/>
    <w:rsid w:val="00614966"/>
    <w:rsid w:val="006224E9"/>
    <w:rsid w:val="0062490C"/>
    <w:rsid w:val="006262E4"/>
    <w:rsid w:val="006308F1"/>
    <w:rsid w:val="006415F7"/>
    <w:rsid w:val="00650E89"/>
    <w:rsid w:val="006700F5"/>
    <w:rsid w:val="00672726"/>
    <w:rsid w:val="00673577"/>
    <w:rsid w:val="00681324"/>
    <w:rsid w:val="006A609A"/>
    <w:rsid w:val="006B54DC"/>
    <w:rsid w:val="006C0982"/>
    <w:rsid w:val="006C1964"/>
    <w:rsid w:val="006C1FFD"/>
    <w:rsid w:val="006C5945"/>
    <w:rsid w:val="006D19A3"/>
    <w:rsid w:val="006F391E"/>
    <w:rsid w:val="006F65DA"/>
    <w:rsid w:val="00711B66"/>
    <w:rsid w:val="0072154F"/>
    <w:rsid w:val="00721584"/>
    <w:rsid w:val="00722543"/>
    <w:rsid w:val="00730D01"/>
    <w:rsid w:val="00750660"/>
    <w:rsid w:val="0075671E"/>
    <w:rsid w:val="007635BC"/>
    <w:rsid w:val="00776D92"/>
    <w:rsid w:val="00780134"/>
    <w:rsid w:val="00793B71"/>
    <w:rsid w:val="007A05C0"/>
    <w:rsid w:val="007C0FA6"/>
    <w:rsid w:val="007F01A2"/>
    <w:rsid w:val="007F72DB"/>
    <w:rsid w:val="00801A40"/>
    <w:rsid w:val="00826B6B"/>
    <w:rsid w:val="00840F2E"/>
    <w:rsid w:val="00862697"/>
    <w:rsid w:val="00863E05"/>
    <w:rsid w:val="0086728B"/>
    <w:rsid w:val="00871B03"/>
    <w:rsid w:val="00897ED9"/>
    <w:rsid w:val="008A0849"/>
    <w:rsid w:val="008B0F1F"/>
    <w:rsid w:val="008C594A"/>
    <w:rsid w:val="008F26CA"/>
    <w:rsid w:val="009015DF"/>
    <w:rsid w:val="00902EA6"/>
    <w:rsid w:val="009133D6"/>
    <w:rsid w:val="00921062"/>
    <w:rsid w:val="00927CE6"/>
    <w:rsid w:val="009315AC"/>
    <w:rsid w:val="009337D5"/>
    <w:rsid w:val="00935AF9"/>
    <w:rsid w:val="009511D5"/>
    <w:rsid w:val="009901A9"/>
    <w:rsid w:val="009A159E"/>
    <w:rsid w:val="009B45A6"/>
    <w:rsid w:val="009B6B5B"/>
    <w:rsid w:val="009C1058"/>
    <w:rsid w:val="009C1430"/>
    <w:rsid w:val="009C4429"/>
    <w:rsid w:val="009D0E09"/>
    <w:rsid w:val="009D40CA"/>
    <w:rsid w:val="00A254AD"/>
    <w:rsid w:val="00A35AD4"/>
    <w:rsid w:val="00A512EA"/>
    <w:rsid w:val="00A524C7"/>
    <w:rsid w:val="00A64422"/>
    <w:rsid w:val="00A976B9"/>
    <w:rsid w:val="00AA6C6B"/>
    <w:rsid w:val="00AD2B54"/>
    <w:rsid w:val="00AD538D"/>
    <w:rsid w:val="00B12C76"/>
    <w:rsid w:val="00B1785D"/>
    <w:rsid w:val="00B17FB5"/>
    <w:rsid w:val="00B30FF7"/>
    <w:rsid w:val="00B3247B"/>
    <w:rsid w:val="00B61DF1"/>
    <w:rsid w:val="00B8222F"/>
    <w:rsid w:val="00B840E4"/>
    <w:rsid w:val="00B913F1"/>
    <w:rsid w:val="00BC41BC"/>
    <w:rsid w:val="00BC5385"/>
    <w:rsid w:val="00BD4F08"/>
    <w:rsid w:val="00BE48C0"/>
    <w:rsid w:val="00BF6DFE"/>
    <w:rsid w:val="00C001EC"/>
    <w:rsid w:val="00C053AA"/>
    <w:rsid w:val="00C14A4C"/>
    <w:rsid w:val="00C20691"/>
    <w:rsid w:val="00C307FE"/>
    <w:rsid w:val="00C617F1"/>
    <w:rsid w:val="00C63E73"/>
    <w:rsid w:val="00C740F7"/>
    <w:rsid w:val="00C82BBD"/>
    <w:rsid w:val="00CE43A0"/>
    <w:rsid w:val="00CF5675"/>
    <w:rsid w:val="00D02BC2"/>
    <w:rsid w:val="00D11119"/>
    <w:rsid w:val="00D226F0"/>
    <w:rsid w:val="00D37A1A"/>
    <w:rsid w:val="00D56467"/>
    <w:rsid w:val="00D6638C"/>
    <w:rsid w:val="00D74510"/>
    <w:rsid w:val="00D81211"/>
    <w:rsid w:val="00DB02AF"/>
    <w:rsid w:val="00DE7725"/>
    <w:rsid w:val="00DE77B3"/>
    <w:rsid w:val="00DF47BB"/>
    <w:rsid w:val="00E04AE5"/>
    <w:rsid w:val="00E20A2A"/>
    <w:rsid w:val="00E23201"/>
    <w:rsid w:val="00E3326E"/>
    <w:rsid w:val="00E45743"/>
    <w:rsid w:val="00E54466"/>
    <w:rsid w:val="00E64FE4"/>
    <w:rsid w:val="00E70C5E"/>
    <w:rsid w:val="00E77635"/>
    <w:rsid w:val="00E81A96"/>
    <w:rsid w:val="00E905CD"/>
    <w:rsid w:val="00EA45C3"/>
    <w:rsid w:val="00EE1D1A"/>
    <w:rsid w:val="00EF2764"/>
    <w:rsid w:val="00EF3904"/>
    <w:rsid w:val="00F02BC7"/>
    <w:rsid w:val="00F05366"/>
    <w:rsid w:val="00F158BF"/>
    <w:rsid w:val="00F21EED"/>
    <w:rsid w:val="00F345EE"/>
    <w:rsid w:val="00F37B79"/>
    <w:rsid w:val="00F4465A"/>
    <w:rsid w:val="00F52D7A"/>
    <w:rsid w:val="00F663F1"/>
    <w:rsid w:val="00F76046"/>
    <w:rsid w:val="00FB36E2"/>
    <w:rsid w:val="00FB5527"/>
    <w:rsid w:val="00FE5E49"/>
    <w:rsid w:val="00F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F1DCDC"/>
  <w15:docId w15:val="{3AEE10CB-3DDD-44BA-877B-2BBCC11F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Heading"/>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basedOn w:val="DefaultParagraphFont"/>
    <w:link w:val="CharCharCharCharCarChar"/>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Heading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iPriority w:val="99"/>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6C5945"/>
    <w:pPr>
      <w:spacing w:after="160" w:line="240" w:lineRule="exact"/>
      <w:jc w:val="both"/>
    </w:pPr>
    <w:rPr>
      <w:vertAlign w:val="superscript"/>
    </w:rPr>
  </w:style>
  <w:style w:type="character" w:customStyle="1" w:styleId="Mencinsinresolver1">
    <w:name w:val="Mención sin resolver1"/>
    <w:basedOn w:val="DefaultParagraphFont"/>
    <w:uiPriority w:val="99"/>
    <w:rsid w:val="00A524C7"/>
    <w:rPr>
      <w:color w:val="605E5C"/>
      <w:shd w:val="clear" w:color="auto" w:fill="E1DFDD"/>
    </w:rPr>
  </w:style>
  <w:style w:type="character" w:customStyle="1" w:styleId="UnresolvedMention1">
    <w:name w:val="Unresolved Mention1"/>
    <w:basedOn w:val="DefaultParagraphFont"/>
    <w:uiPriority w:val="99"/>
    <w:rsid w:val="00B17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900">
      <w:bodyDiv w:val="1"/>
      <w:marLeft w:val="0"/>
      <w:marRight w:val="0"/>
      <w:marTop w:val="0"/>
      <w:marBottom w:val="0"/>
      <w:divBdr>
        <w:top w:val="none" w:sz="0" w:space="0" w:color="auto"/>
        <w:left w:val="none" w:sz="0" w:space="0" w:color="auto"/>
        <w:bottom w:val="none" w:sz="0" w:space="0" w:color="auto"/>
        <w:right w:val="none" w:sz="0" w:space="0" w:color="auto"/>
      </w:divBdr>
    </w:div>
    <w:div w:id="401562913">
      <w:bodyDiv w:val="1"/>
      <w:marLeft w:val="0"/>
      <w:marRight w:val="0"/>
      <w:marTop w:val="0"/>
      <w:marBottom w:val="0"/>
      <w:divBdr>
        <w:top w:val="none" w:sz="0" w:space="0" w:color="auto"/>
        <w:left w:val="none" w:sz="0" w:space="0" w:color="auto"/>
        <w:bottom w:val="none" w:sz="0" w:space="0" w:color="auto"/>
        <w:right w:val="none" w:sz="0" w:space="0" w:color="auto"/>
      </w:divBdr>
    </w:div>
    <w:div w:id="573975062">
      <w:bodyDiv w:val="1"/>
      <w:marLeft w:val="0"/>
      <w:marRight w:val="0"/>
      <w:marTop w:val="0"/>
      <w:marBottom w:val="0"/>
      <w:divBdr>
        <w:top w:val="none" w:sz="0" w:space="0" w:color="auto"/>
        <w:left w:val="none" w:sz="0" w:space="0" w:color="auto"/>
        <w:bottom w:val="none" w:sz="0" w:space="0" w:color="auto"/>
        <w:right w:val="none" w:sz="0" w:space="0" w:color="auto"/>
      </w:divBdr>
    </w:div>
    <w:div w:id="682635376">
      <w:bodyDiv w:val="1"/>
      <w:marLeft w:val="0"/>
      <w:marRight w:val="0"/>
      <w:marTop w:val="0"/>
      <w:marBottom w:val="0"/>
      <w:divBdr>
        <w:top w:val="none" w:sz="0" w:space="0" w:color="auto"/>
        <w:left w:val="none" w:sz="0" w:space="0" w:color="auto"/>
        <w:bottom w:val="none" w:sz="0" w:space="0" w:color="auto"/>
        <w:right w:val="none" w:sz="0" w:space="0" w:color="auto"/>
      </w:divBdr>
    </w:div>
    <w:div w:id="1214342538">
      <w:bodyDiv w:val="1"/>
      <w:marLeft w:val="0"/>
      <w:marRight w:val="0"/>
      <w:marTop w:val="0"/>
      <w:marBottom w:val="0"/>
      <w:divBdr>
        <w:top w:val="none" w:sz="0" w:space="0" w:color="auto"/>
        <w:left w:val="none" w:sz="0" w:space="0" w:color="auto"/>
        <w:bottom w:val="none" w:sz="0" w:space="0" w:color="auto"/>
        <w:right w:val="none" w:sz="0" w:space="0" w:color="auto"/>
      </w:divBdr>
    </w:div>
    <w:div w:id="14160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uation.org/ethicalguidelin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guidanc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rocurement-notices.undp.org/view_notice.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documents/guidance/GEF/UNDP-GEF-TE-Guide.pdf" TargetMode="External"/><Relationship Id="rId5" Type="http://schemas.openxmlformats.org/officeDocument/2006/relationships/numbering" Target="numbering.xml"/><Relationship Id="rId15" Type="http://schemas.openxmlformats.org/officeDocument/2006/relationships/hyperlink" Target="http://www.undp.org/content/dam/undp/documents/procurement/documents/IC%20-%20General%20Condi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A762-C544-49AD-8BEE-4E779972E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EAF69-4B5F-4500-AF37-F9AD0DB34AD7}">
  <ds:schemaRefs>
    <ds:schemaRef ds:uri="http://schemas.microsoft.com/sharepoint/v3/contenttype/forms"/>
  </ds:schemaRefs>
</ds:datastoreItem>
</file>

<file path=customXml/itemProps3.xml><?xml version="1.0" encoding="utf-8"?>
<ds:datastoreItem xmlns:ds="http://schemas.openxmlformats.org/officeDocument/2006/customXml" ds:itemID="{BB51C574-A2CF-4163-8C06-69F6BFA566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78E93D-74E8-4F5A-9AC9-C00A3554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Margarita Arguelles</cp:lastModifiedBy>
  <cp:revision>2</cp:revision>
  <cp:lastPrinted>2018-02-01T06:18:00Z</cp:lastPrinted>
  <dcterms:created xsi:type="dcterms:W3CDTF">2020-01-22T19:16:00Z</dcterms:created>
  <dcterms:modified xsi:type="dcterms:W3CDTF">2020-01-22T19:16:00Z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