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D80BB" w14:textId="24AEE1F3" w:rsidR="00F27EFC" w:rsidRPr="00F27EFC" w:rsidRDefault="004A40BB" w:rsidP="00F27EFC">
      <w:pPr>
        <w:spacing w:after="0" w:line="240" w:lineRule="auto"/>
        <w:jc w:val="both"/>
        <w:rPr>
          <w:rFonts w:ascii="Garamond" w:hAnsi="Garamond"/>
          <w:lang w:val="fr-FR"/>
        </w:rPr>
      </w:pPr>
      <w:bookmarkStart w:id="0" w:name="_Toc389221713"/>
      <w:bookmarkStart w:id="1" w:name="_GoBack"/>
      <w:bookmarkEnd w:id="1"/>
      <w:r>
        <w:rPr>
          <w:rFonts w:ascii="Garamond" w:hAnsi="Garamond"/>
          <w:lang w:val="fr-FR"/>
        </w:rPr>
        <w:t xml:space="preserve">       </w:t>
      </w:r>
      <w:r w:rsidR="00F27EFC">
        <w:rPr>
          <w:rFonts w:ascii="Garamond" w:hAnsi="Garamond"/>
          <w:lang w:val="fr-FR"/>
        </w:rPr>
        <w:t xml:space="preserve"> </w:t>
      </w:r>
      <w:r>
        <w:rPr>
          <w:rFonts w:ascii="Garamond" w:hAnsi="Garamond"/>
          <w:lang w:val="fr-FR"/>
        </w:rPr>
        <w:t xml:space="preserve">      </w:t>
      </w:r>
      <w:r w:rsidR="00F27EFC">
        <w:rPr>
          <w:rFonts w:ascii="Garamond" w:hAnsi="Garamond"/>
          <w:lang w:val="fr-FR"/>
        </w:rPr>
        <w:t xml:space="preserve">  </w:t>
      </w:r>
      <w:r>
        <w:rPr>
          <w:rFonts w:ascii="Garamond" w:hAnsi="Garamond"/>
          <w:lang w:val="fr-FR"/>
        </w:rPr>
        <w:t xml:space="preserve">       </w:t>
      </w:r>
      <w:r w:rsidR="00F27EFC">
        <w:rPr>
          <w:rFonts w:ascii="Garamond" w:hAnsi="Garamond"/>
          <w:lang w:val="fr-FR"/>
        </w:rPr>
        <w:t xml:space="preserve"> </w:t>
      </w:r>
      <w:r w:rsidR="00F27EFC">
        <w:rPr>
          <w:rFonts w:ascii="Garamond" w:hAnsi="Garamond"/>
          <w:noProof/>
          <w:lang w:val="fr-FR" w:eastAsia="fr-FR"/>
        </w:rPr>
        <w:drawing>
          <wp:inline distT="0" distB="0" distL="0" distR="0" wp14:anchorId="449359B4" wp14:editId="4AEBBB48">
            <wp:extent cx="399327" cy="1047774"/>
            <wp:effectExtent l="0" t="0" r="127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nud logo.PNG"/>
                    <pic:cNvPicPr/>
                  </pic:nvPicPr>
                  <pic:blipFill>
                    <a:blip r:embed="rId11">
                      <a:extLst>
                        <a:ext uri="{28A0092B-C50C-407E-A947-70E740481C1C}">
                          <a14:useLocalDpi xmlns:a14="http://schemas.microsoft.com/office/drawing/2010/main" val="0"/>
                        </a:ext>
                      </a:extLst>
                    </a:blip>
                    <a:stretch>
                      <a:fillRect/>
                    </a:stretch>
                  </pic:blipFill>
                  <pic:spPr>
                    <a:xfrm>
                      <a:off x="0" y="0"/>
                      <a:ext cx="412132" cy="1081371"/>
                    </a:xfrm>
                    <a:prstGeom prst="rect">
                      <a:avLst/>
                    </a:prstGeom>
                  </pic:spPr>
                </pic:pic>
              </a:graphicData>
            </a:graphic>
          </wp:inline>
        </w:drawing>
      </w:r>
    </w:p>
    <w:p w14:paraId="73499CF9" w14:textId="4760BD3E" w:rsidR="00F27EFC" w:rsidRDefault="00F27EFC" w:rsidP="00F27EFC">
      <w:pPr>
        <w:spacing w:after="0" w:line="240" w:lineRule="auto"/>
        <w:jc w:val="both"/>
        <w:rPr>
          <w:rFonts w:ascii="Garamond" w:hAnsi="Garamond"/>
          <w:lang w:val="fr-FR"/>
        </w:rPr>
      </w:pPr>
    </w:p>
    <w:p w14:paraId="6548CFD5" w14:textId="70E2A418" w:rsidR="004A40BB" w:rsidRDefault="004A40BB" w:rsidP="00F27EFC">
      <w:pPr>
        <w:spacing w:after="0" w:line="240" w:lineRule="auto"/>
        <w:jc w:val="both"/>
        <w:rPr>
          <w:rFonts w:ascii="Garamond" w:hAnsi="Garamond"/>
          <w:lang w:val="fr-FR"/>
        </w:rPr>
      </w:pPr>
    </w:p>
    <w:p w14:paraId="41BE20C8" w14:textId="38552F37" w:rsidR="004A40BB" w:rsidRDefault="004A40BB" w:rsidP="00F27EFC">
      <w:pPr>
        <w:spacing w:after="0" w:line="240" w:lineRule="auto"/>
        <w:jc w:val="both"/>
        <w:rPr>
          <w:rFonts w:ascii="Garamond" w:hAnsi="Garamond"/>
          <w:lang w:val="fr-FR"/>
        </w:rPr>
      </w:pPr>
    </w:p>
    <w:p w14:paraId="37011DA2" w14:textId="4A86598B" w:rsidR="004A40BB" w:rsidRDefault="004A40BB" w:rsidP="00F27EFC">
      <w:pPr>
        <w:spacing w:after="0" w:line="240" w:lineRule="auto"/>
        <w:jc w:val="both"/>
        <w:rPr>
          <w:rFonts w:ascii="Garamond" w:hAnsi="Garamond"/>
          <w:lang w:val="fr-FR"/>
        </w:rPr>
      </w:pPr>
    </w:p>
    <w:p w14:paraId="1F25FFE4" w14:textId="77777777" w:rsidR="004A40BB" w:rsidRPr="00F27EFC" w:rsidRDefault="004A40BB" w:rsidP="00F27EFC">
      <w:pPr>
        <w:spacing w:after="0" w:line="240" w:lineRule="auto"/>
        <w:jc w:val="both"/>
        <w:rPr>
          <w:rFonts w:ascii="Garamond" w:hAnsi="Garamond"/>
          <w:lang w:val="fr-FR"/>
        </w:rPr>
      </w:pPr>
    </w:p>
    <w:p w14:paraId="1374E7C7" w14:textId="71AB788C" w:rsidR="00BF0763" w:rsidRPr="002C6EFB" w:rsidRDefault="00005922" w:rsidP="00BF0763">
      <w:pPr>
        <w:pStyle w:val="Heading2"/>
        <w:rPr>
          <w:sz w:val="36"/>
          <w:szCs w:val="58"/>
          <w:lang w:val="fr-FR"/>
        </w:rPr>
      </w:pPr>
      <w:r w:rsidRPr="002C6EFB">
        <w:rPr>
          <w:sz w:val="36"/>
          <w:szCs w:val="58"/>
          <w:lang w:val="fr-FR"/>
        </w:rPr>
        <w:t>E</w:t>
      </w:r>
      <w:r w:rsidR="00E5238B" w:rsidRPr="002C6EFB">
        <w:rPr>
          <w:sz w:val="36"/>
          <w:szCs w:val="58"/>
          <w:lang w:val="fr-FR"/>
        </w:rPr>
        <w:t>xamen à mi-parcours</w:t>
      </w:r>
      <w:r w:rsidRPr="002C6EFB">
        <w:rPr>
          <w:sz w:val="36"/>
          <w:szCs w:val="58"/>
          <w:lang w:val="fr-FR"/>
        </w:rPr>
        <w:t xml:space="preserve"> du </w:t>
      </w:r>
      <w:r w:rsidR="002C6EFB" w:rsidRPr="002C6EFB">
        <w:rPr>
          <w:sz w:val="36"/>
          <w:szCs w:val="58"/>
          <w:lang w:val="fr-FR"/>
        </w:rPr>
        <w:t xml:space="preserve">projet </w:t>
      </w:r>
      <w:r w:rsidRPr="002C6EFB">
        <w:rPr>
          <w:sz w:val="36"/>
          <w:szCs w:val="58"/>
          <w:lang w:val="fr-FR"/>
        </w:rPr>
        <w:t xml:space="preserve">PNUD-GEF </w:t>
      </w:r>
      <w:r w:rsidR="002C6EFB" w:rsidRPr="002C6EFB">
        <w:rPr>
          <w:sz w:val="36"/>
          <w:szCs w:val="58"/>
          <w:lang w:val="fr-FR"/>
        </w:rPr>
        <w:t xml:space="preserve">« Approche paysage pour la conservation et la gestion de la biodiversité menacée de Madagascar, axée sur le paysage forestier sec et épineux </w:t>
      </w:r>
      <w:bookmarkStart w:id="2" w:name="_Hlk8562710"/>
      <w:r w:rsidR="002C6EFB" w:rsidRPr="002C6EFB">
        <w:rPr>
          <w:sz w:val="36"/>
          <w:szCs w:val="58"/>
          <w:lang w:val="fr-FR"/>
        </w:rPr>
        <w:t>de la région Atsimo Andrefana</w:t>
      </w:r>
      <w:bookmarkEnd w:id="2"/>
      <w:r w:rsidR="002C6EFB" w:rsidRPr="002C6EFB">
        <w:rPr>
          <w:sz w:val="36"/>
          <w:szCs w:val="58"/>
          <w:lang w:val="fr-FR"/>
        </w:rPr>
        <w:t xml:space="preserve">, Madagascar » </w:t>
      </w:r>
      <w:bookmarkEnd w:id="0"/>
    </w:p>
    <w:p w14:paraId="3B74DBC9" w14:textId="77777777" w:rsidR="005A0E07" w:rsidRPr="00005922" w:rsidRDefault="005A0E07" w:rsidP="005A0E07">
      <w:pPr>
        <w:spacing w:after="0" w:line="240" w:lineRule="auto"/>
        <w:rPr>
          <w:rFonts w:ascii="Garamond" w:hAnsi="Garamond"/>
          <w:b/>
          <w:sz w:val="28"/>
          <w:szCs w:val="28"/>
          <w:lang w:val="fr-FR"/>
        </w:rPr>
      </w:pPr>
    </w:p>
    <w:p w14:paraId="0D2083D1" w14:textId="77777777" w:rsidR="00BF0763" w:rsidRPr="0074140B" w:rsidRDefault="00BF0763" w:rsidP="00BF0763">
      <w:pPr>
        <w:pStyle w:val="BodyText"/>
        <w:numPr>
          <w:ilvl w:val="0"/>
          <w:numId w:val="1"/>
        </w:numPr>
        <w:ind w:left="360"/>
        <w:rPr>
          <w:rFonts w:ascii="Garamond" w:hAnsi="Garamond"/>
          <w:b/>
          <w:bCs/>
          <w:sz w:val="28"/>
          <w:szCs w:val="28"/>
          <w:lang w:val="fr-FR"/>
        </w:rPr>
      </w:pPr>
      <w:r w:rsidRPr="0074140B">
        <w:rPr>
          <w:rFonts w:ascii="Garamond" w:hAnsi="Garamond"/>
          <w:b/>
          <w:bCs/>
          <w:sz w:val="28"/>
          <w:szCs w:val="28"/>
          <w:lang w:val="fr-FR"/>
        </w:rPr>
        <w:t xml:space="preserve">INTRODUCTION </w:t>
      </w:r>
    </w:p>
    <w:p w14:paraId="336D9B94" w14:textId="44981D19" w:rsidR="00BF0763" w:rsidRPr="00FD59C9" w:rsidRDefault="00CC5283" w:rsidP="00BF0763">
      <w:pPr>
        <w:spacing w:after="0" w:line="240" w:lineRule="auto"/>
        <w:jc w:val="both"/>
        <w:rPr>
          <w:rFonts w:ascii="Garamond" w:hAnsi="Garamond"/>
          <w:lang w:val="fr-FR"/>
        </w:rPr>
      </w:pPr>
      <w:r w:rsidRPr="00C406E3">
        <w:rPr>
          <w:rFonts w:ascii="Garamond" w:hAnsi="Garamond"/>
          <w:lang w:val="fr-FR"/>
        </w:rPr>
        <w:t>Ce document présente le</w:t>
      </w:r>
      <w:r w:rsidR="0074140B" w:rsidRPr="00C406E3">
        <w:rPr>
          <w:rFonts w:ascii="Garamond" w:hAnsi="Garamond"/>
          <w:lang w:val="fr-FR"/>
        </w:rPr>
        <w:t xml:space="preserve"> mandat pour l’examen à </w:t>
      </w:r>
      <w:r w:rsidR="00B4203C" w:rsidRPr="00C406E3">
        <w:rPr>
          <w:rFonts w:ascii="Garamond" w:hAnsi="Garamond"/>
          <w:lang w:val="fr-FR"/>
        </w:rPr>
        <w:t>mi-parcours</w:t>
      </w:r>
      <w:r w:rsidR="00BF0763" w:rsidRPr="00C406E3">
        <w:rPr>
          <w:rFonts w:ascii="Garamond" w:hAnsi="Garamond" w:cs="Arial"/>
          <w:lang w:val="fr-FR" w:eastAsia="ja-JP"/>
        </w:rPr>
        <w:t xml:space="preserve"> </w:t>
      </w:r>
      <w:r w:rsidR="00B4203C" w:rsidRPr="00C406E3">
        <w:rPr>
          <w:rFonts w:ascii="Garamond" w:hAnsi="Garamond"/>
          <w:lang w:val="fr-FR"/>
        </w:rPr>
        <w:t>du PNUD-GEF</w:t>
      </w:r>
      <w:r w:rsidR="00C406E3">
        <w:rPr>
          <w:rFonts w:ascii="Garamond" w:hAnsi="Garamond"/>
          <w:lang w:val="fr-FR"/>
        </w:rPr>
        <w:t>,</w:t>
      </w:r>
      <w:r w:rsidR="00B4203C" w:rsidRPr="00C406E3">
        <w:rPr>
          <w:rFonts w:ascii="Garamond" w:hAnsi="Garamond"/>
          <w:lang w:val="fr-FR"/>
        </w:rPr>
        <w:t xml:space="preserve"> </w:t>
      </w:r>
      <w:r w:rsidR="00C406E3" w:rsidRPr="004A40BB">
        <w:rPr>
          <w:rFonts w:ascii="Garamond" w:hAnsi="Garamond" w:cs="Arial"/>
          <w:lang w:val="fr-FR" w:eastAsia="ja-JP"/>
        </w:rPr>
        <w:t xml:space="preserve">qui doit être réalisé en </w:t>
      </w:r>
      <w:r w:rsidR="00C406E3" w:rsidRPr="004A40BB">
        <w:rPr>
          <w:rFonts w:ascii="Garamond" w:hAnsi="Garamond" w:cs="Arial"/>
          <w:i/>
          <w:lang w:val="fr-FR" w:eastAsia="ja-JP"/>
        </w:rPr>
        <w:t>2019</w:t>
      </w:r>
      <w:r w:rsidR="00C406E3">
        <w:rPr>
          <w:rFonts w:ascii="Garamond" w:hAnsi="Garamond" w:cs="Arial"/>
          <w:i/>
          <w:lang w:val="fr-FR" w:eastAsia="ja-JP"/>
        </w:rPr>
        <w:t xml:space="preserve">, </w:t>
      </w:r>
      <w:r w:rsidR="00AF30EA" w:rsidRPr="00C406E3">
        <w:rPr>
          <w:rFonts w:ascii="Garamond" w:hAnsi="Garamond" w:cs="Arial"/>
          <w:lang w:val="fr-FR" w:eastAsia="ja-JP"/>
        </w:rPr>
        <w:t>relativement au</w:t>
      </w:r>
      <w:r w:rsidR="00CA6E23" w:rsidRPr="00C406E3">
        <w:rPr>
          <w:rFonts w:ascii="Garamond" w:hAnsi="Garamond" w:cs="Arial"/>
          <w:lang w:val="fr-FR" w:eastAsia="ja-JP"/>
        </w:rPr>
        <w:t xml:space="preserve"> projet</w:t>
      </w:r>
      <w:r w:rsidR="00A51537" w:rsidRPr="00C406E3">
        <w:rPr>
          <w:rFonts w:ascii="Garamond" w:hAnsi="Garamond" w:cs="Arial"/>
          <w:lang w:val="fr-FR" w:eastAsia="ja-JP"/>
        </w:rPr>
        <w:t xml:space="preserve"> </w:t>
      </w:r>
      <w:r w:rsidR="002C2125" w:rsidRPr="00C406E3">
        <w:rPr>
          <w:rFonts w:ascii="Garamond" w:hAnsi="Garamond" w:cs="Arial"/>
          <w:lang w:val="fr-FR" w:eastAsia="ja-JP"/>
        </w:rPr>
        <w:t xml:space="preserve">de grande </w:t>
      </w:r>
      <w:r w:rsidR="00CA6E23" w:rsidRPr="00C406E3">
        <w:rPr>
          <w:rFonts w:ascii="Garamond" w:hAnsi="Garamond" w:cs="Arial"/>
          <w:lang w:val="fr-FR" w:eastAsia="ja-JP"/>
        </w:rPr>
        <w:t>envergure intitulé</w:t>
      </w:r>
      <w:r w:rsidR="00BF0763" w:rsidRPr="004A40BB">
        <w:rPr>
          <w:rFonts w:ascii="Garamond" w:hAnsi="Garamond" w:cs="Arial"/>
          <w:lang w:val="fr-FR" w:eastAsia="ja-JP"/>
        </w:rPr>
        <w:t xml:space="preserve"> </w:t>
      </w:r>
      <w:r w:rsidR="00E71F26" w:rsidRPr="004A40BB">
        <w:rPr>
          <w:rFonts w:ascii="Garamond" w:hAnsi="Garamond" w:cs="Arial"/>
          <w:i/>
          <w:lang w:val="fr-FR" w:eastAsia="ja-JP"/>
        </w:rPr>
        <w:t xml:space="preserve">Approche paysage pour la conservation et la gestion de la biodiversité menacée de Madagascar, axée sur le paysage forestier sec et épineux de la région Atsimo Andrefana (APAA) </w:t>
      </w:r>
      <w:r w:rsidR="00BF0763" w:rsidRPr="004A40BB">
        <w:rPr>
          <w:rFonts w:ascii="Garamond" w:hAnsi="Garamond" w:cs="Arial"/>
          <w:lang w:val="fr-FR" w:eastAsia="ja-JP"/>
        </w:rPr>
        <w:t>(</w:t>
      </w:r>
      <w:r w:rsidR="00CA6E23" w:rsidRPr="004A40BB">
        <w:rPr>
          <w:rFonts w:ascii="Garamond" w:hAnsi="Garamond" w:cs="Arial"/>
          <w:lang w:val="fr-FR" w:eastAsia="ja-JP"/>
        </w:rPr>
        <w:t xml:space="preserve">n° </w:t>
      </w:r>
      <w:r w:rsidR="00BF0763" w:rsidRPr="004A40BB">
        <w:rPr>
          <w:rFonts w:ascii="Garamond" w:hAnsi="Garamond" w:cs="Arial"/>
          <w:lang w:val="fr-FR" w:eastAsia="ja-JP"/>
        </w:rPr>
        <w:t>PIMS</w:t>
      </w:r>
      <w:r w:rsidR="00E71F26" w:rsidRPr="004A40BB">
        <w:rPr>
          <w:rFonts w:ascii="Garamond" w:hAnsi="Garamond" w:cs="Arial"/>
          <w:lang w:val="fr-FR" w:eastAsia="ja-JP"/>
        </w:rPr>
        <w:t xml:space="preserve"> 5263</w:t>
      </w:r>
      <w:r w:rsidR="00BF0763" w:rsidRPr="004A40BB">
        <w:rPr>
          <w:rFonts w:ascii="Garamond" w:hAnsi="Garamond" w:cs="Arial"/>
          <w:lang w:val="fr-FR" w:eastAsia="ja-JP"/>
        </w:rPr>
        <w:t>)</w:t>
      </w:r>
      <w:r w:rsidR="00AF30EA" w:rsidRPr="004A40BB">
        <w:rPr>
          <w:rFonts w:ascii="Garamond" w:hAnsi="Garamond" w:cs="Arial"/>
          <w:lang w:val="fr-FR" w:eastAsia="ja-JP"/>
        </w:rPr>
        <w:t>,</w:t>
      </w:r>
      <w:r w:rsidR="00BF0763" w:rsidRPr="004A40BB">
        <w:rPr>
          <w:rFonts w:ascii="Garamond" w:hAnsi="Garamond" w:cs="Arial"/>
          <w:lang w:val="fr-FR" w:eastAsia="ja-JP"/>
        </w:rPr>
        <w:t xml:space="preserve"> </w:t>
      </w:r>
      <w:r w:rsidR="002C2125" w:rsidRPr="004A40BB">
        <w:rPr>
          <w:rFonts w:ascii="Garamond" w:hAnsi="Garamond" w:cs="Arial"/>
          <w:lang w:val="fr-FR" w:eastAsia="ja-JP"/>
        </w:rPr>
        <w:t xml:space="preserve">mis en œuvre </w:t>
      </w:r>
      <w:r w:rsidR="002C2125" w:rsidRPr="00C406E3">
        <w:rPr>
          <w:rFonts w:ascii="Garamond" w:hAnsi="Garamond" w:cs="Arial"/>
          <w:lang w:val="fr-FR" w:eastAsia="ja-JP"/>
        </w:rPr>
        <w:t xml:space="preserve">par </w:t>
      </w:r>
      <w:r w:rsidR="00E71F26" w:rsidRPr="00C406E3">
        <w:rPr>
          <w:rFonts w:ascii="Garamond" w:hAnsi="Garamond" w:cs="Arial"/>
          <w:lang w:val="fr-FR" w:eastAsia="ja-JP"/>
        </w:rPr>
        <w:t>le Gouvernement de Madagascar au travers du Ministère de l’Environnement et du Développement Durable</w:t>
      </w:r>
      <w:r w:rsidR="00E71F26" w:rsidRPr="004A40BB">
        <w:rPr>
          <w:rStyle w:val="FootnoteReference"/>
          <w:rFonts w:ascii="Garamond" w:hAnsi="Garamond" w:cs="Arial"/>
          <w:i/>
          <w:lang w:val="fr-FR" w:eastAsia="ja-JP"/>
        </w:rPr>
        <w:footnoteReference w:id="1"/>
      </w:r>
      <w:r w:rsidR="00BF0763" w:rsidRPr="004A40BB">
        <w:rPr>
          <w:rFonts w:ascii="Garamond" w:hAnsi="Garamond" w:cs="Arial"/>
          <w:lang w:val="fr-FR" w:eastAsia="ja-JP"/>
        </w:rPr>
        <w:t xml:space="preserve">. </w:t>
      </w:r>
      <w:r w:rsidR="00A65A0E" w:rsidRPr="004A40BB">
        <w:rPr>
          <w:rFonts w:ascii="Garamond" w:hAnsi="Garamond"/>
          <w:lang w:val="fr-FR"/>
        </w:rPr>
        <w:t xml:space="preserve">Le projet a été </w:t>
      </w:r>
      <w:r w:rsidR="00A65A0E" w:rsidRPr="00C406E3">
        <w:rPr>
          <w:rFonts w:ascii="Garamond" w:hAnsi="Garamond"/>
          <w:lang w:val="fr-FR"/>
        </w:rPr>
        <w:t>lancé le</w:t>
      </w:r>
      <w:r w:rsidR="00BF0763" w:rsidRPr="00C406E3">
        <w:rPr>
          <w:rFonts w:ascii="Garamond" w:hAnsi="Garamond"/>
          <w:lang w:val="fr-FR"/>
        </w:rPr>
        <w:t xml:space="preserve"> </w:t>
      </w:r>
      <w:r w:rsidR="00AB2279" w:rsidRPr="00C406E3">
        <w:rPr>
          <w:rFonts w:ascii="Garamond" w:hAnsi="Garamond"/>
          <w:lang w:val="fr-FR"/>
        </w:rPr>
        <w:t>08 m</w:t>
      </w:r>
      <w:r w:rsidR="008C10A7" w:rsidRPr="00C406E3">
        <w:rPr>
          <w:rFonts w:ascii="Garamond" w:hAnsi="Garamond"/>
          <w:lang w:val="fr-FR"/>
        </w:rPr>
        <w:t>ai 2017</w:t>
      </w:r>
      <w:r w:rsidR="00BD5A8D" w:rsidRPr="00C406E3">
        <w:rPr>
          <w:rFonts w:ascii="Garamond" w:hAnsi="Garamond"/>
          <w:lang w:val="fr-FR"/>
        </w:rPr>
        <w:t xml:space="preserve"> et</w:t>
      </w:r>
      <w:r w:rsidR="00BD5A8D" w:rsidRPr="004A40BB">
        <w:rPr>
          <w:rFonts w:ascii="Garamond" w:hAnsi="Garamond"/>
          <w:lang w:val="fr-FR"/>
        </w:rPr>
        <w:t xml:space="preserve"> se trouve</w:t>
      </w:r>
      <w:r w:rsidR="00A65A0E" w:rsidRPr="004A40BB">
        <w:rPr>
          <w:rFonts w:ascii="Garamond" w:hAnsi="Garamond"/>
          <w:lang w:val="fr-FR"/>
        </w:rPr>
        <w:t xml:space="preserve"> dans sa </w:t>
      </w:r>
      <w:r w:rsidR="00A65A0E" w:rsidRPr="00C406E3">
        <w:rPr>
          <w:rFonts w:ascii="Garamond" w:hAnsi="Garamond"/>
          <w:lang w:val="fr-FR"/>
        </w:rPr>
        <w:t>troisième</w:t>
      </w:r>
      <w:r w:rsidR="00A65A0E" w:rsidRPr="004A40BB">
        <w:rPr>
          <w:rFonts w:ascii="Garamond" w:hAnsi="Garamond"/>
          <w:lang w:val="fr-FR"/>
        </w:rPr>
        <w:t xml:space="preserve"> année de mise en </w:t>
      </w:r>
      <w:r w:rsidR="00C406E3" w:rsidRPr="004A40BB">
        <w:rPr>
          <w:rFonts w:ascii="Garamond" w:hAnsi="Garamond"/>
          <w:lang w:val="fr-FR"/>
        </w:rPr>
        <w:t>œuvre</w:t>
      </w:r>
      <w:r w:rsidR="00BF0763" w:rsidRPr="004A40BB">
        <w:rPr>
          <w:rFonts w:ascii="Garamond" w:hAnsi="Garamond"/>
          <w:lang w:val="fr-FR"/>
        </w:rPr>
        <w:t xml:space="preserve">. </w:t>
      </w:r>
      <w:r w:rsidR="00CA6E23" w:rsidRPr="004A40BB">
        <w:rPr>
          <w:rFonts w:ascii="Garamond" w:hAnsi="Garamond"/>
          <w:lang w:val="fr-FR"/>
        </w:rPr>
        <w:t>Conformément aux D</w:t>
      </w:r>
      <w:r w:rsidR="00A65A0E" w:rsidRPr="004A40BB">
        <w:rPr>
          <w:rFonts w:ascii="Garamond" w:hAnsi="Garamond"/>
          <w:lang w:val="fr-FR"/>
        </w:rPr>
        <w:t>irecti</w:t>
      </w:r>
      <w:r w:rsidR="00123857" w:rsidRPr="004A40BB">
        <w:rPr>
          <w:rFonts w:ascii="Garamond" w:hAnsi="Garamond"/>
          <w:lang w:val="fr-FR"/>
        </w:rPr>
        <w:t>ves du PNUD-GEF relatives à l’examen à mi-parcours</w:t>
      </w:r>
      <w:r w:rsidR="00FD59C9" w:rsidRPr="004A40BB">
        <w:rPr>
          <w:rFonts w:ascii="Garamond" w:hAnsi="Garamond"/>
          <w:lang w:val="fr-FR"/>
        </w:rPr>
        <w:t>, l</w:t>
      </w:r>
      <w:r w:rsidR="00A65A0E" w:rsidRPr="004A40BB">
        <w:rPr>
          <w:rFonts w:ascii="Garamond" w:hAnsi="Garamond"/>
          <w:lang w:val="fr-FR"/>
        </w:rPr>
        <w:t>e processus d’examen</w:t>
      </w:r>
      <w:r w:rsidR="00FD59C9" w:rsidRPr="004A40BB">
        <w:rPr>
          <w:rFonts w:ascii="Garamond" w:hAnsi="Garamond"/>
          <w:lang w:val="fr-FR"/>
        </w:rPr>
        <w:t xml:space="preserve"> à mi-parcours</w:t>
      </w:r>
      <w:r w:rsidR="00A65A0E" w:rsidRPr="004A40BB">
        <w:rPr>
          <w:rFonts w:ascii="Garamond" w:hAnsi="Garamond"/>
          <w:lang w:val="fr-FR"/>
        </w:rPr>
        <w:t xml:space="preserve"> a été entamé avant </w:t>
      </w:r>
      <w:r w:rsidR="00FD59C9" w:rsidRPr="004A40BB">
        <w:rPr>
          <w:rFonts w:ascii="Garamond" w:hAnsi="Garamond"/>
          <w:lang w:val="fr-FR"/>
        </w:rPr>
        <w:t xml:space="preserve">la présentation du deuxième Rapport de mise en œuvre de projets </w:t>
      </w:r>
      <w:r w:rsidR="00BF0763" w:rsidRPr="004A40BB">
        <w:rPr>
          <w:rFonts w:ascii="Garamond" w:hAnsi="Garamond"/>
          <w:lang w:val="fr-FR"/>
        </w:rPr>
        <w:t xml:space="preserve">(PIR). </w:t>
      </w:r>
      <w:r w:rsidR="00FD59C9" w:rsidRPr="004A40BB">
        <w:rPr>
          <w:rFonts w:ascii="Garamond" w:hAnsi="Garamond"/>
          <w:lang w:val="fr-FR"/>
        </w:rPr>
        <w:t>Le présent manda</w:t>
      </w:r>
      <w:r w:rsidR="00542F6F" w:rsidRPr="004A40BB">
        <w:rPr>
          <w:rFonts w:ascii="Garamond" w:hAnsi="Garamond"/>
          <w:lang w:val="fr-FR"/>
        </w:rPr>
        <w:t xml:space="preserve">t énonce </w:t>
      </w:r>
      <w:r w:rsidR="00377137" w:rsidRPr="004A40BB">
        <w:rPr>
          <w:rFonts w:ascii="Garamond" w:hAnsi="Garamond"/>
          <w:lang w:val="fr-FR"/>
        </w:rPr>
        <w:t>les éléments à prendre en compte</w:t>
      </w:r>
      <w:r w:rsidR="00123857" w:rsidRPr="004A40BB">
        <w:rPr>
          <w:rFonts w:ascii="Garamond" w:hAnsi="Garamond"/>
          <w:lang w:val="fr-FR"/>
        </w:rPr>
        <w:t xml:space="preserve"> dans le cadre de l’examen</w:t>
      </w:r>
      <w:r w:rsidR="00BD5A8D" w:rsidRPr="004A40BB">
        <w:rPr>
          <w:rFonts w:ascii="Garamond" w:hAnsi="Garamond"/>
          <w:lang w:val="fr-FR"/>
        </w:rPr>
        <w:t xml:space="preserve"> à mi-parcours</w:t>
      </w:r>
      <w:r w:rsidR="00BD5A8D" w:rsidRPr="004A40BB">
        <w:rPr>
          <w:rFonts w:ascii="Garamond" w:hAnsi="Garamond"/>
          <w:color w:val="000000"/>
          <w:lang w:val="fr-FR"/>
        </w:rPr>
        <w:t xml:space="preserve">. </w:t>
      </w:r>
      <w:r w:rsidR="00FD59C9" w:rsidRPr="004A40BB">
        <w:rPr>
          <w:rFonts w:ascii="Garamond" w:hAnsi="Garamond"/>
          <w:color w:val="000000"/>
          <w:lang w:val="fr-FR"/>
        </w:rPr>
        <w:t>Le processus d’examen doit suivre les directives figurant</w:t>
      </w:r>
      <w:r w:rsidR="00FD59C9" w:rsidRPr="00FD59C9">
        <w:rPr>
          <w:rFonts w:ascii="Garamond" w:hAnsi="Garamond"/>
          <w:color w:val="000000"/>
          <w:lang w:val="fr-FR"/>
        </w:rPr>
        <w:t xml:space="preserve"> dans le document </w:t>
      </w:r>
      <w:r w:rsidR="003D5A48">
        <w:rPr>
          <w:rFonts w:ascii="Garamond" w:hAnsi="Garamond"/>
          <w:i/>
          <w:lang w:val="fr-FR"/>
        </w:rPr>
        <w:t>Directives pour la conduite</w:t>
      </w:r>
      <w:r w:rsidR="00FD59C9">
        <w:rPr>
          <w:rFonts w:ascii="Garamond" w:hAnsi="Garamond"/>
          <w:i/>
          <w:lang w:val="fr-FR"/>
        </w:rPr>
        <w:t xml:space="preserve"> d’examen à mi-parcours des projets appuyés par le PNUD et financé</w:t>
      </w:r>
      <w:r w:rsidR="00377137">
        <w:rPr>
          <w:rFonts w:ascii="Garamond" w:hAnsi="Garamond"/>
          <w:i/>
          <w:lang w:val="fr-FR"/>
        </w:rPr>
        <w:t>s</w:t>
      </w:r>
      <w:r w:rsidR="00FD59C9">
        <w:rPr>
          <w:rFonts w:ascii="Garamond" w:hAnsi="Garamond"/>
          <w:i/>
          <w:lang w:val="fr-FR"/>
        </w:rPr>
        <w:t xml:space="preserve"> par le </w:t>
      </w:r>
      <w:r w:rsidR="00BF0763" w:rsidRPr="00FD59C9">
        <w:rPr>
          <w:rFonts w:ascii="Garamond" w:hAnsi="Garamond"/>
          <w:i/>
          <w:lang w:val="fr-FR"/>
        </w:rPr>
        <w:t>GEF</w:t>
      </w:r>
      <w:r w:rsidR="00C406E3">
        <w:rPr>
          <w:rStyle w:val="FootnoteReference"/>
          <w:rFonts w:ascii="Garamond" w:hAnsi="Garamond"/>
          <w:i/>
          <w:lang w:val="fr-FR"/>
        </w:rPr>
        <w:footnoteReference w:id="2"/>
      </w:r>
      <w:r w:rsidR="00BF0763" w:rsidRPr="00FD59C9">
        <w:rPr>
          <w:rFonts w:ascii="Garamond" w:hAnsi="Garamond"/>
          <w:lang w:val="fr-FR"/>
        </w:rPr>
        <w:t>.</w:t>
      </w:r>
    </w:p>
    <w:p w14:paraId="0EF64E84" w14:textId="77777777" w:rsidR="00BF0763" w:rsidRPr="00FD59C9" w:rsidRDefault="00BF0763" w:rsidP="00BF0763">
      <w:pPr>
        <w:spacing w:after="0" w:line="240" w:lineRule="auto"/>
        <w:jc w:val="both"/>
        <w:rPr>
          <w:rFonts w:ascii="Garamond" w:hAnsi="Garamond"/>
          <w:lang w:val="fr-FR"/>
        </w:rPr>
      </w:pPr>
    </w:p>
    <w:p w14:paraId="1A2ED7F3" w14:textId="77777777" w:rsidR="00BF0763" w:rsidRPr="0074140B" w:rsidRDefault="00FD59C9" w:rsidP="00BF0763">
      <w:pPr>
        <w:jc w:val="both"/>
        <w:rPr>
          <w:rFonts w:ascii="Garamond" w:hAnsi="Garamond"/>
          <w:b/>
          <w:sz w:val="28"/>
          <w:szCs w:val="28"/>
          <w:lang w:val="fr-FR"/>
        </w:rPr>
      </w:pPr>
      <w:r>
        <w:rPr>
          <w:rFonts w:ascii="Garamond" w:hAnsi="Garamond"/>
          <w:b/>
          <w:sz w:val="28"/>
          <w:szCs w:val="28"/>
          <w:lang w:val="fr-FR"/>
        </w:rPr>
        <w:t xml:space="preserve">2.  </w:t>
      </w:r>
      <w:r w:rsidR="00BF0763" w:rsidRPr="0074140B">
        <w:rPr>
          <w:rFonts w:ascii="Garamond" w:hAnsi="Garamond"/>
          <w:b/>
          <w:sz w:val="28"/>
          <w:szCs w:val="28"/>
          <w:lang w:val="fr-FR"/>
        </w:rPr>
        <w:t>INFORMATION</w:t>
      </w:r>
      <w:r>
        <w:rPr>
          <w:rFonts w:ascii="Garamond" w:hAnsi="Garamond"/>
          <w:b/>
          <w:sz w:val="28"/>
          <w:szCs w:val="28"/>
          <w:lang w:val="fr-FR"/>
        </w:rPr>
        <w:t>S</w:t>
      </w:r>
      <w:r w:rsidR="00963201">
        <w:rPr>
          <w:rFonts w:ascii="Garamond" w:hAnsi="Garamond"/>
          <w:b/>
          <w:sz w:val="28"/>
          <w:szCs w:val="28"/>
          <w:lang w:val="fr-FR"/>
        </w:rPr>
        <w:t xml:space="preserve"> GÉNÉ</w:t>
      </w:r>
      <w:r w:rsidR="00377137">
        <w:rPr>
          <w:rFonts w:ascii="Garamond" w:hAnsi="Garamond"/>
          <w:b/>
          <w:sz w:val="28"/>
          <w:szCs w:val="28"/>
          <w:lang w:val="fr-FR"/>
        </w:rPr>
        <w:t>RALES SUR</w:t>
      </w:r>
      <w:r>
        <w:rPr>
          <w:rFonts w:ascii="Garamond" w:hAnsi="Garamond"/>
          <w:b/>
          <w:sz w:val="28"/>
          <w:szCs w:val="28"/>
          <w:lang w:val="fr-FR"/>
        </w:rPr>
        <w:t xml:space="preserve"> LE PROJET</w:t>
      </w:r>
      <w:r w:rsidR="00BF0763" w:rsidRPr="0074140B">
        <w:rPr>
          <w:rFonts w:ascii="Garamond" w:hAnsi="Garamond"/>
          <w:b/>
          <w:sz w:val="28"/>
          <w:szCs w:val="28"/>
          <w:lang w:val="fr-FR"/>
        </w:rPr>
        <w:t xml:space="preserve"> </w:t>
      </w:r>
    </w:p>
    <w:p w14:paraId="42318261" w14:textId="7CBA5587" w:rsidR="008C10A7" w:rsidRDefault="00BD5A8D" w:rsidP="00BF0763">
      <w:pPr>
        <w:spacing w:after="0" w:line="240" w:lineRule="auto"/>
        <w:jc w:val="both"/>
        <w:rPr>
          <w:rFonts w:ascii="Garamond" w:hAnsi="Garamond"/>
          <w:lang w:val="fr-FR"/>
        </w:rPr>
      </w:pPr>
      <w:r>
        <w:rPr>
          <w:rFonts w:ascii="Garamond" w:hAnsi="Garamond"/>
          <w:lang w:val="fr-FR"/>
        </w:rPr>
        <w:t>L</w:t>
      </w:r>
      <w:r w:rsidR="00377137">
        <w:rPr>
          <w:rFonts w:ascii="Garamond" w:hAnsi="Garamond"/>
          <w:lang w:val="fr-FR"/>
        </w:rPr>
        <w:t>e projet été mis</w:t>
      </w:r>
      <w:r w:rsidR="00FD59C9" w:rsidRPr="00D32772">
        <w:rPr>
          <w:rFonts w:ascii="Garamond" w:hAnsi="Garamond"/>
          <w:lang w:val="fr-FR"/>
        </w:rPr>
        <w:t xml:space="preserve"> au point pour </w:t>
      </w:r>
      <w:r w:rsidR="008E768E" w:rsidRPr="008E768E">
        <w:rPr>
          <w:rFonts w:ascii="Garamond" w:hAnsi="Garamond" w:cstheme="minorHAnsi"/>
          <w:lang w:val="fr-FR"/>
        </w:rPr>
        <w:t xml:space="preserve">renforcer les capacités de gestion nationales de la conservation et de l’exploitation durable </w:t>
      </w:r>
      <w:r w:rsidR="008E768E">
        <w:rPr>
          <w:rFonts w:ascii="Garamond" w:hAnsi="Garamond" w:cstheme="minorHAnsi"/>
          <w:lang w:val="fr-FR"/>
        </w:rPr>
        <w:t xml:space="preserve">des ressources naturelles </w:t>
      </w:r>
      <w:r w:rsidR="008E768E" w:rsidRPr="008E768E">
        <w:rPr>
          <w:rFonts w:ascii="Garamond" w:hAnsi="Garamond" w:cstheme="minorHAnsi"/>
          <w:lang w:val="fr-FR"/>
        </w:rPr>
        <w:t xml:space="preserve">à Madagascar </w:t>
      </w:r>
      <w:r w:rsidR="008C10A7" w:rsidRPr="008C10A7">
        <w:rPr>
          <w:rFonts w:ascii="Garamond" w:hAnsi="Garamond"/>
          <w:lang w:val="fr-FR"/>
        </w:rPr>
        <w:t>en mettant l’accent sur la forêt épineuse et sèche de la région de l’Atsimo Andrefana</w:t>
      </w:r>
      <w:r w:rsidR="008E768E">
        <w:rPr>
          <w:rFonts w:ascii="Garamond" w:hAnsi="Garamond"/>
          <w:lang w:val="fr-FR"/>
        </w:rPr>
        <w:t>,</w:t>
      </w:r>
      <w:r w:rsidR="008C10A7" w:rsidRPr="008C10A7">
        <w:rPr>
          <w:rFonts w:ascii="Garamond" w:hAnsi="Garamond"/>
          <w:lang w:val="fr-FR"/>
        </w:rPr>
        <w:t xml:space="preserve"> située dans la partie sud-ouest de l’île, qui abrite des taillis épineux et des forêts sèches </w:t>
      </w:r>
      <w:r w:rsidR="008E768E" w:rsidRPr="008C10A7">
        <w:rPr>
          <w:rFonts w:ascii="Garamond" w:hAnsi="Garamond"/>
          <w:lang w:val="fr-FR"/>
        </w:rPr>
        <w:t xml:space="preserve">uniques </w:t>
      </w:r>
      <w:r w:rsidR="008C10A7" w:rsidRPr="008C10A7">
        <w:rPr>
          <w:rFonts w:ascii="Garamond" w:hAnsi="Garamond"/>
          <w:lang w:val="fr-FR"/>
        </w:rPr>
        <w:t xml:space="preserve">et en leur sein un certain nombre d’espèces importantes au niveau mondial. </w:t>
      </w:r>
    </w:p>
    <w:p w14:paraId="1CAF6B1D" w14:textId="77777777" w:rsidR="008C10A7" w:rsidRDefault="008C10A7" w:rsidP="00BF0763">
      <w:pPr>
        <w:spacing w:after="0" w:line="240" w:lineRule="auto"/>
        <w:jc w:val="both"/>
        <w:rPr>
          <w:rFonts w:ascii="Garamond" w:hAnsi="Garamond"/>
          <w:lang w:val="fr-FR"/>
        </w:rPr>
      </w:pPr>
    </w:p>
    <w:p w14:paraId="09B95540" w14:textId="1568F342" w:rsidR="008C10A7" w:rsidRDefault="008C10A7" w:rsidP="008C10A7">
      <w:pPr>
        <w:spacing w:after="0" w:line="240" w:lineRule="auto"/>
        <w:jc w:val="both"/>
        <w:rPr>
          <w:rFonts w:ascii="Garamond" w:hAnsi="Garamond"/>
          <w:lang w:val="fr-FR"/>
        </w:rPr>
      </w:pPr>
      <w:r w:rsidRPr="008C10A7">
        <w:rPr>
          <w:rFonts w:ascii="Garamond" w:hAnsi="Garamond"/>
          <w:lang w:val="fr-FR"/>
        </w:rPr>
        <w:t xml:space="preserve">L’objectif du projet en matière de développement vise à contribuer à intégrer la biodiversité et la gestion </w:t>
      </w:r>
      <w:r w:rsidR="00AB2279">
        <w:rPr>
          <w:rFonts w:ascii="Garamond" w:hAnsi="Garamond"/>
          <w:lang w:val="fr-FR"/>
        </w:rPr>
        <w:t>des écosystèmes</w:t>
      </w:r>
      <w:r w:rsidRPr="008C10A7">
        <w:rPr>
          <w:rFonts w:ascii="Garamond" w:hAnsi="Garamond"/>
          <w:lang w:val="fr-FR"/>
        </w:rPr>
        <w:t xml:space="preserve"> dans la planification du développement et les activités sectorielles de production afin de préserver la biodiversité et les services écosystémiques qui p</w:t>
      </w:r>
      <w:r>
        <w:rPr>
          <w:rFonts w:ascii="Garamond" w:hAnsi="Garamond"/>
          <w:lang w:val="fr-FR"/>
        </w:rPr>
        <w:t>romeuvent le bien-être humain.</w:t>
      </w:r>
    </w:p>
    <w:p w14:paraId="02F8FE32" w14:textId="77777777" w:rsidR="008C10A7" w:rsidRPr="008C10A7" w:rsidRDefault="008C10A7" w:rsidP="008C10A7">
      <w:pPr>
        <w:spacing w:after="0" w:line="240" w:lineRule="auto"/>
        <w:jc w:val="both"/>
        <w:rPr>
          <w:rFonts w:ascii="Garamond" w:hAnsi="Garamond"/>
          <w:lang w:val="fr-FR"/>
        </w:rPr>
      </w:pPr>
    </w:p>
    <w:p w14:paraId="056F32BD" w14:textId="5CE0F605" w:rsidR="008C10A7" w:rsidRDefault="008C10A7" w:rsidP="008C10A7">
      <w:pPr>
        <w:spacing w:after="0" w:line="240" w:lineRule="auto"/>
        <w:jc w:val="both"/>
        <w:rPr>
          <w:rFonts w:ascii="Garamond" w:hAnsi="Garamond"/>
          <w:lang w:val="fr-FR"/>
        </w:rPr>
      </w:pPr>
      <w:r w:rsidRPr="008C10A7">
        <w:rPr>
          <w:rFonts w:ascii="Garamond" w:hAnsi="Garamond"/>
          <w:lang w:val="fr-FR"/>
        </w:rPr>
        <w:t>L’objectif (immédiat) du projet est de protéger la biodiversité dans le paysage de la région de l’Atsimo-Andrefana des menaces actuelles et émergentes et de l</w:t>
      </w:r>
      <w:r>
        <w:rPr>
          <w:rFonts w:ascii="Garamond" w:hAnsi="Garamond"/>
          <w:lang w:val="fr-FR"/>
        </w:rPr>
        <w:t>’</w:t>
      </w:r>
      <w:r w:rsidRPr="008C10A7">
        <w:rPr>
          <w:rFonts w:ascii="Garamond" w:hAnsi="Garamond"/>
          <w:lang w:val="fr-FR"/>
        </w:rPr>
        <w:t xml:space="preserve">exploiter de manière viable en élaborant un cadre de </w:t>
      </w:r>
      <w:r w:rsidRPr="008C10A7">
        <w:rPr>
          <w:rFonts w:ascii="Garamond" w:hAnsi="Garamond"/>
          <w:lang w:val="fr-FR"/>
        </w:rPr>
        <w:lastRenderedPageBreak/>
        <w:t>gouvernance collaborati</w:t>
      </w:r>
      <w:r w:rsidR="002F308B">
        <w:rPr>
          <w:rFonts w:ascii="Garamond" w:hAnsi="Garamond"/>
          <w:lang w:val="fr-FR"/>
        </w:rPr>
        <w:t>f pour l’intégration</w:t>
      </w:r>
      <w:r w:rsidRPr="008C10A7">
        <w:rPr>
          <w:rFonts w:ascii="Garamond" w:hAnsi="Garamond"/>
          <w:lang w:val="fr-FR"/>
        </w:rPr>
        <w:t xml:space="preserve"> sectorielle et </w:t>
      </w:r>
      <w:r w:rsidR="002F308B">
        <w:rPr>
          <w:rFonts w:ascii="Garamond" w:hAnsi="Garamond"/>
          <w:lang w:val="fr-FR"/>
        </w:rPr>
        <w:t>la</w:t>
      </w:r>
      <w:r w:rsidRPr="008C10A7">
        <w:rPr>
          <w:rFonts w:ascii="Garamond" w:hAnsi="Garamond"/>
          <w:lang w:val="fr-FR"/>
        </w:rPr>
        <w:t xml:space="preserve"> gestion des ressources naturelles décentralisée</w:t>
      </w:r>
      <w:r w:rsidR="002F308B">
        <w:rPr>
          <w:rFonts w:ascii="Garamond" w:hAnsi="Garamond"/>
          <w:lang w:val="fr-FR"/>
        </w:rPr>
        <w:t>/déconcentrée</w:t>
      </w:r>
      <w:r w:rsidRPr="008C10A7">
        <w:rPr>
          <w:rFonts w:ascii="Garamond" w:hAnsi="Garamond"/>
          <w:lang w:val="fr-FR"/>
        </w:rPr>
        <w:t>.</w:t>
      </w:r>
    </w:p>
    <w:p w14:paraId="3D4B09F0" w14:textId="7DD85C3F" w:rsidR="001F5439" w:rsidRDefault="001F5439" w:rsidP="008C10A7">
      <w:pPr>
        <w:spacing w:after="0" w:line="240" w:lineRule="auto"/>
        <w:jc w:val="both"/>
        <w:rPr>
          <w:rFonts w:ascii="Garamond" w:hAnsi="Garamond"/>
          <w:lang w:val="fr-FR"/>
        </w:rPr>
      </w:pPr>
    </w:p>
    <w:p w14:paraId="7C9915CB" w14:textId="77777777" w:rsidR="001F5439" w:rsidRDefault="001F5439" w:rsidP="001F5439">
      <w:pPr>
        <w:spacing w:after="0" w:line="240" w:lineRule="auto"/>
        <w:jc w:val="both"/>
        <w:rPr>
          <w:rFonts w:ascii="Garamond" w:hAnsi="Garamond"/>
          <w:lang w:val="fr-FR"/>
        </w:rPr>
      </w:pPr>
      <w:r w:rsidRPr="001F5439">
        <w:rPr>
          <w:rFonts w:ascii="Garamond" w:hAnsi="Garamond"/>
          <w:lang w:val="fr-FR"/>
        </w:rPr>
        <w:t>Afin d’atteindre cet objectif, l’intervention du projet a été organisée en deux composantes</w:t>
      </w:r>
      <w:r>
        <w:rPr>
          <w:rFonts w:ascii="Garamond" w:hAnsi="Garamond"/>
          <w:lang w:val="fr-FR"/>
        </w:rPr>
        <w:t> :</w:t>
      </w:r>
    </w:p>
    <w:p w14:paraId="25EA3C70" w14:textId="77777777" w:rsidR="001F5439" w:rsidRDefault="001F5439" w:rsidP="001F5439">
      <w:pPr>
        <w:spacing w:after="0" w:line="240" w:lineRule="auto"/>
        <w:jc w:val="both"/>
        <w:rPr>
          <w:rFonts w:ascii="Garamond" w:hAnsi="Garamond"/>
          <w:lang w:val="fr-FR"/>
        </w:rPr>
      </w:pPr>
    </w:p>
    <w:p w14:paraId="623420B7" w14:textId="761128C7" w:rsidR="001F5439" w:rsidRPr="001F5439" w:rsidRDefault="001F5439" w:rsidP="001F5439">
      <w:pPr>
        <w:spacing w:after="0" w:line="240" w:lineRule="auto"/>
        <w:jc w:val="both"/>
        <w:rPr>
          <w:rFonts w:ascii="Garamond" w:hAnsi="Garamond"/>
          <w:lang w:val="fr-FR"/>
        </w:rPr>
      </w:pPr>
      <w:r>
        <w:rPr>
          <w:rFonts w:ascii="Garamond" w:hAnsi="Garamond"/>
          <w:lang w:val="fr-FR"/>
        </w:rPr>
        <w:t xml:space="preserve">La </w:t>
      </w:r>
      <w:r w:rsidR="00015C67">
        <w:rPr>
          <w:rFonts w:ascii="Garamond" w:hAnsi="Garamond"/>
          <w:lang w:val="fr-FR"/>
        </w:rPr>
        <w:t>Composante 1 « </w:t>
      </w:r>
      <w:r w:rsidRPr="001F5439">
        <w:rPr>
          <w:rFonts w:ascii="Garamond" w:hAnsi="Garamond"/>
          <w:lang w:val="fr-FR"/>
        </w:rPr>
        <w:t xml:space="preserve">Intégration </w:t>
      </w:r>
      <w:r>
        <w:rPr>
          <w:rFonts w:ascii="Garamond" w:hAnsi="Garamond"/>
          <w:lang w:val="fr-FR"/>
        </w:rPr>
        <w:t xml:space="preserve">efficace de la conservation </w:t>
      </w:r>
      <w:r w:rsidRPr="001F5439">
        <w:rPr>
          <w:rFonts w:ascii="Garamond" w:hAnsi="Garamond"/>
          <w:lang w:val="fr-FR"/>
        </w:rPr>
        <w:t>de l’environnement à l’échelle d</w:t>
      </w:r>
      <w:r>
        <w:rPr>
          <w:rFonts w:ascii="Garamond" w:hAnsi="Garamond"/>
          <w:lang w:val="fr-FR"/>
        </w:rPr>
        <w:t>u paysage</w:t>
      </w:r>
      <w:r w:rsidR="00015C67">
        <w:rPr>
          <w:rFonts w:ascii="Garamond" w:hAnsi="Garamond"/>
          <w:lang w:val="fr-FR"/>
        </w:rPr>
        <w:t> »</w:t>
      </w:r>
      <w:r>
        <w:rPr>
          <w:rFonts w:ascii="Garamond" w:hAnsi="Garamond"/>
          <w:lang w:val="fr-FR"/>
        </w:rPr>
        <w:t xml:space="preserve"> vise à atteindre le Résultat suivant</w:t>
      </w:r>
      <w:r w:rsidR="00015C67">
        <w:rPr>
          <w:rFonts w:ascii="Garamond" w:hAnsi="Garamond"/>
          <w:lang w:val="fr-FR"/>
        </w:rPr>
        <w:t xml:space="preserve"> : l</w:t>
      </w:r>
      <w:r w:rsidRPr="001F5439">
        <w:rPr>
          <w:rFonts w:ascii="Garamond" w:hAnsi="Garamond"/>
          <w:lang w:val="fr-FR"/>
        </w:rPr>
        <w:t>a planification à l’échelle d</w:t>
      </w:r>
      <w:r>
        <w:rPr>
          <w:rFonts w:ascii="Garamond" w:hAnsi="Garamond"/>
          <w:lang w:val="fr-FR"/>
        </w:rPr>
        <w:t>u</w:t>
      </w:r>
      <w:r w:rsidRPr="001F5439">
        <w:rPr>
          <w:rFonts w:ascii="Garamond" w:hAnsi="Garamond"/>
          <w:lang w:val="fr-FR"/>
        </w:rPr>
        <w:t xml:space="preserve"> paysage et </w:t>
      </w:r>
      <w:r>
        <w:rPr>
          <w:rFonts w:ascii="Garamond" w:hAnsi="Garamond"/>
          <w:lang w:val="fr-FR"/>
        </w:rPr>
        <w:t xml:space="preserve">les </w:t>
      </w:r>
      <w:r w:rsidRPr="001F5439">
        <w:rPr>
          <w:rFonts w:ascii="Garamond" w:hAnsi="Garamond"/>
          <w:lang w:val="fr-FR"/>
        </w:rPr>
        <w:t>analyse</w:t>
      </w:r>
      <w:r>
        <w:rPr>
          <w:rFonts w:ascii="Garamond" w:hAnsi="Garamond"/>
          <w:lang w:val="fr-FR"/>
        </w:rPr>
        <w:t>s</w:t>
      </w:r>
      <w:r w:rsidRPr="001F5439">
        <w:rPr>
          <w:rFonts w:ascii="Garamond" w:hAnsi="Garamond"/>
          <w:lang w:val="fr-FR"/>
        </w:rPr>
        <w:t xml:space="preserve"> économique</w:t>
      </w:r>
      <w:r>
        <w:rPr>
          <w:rFonts w:ascii="Garamond" w:hAnsi="Garamond"/>
          <w:lang w:val="fr-FR"/>
        </w:rPr>
        <w:t>s</w:t>
      </w:r>
      <w:r w:rsidRPr="001F5439">
        <w:rPr>
          <w:rFonts w:ascii="Garamond" w:hAnsi="Garamond"/>
          <w:lang w:val="fr-FR"/>
        </w:rPr>
        <w:t xml:space="preserve"> appuient l’intégration de la biodiversité dans la gestion d</w:t>
      </w:r>
      <w:r>
        <w:rPr>
          <w:rFonts w:ascii="Garamond" w:hAnsi="Garamond"/>
          <w:lang w:val="fr-FR"/>
        </w:rPr>
        <w:t>u</w:t>
      </w:r>
      <w:r w:rsidRPr="001F5439">
        <w:rPr>
          <w:rFonts w:ascii="Garamond" w:hAnsi="Garamond"/>
          <w:lang w:val="fr-FR"/>
        </w:rPr>
        <w:t xml:space="preserve"> paysage de la région de l’Atsimo-Andrefana</w:t>
      </w:r>
      <w:r>
        <w:rPr>
          <w:rFonts w:ascii="Garamond" w:hAnsi="Garamond"/>
          <w:lang w:val="fr-FR"/>
        </w:rPr>
        <w:t xml:space="preserve">, en couvrant </w:t>
      </w:r>
      <w:r w:rsidRPr="001F5439">
        <w:rPr>
          <w:rFonts w:ascii="Garamond" w:hAnsi="Garamond"/>
          <w:lang w:val="fr-FR"/>
        </w:rPr>
        <w:t xml:space="preserve">trois districts </w:t>
      </w:r>
      <w:r>
        <w:rPr>
          <w:rFonts w:ascii="Garamond" w:hAnsi="Garamond"/>
          <w:lang w:val="fr-FR"/>
        </w:rPr>
        <w:t>et</w:t>
      </w:r>
      <w:r w:rsidRPr="001F5439">
        <w:rPr>
          <w:rFonts w:ascii="Garamond" w:hAnsi="Garamond"/>
          <w:lang w:val="fr-FR"/>
        </w:rPr>
        <w:t xml:space="preserve"> une surface d’environ 2</w:t>
      </w:r>
      <w:r>
        <w:rPr>
          <w:rFonts w:ascii="Garamond" w:hAnsi="Garamond"/>
          <w:lang w:val="fr-FR"/>
        </w:rPr>
        <w:t>,</w:t>
      </w:r>
      <w:r w:rsidRPr="001F5439">
        <w:rPr>
          <w:rFonts w:ascii="Garamond" w:hAnsi="Garamond"/>
          <w:lang w:val="fr-FR"/>
        </w:rPr>
        <w:t>4 millions d’hectares</w:t>
      </w:r>
      <w:r>
        <w:rPr>
          <w:rFonts w:ascii="Garamond" w:hAnsi="Garamond"/>
          <w:lang w:val="fr-FR"/>
        </w:rPr>
        <w:t>. L’</w:t>
      </w:r>
      <w:r w:rsidRPr="001F5439">
        <w:rPr>
          <w:rFonts w:ascii="Garamond" w:hAnsi="Garamond"/>
          <w:lang w:val="fr-FR"/>
        </w:rPr>
        <w:t>approche au titre de cette composante peut se résumer ainsi :</w:t>
      </w:r>
    </w:p>
    <w:p w14:paraId="04D7F0E3" w14:textId="26BCF68B" w:rsidR="001F5439" w:rsidRPr="001F5439" w:rsidRDefault="001F5439" w:rsidP="001F5439">
      <w:pPr>
        <w:pStyle w:val="ListParagraph"/>
        <w:numPr>
          <w:ilvl w:val="0"/>
          <w:numId w:val="46"/>
        </w:numPr>
        <w:spacing w:before="0" w:after="120"/>
        <w:rPr>
          <w:rFonts w:ascii="Garamond" w:hAnsi="Garamond"/>
          <w:sz w:val="22"/>
          <w:szCs w:val="22"/>
          <w:lang w:val="fr-FR"/>
        </w:rPr>
      </w:pPr>
      <w:r w:rsidRPr="001F5439">
        <w:rPr>
          <w:rFonts w:ascii="Garamond" w:hAnsi="Garamond"/>
          <w:sz w:val="22"/>
          <w:szCs w:val="22"/>
          <w:lang w:val="fr-FR"/>
        </w:rPr>
        <w:t>Intégrer la protection de l’écosystème et l’intégra</w:t>
      </w:r>
      <w:r w:rsidR="006A0DE0">
        <w:rPr>
          <w:rFonts w:ascii="Garamond" w:hAnsi="Garamond"/>
          <w:sz w:val="22"/>
          <w:szCs w:val="22"/>
          <w:lang w:val="fr-FR"/>
        </w:rPr>
        <w:t>tion de la biodiversité dans le</w:t>
      </w:r>
      <w:r w:rsidRPr="001F5439">
        <w:rPr>
          <w:rFonts w:ascii="Garamond" w:hAnsi="Garamond"/>
          <w:sz w:val="22"/>
          <w:szCs w:val="22"/>
          <w:lang w:val="fr-FR"/>
        </w:rPr>
        <w:t xml:space="preserve"> </w:t>
      </w:r>
      <w:r w:rsidR="006A0DE0">
        <w:rPr>
          <w:rFonts w:ascii="Garamond" w:hAnsi="Garamond"/>
          <w:sz w:val="22"/>
          <w:szCs w:val="22"/>
          <w:lang w:val="fr-FR"/>
        </w:rPr>
        <w:t>schéma</w:t>
      </w:r>
      <w:r w:rsidRPr="001F5439">
        <w:rPr>
          <w:rFonts w:ascii="Garamond" w:hAnsi="Garamond"/>
          <w:sz w:val="22"/>
          <w:szCs w:val="22"/>
          <w:lang w:val="fr-FR"/>
        </w:rPr>
        <w:t xml:space="preserve"> </w:t>
      </w:r>
      <w:r w:rsidR="006A0DE0">
        <w:rPr>
          <w:rFonts w:ascii="Garamond" w:hAnsi="Garamond"/>
          <w:sz w:val="22"/>
          <w:szCs w:val="22"/>
          <w:lang w:val="fr-FR"/>
        </w:rPr>
        <w:t xml:space="preserve">régional </w:t>
      </w:r>
      <w:r w:rsidRPr="001F5439">
        <w:rPr>
          <w:rFonts w:ascii="Garamond" w:hAnsi="Garamond"/>
          <w:sz w:val="22"/>
          <w:szCs w:val="22"/>
          <w:lang w:val="fr-FR"/>
        </w:rPr>
        <w:t>d’</w:t>
      </w:r>
      <w:r w:rsidR="006A0DE0">
        <w:rPr>
          <w:rFonts w:ascii="Garamond" w:hAnsi="Garamond"/>
          <w:sz w:val="22"/>
          <w:szCs w:val="22"/>
          <w:lang w:val="fr-FR"/>
        </w:rPr>
        <w:t xml:space="preserve">aménagement du territoire </w:t>
      </w:r>
      <w:r w:rsidR="00015C67">
        <w:rPr>
          <w:rFonts w:ascii="Garamond" w:hAnsi="Garamond"/>
          <w:sz w:val="22"/>
          <w:szCs w:val="22"/>
          <w:lang w:val="fr-FR"/>
        </w:rPr>
        <w:t xml:space="preserve">(SRAT) </w:t>
      </w:r>
      <w:r w:rsidR="006A0DE0">
        <w:rPr>
          <w:rFonts w:ascii="Garamond" w:hAnsi="Garamond"/>
          <w:sz w:val="22"/>
          <w:szCs w:val="22"/>
          <w:lang w:val="fr-FR"/>
        </w:rPr>
        <w:t>et le plan</w:t>
      </w:r>
      <w:r w:rsidRPr="001F5439">
        <w:rPr>
          <w:rFonts w:ascii="Garamond" w:hAnsi="Garamond"/>
          <w:sz w:val="22"/>
          <w:szCs w:val="22"/>
          <w:lang w:val="fr-FR"/>
        </w:rPr>
        <w:t xml:space="preserve"> régiona</w:t>
      </w:r>
      <w:r w:rsidR="006A0DE0">
        <w:rPr>
          <w:rFonts w:ascii="Garamond" w:hAnsi="Garamond"/>
          <w:sz w:val="22"/>
          <w:szCs w:val="22"/>
          <w:lang w:val="fr-FR"/>
        </w:rPr>
        <w:t xml:space="preserve">l </w:t>
      </w:r>
      <w:r w:rsidRPr="001F5439">
        <w:rPr>
          <w:rFonts w:ascii="Garamond" w:hAnsi="Garamond"/>
          <w:sz w:val="22"/>
          <w:szCs w:val="22"/>
          <w:lang w:val="fr-FR"/>
        </w:rPr>
        <w:t xml:space="preserve">de </w:t>
      </w:r>
      <w:r w:rsidR="00015C67">
        <w:rPr>
          <w:rFonts w:ascii="Garamond" w:hAnsi="Garamond"/>
          <w:sz w:val="22"/>
          <w:szCs w:val="22"/>
          <w:lang w:val="fr-FR"/>
        </w:rPr>
        <w:t>développement (</w:t>
      </w:r>
      <w:r w:rsidRPr="001F5439">
        <w:rPr>
          <w:rFonts w:ascii="Garamond" w:hAnsi="Garamond"/>
          <w:sz w:val="22"/>
          <w:szCs w:val="22"/>
          <w:lang w:val="fr-FR"/>
        </w:rPr>
        <w:t>PRD) ;</w:t>
      </w:r>
    </w:p>
    <w:p w14:paraId="6B40F739" w14:textId="42DECA79" w:rsidR="001F5439" w:rsidRPr="001F5439" w:rsidRDefault="001F5439" w:rsidP="001F5439">
      <w:pPr>
        <w:pStyle w:val="ListParagraph"/>
        <w:numPr>
          <w:ilvl w:val="0"/>
          <w:numId w:val="46"/>
        </w:numPr>
        <w:spacing w:before="0" w:after="120"/>
        <w:rPr>
          <w:rFonts w:ascii="Garamond" w:hAnsi="Garamond"/>
          <w:sz w:val="22"/>
          <w:szCs w:val="22"/>
          <w:lang w:val="fr-FR"/>
        </w:rPr>
      </w:pPr>
      <w:r w:rsidRPr="001F5439">
        <w:rPr>
          <w:rFonts w:ascii="Garamond" w:hAnsi="Garamond"/>
          <w:sz w:val="22"/>
          <w:szCs w:val="22"/>
          <w:lang w:val="fr-FR"/>
        </w:rPr>
        <w:t>Veiller à ce que les informations soient disponibles et accessibles aux acteurs clefs pour leur permettre d’évaluer les mesures d’atténuatio</w:t>
      </w:r>
      <w:r w:rsidR="006A0DE0">
        <w:rPr>
          <w:rFonts w:ascii="Garamond" w:hAnsi="Garamond"/>
          <w:sz w:val="22"/>
          <w:szCs w:val="22"/>
          <w:lang w:val="fr-FR"/>
        </w:rPr>
        <w:t>n environnementale</w:t>
      </w:r>
      <w:r w:rsidRPr="001F5439">
        <w:rPr>
          <w:rFonts w:ascii="Garamond" w:hAnsi="Garamond"/>
          <w:sz w:val="22"/>
          <w:szCs w:val="22"/>
          <w:lang w:val="fr-FR"/>
        </w:rPr>
        <w:t xml:space="preserve"> en lien avec les investissements privés de grande envergure (à savoir l’exploitation minière, pétrolière, l’agriculture comme</w:t>
      </w:r>
      <w:r w:rsidR="00EA3C3B">
        <w:rPr>
          <w:rFonts w:ascii="Garamond" w:hAnsi="Garamond"/>
          <w:sz w:val="22"/>
          <w:szCs w:val="22"/>
          <w:lang w:val="fr-FR"/>
        </w:rPr>
        <w:t xml:space="preserve">rciale et les investissements en </w:t>
      </w:r>
      <w:r w:rsidRPr="001F5439">
        <w:rPr>
          <w:rFonts w:ascii="Garamond" w:hAnsi="Garamond"/>
          <w:sz w:val="22"/>
          <w:szCs w:val="22"/>
          <w:lang w:val="fr-FR"/>
        </w:rPr>
        <w:t>infrastructure</w:t>
      </w:r>
      <w:r w:rsidR="00EA3C3B">
        <w:rPr>
          <w:rFonts w:ascii="Garamond" w:hAnsi="Garamond"/>
          <w:sz w:val="22"/>
          <w:szCs w:val="22"/>
          <w:lang w:val="fr-FR"/>
        </w:rPr>
        <w:t>s</w:t>
      </w:r>
      <w:r w:rsidRPr="001F5439">
        <w:rPr>
          <w:rFonts w:ascii="Garamond" w:hAnsi="Garamond"/>
          <w:sz w:val="22"/>
          <w:szCs w:val="22"/>
          <w:lang w:val="fr-FR"/>
        </w:rPr>
        <w:t>) qui peuvent avoir des effets sur les écosystèmes et la biodiversité</w:t>
      </w:r>
      <w:r w:rsidR="006A0DE0">
        <w:rPr>
          <w:rFonts w:ascii="Garamond" w:hAnsi="Garamond"/>
          <w:sz w:val="22"/>
          <w:szCs w:val="22"/>
          <w:lang w:val="fr-FR"/>
        </w:rPr>
        <w:t>,</w:t>
      </w:r>
      <w:r w:rsidRPr="001F5439">
        <w:rPr>
          <w:rFonts w:ascii="Garamond" w:hAnsi="Garamond"/>
          <w:sz w:val="22"/>
          <w:szCs w:val="22"/>
          <w:lang w:val="fr-FR"/>
        </w:rPr>
        <w:t xml:space="preserve"> afin de permettre au Gouvernement de prendre des décisions éclairées en matière de planification territoriale</w:t>
      </w:r>
      <w:r w:rsidR="006A0DE0">
        <w:rPr>
          <w:rFonts w:ascii="Garamond" w:hAnsi="Garamond"/>
          <w:sz w:val="22"/>
          <w:szCs w:val="22"/>
          <w:lang w:val="fr-FR"/>
        </w:rPr>
        <w:t>. Pour ce faire, le projet établira un outil géographique informatisé</w:t>
      </w:r>
      <w:r w:rsidRPr="001F5439">
        <w:rPr>
          <w:rFonts w:ascii="Garamond" w:hAnsi="Garamond"/>
          <w:sz w:val="22"/>
          <w:szCs w:val="22"/>
          <w:lang w:val="fr-FR"/>
        </w:rPr>
        <w:t xml:space="preserve"> </w:t>
      </w:r>
      <w:r w:rsidR="006A0DE0">
        <w:rPr>
          <w:rFonts w:ascii="Garamond" w:hAnsi="Garamond"/>
          <w:sz w:val="22"/>
          <w:szCs w:val="22"/>
          <w:lang w:val="fr-FR"/>
        </w:rPr>
        <w:t>(</w:t>
      </w:r>
      <w:r w:rsidRPr="001F5439">
        <w:rPr>
          <w:rFonts w:ascii="Garamond" w:hAnsi="Garamond"/>
          <w:sz w:val="22"/>
          <w:szCs w:val="22"/>
          <w:lang w:val="fr-FR"/>
        </w:rPr>
        <w:t>OPT BD</w:t>
      </w:r>
      <w:r w:rsidR="006A0DE0">
        <w:rPr>
          <w:rFonts w:ascii="Garamond" w:hAnsi="Garamond"/>
          <w:sz w:val="22"/>
          <w:szCs w:val="22"/>
          <w:lang w:val="fr-FR"/>
        </w:rPr>
        <w:t>)</w:t>
      </w:r>
      <w:r w:rsidR="00EA3C3B">
        <w:rPr>
          <w:rFonts w:ascii="Garamond" w:hAnsi="Garamond"/>
          <w:sz w:val="22"/>
          <w:szCs w:val="22"/>
          <w:lang w:val="fr-FR"/>
        </w:rPr>
        <w:t xml:space="preserve"> </w:t>
      </w:r>
      <w:r w:rsidRPr="001F5439">
        <w:rPr>
          <w:rFonts w:ascii="Garamond" w:hAnsi="Garamond"/>
          <w:sz w:val="22"/>
          <w:szCs w:val="22"/>
          <w:lang w:val="fr-FR"/>
        </w:rPr>
        <w:t xml:space="preserve">; </w:t>
      </w:r>
    </w:p>
    <w:p w14:paraId="36593FD7" w14:textId="7AF619B7" w:rsidR="001F5439" w:rsidRPr="001F5439" w:rsidRDefault="001F5439" w:rsidP="001F5439">
      <w:pPr>
        <w:pStyle w:val="ListParagraph"/>
        <w:numPr>
          <w:ilvl w:val="0"/>
          <w:numId w:val="46"/>
        </w:numPr>
        <w:spacing w:before="0" w:after="120"/>
        <w:rPr>
          <w:rFonts w:ascii="Garamond" w:hAnsi="Garamond"/>
          <w:sz w:val="22"/>
          <w:szCs w:val="22"/>
          <w:lang w:val="fr-FR"/>
        </w:rPr>
      </w:pPr>
      <w:r w:rsidRPr="001F5439">
        <w:rPr>
          <w:rFonts w:ascii="Garamond" w:hAnsi="Garamond"/>
          <w:sz w:val="22"/>
          <w:szCs w:val="22"/>
          <w:lang w:val="fr-FR"/>
        </w:rPr>
        <w:t>Créer une plateforme pour permettre un dialogue et des négociations entre les acteurs environnementaux (y compris le Gouvernement aux niveaux national et régional, mais également les O</w:t>
      </w:r>
      <w:r w:rsidR="006A0DE0">
        <w:rPr>
          <w:rFonts w:ascii="Garamond" w:hAnsi="Garamond"/>
          <w:sz w:val="22"/>
          <w:szCs w:val="22"/>
          <w:lang w:val="fr-FR"/>
        </w:rPr>
        <w:t xml:space="preserve">rganisations de la </w:t>
      </w:r>
      <w:r w:rsidRPr="001F5439">
        <w:rPr>
          <w:rFonts w:ascii="Garamond" w:hAnsi="Garamond"/>
          <w:sz w:val="22"/>
          <w:szCs w:val="22"/>
          <w:lang w:val="fr-FR"/>
        </w:rPr>
        <w:t>S</w:t>
      </w:r>
      <w:r w:rsidR="006A0DE0">
        <w:rPr>
          <w:rFonts w:ascii="Garamond" w:hAnsi="Garamond"/>
          <w:sz w:val="22"/>
          <w:szCs w:val="22"/>
          <w:lang w:val="fr-FR"/>
        </w:rPr>
        <w:t xml:space="preserve">ociété </w:t>
      </w:r>
      <w:r w:rsidRPr="001F5439">
        <w:rPr>
          <w:rFonts w:ascii="Garamond" w:hAnsi="Garamond"/>
          <w:sz w:val="22"/>
          <w:szCs w:val="22"/>
          <w:lang w:val="fr-FR"/>
        </w:rPr>
        <w:t>C</w:t>
      </w:r>
      <w:r w:rsidR="006A0DE0">
        <w:rPr>
          <w:rFonts w:ascii="Garamond" w:hAnsi="Garamond"/>
          <w:sz w:val="22"/>
          <w:szCs w:val="22"/>
          <w:lang w:val="fr-FR"/>
        </w:rPr>
        <w:t>ivile</w:t>
      </w:r>
      <w:r w:rsidRPr="001F5439">
        <w:rPr>
          <w:rFonts w:ascii="Garamond" w:hAnsi="Garamond"/>
          <w:sz w:val="22"/>
          <w:szCs w:val="22"/>
          <w:lang w:val="fr-FR"/>
        </w:rPr>
        <w:t>), les représentants du secteur privé (dans ce cas, émanant des secteurs économiques émergents) et les acteurs de la communauté locale (y compris le gouvernement local) ;</w:t>
      </w:r>
    </w:p>
    <w:p w14:paraId="18F2F7F2" w14:textId="2D435989" w:rsidR="001F5439" w:rsidRPr="001F5439" w:rsidRDefault="001F5439" w:rsidP="001F5439">
      <w:pPr>
        <w:pStyle w:val="ListParagraph"/>
        <w:numPr>
          <w:ilvl w:val="0"/>
          <w:numId w:val="46"/>
        </w:numPr>
        <w:spacing w:before="0" w:after="120"/>
        <w:rPr>
          <w:rFonts w:ascii="Garamond" w:hAnsi="Garamond"/>
          <w:sz w:val="22"/>
          <w:szCs w:val="22"/>
          <w:lang w:val="fr-FR"/>
        </w:rPr>
      </w:pPr>
      <w:r w:rsidRPr="001F5439">
        <w:rPr>
          <w:rFonts w:ascii="Garamond" w:hAnsi="Garamond"/>
          <w:sz w:val="22"/>
          <w:szCs w:val="22"/>
          <w:lang w:val="fr-FR"/>
        </w:rPr>
        <w:t>Encourager la participation de la société civile aux pro</w:t>
      </w:r>
      <w:r w:rsidR="003549F2">
        <w:rPr>
          <w:rFonts w:ascii="Garamond" w:hAnsi="Garamond"/>
          <w:sz w:val="22"/>
          <w:szCs w:val="22"/>
          <w:lang w:val="fr-FR"/>
        </w:rPr>
        <w:t>cessus de prise de décision lié</w:t>
      </w:r>
      <w:r w:rsidRPr="001F5439">
        <w:rPr>
          <w:rFonts w:ascii="Garamond" w:hAnsi="Garamond"/>
          <w:sz w:val="22"/>
          <w:szCs w:val="22"/>
          <w:lang w:val="fr-FR"/>
        </w:rPr>
        <w:t>s à la planification du territoire par le biais d’un système de communications bidirectionnelles et de suivi sur l’état de l’environnement ;</w:t>
      </w:r>
    </w:p>
    <w:p w14:paraId="3C1EB46A" w14:textId="5A86307B" w:rsidR="001F5439" w:rsidRPr="001F5439" w:rsidRDefault="001F5439" w:rsidP="001F5439">
      <w:pPr>
        <w:pStyle w:val="ListParagraph"/>
        <w:numPr>
          <w:ilvl w:val="0"/>
          <w:numId w:val="46"/>
        </w:numPr>
        <w:spacing w:before="0" w:after="120"/>
        <w:rPr>
          <w:rFonts w:ascii="Garamond" w:hAnsi="Garamond"/>
          <w:sz w:val="22"/>
          <w:szCs w:val="22"/>
          <w:lang w:val="fr-FR"/>
        </w:rPr>
      </w:pPr>
      <w:r w:rsidRPr="001F5439">
        <w:rPr>
          <w:rFonts w:ascii="Garamond" w:hAnsi="Garamond"/>
          <w:sz w:val="22"/>
          <w:szCs w:val="22"/>
          <w:lang w:val="fr-FR"/>
        </w:rPr>
        <w:t>Obtenir l’engagement des secteurs économiques émergents dans les processus de négociation concernant les compromis entre les bénéfices apportés par le développement et la protection de l’environnement ;</w:t>
      </w:r>
    </w:p>
    <w:p w14:paraId="00FC1483" w14:textId="00215A39" w:rsidR="001F5439" w:rsidRPr="001F5439" w:rsidRDefault="001F5439" w:rsidP="001F5439">
      <w:pPr>
        <w:pStyle w:val="ListParagraph"/>
        <w:numPr>
          <w:ilvl w:val="0"/>
          <w:numId w:val="46"/>
        </w:numPr>
        <w:spacing w:before="0" w:after="120"/>
        <w:rPr>
          <w:rFonts w:ascii="Garamond" w:hAnsi="Garamond"/>
          <w:sz w:val="22"/>
          <w:szCs w:val="22"/>
          <w:lang w:val="fr-FR"/>
        </w:rPr>
      </w:pPr>
      <w:r w:rsidRPr="001F5439">
        <w:rPr>
          <w:rFonts w:ascii="Garamond" w:hAnsi="Garamond"/>
          <w:sz w:val="22"/>
          <w:szCs w:val="22"/>
          <w:lang w:val="fr-FR"/>
        </w:rPr>
        <w:t xml:space="preserve">Parvenir à des accords sur la base d’une collaboration </w:t>
      </w:r>
      <w:r w:rsidR="00B140C2" w:rsidRPr="001F5439">
        <w:rPr>
          <w:rFonts w:ascii="Garamond" w:hAnsi="Garamond"/>
          <w:sz w:val="22"/>
          <w:szCs w:val="22"/>
          <w:lang w:val="fr-FR"/>
        </w:rPr>
        <w:t>intersectorielle</w:t>
      </w:r>
      <w:r w:rsidRPr="001F5439">
        <w:rPr>
          <w:rFonts w:ascii="Garamond" w:hAnsi="Garamond"/>
          <w:sz w:val="22"/>
          <w:szCs w:val="22"/>
          <w:lang w:val="fr-FR"/>
        </w:rPr>
        <w:t xml:space="preserve"> afin de mettre en place des mesures d’atténuation environnementales (qui sont le reflet de celles proposées par le Programme de compensation pour les entreprises et la biodiversité (PCEB) et la CDB et celles reflétant les perceptions locales) pour conserver la biodiversité sur la base des compromis négociés ;</w:t>
      </w:r>
    </w:p>
    <w:p w14:paraId="61AB9C70" w14:textId="2369E3DD" w:rsidR="001F5439" w:rsidRPr="001F5439" w:rsidRDefault="001F5439" w:rsidP="001F5439">
      <w:pPr>
        <w:pStyle w:val="ListParagraph"/>
        <w:numPr>
          <w:ilvl w:val="0"/>
          <w:numId w:val="46"/>
        </w:numPr>
        <w:spacing w:before="0" w:after="120"/>
        <w:rPr>
          <w:rFonts w:ascii="Garamond" w:hAnsi="Garamond"/>
          <w:sz w:val="22"/>
          <w:szCs w:val="22"/>
          <w:lang w:val="fr-FR"/>
        </w:rPr>
      </w:pPr>
      <w:r w:rsidRPr="001F5439">
        <w:rPr>
          <w:rFonts w:ascii="Garamond" w:hAnsi="Garamond"/>
          <w:sz w:val="22"/>
          <w:szCs w:val="22"/>
          <w:lang w:val="fr-FR"/>
        </w:rPr>
        <w:t>Sensibiliser les secteurs économiques et les communautés locales aux liens existant entre les fonctions et les services écosystémiques, la biodiversité et les bénéfices sociaux et économiques associés. Montrer que les communautés locales pâtissent de la non application des mesures d’atténuation des impacts sur l’environnement ;</w:t>
      </w:r>
    </w:p>
    <w:p w14:paraId="0F9D4D08" w14:textId="43A5721D" w:rsidR="001F5439" w:rsidRPr="001F5439" w:rsidRDefault="001F5439" w:rsidP="001F5439">
      <w:pPr>
        <w:pStyle w:val="ListParagraph"/>
        <w:numPr>
          <w:ilvl w:val="0"/>
          <w:numId w:val="46"/>
        </w:numPr>
        <w:spacing w:before="0" w:after="120"/>
        <w:rPr>
          <w:rFonts w:ascii="Garamond" w:hAnsi="Garamond"/>
          <w:sz w:val="22"/>
          <w:szCs w:val="22"/>
          <w:lang w:val="fr-FR"/>
        </w:rPr>
      </w:pPr>
      <w:r w:rsidRPr="001F5439">
        <w:rPr>
          <w:rFonts w:ascii="Garamond" w:hAnsi="Garamond"/>
          <w:sz w:val="22"/>
          <w:szCs w:val="22"/>
          <w:lang w:val="fr-FR"/>
        </w:rPr>
        <w:t>Promouvoir la mise en œuvre des micro-projets figurant dans le Plan de développement communal (PDC) et les Plans de développement régionaux (PRD) qui sont sains du point de vue e</w:t>
      </w:r>
      <w:r w:rsidR="006A0DE0">
        <w:rPr>
          <w:rFonts w:ascii="Garamond" w:hAnsi="Garamond"/>
          <w:sz w:val="22"/>
          <w:szCs w:val="22"/>
          <w:lang w:val="fr-FR"/>
        </w:rPr>
        <w:t xml:space="preserve">nvironnemental ; </w:t>
      </w:r>
    </w:p>
    <w:p w14:paraId="20A0F0C5" w14:textId="38D66201" w:rsidR="001F5439" w:rsidRPr="001F5439" w:rsidRDefault="001F5439" w:rsidP="001F5439">
      <w:pPr>
        <w:pStyle w:val="ListParagraph"/>
        <w:numPr>
          <w:ilvl w:val="0"/>
          <w:numId w:val="46"/>
        </w:numPr>
        <w:spacing w:before="0" w:after="120"/>
        <w:rPr>
          <w:rFonts w:ascii="Garamond" w:hAnsi="Garamond"/>
          <w:sz w:val="22"/>
          <w:szCs w:val="22"/>
          <w:lang w:val="fr-FR"/>
        </w:rPr>
      </w:pPr>
      <w:r w:rsidRPr="001F5439">
        <w:rPr>
          <w:rFonts w:ascii="Garamond" w:hAnsi="Garamond"/>
          <w:sz w:val="22"/>
          <w:szCs w:val="22"/>
          <w:lang w:val="fr-FR"/>
        </w:rPr>
        <w:t xml:space="preserve">Renforcer les capacités des institutions locales et régionales afin de veiller à ce qu’elles puissent intégrer efficacement et durablement la biodiversité dans les investissements de développement. </w:t>
      </w:r>
    </w:p>
    <w:p w14:paraId="59416645" w14:textId="5BB65317" w:rsidR="001F5439" w:rsidRPr="001F5439" w:rsidRDefault="001F5439" w:rsidP="001F5439">
      <w:pPr>
        <w:pStyle w:val="ListParagraph"/>
        <w:numPr>
          <w:ilvl w:val="0"/>
          <w:numId w:val="46"/>
        </w:numPr>
        <w:spacing w:before="0" w:after="120"/>
        <w:rPr>
          <w:rFonts w:ascii="Garamond" w:hAnsi="Garamond"/>
          <w:sz w:val="22"/>
          <w:szCs w:val="22"/>
          <w:lang w:val="fr-FR"/>
        </w:rPr>
      </w:pPr>
      <w:r w:rsidRPr="001F5439">
        <w:rPr>
          <w:rFonts w:ascii="Garamond" w:hAnsi="Garamond"/>
          <w:sz w:val="22"/>
          <w:szCs w:val="22"/>
          <w:lang w:val="fr-FR"/>
        </w:rPr>
        <w:lastRenderedPageBreak/>
        <w:t>Sensibiliser les communautés locales aux droits et obligations des investisseurs privés s’agissant du consentement et des consultations mentionnés dans la législation (EIE, codes relatifs à l’exploitation minière et pétrolière, COAP, autres) ;</w:t>
      </w:r>
    </w:p>
    <w:p w14:paraId="3CFD4174" w14:textId="4FFD38AF" w:rsidR="001F5439" w:rsidRPr="001F5439" w:rsidRDefault="001F5439" w:rsidP="001F5439">
      <w:pPr>
        <w:pStyle w:val="ListParagraph"/>
        <w:numPr>
          <w:ilvl w:val="0"/>
          <w:numId w:val="46"/>
        </w:numPr>
        <w:spacing w:before="0" w:after="120"/>
        <w:rPr>
          <w:rFonts w:ascii="Garamond" w:hAnsi="Garamond"/>
          <w:sz w:val="22"/>
          <w:szCs w:val="22"/>
          <w:lang w:val="fr-FR"/>
        </w:rPr>
      </w:pPr>
      <w:r w:rsidRPr="001F5439">
        <w:rPr>
          <w:rFonts w:ascii="Garamond" w:hAnsi="Garamond"/>
          <w:sz w:val="22"/>
          <w:szCs w:val="22"/>
          <w:lang w:val="fr-FR"/>
        </w:rPr>
        <w:t>Renforcer la gouvernance à l’échelle des paysages en renforçant les cadres législatifs et leur application pour ce qui est du respect des A</w:t>
      </w:r>
      <w:r w:rsidR="006A0DE0">
        <w:rPr>
          <w:rFonts w:ascii="Garamond" w:hAnsi="Garamond"/>
          <w:sz w:val="22"/>
          <w:szCs w:val="22"/>
          <w:lang w:val="fr-FR"/>
        </w:rPr>
        <w:t xml:space="preserve">ires </w:t>
      </w:r>
      <w:r w:rsidRPr="001F5439">
        <w:rPr>
          <w:rFonts w:ascii="Garamond" w:hAnsi="Garamond"/>
          <w:sz w:val="22"/>
          <w:szCs w:val="22"/>
          <w:lang w:val="fr-FR"/>
        </w:rPr>
        <w:t>P</w:t>
      </w:r>
      <w:r w:rsidR="006A0DE0">
        <w:rPr>
          <w:rFonts w:ascii="Garamond" w:hAnsi="Garamond"/>
          <w:sz w:val="22"/>
          <w:szCs w:val="22"/>
          <w:lang w:val="fr-FR"/>
        </w:rPr>
        <w:t>rotégées</w:t>
      </w:r>
      <w:r w:rsidRPr="001F5439">
        <w:rPr>
          <w:rFonts w:ascii="Garamond" w:hAnsi="Garamond"/>
          <w:sz w:val="22"/>
          <w:szCs w:val="22"/>
          <w:lang w:val="fr-FR"/>
        </w:rPr>
        <w:t>, des mesures environnementales figurant dans l’EIE et, en dernier ressort, garantir une application plus systématique des mesures d’atténuation des impacts sur l’environnement à travers les paysages afin de minimiser les préjudices à la biodiversité ; et</w:t>
      </w:r>
    </w:p>
    <w:p w14:paraId="7057C9FB" w14:textId="492618A5" w:rsidR="001F5439" w:rsidRDefault="001F5439" w:rsidP="001F5439">
      <w:pPr>
        <w:pStyle w:val="ListParagraph"/>
        <w:numPr>
          <w:ilvl w:val="0"/>
          <w:numId w:val="46"/>
        </w:numPr>
        <w:spacing w:before="0" w:after="120"/>
        <w:rPr>
          <w:rFonts w:ascii="Garamond" w:hAnsi="Garamond"/>
          <w:sz w:val="22"/>
          <w:szCs w:val="22"/>
          <w:lang w:val="fr-FR"/>
        </w:rPr>
      </w:pPr>
      <w:r w:rsidRPr="001F5439">
        <w:rPr>
          <w:rFonts w:ascii="Garamond" w:hAnsi="Garamond"/>
          <w:sz w:val="22"/>
          <w:szCs w:val="22"/>
          <w:lang w:val="fr-FR"/>
        </w:rPr>
        <w:t>Enfin, donner la priorité au rôle joué par les A</w:t>
      </w:r>
      <w:r w:rsidR="006A0DE0">
        <w:rPr>
          <w:rFonts w:ascii="Garamond" w:hAnsi="Garamond"/>
          <w:sz w:val="22"/>
          <w:szCs w:val="22"/>
          <w:lang w:val="fr-FR"/>
        </w:rPr>
        <w:t xml:space="preserve">ires </w:t>
      </w:r>
      <w:r w:rsidRPr="001F5439">
        <w:rPr>
          <w:rFonts w:ascii="Garamond" w:hAnsi="Garamond"/>
          <w:sz w:val="22"/>
          <w:szCs w:val="22"/>
          <w:lang w:val="fr-FR"/>
        </w:rPr>
        <w:t>P</w:t>
      </w:r>
      <w:r w:rsidR="006A0DE0">
        <w:rPr>
          <w:rFonts w:ascii="Garamond" w:hAnsi="Garamond"/>
          <w:sz w:val="22"/>
          <w:szCs w:val="22"/>
          <w:lang w:val="fr-FR"/>
        </w:rPr>
        <w:t>rotégées dans les paysages en tant qu</w:t>
      </w:r>
      <w:proofErr w:type="gramStart"/>
      <w:r w:rsidR="006A0DE0">
        <w:rPr>
          <w:rFonts w:ascii="Garamond" w:hAnsi="Garamond"/>
          <w:sz w:val="22"/>
          <w:szCs w:val="22"/>
          <w:lang w:val="fr-FR"/>
        </w:rPr>
        <w:t>’«</w:t>
      </w:r>
      <w:proofErr w:type="gramEnd"/>
      <w:r w:rsidR="006A0DE0">
        <w:rPr>
          <w:rFonts w:ascii="Garamond" w:hAnsi="Garamond"/>
          <w:sz w:val="22"/>
          <w:szCs w:val="22"/>
          <w:lang w:val="fr-FR"/>
        </w:rPr>
        <w:t> </w:t>
      </w:r>
      <w:r w:rsidRPr="001F5439">
        <w:rPr>
          <w:rFonts w:ascii="Garamond" w:hAnsi="Garamond"/>
          <w:sz w:val="22"/>
          <w:szCs w:val="22"/>
          <w:lang w:val="fr-FR"/>
        </w:rPr>
        <w:t>entrepôts</w:t>
      </w:r>
      <w:r w:rsidR="006A0DE0">
        <w:rPr>
          <w:rFonts w:ascii="Garamond" w:hAnsi="Garamond"/>
          <w:sz w:val="22"/>
          <w:szCs w:val="22"/>
          <w:lang w:val="fr-FR"/>
        </w:rPr>
        <w:t> »</w:t>
      </w:r>
      <w:r w:rsidRPr="001F5439">
        <w:rPr>
          <w:rFonts w:ascii="Garamond" w:hAnsi="Garamond"/>
          <w:sz w:val="22"/>
          <w:szCs w:val="22"/>
          <w:lang w:val="fr-FR"/>
        </w:rPr>
        <w:t xml:space="preserve"> de la biodiversité to</w:t>
      </w:r>
      <w:r w:rsidR="006A0DE0">
        <w:rPr>
          <w:rFonts w:ascii="Garamond" w:hAnsi="Garamond"/>
          <w:sz w:val="22"/>
          <w:szCs w:val="22"/>
          <w:lang w:val="fr-FR"/>
        </w:rPr>
        <w:t>ut en renforçant leur gestion en</w:t>
      </w:r>
      <w:r w:rsidRPr="001F5439">
        <w:rPr>
          <w:rFonts w:ascii="Garamond" w:hAnsi="Garamond"/>
          <w:sz w:val="22"/>
          <w:szCs w:val="22"/>
          <w:lang w:val="fr-FR"/>
        </w:rPr>
        <w:t xml:space="preserve"> répondant aux besoins les plus pressants</w:t>
      </w:r>
      <w:r w:rsidR="006A0DE0">
        <w:rPr>
          <w:rFonts w:ascii="Garamond" w:hAnsi="Garamond"/>
          <w:sz w:val="22"/>
          <w:szCs w:val="22"/>
          <w:lang w:val="fr-FR"/>
        </w:rPr>
        <w:t>,</w:t>
      </w:r>
      <w:r w:rsidRPr="001F5439">
        <w:rPr>
          <w:rFonts w:ascii="Garamond" w:hAnsi="Garamond"/>
          <w:sz w:val="22"/>
          <w:szCs w:val="22"/>
          <w:lang w:val="fr-FR"/>
        </w:rPr>
        <w:t xml:space="preserve"> sans perdre la dimension d’intégration centrale au projet.  </w:t>
      </w:r>
    </w:p>
    <w:p w14:paraId="4A660F03" w14:textId="77777777" w:rsidR="009832E1" w:rsidRPr="009832E1" w:rsidRDefault="006A0DE0" w:rsidP="009832E1">
      <w:pPr>
        <w:spacing w:after="120"/>
        <w:rPr>
          <w:rFonts w:ascii="Garamond" w:hAnsi="Garamond"/>
          <w:lang w:val="fr-FR"/>
        </w:rPr>
      </w:pPr>
      <w:r>
        <w:rPr>
          <w:rFonts w:ascii="Garamond" w:hAnsi="Garamond"/>
          <w:lang w:val="fr-FR"/>
        </w:rPr>
        <w:t xml:space="preserve">La </w:t>
      </w:r>
      <w:r w:rsidRPr="006A0DE0">
        <w:rPr>
          <w:rFonts w:ascii="Garamond" w:hAnsi="Garamond"/>
          <w:lang w:val="fr-FR"/>
        </w:rPr>
        <w:t xml:space="preserve">Composante 2. </w:t>
      </w:r>
      <w:r w:rsidR="009832E1">
        <w:rPr>
          <w:rFonts w:ascii="Garamond" w:hAnsi="Garamond"/>
          <w:lang w:val="fr-FR"/>
        </w:rPr>
        <w:t>La mise en œuvre de la c</w:t>
      </w:r>
      <w:r w:rsidRPr="006A0DE0">
        <w:rPr>
          <w:rFonts w:ascii="Garamond" w:hAnsi="Garamond"/>
          <w:lang w:val="fr-FR"/>
        </w:rPr>
        <w:t>onservation communautaire et de l’exploitatio</w:t>
      </w:r>
      <w:r w:rsidR="009832E1">
        <w:rPr>
          <w:rFonts w:ascii="Garamond" w:hAnsi="Garamond"/>
          <w:lang w:val="fr-FR"/>
        </w:rPr>
        <w:t>n durable, vise à atteindre le Résultat 2 : Les</w:t>
      </w:r>
      <w:r w:rsidRPr="006A0DE0">
        <w:rPr>
          <w:rFonts w:ascii="Garamond" w:hAnsi="Garamond"/>
          <w:lang w:val="fr-FR"/>
        </w:rPr>
        <w:t xml:space="preserve"> </w:t>
      </w:r>
      <w:r w:rsidR="009832E1" w:rsidRPr="006A0DE0">
        <w:rPr>
          <w:rFonts w:ascii="Garamond" w:hAnsi="Garamond"/>
          <w:lang w:val="fr-FR"/>
        </w:rPr>
        <w:t xml:space="preserve">activités </w:t>
      </w:r>
      <w:r w:rsidR="009832E1">
        <w:rPr>
          <w:rFonts w:ascii="Garamond" w:hAnsi="Garamond"/>
          <w:lang w:val="fr-FR"/>
        </w:rPr>
        <w:t xml:space="preserve">de </w:t>
      </w:r>
      <w:r w:rsidRPr="006A0DE0">
        <w:rPr>
          <w:rFonts w:ascii="Garamond" w:hAnsi="Garamond"/>
          <w:lang w:val="fr-FR"/>
        </w:rPr>
        <w:t xml:space="preserve">production communautaire et </w:t>
      </w:r>
      <w:r w:rsidR="009832E1">
        <w:rPr>
          <w:rFonts w:ascii="Garamond" w:hAnsi="Garamond"/>
          <w:lang w:val="fr-FR"/>
        </w:rPr>
        <w:t xml:space="preserve">l’utilisation des ressources </w:t>
      </w:r>
      <w:r w:rsidRPr="006A0DE0">
        <w:rPr>
          <w:rFonts w:ascii="Garamond" w:hAnsi="Garamond"/>
          <w:lang w:val="fr-FR"/>
        </w:rPr>
        <w:t xml:space="preserve">intègrent la conservation et l’exploitation durable de la biodiversité </w:t>
      </w:r>
      <w:r w:rsidR="009832E1">
        <w:rPr>
          <w:rFonts w:ascii="Garamond" w:hAnsi="Garamond"/>
          <w:lang w:val="fr-FR"/>
        </w:rPr>
        <w:t>par d</w:t>
      </w:r>
      <w:r w:rsidRPr="006A0DE0">
        <w:rPr>
          <w:rFonts w:ascii="Garamond" w:hAnsi="Garamond"/>
          <w:lang w:val="fr-FR"/>
        </w:rPr>
        <w:t>es pratiques de gestion</w:t>
      </w:r>
      <w:r w:rsidR="009832E1">
        <w:rPr>
          <w:rFonts w:ascii="Garamond" w:hAnsi="Garamond"/>
          <w:lang w:val="fr-FR"/>
        </w:rPr>
        <w:t>, sur au moins 100 </w:t>
      </w:r>
      <w:r w:rsidRPr="006A0DE0">
        <w:rPr>
          <w:rFonts w:ascii="Garamond" w:hAnsi="Garamond"/>
          <w:lang w:val="fr-FR"/>
        </w:rPr>
        <w:t>000 ha de nouvelles A</w:t>
      </w:r>
      <w:r w:rsidR="009832E1">
        <w:rPr>
          <w:rFonts w:ascii="Garamond" w:hAnsi="Garamond"/>
          <w:lang w:val="fr-FR"/>
        </w:rPr>
        <w:t xml:space="preserve">ires Protégées Communautaires. </w:t>
      </w:r>
      <w:r w:rsidR="009832E1" w:rsidRPr="009832E1">
        <w:rPr>
          <w:rFonts w:ascii="Garamond" w:hAnsi="Garamond"/>
          <w:lang w:val="fr-FR"/>
        </w:rPr>
        <w:t>142.</w:t>
      </w:r>
      <w:r w:rsidR="009832E1" w:rsidRPr="009832E1">
        <w:rPr>
          <w:rFonts w:ascii="Garamond" w:hAnsi="Garamond"/>
          <w:lang w:val="fr-FR"/>
        </w:rPr>
        <w:tab/>
        <w:t>Cette approche suivie dans le cadre de cette composante peut se décliner ainsi :</w:t>
      </w:r>
    </w:p>
    <w:p w14:paraId="485AB8BC" w14:textId="6F263453" w:rsidR="009832E1" w:rsidRPr="009832E1" w:rsidRDefault="009832E1" w:rsidP="009832E1">
      <w:pPr>
        <w:pStyle w:val="ListParagraph"/>
        <w:numPr>
          <w:ilvl w:val="0"/>
          <w:numId w:val="46"/>
        </w:numPr>
        <w:spacing w:before="0" w:after="120"/>
        <w:rPr>
          <w:rFonts w:ascii="Garamond" w:hAnsi="Garamond"/>
          <w:sz w:val="22"/>
          <w:szCs w:val="22"/>
          <w:lang w:val="fr-FR"/>
        </w:rPr>
      </w:pPr>
      <w:r w:rsidRPr="009832E1">
        <w:rPr>
          <w:rFonts w:ascii="Garamond" w:hAnsi="Garamond"/>
          <w:sz w:val="22"/>
          <w:szCs w:val="22"/>
          <w:lang w:val="fr-FR"/>
        </w:rPr>
        <w:t xml:space="preserve">Établir des </w:t>
      </w:r>
      <w:r w:rsidRPr="006A0DE0">
        <w:rPr>
          <w:rFonts w:ascii="Garamond" w:hAnsi="Garamond"/>
          <w:lang w:val="fr-FR"/>
        </w:rPr>
        <w:t>A</w:t>
      </w:r>
      <w:r>
        <w:rPr>
          <w:rFonts w:ascii="Garamond" w:hAnsi="Garamond"/>
          <w:lang w:val="fr-FR"/>
        </w:rPr>
        <w:t>ires Protégées Communautaires</w:t>
      </w:r>
      <w:r w:rsidRPr="009832E1">
        <w:rPr>
          <w:rFonts w:ascii="Garamond" w:hAnsi="Garamond"/>
          <w:sz w:val="22"/>
          <w:szCs w:val="22"/>
          <w:lang w:val="fr-FR"/>
        </w:rPr>
        <w:t xml:space="preserve"> en identifiant les sites potentiels et en promouvant des processus de création et en assurant leur mise en œuvre</w:t>
      </w:r>
      <w:r>
        <w:rPr>
          <w:rFonts w:ascii="Garamond" w:hAnsi="Garamond"/>
          <w:sz w:val="22"/>
          <w:szCs w:val="22"/>
          <w:lang w:val="fr-FR"/>
        </w:rPr>
        <w:t> ;</w:t>
      </w:r>
    </w:p>
    <w:p w14:paraId="5B6DEB8C" w14:textId="120C55E4" w:rsidR="009832E1" w:rsidRPr="009832E1" w:rsidRDefault="009832E1" w:rsidP="009832E1">
      <w:pPr>
        <w:pStyle w:val="ListParagraph"/>
        <w:numPr>
          <w:ilvl w:val="0"/>
          <w:numId w:val="46"/>
        </w:numPr>
        <w:spacing w:before="0" w:after="120"/>
        <w:rPr>
          <w:rFonts w:ascii="Garamond" w:hAnsi="Garamond"/>
          <w:sz w:val="22"/>
          <w:szCs w:val="22"/>
          <w:lang w:val="fr-FR"/>
        </w:rPr>
      </w:pPr>
      <w:r w:rsidRPr="009832E1">
        <w:rPr>
          <w:rFonts w:ascii="Garamond" w:hAnsi="Garamond"/>
          <w:sz w:val="22"/>
          <w:szCs w:val="22"/>
          <w:lang w:val="fr-FR"/>
        </w:rPr>
        <w:t>Apporter un appui aux institutions et normes traditionnelles afin de promouvoir leur reconnaissance juridique par l’Etat malgache ;</w:t>
      </w:r>
    </w:p>
    <w:p w14:paraId="22F23F3D" w14:textId="6FB704A6" w:rsidR="009832E1" w:rsidRPr="009832E1" w:rsidRDefault="009832E1" w:rsidP="009832E1">
      <w:pPr>
        <w:pStyle w:val="ListParagraph"/>
        <w:numPr>
          <w:ilvl w:val="0"/>
          <w:numId w:val="46"/>
        </w:numPr>
        <w:spacing w:before="0" w:after="120"/>
        <w:rPr>
          <w:rFonts w:ascii="Garamond" w:hAnsi="Garamond"/>
          <w:sz w:val="22"/>
          <w:szCs w:val="22"/>
          <w:lang w:val="fr-FR"/>
        </w:rPr>
      </w:pPr>
      <w:r w:rsidRPr="009832E1">
        <w:rPr>
          <w:rFonts w:ascii="Garamond" w:hAnsi="Garamond"/>
          <w:sz w:val="22"/>
          <w:szCs w:val="22"/>
          <w:lang w:val="fr-FR"/>
        </w:rPr>
        <w:t>Mener des études écologiques et socio-économiques et des consultations communautaires pour recenser les besoins économiques et les activités de subsistance et leur compatibilité avec la viabilité environnementale des communautés ciblées ;</w:t>
      </w:r>
    </w:p>
    <w:p w14:paraId="4270D7C8" w14:textId="61899D2F" w:rsidR="009832E1" w:rsidRPr="009832E1" w:rsidRDefault="009832E1" w:rsidP="009832E1">
      <w:pPr>
        <w:pStyle w:val="ListParagraph"/>
        <w:numPr>
          <w:ilvl w:val="0"/>
          <w:numId w:val="46"/>
        </w:numPr>
        <w:spacing w:before="0" w:after="120"/>
        <w:rPr>
          <w:rFonts w:ascii="Garamond" w:hAnsi="Garamond"/>
          <w:sz w:val="22"/>
          <w:szCs w:val="22"/>
          <w:lang w:val="fr-FR"/>
        </w:rPr>
      </w:pPr>
      <w:r w:rsidRPr="009832E1">
        <w:rPr>
          <w:rFonts w:ascii="Garamond" w:hAnsi="Garamond"/>
          <w:sz w:val="22"/>
          <w:szCs w:val="22"/>
          <w:lang w:val="fr-FR"/>
        </w:rPr>
        <w:t>Faciliter les négociations pour recenser les compromis et les accords en lien avec les activités socio-économiques qui doivent être développées et renforcées et les intégrer dans les plans d’aménagement du territoire de la communauté ainsi que les normes traditionnelles et les textes législatifs (TDG, GELOSE, FVC) ;</w:t>
      </w:r>
    </w:p>
    <w:p w14:paraId="7E12FE93" w14:textId="767A6C36" w:rsidR="009832E1" w:rsidRPr="009832E1" w:rsidRDefault="009832E1" w:rsidP="009832E1">
      <w:pPr>
        <w:pStyle w:val="ListParagraph"/>
        <w:numPr>
          <w:ilvl w:val="0"/>
          <w:numId w:val="46"/>
        </w:numPr>
        <w:spacing w:before="0" w:after="120"/>
        <w:rPr>
          <w:rFonts w:ascii="Garamond" w:hAnsi="Garamond"/>
          <w:sz w:val="22"/>
          <w:szCs w:val="22"/>
          <w:lang w:val="fr-FR"/>
        </w:rPr>
      </w:pPr>
      <w:r w:rsidRPr="009832E1">
        <w:rPr>
          <w:rFonts w:ascii="Garamond" w:hAnsi="Garamond"/>
          <w:sz w:val="22"/>
          <w:szCs w:val="22"/>
          <w:lang w:val="fr-FR"/>
        </w:rPr>
        <w:t>Intégrer les compromis convenus dans les plans d’aménagement du te</w:t>
      </w:r>
      <w:r>
        <w:rPr>
          <w:rFonts w:ascii="Garamond" w:hAnsi="Garamond"/>
          <w:sz w:val="22"/>
          <w:szCs w:val="22"/>
          <w:lang w:val="fr-FR"/>
        </w:rPr>
        <w:t xml:space="preserve">rritoire de plus haut niveau (Plan d’Aménagement </w:t>
      </w:r>
      <w:r w:rsidRPr="009832E1">
        <w:rPr>
          <w:rFonts w:ascii="Garamond" w:hAnsi="Garamond"/>
          <w:sz w:val="22"/>
          <w:szCs w:val="22"/>
          <w:lang w:val="fr-FR"/>
        </w:rPr>
        <w:t>C</w:t>
      </w:r>
      <w:r>
        <w:rPr>
          <w:rFonts w:ascii="Garamond" w:hAnsi="Garamond"/>
          <w:sz w:val="22"/>
          <w:szCs w:val="22"/>
          <w:lang w:val="fr-FR"/>
        </w:rPr>
        <w:t>ommunal</w:t>
      </w:r>
      <w:r w:rsidRPr="009832E1">
        <w:rPr>
          <w:rFonts w:ascii="Garamond" w:hAnsi="Garamond"/>
          <w:sz w:val="22"/>
          <w:szCs w:val="22"/>
          <w:lang w:val="fr-FR"/>
        </w:rPr>
        <w:t>, PRD et SRAT) ;</w:t>
      </w:r>
    </w:p>
    <w:p w14:paraId="39BD5553" w14:textId="60952CAD" w:rsidR="009832E1" w:rsidRPr="009832E1" w:rsidRDefault="009832E1" w:rsidP="009832E1">
      <w:pPr>
        <w:pStyle w:val="ListParagraph"/>
        <w:numPr>
          <w:ilvl w:val="0"/>
          <w:numId w:val="46"/>
        </w:numPr>
        <w:spacing w:before="0" w:after="120"/>
        <w:rPr>
          <w:rFonts w:ascii="Garamond" w:hAnsi="Garamond"/>
          <w:sz w:val="22"/>
          <w:szCs w:val="22"/>
          <w:lang w:val="fr-FR"/>
        </w:rPr>
      </w:pPr>
      <w:r w:rsidRPr="009832E1">
        <w:rPr>
          <w:rFonts w:ascii="Garamond" w:hAnsi="Garamond"/>
          <w:sz w:val="22"/>
          <w:szCs w:val="22"/>
          <w:lang w:val="fr-FR"/>
        </w:rPr>
        <w:t>Recenser et intensifier les connaissances des communautés locales concernant les fonctions clefs de la biodiversité et de l’écosystème et leurs bénéfices ;</w:t>
      </w:r>
    </w:p>
    <w:p w14:paraId="558C4A0E" w14:textId="00A63E54" w:rsidR="006A0DE0" w:rsidRPr="009832E1" w:rsidRDefault="009832E1" w:rsidP="009832E1">
      <w:pPr>
        <w:pStyle w:val="ListParagraph"/>
        <w:numPr>
          <w:ilvl w:val="0"/>
          <w:numId w:val="46"/>
        </w:numPr>
        <w:spacing w:before="0" w:after="120"/>
        <w:rPr>
          <w:rFonts w:ascii="Garamond" w:hAnsi="Garamond"/>
          <w:sz w:val="22"/>
          <w:szCs w:val="22"/>
          <w:lang w:val="fr-FR"/>
        </w:rPr>
      </w:pPr>
      <w:r w:rsidRPr="009832E1">
        <w:rPr>
          <w:rFonts w:ascii="Garamond" w:hAnsi="Garamond"/>
          <w:sz w:val="22"/>
          <w:szCs w:val="22"/>
          <w:lang w:val="fr-FR"/>
        </w:rPr>
        <w:t>R</w:t>
      </w:r>
      <w:r>
        <w:rPr>
          <w:rFonts w:ascii="Garamond" w:hAnsi="Garamond"/>
          <w:sz w:val="22"/>
          <w:szCs w:val="22"/>
          <w:lang w:val="fr-FR"/>
        </w:rPr>
        <w:t>enforcer les économies locales (activités génératrices de revenus).</w:t>
      </w:r>
    </w:p>
    <w:p w14:paraId="5FDA9155" w14:textId="2D26ECCB" w:rsidR="006A0DE0" w:rsidRDefault="006A0DE0" w:rsidP="006A0DE0">
      <w:pPr>
        <w:spacing w:after="120"/>
        <w:rPr>
          <w:rFonts w:ascii="Garamond" w:hAnsi="Garamond"/>
          <w:lang w:val="fr-FR"/>
        </w:rPr>
      </w:pPr>
    </w:p>
    <w:p w14:paraId="4956ED6E" w14:textId="77304607" w:rsidR="006A0DE0" w:rsidRDefault="009832E1" w:rsidP="006A0DE0">
      <w:pPr>
        <w:spacing w:after="120"/>
        <w:rPr>
          <w:rFonts w:ascii="Garamond" w:hAnsi="Garamond"/>
          <w:lang w:val="fr-FR"/>
        </w:rPr>
      </w:pPr>
      <w:r>
        <w:rPr>
          <w:rFonts w:ascii="Garamond" w:hAnsi="Garamond"/>
          <w:lang w:val="fr-FR"/>
        </w:rPr>
        <w:t>La composante 1 se déploie sur l’ensemble de la Région Atsimo Andrefana (</w:t>
      </w:r>
      <w:r w:rsidR="00A21339">
        <w:rPr>
          <w:rFonts w:ascii="Garamond" w:hAnsi="Garamond"/>
          <w:lang w:val="fr-FR"/>
        </w:rPr>
        <w:t xml:space="preserve">6,6 millions d’ha) tandis que la Composante 2 se focalise sur la mise en place de 8 Aires Protégées Communautaires réparties dans 3 des 9 districts que comporte la Région (Toliara II, </w:t>
      </w:r>
      <w:proofErr w:type="spellStart"/>
      <w:r w:rsidR="00A21339">
        <w:rPr>
          <w:rFonts w:ascii="Garamond" w:hAnsi="Garamond"/>
          <w:lang w:val="fr-FR"/>
        </w:rPr>
        <w:t>Betioky</w:t>
      </w:r>
      <w:proofErr w:type="spellEnd"/>
      <w:r w:rsidR="00A21339">
        <w:rPr>
          <w:rFonts w:ascii="Garamond" w:hAnsi="Garamond"/>
          <w:lang w:val="fr-FR"/>
        </w:rPr>
        <w:t xml:space="preserve">, </w:t>
      </w:r>
      <w:proofErr w:type="spellStart"/>
      <w:r w:rsidR="00A21339">
        <w:rPr>
          <w:rFonts w:ascii="Garamond" w:hAnsi="Garamond"/>
          <w:lang w:val="fr-FR"/>
        </w:rPr>
        <w:t>Morombe</w:t>
      </w:r>
      <w:proofErr w:type="spellEnd"/>
      <w:r w:rsidR="00A21339">
        <w:rPr>
          <w:rFonts w:ascii="Garamond" w:hAnsi="Garamond"/>
          <w:lang w:val="fr-FR"/>
        </w:rPr>
        <w:t>).</w:t>
      </w:r>
    </w:p>
    <w:p w14:paraId="42719CDD" w14:textId="64BA9F94" w:rsidR="00A21339" w:rsidRDefault="00A21339" w:rsidP="006A0DE0">
      <w:pPr>
        <w:spacing w:after="120"/>
        <w:rPr>
          <w:rFonts w:ascii="Garamond" w:hAnsi="Garamond"/>
          <w:lang w:val="fr-FR"/>
        </w:rPr>
      </w:pPr>
      <w:r>
        <w:rPr>
          <w:rFonts w:ascii="Garamond" w:hAnsi="Garamond"/>
          <w:lang w:val="fr-FR"/>
        </w:rPr>
        <w:t xml:space="preserve">Le projet a </w:t>
      </w:r>
      <w:r w:rsidR="001D678D">
        <w:rPr>
          <w:rFonts w:ascii="Garamond" w:hAnsi="Garamond"/>
          <w:lang w:val="fr-FR"/>
        </w:rPr>
        <w:t xml:space="preserve">démarré officiellement le 8 mai 2017 pour une durée de 5 années. Concrètement, les activités ont débuté en septembre 2017. Le budget alloué au projet est de </w:t>
      </w:r>
      <w:r w:rsidR="00B140C2">
        <w:rPr>
          <w:rFonts w:ascii="Garamond" w:hAnsi="Garamond"/>
          <w:lang w:val="fr-FR"/>
        </w:rPr>
        <w:t>$5 </w:t>
      </w:r>
      <w:r w:rsidR="001D678D" w:rsidRPr="001D678D">
        <w:rPr>
          <w:rFonts w:ascii="Garamond" w:hAnsi="Garamond"/>
          <w:lang w:val="fr-FR"/>
        </w:rPr>
        <w:t>629</w:t>
      </w:r>
      <w:r w:rsidR="001D678D">
        <w:rPr>
          <w:rFonts w:ascii="Garamond" w:hAnsi="Garamond"/>
          <w:lang w:val="fr-FR"/>
        </w:rPr>
        <w:t> </w:t>
      </w:r>
      <w:r w:rsidR="001D678D" w:rsidRPr="001D678D">
        <w:rPr>
          <w:rFonts w:ascii="Garamond" w:hAnsi="Garamond"/>
          <w:lang w:val="fr-FR"/>
        </w:rPr>
        <w:t>452</w:t>
      </w:r>
      <w:r w:rsidR="001D678D">
        <w:rPr>
          <w:rFonts w:ascii="Garamond" w:hAnsi="Garamond"/>
          <w:lang w:val="fr-FR"/>
        </w:rPr>
        <w:t xml:space="preserve">, dont </w:t>
      </w:r>
      <w:r w:rsidR="00B140C2">
        <w:rPr>
          <w:rFonts w:ascii="Garamond" w:hAnsi="Garamond"/>
          <w:lang w:val="fr-FR"/>
        </w:rPr>
        <w:t>$5 </w:t>
      </w:r>
      <w:r w:rsidR="001D678D" w:rsidRPr="001D678D">
        <w:rPr>
          <w:rFonts w:ascii="Garamond" w:hAnsi="Garamond"/>
          <w:lang w:val="fr-FR"/>
        </w:rPr>
        <w:t>329</w:t>
      </w:r>
      <w:r w:rsidR="001D678D">
        <w:rPr>
          <w:rFonts w:ascii="Garamond" w:hAnsi="Garamond"/>
          <w:lang w:val="fr-FR"/>
        </w:rPr>
        <w:t> </w:t>
      </w:r>
      <w:r w:rsidR="001D678D" w:rsidRPr="001D678D">
        <w:rPr>
          <w:rFonts w:ascii="Garamond" w:hAnsi="Garamond"/>
          <w:lang w:val="fr-FR"/>
        </w:rPr>
        <w:t>452</w:t>
      </w:r>
      <w:r w:rsidR="001D678D">
        <w:rPr>
          <w:rFonts w:ascii="Garamond" w:hAnsi="Garamond"/>
          <w:lang w:val="fr-FR"/>
        </w:rPr>
        <w:t xml:space="preserve"> provenant du FEM, le reste du PNUD. A la </w:t>
      </w:r>
      <w:r w:rsidR="000D1A58">
        <w:rPr>
          <w:rFonts w:ascii="Garamond" w:hAnsi="Garamond"/>
          <w:lang w:val="fr-FR"/>
        </w:rPr>
        <w:t>signature</w:t>
      </w:r>
      <w:r w:rsidR="001D678D">
        <w:rPr>
          <w:rFonts w:ascii="Garamond" w:hAnsi="Garamond"/>
          <w:lang w:val="fr-FR"/>
        </w:rPr>
        <w:t xml:space="preserve"> du projet, son cofinancement par divers partenaires, dont principalement le Gouvernement de Madagascar, était estimé à </w:t>
      </w:r>
      <w:r w:rsidR="00B140C2">
        <w:rPr>
          <w:rFonts w:ascii="Garamond" w:hAnsi="Garamond"/>
          <w:lang w:val="fr-FR"/>
        </w:rPr>
        <w:t>$43 </w:t>
      </w:r>
      <w:r w:rsidR="001D678D" w:rsidRPr="001D678D">
        <w:rPr>
          <w:rFonts w:ascii="Garamond" w:hAnsi="Garamond"/>
          <w:lang w:val="fr-FR"/>
        </w:rPr>
        <w:t>812</w:t>
      </w:r>
      <w:r w:rsidR="000D1A58">
        <w:rPr>
          <w:rFonts w:ascii="Garamond" w:hAnsi="Garamond"/>
          <w:lang w:val="fr-FR"/>
        </w:rPr>
        <w:t> </w:t>
      </w:r>
      <w:r w:rsidR="001D678D" w:rsidRPr="001D678D">
        <w:rPr>
          <w:rFonts w:ascii="Garamond" w:hAnsi="Garamond"/>
          <w:lang w:val="fr-FR"/>
        </w:rPr>
        <w:t>820</w:t>
      </w:r>
      <w:r w:rsidR="001D678D">
        <w:rPr>
          <w:rFonts w:ascii="Garamond" w:hAnsi="Garamond"/>
          <w:lang w:val="fr-FR"/>
        </w:rPr>
        <w:t>.</w:t>
      </w:r>
    </w:p>
    <w:p w14:paraId="758C6399" w14:textId="593C0122" w:rsidR="00CD682A" w:rsidRPr="00CD682A" w:rsidRDefault="00CD682A" w:rsidP="00CD682A">
      <w:pPr>
        <w:spacing w:after="120"/>
        <w:rPr>
          <w:rFonts w:ascii="Garamond" w:hAnsi="Garamond"/>
          <w:lang w:val="fr-FR"/>
        </w:rPr>
      </w:pPr>
      <w:proofErr w:type="gramStart"/>
      <w:r w:rsidRPr="00CD682A">
        <w:rPr>
          <w:rFonts w:ascii="Garamond" w:hAnsi="Garamond"/>
          <w:lang w:val="fr-FR"/>
        </w:rPr>
        <w:t>Au</w:t>
      </w:r>
      <w:proofErr w:type="gramEnd"/>
      <w:r w:rsidRPr="00CD682A">
        <w:rPr>
          <w:rFonts w:ascii="Garamond" w:hAnsi="Garamond"/>
          <w:lang w:val="fr-FR"/>
        </w:rPr>
        <w:t xml:space="preserve"> plan légal, le Document de projet est l’instrument principal pour la mise en œuvre des activités de développement. Dans le cas du projet APAA, la modalité de gestion est de type « NIM » (National </w:t>
      </w:r>
      <w:proofErr w:type="spellStart"/>
      <w:r w:rsidRPr="00CD682A">
        <w:rPr>
          <w:rFonts w:ascii="Garamond" w:hAnsi="Garamond"/>
          <w:lang w:val="fr-FR"/>
        </w:rPr>
        <w:lastRenderedPageBreak/>
        <w:t>Implementation</w:t>
      </w:r>
      <w:proofErr w:type="spellEnd"/>
      <w:r w:rsidRPr="00CD682A">
        <w:rPr>
          <w:rFonts w:ascii="Garamond" w:hAnsi="Garamond"/>
          <w:lang w:val="fr-FR"/>
        </w:rPr>
        <w:t xml:space="preserve"> </w:t>
      </w:r>
      <w:proofErr w:type="spellStart"/>
      <w:r w:rsidRPr="00CD682A">
        <w:rPr>
          <w:rFonts w:ascii="Garamond" w:hAnsi="Garamond"/>
          <w:lang w:val="fr-FR"/>
        </w:rPr>
        <w:t>Modality</w:t>
      </w:r>
      <w:proofErr w:type="spellEnd"/>
      <w:r>
        <w:rPr>
          <w:rStyle w:val="FootnoteReference"/>
          <w:rFonts w:ascii="Garamond" w:hAnsi="Garamond"/>
          <w:lang w:val="fr-FR"/>
        </w:rPr>
        <w:footnoteReference w:id="3"/>
      </w:r>
      <w:r w:rsidRPr="00CD682A">
        <w:rPr>
          <w:rFonts w:ascii="Garamond" w:hAnsi="Garamond"/>
          <w:lang w:val="fr-FR"/>
        </w:rPr>
        <w:t xml:space="preserve">) suivant laquelle le Partenaire de réalisation (ici le MEDD) est responsable envers le PNUD des ressources que ce dernier lui a confiées, de même que le PNUD est responsable envers le gouvernement de la conformité de son appui aux priorités nationales. Toutefois, </w:t>
      </w:r>
      <w:proofErr w:type="gramStart"/>
      <w:r w:rsidRPr="00CD682A">
        <w:rPr>
          <w:rFonts w:ascii="Garamond" w:hAnsi="Garamond"/>
          <w:lang w:val="fr-FR"/>
        </w:rPr>
        <w:t>suite à</w:t>
      </w:r>
      <w:proofErr w:type="gramEnd"/>
      <w:r w:rsidR="00AB2CD4">
        <w:rPr>
          <w:rFonts w:ascii="Garamond" w:hAnsi="Garamond"/>
          <w:lang w:val="fr-FR"/>
        </w:rPr>
        <w:t xml:space="preserve"> l’évaluation des capacités du P</w:t>
      </w:r>
      <w:r w:rsidRPr="00CD682A">
        <w:rPr>
          <w:rFonts w:ascii="Garamond" w:hAnsi="Garamond"/>
          <w:lang w:val="fr-FR"/>
        </w:rPr>
        <w:t xml:space="preserve">artenaire de réalisation, le Règlement financier et les règles de gestion financière du PNUD sont appliqués dans le cadre du projet. </w:t>
      </w:r>
    </w:p>
    <w:p w14:paraId="53DE87FE" w14:textId="6C301A24" w:rsidR="000D1A58" w:rsidRDefault="00CD682A" w:rsidP="00CD682A">
      <w:pPr>
        <w:spacing w:after="120"/>
        <w:rPr>
          <w:rFonts w:ascii="Garamond" w:hAnsi="Garamond"/>
          <w:lang w:val="fr-FR"/>
        </w:rPr>
      </w:pPr>
      <w:r>
        <w:rPr>
          <w:rFonts w:ascii="Garamond" w:hAnsi="Garamond"/>
          <w:lang w:val="fr-FR"/>
        </w:rPr>
        <w:t>Deux Parties responsables</w:t>
      </w:r>
      <w:r>
        <w:rPr>
          <w:rStyle w:val="FootnoteReference"/>
          <w:rFonts w:ascii="Garamond" w:hAnsi="Garamond"/>
          <w:lang w:val="fr-FR"/>
        </w:rPr>
        <w:footnoteReference w:id="4"/>
      </w:r>
      <w:r>
        <w:rPr>
          <w:rFonts w:ascii="Garamond" w:hAnsi="Garamond"/>
          <w:lang w:val="fr-FR"/>
        </w:rPr>
        <w:t xml:space="preserve"> </w:t>
      </w:r>
      <w:r w:rsidRPr="00CD682A">
        <w:rPr>
          <w:rFonts w:ascii="Garamond" w:hAnsi="Garamond"/>
          <w:lang w:val="fr-FR"/>
        </w:rPr>
        <w:t>ont été déterminée</w:t>
      </w:r>
      <w:r w:rsidR="00AB2CD4">
        <w:rPr>
          <w:rFonts w:ascii="Garamond" w:hAnsi="Garamond"/>
          <w:lang w:val="fr-FR"/>
        </w:rPr>
        <w:t>s</w:t>
      </w:r>
      <w:r w:rsidRPr="00CD682A">
        <w:rPr>
          <w:rFonts w:ascii="Garamond" w:hAnsi="Garamond"/>
          <w:lang w:val="fr-FR"/>
        </w:rPr>
        <w:t xml:space="preserve"> pour mettre en œuvre la Composante 2, à savoir SAGE et TANY MEVA. Un Accord</w:t>
      </w:r>
      <w:r w:rsidR="00B140C2">
        <w:rPr>
          <w:rFonts w:ascii="Garamond" w:hAnsi="Garamond"/>
          <w:lang w:val="fr-FR"/>
        </w:rPr>
        <w:t xml:space="preserve"> de coopération portant sur $ 2 700 </w:t>
      </w:r>
      <w:r w:rsidRPr="00CD682A">
        <w:rPr>
          <w:rFonts w:ascii="Garamond" w:hAnsi="Garamond"/>
          <w:lang w:val="fr-FR"/>
        </w:rPr>
        <w:t xml:space="preserve">000 a été signé </w:t>
      </w:r>
      <w:r w:rsidR="00B140C2" w:rsidRPr="00CD682A">
        <w:rPr>
          <w:rFonts w:ascii="Garamond" w:hAnsi="Garamond"/>
          <w:lang w:val="fr-FR"/>
        </w:rPr>
        <w:t>le 3 juillet 2017</w:t>
      </w:r>
      <w:r w:rsidR="00B140C2">
        <w:rPr>
          <w:rFonts w:ascii="Garamond" w:hAnsi="Garamond"/>
          <w:lang w:val="fr-FR"/>
        </w:rPr>
        <w:t xml:space="preserve"> </w:t>
      </w:r>
      <w:r w:rsidRPr="00CD682A">
        <w:rPr>
          <w:rFonts w:ascii="Garamond" w:hAnsi="Garamond"/>
          <w:lang w:val="fr-FR"/>
        </w:rPr>
        <w:t>entre le MEDD et ces deux Parties.</w:t>
      </w:r>
      <w:r w:rsidR="00AB2CD4">
        <w:rPr>
          <w:rFonts w:ascii="Garamond" w:hAnsi="Garamond"/>
          <w:lang w:val="fr-FR"/>
        </w:rPr>
        <w:t xml:space="preserve"> </w:t>
      </w:r>
    </w:p>
    <w:p w14:paraId="5FDF3E89" w14:textId="7EB207F2" w:rsidR="006A0DE0" w:rsidRDefault="003C3FC1" w:rsidP="006A0DE0">
      <w:pPr>
        <w:spacing w:after="120"/>
        <w:rPr>
          <w:rFonts w:ascii="Garamond" w:hAnsi="Garamond"/>
          <w:lang w:val="fr-FR"/>
        </w:rPr>
      </w:pPr>
      <w:r>
        <w:rPr>
          <w:rFonts w:ascii="Garamond" w:hAnsi="Garamond"/>
          <w:lang w:val="fr-FR"/>
        </w:rPr>
        <w:t xml:space="preserve">Le Directeur National du projet fait partie du MEDD, et son adjoint est le Directeur Régional </w:t>
      </w:r>
      <w:r w:rsidR="0072622E">
        <w:rPr>
          <w:rFonts w:ascii="Garamond" w:hAnsi="Garamond"/>
          <w:lang w:val="fr-FR"/>
        </w:rPr>
        <w:t>du MEDD po</w:t>
      </w:r>
      <w:r w:rsidR="00142E50">
        <w:rPr>
          <w:rFonts w:ascii="Garamond" w:hAnsi="Garamond"/>
          <w:lang w:val="fr-FR"/>
        </w:rPr>
        <w:t>u</w:t>
      </w:r>
      <w:r w:rsidR="0072622E">
        <w:rPr>
          <w:rFonts w:ascii="Garamond" w:hAnsi="Garamond"/>
          <w:lang w:val="fr-FR"/>
        </w:rPr>
        <w:t xml:space="preserve">r la Région Atsimo Andrefana. </w:t>
      </w:r>
      <w:r>
        <w:rPr>
          <w:rFonts w:ascii="Garamond" w:hAnsi="Garamond"/>
          <w:lang w:val="fr-FR"/>
        </w:rPr>
        <w:t xml:space="preserve">Un comité de pilotage </w:t>
      </w:r>
      <w:r w:rsidR="0072622E">
        <w:rPr>
          <w:rFonts w:ascii="Garamond" w:hAnsi="Garamond"/>
          <w:lang w:val="fr-FR"/>
        </w:rPr>
        <w:t xml:space="preserve">coprésidé par le Secrétaire Général du MEDD et le PNUD </w:t>
      </w:r>
      <w:r>
        <w:rPr>
          <w:rFonts w:ascii="Garamond" w:hAnsi="Garamond"/>
          <w:lang w:val="fr-FR"/>
        </w:rPr>
        <w:t xml:space="preserve">a été mis sur pied. </w:t>
      </w:r>
    </w:p>
    <w:p w14:paraId="0EE7DE08" w14:textId="4FFF6111" w:rsidR="00142E50" w:rsidRPr="006A0DE0" w:rsidRDefault="004A40BB" w:rsidP="006A0DE0">
      <w:pPr>
        <w:spacing w:after="120"/>
        <w:rPr>
          <w:rFonts w:ascii="Garamond" w:hAnsi="Garamond"/>
          <w:lang w:val="fr-FR"/>
        </w:rPr>
      </w:pPr>
      <w:r w:rsidRPr="00B140C2">
        <w:rPr>
          <w:rFonts w:ascii="Garamond" w:hAnsi="Garamond"/>
          <w:lang w:val="fr-FR"/>
        </w:rPr>
        <w:t>L</w:t>
      </w:r>
      <w:r w:rsidR="00142E50" w:rsidRPr="00B140C2">
        <w:rPr>
          <w:rFonts w:ascii="Garamond" w:hAnsi="Garamond"/>
          <w:lang w:val="fr-FR"/>
        </w:rPr>
        <w:t xml:space="preserve">’unité de </w:t>
      </w:r>
      <w:r w:rsidRPr="00B140C2">
        <w:rPr>
          <w:rFonts w:ascii="Garamond" w:hAnsi="Garamond"/>
          <w:lang w:val="fr-FR"/>
        </w:rPr>
        <w:t>coordination du</w:t>
      </w:r>
      <w:r w:rsidR="00142E50" w:rsidRPr="00B140C2">
        <w:rPr>
          <w:rFonts w:ascii="Garamond" w:hAnsi="Garamond"/>
          <w:lang w:val="fr-FR"/>
        </w:rPr>
        <w:t xml:space="preserve"> projet comprend</w:t>
      </w:r>
      <w:r w:rsidRPr="00B140C2">
        <w:rPr>
          <w:rFonts w:ascii="Garamond" w:hAnsi="Garamond"/>
          <w:lang w:val="fr-FR"/>
        </w:rPr>
        <w:t xml:space="preserve"> : un Coordinateur, un Assistant administratif et financier, un chauffeur, 3 experts (Système d’information géographique, Biodiversité, Communication et renforcement de capacités) et un Conseiller technique international, </w:t>
      </w:r>
      <w:r w:rsidR="00142E50" w:rsidRPr="00B140C2">
        <w:rPr>
          <w:rFonts w:ascii="Garamond" w:hAnsi="Garamond"/>
          <w:lang w:val="fr-FR"/>
        </w:rPr>
        <w:t xml:space="preserve">qui sont </w:t>
      </w:r>
      <w:r w:rsidRPr="00B140C2">
        <w:rPr>
          <w:rFonts w:ascii="Garamond" w:hAnsi="Garamond"/>
          <w:lang w:val="fr-FR"/>
        </w:rPr>
        <w:t xml:space="preserve">tous </w:t>
      </w:r>
      <w:r w:rsidR="00142E50" w:rsidRPr="00B140C2">
        <w:rPr>
          <w:rFonts w:ascii="Garamond" w:hAnsi="Garamond"/>
          <w:lang w:val="fr-FR"/>
        </w:rPr>
        <w:t>basé</w:t>
      </w:r>
      <w:r w:rsidRPr="00B140C2">
        <w:rPr>
          <w:rFonts w:ascii="Garamond" w:hAnsi="Garamond"/>
          <w:lang w:val="fr-FR"/>
        </w:rPr>
        <w:t>s à Toliara.</w:t>
      </w:r>
    </w:p>
    <w:p w14:paraId="56352EBA" w14:textId="77777777" w:rsidR="00BF0763" w:rsidRPr="00963201" w:rsidRDefault="00BF0763" w:rsidP="00BF0763">
      <w:pPr>
        <w:spacing w:after="0" w:line="240" w:lineRule="auto"/>
        <w:jc w:val="both"/>
        <w:rPr>
          <w:rFonts w:ascii="Garamond" w:hAnsi="Garamond"/>
          <w:i/>
          <w:lang w:val="fr-FR"/>
        </w:rPr>
      </w:pPr>
    </w:p>
    <w:p w14:paraId="514E8463" w14:textId="77777777" w:rsidR="00BF0763" w:rsidRPr="0085081C" w:rsidRDefault="00BF0763" w:rsidP="00BF0763">
      <w:pPr>
        <w:spacing w:line="240" w:lineRule="auto"/>
        <w:jc w:val="both"/>
        <w:rPr>
          <w:rFonts w:ascii="Garamond" w:hAnsi="Garamond"/>
          <w:b/>
          <w:bCs/>
          <w:sz w:val="28"/>
          <w:szCs w:val="28"/>
          <w:lang w:val="fr-FR"/>
        </w:rPr>
      </w:pPr>
      <w:r w:rsidRPr="0074140B">
        <w:rPr>
          <w:rFonts w:ascii="Garamond" w:hAnsi="Garamond"/>
          <w:b/>
          <w:bCs/>
          <w:sz w:val="28"/>
          <w:szCs w:val="28"/>
          <w:lang w:val="fr-FR"/>
        </w:rPr>
        <w:t xml:space="preserve">3.  </w:t>
      </w:r>
      <w:r w:rsidRPr="0085081C">
        <w:rPr>
          <w:rFonts w:ascii="Garamond" w:hAnsi="Garamond"/>
          <w:b/>
          <w:bCs/>
          <w:sz w:val="28"/>
          <w:szCs w:val="28"/>
          <w:lang w:val="fr-FR"/>
        </w:rPr>
        <w:t>OBJ</w:t>
      </w:r>
      <w:r w:rsidR="00052D1C" w:rsidRPr="0085081C">
        <w:rPr>
          <w:rFonts w:ascii="Garamond" w:hAnsi="Garamond"/>
          <w:b/>
          <w:bCs/>
          <w:sz w:val="28"/>
          <w:szCs w:val="28"/>
          <w:lang w:val="fr-FR"/>
        </w:rPr>
        <w:t>ECT</w:t>
      </w:r>
      <w:r w:rsidR="00BD5A8D">
        <w:rPr>
          <w:rFonts w:ascii="Garamond" w:hAnsi="Garamond"/>
          <w:b/>
          <w:bCs/>
          <w:sz w:val="28"/>
          <w:szCs w:val="28"/>
          <w:lang w:val="fr-FR"/>
        </w:rPr>
        <w:t>IFS DE L’EXAMEN À MI-PARCOURS</w:t>
      </w:r>
    </w:p>
    <w:p w14:paraId="4C39BC9B" w14:textId="77777777" w:rsidR="00BF0763" w:rsidRPr="00B4446A" w:rsidRDefault="00123857" w:rsidP="00BF0763">
      <w:pPr>
        <w:tabs>
          <w:tab w:val="left" w:pos="0"/>
        </w:tabs>
        <w:spacing w:line="240" w:lineRule="auto"/>
        <w:jc w:val="both"/>
        <w:rPr>
          <w:rFonts w:ascii="Garamond" w:hAnsi="Garamond"/>
          <w:lang w:val="fr-FR"/>
        </w:rPr>
      </w:pPr>
      <w:r>
        <w:rPr>
          <w:rFonts w:ascii="Garamond" w:hAnsi="Garamond"/>
          <w:lang w:val="fr-FR"/>
        </w:rPr>
        <w:t>L’examen</w:t>
      </w:r>
      <w:r w:rsidR="00763405">
        <w:rPr>
          <w:rFonts w:ascii="Garamond" w:hAnsi="Garamond"/>
          <w:lang w:val="fr-FR"/>
        </w:rPr>
        <w:t xml:space="preserve"> à mi-parcours</w:t>
      </w:r>
      <w:r w:rsidR="00BF0763" w:rsidRPr="001C2914">
        <w:rPr>
          <w:rFonts w:ascii="Garamond" w:hAnsi="Garamond"/>
          <w:lang w:val="fr-FR"/>
        </w:rPr>
        <w:t xml:space="preserve"> </w:t>
      </w:r>
      <w:r w:rsidR="001C2914" w:rsidRPr="001C2914">
        <w:rPr>
          <w:rFonts w:ascii="Garamond" w:hAnsi="Garamond"/>
          <w:lang w:val="fr-FR"/>
        </w:rPr>
        <w:t>évaluera les progrès accomplis vers la réalisation des objectifs et des résultats du projet</w:t>
      </w:r>
      <w:r w:rsidR="00763405">
        <w:rPr>
          <w:rFonts w:ascii="Garamond" w:hAnsi="Garamond"/>
          <w:lang w:val="fr-FR"/>
        </w:rPr>
        <w:t>,</w:t>
      </w:r>
      <w:r w:rsidR="001C2914" w:rsidRPr="001C2914">
        <w:rPr>
          <w:rFonts w:ascii="Garamond" w:hAnsi="Garamond"/>
          <w:lang w:val="fr-FR"/>
        </w:rPr>
        <w:t xml:space="preserve"> tels qu’énoncés dans le Document de projet</w:t>
      </w:r>
      <w:r w:rsidR="00BF0763" w:rsidRPr="001C2914">
        <w:rPr>
          <w:rFonts w:ascii="Garamond" w:hAnsi="Garamond"/>
          <w:lang w:val="fr-FR"/>
        </w:rPr>
        <w:t xml:space="preserve">, </w:t>
      </w:r>
      <w:r w:rsidR="001C2914" w:rsidRPr="001C2914">
        <w:rPr>
          <w:rFonts w:ascii="Garamond" w:hAnsi="Garamond"/>
          <w:lang w:val="fr-FR"/>
        </w:rPr>
        <w:t xml:space="preserve">et </w:t>
      </w:r>
      <w:r w:rsidR="005141B4">
        <w:rPr>
          <w:rFonts w:ascii="Garamond" w:hAnsi="Garamond"/>
          <w:lang w:val="fr-FR"/>
        </w:rPr>
        <w:t xml:space="preserve">mesurera </w:t>
      </w:r>
      <w:r w:rsidR="001C2914" w:rsidRPr="001C2914">
        <w:rPr>
          <w:rFonts w:ascii="Garamond" w:hAnsi="Garamond"/>
          <w:lang w:val="fr-FR"/>
        </w:rPr>
        <w:t>les premiers signes de réussite ou d’échec du projet</w:t>
      </w:r>
      <w:r w:rsidR="001C2914">
        <w:rPr>
          <w:rFonts w:ascii="Garamond" w:hAnsi="Garamond"/>
          <w:lang w:val="fr-FR"/>
        </w:rPr>
        <w:t>,</w:t>
      </w:r>
      <w:r w:rsidR="001C2914" w:rsidRPr="001C2914">
        <w:rPr>
          <w:rFonts w:ascii="Garamond" w:hAnsi="Garamond"/>
          <w:lang w:val="fr-FR"/>
        </w:rPr>
        <w:t xml:space="preserve"> de manière à définir les changements qu’il faut opérer </w:t>
      </w:r>
      <w:r w:rsidR="001C2914">
        <w:rPr>
          <w:rFonts w:ascii="Garamond" w:hAnsi="Garamond"/>
          <w:lang w:val="fr-FR"/>
        </w:rPr>
        <w:t xml:space="preserve">pour remettre le projet sur la voie de la réalisation des résultats escomptés. </w:t>
      </w:r>
      <w:r>
        <w:rPr>
          <w:rFonts w:ascii="Garamond" w:hAnsi="Garamond"/>
          <w:lang w:val="fr-FR"/>
        </w:rPr>
        <w:t>L’examen</w:t>
      </w:r>
      <w:r w:rsidRPr="00B4446A">
        <w:rPr>
          <w:rFonts w:ascii="Garamond" w:hAnsi="Garamond"/>
          <w:lang w:val="fr-FR"/>
        </w:rPr>
        <w:t xml:space="preserve"> </w:t>
      </w:r>
      <w:r w:rsidR="009F3E11">
        <w:rPr>
          <w:rFonts w:ascii="Garamond" w:hAnsi="Garamond"/>
          <w:lang w:val="fr-FR"/>
        </w:rPr>
        <w:t>à mi-parcours</w:t>
      </w:r>
      <w:r w:rsidR="001C2914" w:rsidRPr="00B4446A">
        <w:rPr>
          <w:rFonts w:ascii="Garamond" w:hAnsi="Garamond"/>
          <w:lang w:val="fr-FR"/>
        </w:rPr>
        <w:t xml:space="preserve"> examinera aussi la stratégie du projet </w:t>
      </w:r>
      <w:r w:rsidR="00527419">
        <w:rPr>
          <w:rFonts w:ascii="Garamond" w:hAnsi="Garamond"/>
          <w:lang w:val="fr-FR"/>
        </w:rPr>
        <w:t xml:space="preserve">et les risques </w:t>
      </w:r>
      <w:r w:rsidR="00684EE5">
        <w:rPr>
          <w:rFonts w:ascii="Garamond" w:hAnsi="Garamond"/>
          <w:lang w:val="fr-FR"/>
        </w:rPr>
        <w:t>concernant sa durabilité</w:t>
      </w:r>
      <w:r w:rsidR="00BF0763" w:rsidRPr="00B4446A">
        <w:rPr>
          <w:rFonts w:ascii="Garamond" w:hAnsi="Garamond"/>
          <w:lang w:val="fr-FR"/>
        </w:rPr>
        <w:t>.</w:t>
      </w:r>
    </w:p>
    <w:p w14:paraId="5E055CB3" w14:textId="77777777" w:rsidR="00BF0763" w:rsidRPr="0074140B" w:rsidRDefault="00BF0763" w:rsidP="00BF0763">
      <w:pPr>
        <w:spacing w:line="240" w:lineRule="auto"/>
        <w:jc w:val="both"/>
        <w:rPr>
          <w:rFonts w:ascii="Garamond" w:hAnsi="Garamond"/>
          <w:lang w:val="fr-FR"/>
        </w:rPr>
      </w:pPr>
      <w:r w:rsidRPr="0074140B">
        <w:rPr>
          <w:rFonts w:ascii="Garamond" w:hAnsi="Garamond"/>
          <w:b/>
          <w:sz w:val="28"/>
          <w:szCs w:val="28"/>
          <w:lang w:val="fr-FR"/>
        </w:rPr>
        <w:t xml:space="preserve">4. </w:t>
      </w:r>
      <w:r w:rsidR="00684EE5">
        <w:rPr>
          <w:rFonts w:ascii="Garamond" w:hAnsi="Garamond"/>
          <w:b/>
          <w:sz w:val="28"/>
          <w:szCs w:val="28"/>
          <w:lang w:val="fr-FR"/>
        </w:rPr>
        <w:t>APPRO</w:t>
      </w:r>
      <w:r w:rsidRPr="0074140B">
        <w:rPr>
          <w:rFonts w:ascii="Garamond" w:hAnsi="Garamond"/>
          <w:b/>
          <w:sz w:val="28"/>
          <w:szCs w:val="28"/>
          <w:lang w:val="fr-FR"/>
        </w:rPr>
        <w:t>CH</w:t>
      </w:r>
      <w:r w:rsidR="00684EE5">
        <w:rPr>
          <w:rFonts w:ascii="Garamond" w:hAnsi="Garamond"/>
          <w:b/>
          <w:sz w:val="28"/>
          <w:szCs w:val="28"/>
          <w:lang w:val="fr-FR"/>
        </w:rPr>
        <w:t>E et MÉTHODOLOGIE</w:t>
      </w:r>
      <w:r w:rsidRPr="0074140B">
        <w:rPr>
          <w:rFonts w:ascii="Garamond" w:hAnsi="Garamond"/>
          <w:lang w:val="fr-FR"/>
        </w:rPr>
        <w:t xml:space="preserve">  </w:t>
      </w:r>
    </w:p>
    <w:p w14:paraId="0EC2296E" w14:textId="77777777" w:rsidR="008C5556" w:rsidRDefault="009F3E11" w:rsidP="008C5556">
      <w:pPr>
        <w:spacing w:line="240" w:lineRule="auto"/>
        <w:jc w:val="both"/>
        <w:rPr>
          <w:rFonts w:ascii="Garamond" w:hAnsi="Garamond"/>
          <w:lang w:val="fr-FR"/>
        </w:rPr>
      </w:pPr>
      <w:r>
        <w:rPr>
          <w:rFonts w:ascii="Garamond" w:hAnsi="Garamond"/>
          <w:lang w:val="fr-FR"/>
        </w:rPr>
        <w:t>L’examen à mi-parcours</w:t>
      </w:r>
      <w:r w:rsidR="00BF0763" w:rsidRPr="00684EE5">
        <w:rPr>
          <w:rFonts w:ascii="Garamond" w:hAnsi="Garamond"/>
          <w:lang w:val="fr-FR"/>
        </w:rPr>
        <w:t xml:space="preserve"> </w:t>
      </w:r>
      <w:r w:rsidR="00684EE5">
        <w:rPr>
          <w:rFonts w:ascii="Garamond" w:hAnsi="Garamond"/>
          <w:lang w:val="fr-FR"/>
        </w:rPr>
        <w:t xml:space="preserve">doit </w:t>
      </w:r>
      <w:r w:rsidR="00684EE5" w:rsidRPr="00684EE5">
        <w:rPr>
          <w:rFonts w:ascii="Garamond" w:hAnsi="Garamond"/>
          <w:lang w:val="fr-FR"/>
        </w:rPr>
        <w:t xml:space="preserve">fournir des informations </w:t>
      </w:r>
      <w:r w:rsidR="005141B4">
        <w:rPr>
          <w:rFonts w:ascii="Garamond" w:hAnsi="Garamond"/>
          <w:lang w:val="fr-FR"/>
        </w:rPr>
        <w:t>fondées</w:t>
      </w:r>
      <w:r w:rsidR="00684EE5">
        <w:rPr>
          <w:rFonts w:ascii="Garamond" w:hAnsi="Garamond"/>
          <w:lang w:val="fr-FR"/>
        </w:rPr>
        <w:t xml:space="preserve"> </w:t>
      </w:r>
      <w:r w:rsidR="00684EE5" w:rsidRPr="00684EE5">
        <w:rPr>
          <w:rFonts w:ascii="Garamond" w:hAnsi="Garamond"/>
          <w:lang w:val="fr-FR"/>
        </w:rPr>
        <w:t xml:space="preserve">sur des données factuelles </w:t>
      </w:r>
      <w:r w:rsidR="00684EE5">
        <w:rPr>
          <w:rFonts w:ascii="Garamond" w:hAnsi="Garamond"/>
          <w:lang w:val="fr-FR"/>
        </w:rPr>
        <w:t>crédibles, fiables et utiles</w:t>
      </w:r>
      <w:r w:rsidR="00BF0763" w:rsidRPr="00684EE5">
        <w:rPr>
          <w:rFonts w:ascii="Garamond" w:hAnsi="Garamond"/>
          <w:lang w:val="fr-FR"/>
        </w:rPr>
        <w:t xml:space="preserve">. </w:t>
      </w:r>
      <w:r w:rsidR="00684EE5">
        <w:rPr>
          <w:rFonts w:ascii="Garamond" w:hAnsi="Garamond"/>
          <w:lang w:val="fr-FR"/>
        </w:rPr>
        <w:t>L’</w:t>
      </w:r>
      <w:r w:rsidR="00123857">
        <w:rPr>
          <w:rFonts w:ascii="Garamond" w:hAnsi="Garamond"/>
          <w:lang w:val="fr-FR"/>
        </w:rPr>
        <w:t>équipe chargée de l’examen</w:t>
      </w:r>
      <w:r w:rsidR="00684EE5">
        <w:rPr>
          <w:rFonts w:ascii="Garamond" w:hAnsi="Garamond"/>
          <w:lang w:val="fr-FR"/>
        </w:rPr>
        <w:t xml:space="preserve"> examinera toutes les sources d’informations pertinentes, y compris les documents élaborés pendant la phase de préparation </w:t>
      </w:r>
      <w:r w:rsidR="00AD5816">
        <w:rPr>
          <w:rFonts w:ascii="Garamond" w:hAnsi="Garamond"/>
          <w:lang w:val="fr-FR"/>
        </w:rPr>
        <w:t>du projet</w:t>
      </w:r>
      <w:r w:rsidR="00BF0763" w:rsidRPr="0074140B">
        <w:rPr>
          <w:rFonts w:ascii="Garamond" w:hAnsi="Garamond"/>
          <w:lang w:val="fr-FR"/>
        </w:rPr>
        <w:t>(</w:t>
      </w:r>
      <w:r w:rsidR="00684EE5">
        <w:rPr>
          <w:rFonts w:ascii="Garamond" w:hAnsi="Garamond"/>
          <w:lang w:val="fr-FR"/>
        </w:rPr>
        <w:t xml:space="preserve">par exemple, </w:t>
      </w:r>
      <w:r w:rsidR="00741AD3">
        <w:rPr>
          <w:rFonts w:ascii="Garamond" w:hAnsi="Garamond"/>
          <w:lang w:val="fr-FR"/>
        </w:rPr>
        <w:t>Fiche d’identité du projet (</w:t>
      </w:r>
      <w:r w:rsidR="00BF0763" w:rsidRPr="0074140B">
        <w:rPr>
          <w:rFonts w:ascii="Garamond" w:hAnsi="Garamond"/>
          <w:lang w:val="fr-FR"/>
        </w:rPr>
        <w:t>F</w:t>
      </w:r>
      <w:r w:rsidR="00741AD3">
        <w:rPr>
          <w:rFonts w:ascii="Garamond" w:hAnsi="Garamond"/>
          <w:lang w:val="fr-FR"/>
        </w:rPr>
        <w:t xml:space="preserve">IP), </w:t>
      </w:r>
      <w:r w:rsidR="00741AD3" w:rsidRPr="00741AD3">
        <w:rPr>
          <w:rFonts w:ascii="Garamond" w:hAnsi="Garamond"/>
          <w:lang w:val="fr-FR"/>
        </w:rPr>
        <w:t>Plan d’initiation du projet du PNUD</w:t>
      </w:r>
      <w:r w:rsidR="00BF0763" w:rsidRPr="0074140B">
        <w:rPr>
          <w:rFonts w:ascii="Garamond" w:hAnsi="Garamond"/>
          <w:lang w:val="fr-FR"/>
        </w:rPr>
        <w:t xml:space="preserve">, </w:t>
      </w:r>
      <w:r w:rsidR="00C13ECE">
        <w:rPr>
          <w:rFonts w:ascii="Garamond" w:hAnsi="Garamond"/>
          <w:lang w:val="fr-FR"/>
        </w:rPr>
        <w:t xml:space="preserve">Politique de sauvegardes environnementales et sociales du PNUD, le </w:t>
      </w:r>
      <w:r w:rsidR="00BF0763" w:rsidRPr="0074140B">
        <w:rPr>
          <w:rFonts w:ascii="Garamond" w:hAnsi="Garamond"/>
          <w:lang w:val="fr-FR"/>
        </w:rPr>
        <w:t>Document</w:t>
      </w:r>
      <w:r w:rsidR="00C13ECE">
        <w:rPr>
          <w:rFonts w:ascii="Garamond" w:hAnsi="Garamond"/>
          <w:lang w:val="fr-FR"/>
        </w:rPr>
        <w:t xml:space="preserve"> de projet, les rapports de projets dont l’Examen annuel de projets/PIR</w:t>
      </w:r>
      <w:r w:rsidR="00BF0763" w:rsidRPr="0074140B">
        <w:rPr>
          <w:rFonts w:ascii="Garamond" w:hAnsi="Garamond"/>
          <w:lang w:val="fr-FR"/>
        </w:rPr>
        <w:t xml:space="preserve">, </w:t>
      </w:r>
      <w:r w:rsidR="00C13ECE">
        <w:rPr>
          <w:rFonts w:ascii="Garamond" w:hAnsi="Garamond"/>
          <w:lang w:val="fr-FR"/>
        </w:rPr>
        <w:t>la révision des budgets du projet, les rapports d’enseignements tirés, les documents stratégiques et juridiques nationaux, et tout autre matériel que l’équipe juge utile pour étayer l’examen</w:t>
      </w:r>
      <w:r w:rsidR="000F1006">
        <w:rPr>
          <w:rFonts w:ascii="Garamond" w:hAnsi="Garamond"/>
          <w:lang w:val="fr-FR"/>
        </w:rPr>
        <w:t>). L’</w:t>
      </w:r>
      <w:r w:rsidR="00123857">
        <w:rPr>
          <w:rFonts w:ascii="Garamond" w:hAnsi="Garamond"/>
          <w:lang w:val="fr-FR"/>
        </w:rPr>
        <w:t>équipe chargée de l’examen</w:t>
      </w:r>
      <w:r>
        <w:rPr>
          <w:rFonts w:ascii="Garamond" w:hAnsi="Garamond"/>
          <w:lang w:val="fr-FR"/>
        </w:rPr>
        <w:t xml:space="preserve"> à mi-parcours</w:t>
      </w:r>
      <w:r w:rsidR="000F1006">
        <w:rPr>
          <w:rFonts w:ascii="Garamond" w:hAnsi="Garamond"/>
          <w:lang w:val="fr-FR"/>
        </w:rPr>
        <w:t xml:space="preserve"> </w:t>
      </w:r>
      <w:r w:rsidR="00C24458">
        <w:rPr>
          <w:rFonts w:ascii="Garamond" w:hAnsi="Garamond"/>
          <w:lang w:val="fr-FR"/>
        </w:rPr>
        <w:t xml:space="preserve">examinera l’outil de suivi </w:t>
      </w:r>
      <w:r w:rsidR="00E606C4">
        <w:rPr>
          <w:rFonts w:ascii="Garamond" w:hAnsi="Garamond"/>
          <w:lang w:val="fr-FR"/>
        </w:rPr>
        <w:t>de référence du domaine d’intervention</w:t>
      </w:r>
      <w:r w:rsidR="0061276A">
        <w:rPr>
          <w:rFonts w:ascii="Garamond" w:hAnsi="Garamond"/>
          <w:lang w:val="fr-FR"/>
        </w:rPr>
        <w:t xml:space="preserve"> du </w:t>
      </w:r>
      <w:r w:rsidR="00BF0763" w:rsidRPr="0074140B">
        <w:rPr>
          <w:rFonts w:ascii="Garamond" w:hAnsi="Garamond"/>
          <w:lang w:val="fr-FR"/>
        </w:rPr>
        <w:t xml:space="preserve">GEF </w:t>
      </w:r>
      <w:r w:rsidR="0061276A">
        <w:rPr>
          <w:rFonts w:ascii="Garamond" w:hAnsi="Garamond"/>
          <w:lang w:val="fr-FR"/>
        </w:rPr>
        <w:t xml:space="preserve">présenté au </w:t>
      </w:r>
      <w:r w:rsidR="00BF0763" w:rsidRPr="0074140B">
        <w:rPr>
          <w:rFonts w:ascii="Garamond" w:hAnsi="Garamond"/>
          <w:lang w:val="fr-FR"/>
        </w:rPr>
        <w:t>GEF a</w:t>
      </w:r>
      <w:r w:rsidR="00B83308">
        <w:rPr>
          <w:rFonts w:ascii="Garamond" w:hAnsi="Garamond"/>
          <w:lang w:val="fr-FR"/>
        </w:rPr>
        <w:t>vec l’approbation du</w:t>
      </w:r>
      <w:r w:rsidR="0061276A">
        <w:rPr>
          <w:rFonts w:ascii="Garamond" w:hAnsi="Garamond"/>
          <w:lang w:val="fr-FR"/>
        </w:rPr>
        <w:t xml:space="preserve"> responsable, et l’outil de suiv</w:t>
      </w:r>
      <w:r w:rsidR="004E0B90">
        <w:rPr>
          <w:rFonts w:ascii="Garamond" w:hAnsi="Garamond"/>
          <w:lang w:val="fr-FR"/>
        </w:rPr>
        <w:t>i à mi-parcours du domaine d’intervention</w:t>
      </w:r>
      <w:r w:rsidR="0061276A">
        <w:rPr>
          <w:rFonts w:ascii="Garamond" w:hAnsi="Garamond"/>
          <w:lang w:val="fr-FR"/>
        </w:rPr>
        <w:t xml:space="preserve"> du </w:t>
      </w:r>
      <w:r w:rsidR="00BF0763" w:rsidRPr="0074140B">
        <w:rPr>
          <w:rFonts w:ascii="Garamond" w:hAnsi="Garamond"/>
          <w:lang w:val="fr-FR"/>
        </w:rPr>
        <w:t xml:space="preserve">GEF </w:t>
      </w:r>
      <w:r w:rsidR="0061276A">
        <w:rPr>
          <w:rFonts w:ascii="Garamond" w:hAnsi="Garamond"/>
          <w:lang w:val="fr-FR"/>
        </w:rPr>
        <w:t>qui doit être complété avant le début de la mi</w:t>
      </w:r>
      <w:r w:rsidR="001F5D46">
        <w:rPr>
          <w:rFonts w:ascii="Garamond" w:hAnsi="Garamond"/>
          <w:lang w:val="fr-FR"/>
        </w:rPr>
        <w:t>ssion sur le terrain, conduite pour l’examen à mi-parcours</w:t>
      </w:r>
      <w:r w:rsidR="008C5556">
        <w:rPr>
          <w:rFonts w:ascii="Garamond" w:hAnsi="Garamond"/>
          <w:lang w:val="fr-FR"/>
        </w:rPr>
        <w:t xml:space="preserve">.  </w:t>
      </w:r>
    </w:p>
    <w:p w14:paraId="49BC11BD" w14:textId="77777777" w:rsidR="00BF0763" w:rsidRPr="008C5556" w:rsidRDefault="008C5556" w:rsidP="008C5556">
      <w:pPr>
        <w:spacing w:line="240" w:lineRule="auto"/>
        <w:jc w:val="both"/>
        <w:rPr>
          <w:rFonts w:ascii="Garamond" w:hAnsi="Garamond"/>
          <w:lang w:val="fr-FR"/>
        </w:rPr>
      </w:pPr>
      <w:r w:rsidRPr="008C5556">
        <w:rPr>
          <w:rFonts w:ascii="Garamond" w:hAnsi="Garamond"/>
          <w:lang w:val="fr-FR"/>
        </w:rPr>
        <w:t>L’</w:t>
      </w:r>
      <w:r w:rsidR="00123857">
        <w:rPr>
          <w:rFonts w:ascii="Garamond" w:hAnsi="Garamond"/>
          <w:lang w:val="fr-FR"/>
        </w:rPr>
        <w:t>équipe chargée de l’examen</w:t>
      </w:r>
      <w:r w:rsidR="009F3E11">
        <w:rPr>
          <w:rFonts w:ascii="Garamond" w:hAnsi="Garamond"/>
          <w:lang w:val="fr-FR"/>
        </w:rPr>
        <w:t xml:space="preserve"> à mi-parcours</w:t>
      </w:r>
      <w:r w:rsidRPr="008C5556">
        <w:rPr>
          <w:rFonts w:ascii="Garamond" w:hAnsi="Garamond"/>
          <w:lang w:val="fr-FR"/>
        </w:rPr>
        <w:t xml:space="preserve"> doit suivre une approche collaborative et participative</w:t>
      </w:r>
      <w:r w:rsidR="00BF0763" w:rsidRPr="0074140B">
        <w:rPr>
          <w:rStyle w:val="FootnoteReference"/>
          <w:rFonts w:ascii="Garamond" w:hAnsi="Garamond"/>
          <w:lang w:val="fr-FR"/>
        </w:rPr>
        <w:footnoteReference w:id="5"/>
      </w:r>
      <w:r w:rsidRPr="008C5556">
        <w:rPr>
          <w:rFonts w:ascii="Garamond" w:hAnsi="Garamond"/>
          <w:lang w:val="fr-FR"/>
        </w:rPr>
        <w:t xml:space="preserve"> afin </w:t>
      </w:r>
      <w:r>
        <w:rPr>
          <w:rFonts w:ascii="Garamond" w:hAnsi="Garamond"/>
          <w:lang w:val="fr-FR"/>
        </w:rPr>
        <w:t xml:space="preserve">d’assurer une participation active de l’équipe du projet, des homologues gouvernementaux </w:t>
      </w:r>
      <w:r w:rsidR="00BF0763" w:rsidRPr="008C5556">
        <w:rPr>
          <w:rFonts w:ascii="Garamond" w:hAnsi="Garamond"/>
          <w:lang w:val="fr-FR"/>
        </w:rPr>
        <w:t>(</w:t>
      </w:r>
      <w:r>
        <w:rPr>
          <w:rFonts w:ascii="Garamond" w:hAnsi="Garamond"/>
          <w:lang w:val="fr-FR"/>
        </w:rPr>
        <w:t xml:space="preserve">le point focal opérationnel du </w:t>
      </w:r>
      <w:r w:rsidR="00BF0763" w:rsidRPr="008C5556">
        <w:rPr>
          <w:rFonts w:ascii="Garamond" w:hAnsi="Garamond"/>
          <w:lang w:val="fr-FR"/>
        </w:rPr>
        <w:t xml:space="preserve">GEF), </w:t>
      </w:r>
      <w:r w:rsidR="00BD0510">
        <w:rPr>
          <w:rFonts w:ascii="Garamond" w:hAnsi="Garamond"/>
          <w:lang w:val="fr-FR"/>
        </w:rPr>
        <w:t>d</w:t>
      </w:r>
      <w:r>
        <w:rPr>
          <w:rFonts w:ascii="Garamond" w:hAnsi="Garamond"/>
          <w:lang w:val="fr-FR"/>
        </w:rPr>
        <w:t>es bureaux de pays du PNUD</w:t>
      </w:r>
      <w:r w:rsidR="00BF0763" w:rsidRPr="008C5556">
        <w:rPr>
          <w:rFonts w:ascii="Garamond" w:hAnsi="Garamond"/>
          <w:lang w:val="fr-FR"/>
        </w:rPr>
        <w:t xml:space="preserve">, </w:t>
      </w:r>
      <w:r w:rsidR="00BD0510">
        <w:rPr>
          <w:rFonts w:ascii="Garamond" w:hAnsi="Garamond"/>
          <w:lang w:val="fr-FR"/>
        </w:rPr>
        <w:t>d</w:t>
      </w:r>
      <w:r w:rsidR="00833705">
        <w:rPr>
          <w:rFonts w:ascii="Garamond" w:hAnsi="Garamond"/>
          <w:lang w:val="fr-FR"/>
        </w:rPr>
        <w:t>es conseillers techniques régionaux PNUD-GEF</w:t>
      </w:r>
      <w:r w:rsidR="00BF0763" w:rsidRPr="008C5556">
        <w:rPr>
          <w:rFonts w:ascii="Garamond" w:hAnsi="Garamond"/>
          <w:lang w:val="fr-FR"/>
        </w:rPr>
        <w:t xml:space="preserve">, </w:t>
      </w:r>
      <w:r w:rsidR="00833705">
        <w:rPr>
          <w:rFonts w:ascii="Garamond" w:hAnsi="Garamond"/>
          <w:lang w:val="fr-FR"/>
        </w:rPr>
        <w:t>et autres parties prenantes principales</w:t>
      </w:r>
      <w:r w:rsidR="00BF0763" w:rsidRPr="008C5556">
        <w:rPr>
          <w:rFonts w:ascii="Garamond" w:hAnsi="Garamond"/>
          <w:lang w:val="fr-FR"/>
        </w:rPr>
        <w:t xml:space="preserve">. </w:t>
      </w:r>
    </w:p>
    <w:p w14:paraId="4EB30C14" w14:textId="503D93A2" w:rsidR="00C05C7A" w:rsidRDefault="00A81C99" w:rsidP="00BF0763">
      <w:pPr>
        <w:spacing w:line="240" w:lineRule="auto"/>
        <w:jc w:val="both"/>
        <w:rPr>
          <w:rFonts w:ascii="Garamond" w:hAnsi="Garamond"/>
          <w:lang w:val="fr-FR"/>
        </w:rPr>
      </w:pPr>
      <w:r>
        <w:rPr>
          <w:rFonts w:ascii="Garamond" w:hAnsi="Garamond"/>
          <w:lang w:val="fr-FR"/>
        </w:rPr>
        <w:lastRenderedPageBreak/>
        <w:t>La participation des parties prenantes est fondamentale à la conduite de l’examen à mi-parcours avec succès</w:t>
      </w:r>
      <w:r w:rsidR="00BF0763" w:rsidRPr="0074140B">
        <w:rPr>
          <w:rFonts w:ascii="Garamond" w:hAnsi="Garamond"/>
          <w:lang w:val="fr-FR"/>
        </w:rPr>
        <w:t>.</w:t>
      </w:r>
      <w:r w:rsidR="00BF0763" w:rsidRPr="0074140B">
        <w:rPr>
          <w:rStyle w:val="FootnoteReference"/>
          <w:rFonts w:ascii="Garamond" w:hAnsi="Garamond"/>
          <w:lang w:val="fr-FR"/>
        </w:rPr>
        <w:footnoteReference w:id="6"/>
      </w:r>
      <w:r w:rsidR="00BF0763" w:rsidRPr="0074140B">
        <w:rPr>
          <w:rFonts w:ascii="Garamond" w:hAnsi="Garamond"/>
          <w:lang w:val="fr-FR"/>
        </w:rPr>
        <w:t xml:space="preserve"> </w:t>
      </w:r>
      <w:r w:rsidRPr="00A81C99">
        <w:rPr>
          <w:rFonts w:ascii="Garamond" w:hAnsi="Garamond"/>
          <w:lang w:val="fr-FR"/>
        </w:rPr>
        <w:t>Cette participation doit consister en des entretiens av</w:t>
      </w:r>
      <w:r w:rsidR="00BD0510">
        <w:rPr>
          <w:rFonts w:ascii="Garamond" w:hAnsi="Garamond"/>
          <w:lang w:val="fr-FR"/>
        </w:rPr>
        <w:t xml:space="preserve">ec les parties prenantes qui assument des responsabilités liées au </w:t>
      </w:r>
      <w:r w:rsidRPr="00A81C99">
        <w:rPr>
          <w:rFonts w:ascii="Garamond" w:hAnsi="Garamond"/>
          <w:lang w:val="fr-FR"/>
        </w:rPr>
        <w:t xml:space="preserve">projet, à savoir </w:t>
      </w:r>
      <w:r>
        <w:rPr>
          <w:rFonts w:ascii="Garamond" w:hAnsi="Garamond"/>
          <w:lang w:val="fr-FR"/>
        </w:rPr>
        <w:t xml:space="preserve">entre </w:t>
      </w:r>
      <w:proofErr w:type="gramStart"/>
      <w:r>
        <w:rPr>
          <w:rFonts w:ascii="Garamond" w:hAnsi="Garamond"/>
          <w:lang w:val="fr-FR"/>
        </w:rPr>
        <w:t>autres:</w:t>
      </w:r>
      <w:proofErr w:type="gramEnd"/>
      <w:r>
        <w:rPr>
          <w:rFonts w:ascii="Garamond" w:hAnsi="Garamond"/>
          <w:lang w:val="fr-FR"/>
        </w:rPr>
        <w:t xml:space="preserve"> </w:t>
      </w:r>
    </w:p>
    <w:p w14:paraId="29A478A1" w14:textId="4955959E" w:rsidR="00C05C7A" w:rsidRPr="003A52F1" w:rsidRDefault="00B140C2" w:rsidP="00C05C7A">
      <w:pPr>
        <w:pStyle w:val="ListParagraph"/>
        <w:numPr>
          <w:ilvl w:val="0"/>
          <w:numId w:val="47"/>
        </w:numPr>
        <w:rPr>
          <w:rFonts w:ascii="Garamond" w:hAnsi="Garamond"/>
          <w:lang w:val="fr-FR"/>
        </w:rPr>
      </w:pPr>
      <w:r>
        <w:rPr>
          <w:rFonts w:ascii="Garamond" w:hAnsi="Garamond"/>
          <w:sz w:val="22"/>
          <w:szCs w:val="22"/>
          <w:lang w:val="fr-FR"/>
        </w:rPr>
        <w:t xml:space="preserve">Les </w:t>
      </w:r>
      <w:r w:rsidR="00A81C99" w:rsidRPr="00C05C7A">
        <w:rPr>
          <w:rFonts w:ascii="Garamond" w:hAnsi="Garamond"/>
          <w:sz w:val="22"/>
          <w:szCs w:val="22"/>
          <w:lang w:val="fr-FR"/>
        </w:rPr>
        <w:t>organismes d’exécution</w:t>
      </w:r>
      <w:r w:rsidR="00C05C7A">
        <w:rPr>
          <w:rFonts w:ascii="Garamond" w:hAnsi="Garamond"/>
          <w:sz w:val="22"/>
          <w:szCs w:val="22"/>
          <w:lang w:val="fr-FR"/>
        </w:rPr>
        <w:t xml:space="preserve"> : MEDD, DREDD, </w:t>
      </w:r>
      <w:proofErr w:type="spellStart"/>
      <w:r w:rsidR="00C05C7A">
        <w:rPr>
          <w:rFonts w:ascii="Garamond" w:hAnsi="Garamond"/>
          <w:sz w:val="22"/>
          <w:szCs w:val="22"/>
          <w:lang w:val="fr-FR"/>
        </w:rPr>
        <w:t>Tany</w:t>
      </w:r>
      <w:proofErr w:type="spellEnd"/>
      <w:r w:rsidR="00C05C7A">
        <w:rPr>
          <w:rFonts w:ascii="Garamond" w:hAnsi="Garamond"/>
          <w:sz w:val="22"/>
          <w:szCs w:val="22"/>
          <w:lang w:val="fr-FR"/>
        </w:rPr>
        <w:t xml:space="preserve"> </w:t>
      </w:r>
      <w:proofErr w:type="spellStart"/>
      <w:r w:rsidR="00C05C7A">
        <w:rPr>
          <w:rFonts w:ascii="Garamond" w:hAnsi="Garamond"/>
          <w:sz w:val="22"/>
          <w:szCs w:val="22"/>
          <w:lang w:val="fr-FR"/>
        </w:rPr>
        <w:t>Meva</w:t>
      </w:r>
      <w:proofErr w:type="spellEnd"/>
      <w:r w:rsidR="00C05C7A">
        <w:rPr>
          <w:rFonts w:ascii="Garamond" w:hAnsi="Garamond"/>
          <w:sz w:val="22"/>
          <w:szCs w:val="22"/>
          <w:lang w:val="fr-FR"/>
        </w:rPr>
        <w:t xml:space="preserve"> et SAGE</w:t>
      </w:r>
    </w:p>
    <w:p w14:paraId="52EFFC04" w14:textId="4F6E6853" w:rsidR="00C05C7A" w:rsidRPr="00C05C7A" w:rsidRDefault="00B140C2" w:rsidP="00C05C7A">
      <w:pPr>
        <w:pStyle w:val="ListParagraph"/>
        <w:numPr>
          <w:ilvl w:val="0"/>
          <w:numId w:val="47"/>
        </w:numPr>
        <w:rPr>
          <w:rFonts w:ascii="Garamond" w:hAnsi="Garamond"/>
          <w:lang w:val="fr-FR"/>
        </w:rPr>
      </w:pPr>
      <w:r>
        <w:rPr>
          <w:rFonts w:ascii="Garamond" w:hAnsi="Garamond"/>
          <w:sz w:val="22"/>
          <w:szCs w:val="22"/>
          <w:lang w:val="fr-FR"/>
        </w:rPr>
        <w:t xml:space="preserve">Les </w:t>
      </w:r>
      <w:r w:rsidR="00A81C99" w:rsidRPr="00C05C7A">
        <w:rPr>
          <w:rFonts w:ascii="Garamond" w:hAnsi="Garamond"/>
          <w:sz w:val="22"/>
          <w:szCs w:val="22"/>
          <w:lang w:val="fr-FR"/>
        </w:rPr>
        <w:t xml:space="preserve">hauts fonctionnaires et responsables </w:t>
      </w:r>
      <w:proofErr w:type="gramStart"/>
      <w:r w:rsidR="00A81C99" w:rsidRPr="00C05C7A">
        <w:rPr>
          <w:rFonts w:ascii="Garamond" w:hAnsi="Garamond"/>
          <w:sz w:val="22"/>
          <w:szCs w:val="22"/>
          <w:lang w:val="fr-FR"/>
        </w:rPr>
        <w:t>des équipe</w:t>
      </w:r>
      <w:proofErr w:type="gramEnd"/>
      <w:r w:rsidR="00A81C99" w:rsidRPr="00C05C7A">
        <w:rPr>
          <w:rFonts w:ascii="Garamond" w:hAnsi="Garamond"/>
          <w:sz w:val="22"/>
          <w:szCs w:val="22"/>
          <w:lang w:val="fr-FR"/>
        </w:rPr>
        <w:t xml:space="preserve"> de travail/d’activités</w:t>
      </w:r>
      <w:r w:rsidR="00C05C7A">
        <w:rPr>
          <w:rFonts w:ascii="Garamond" w:hAnsi="Garamond"/>
          <w:sz w:val="22"/>
          <w:szCs w:val="22"/>
          <w:lang w:val="fr-FR"/>
        </w:rPr>
        <w:t> : DIDE, « équipe technique du MEDD</w:t>
      </w:r>
      <w:r w:rsidR="00F70DAF">
        <w:rPr>
          <w:rFonts w:ascii="Garamond" w:hAnsi="Garamond"/>
          <w:sz w:val="22"/>
          <w:szCs w:val="22"/>
          <w:lang w:val="fr-FR"/>
        </w:rPr>
        <w:t>-DREDD</w:t>
      </w:r>
      <w:r w:rsidR="00C05C7A">
        <w:rPr>
          <w:rFonts w:ascii="Garamond" w:hAnsi="Garamond"/>
          <w:sz w:val="22"/>
          <w:szCs w:val="22"/>
          <w:lang w:val="fr-FR"/>
        </w:rPr>
        <w:t> » en charge du suivi du projet (12 personnes), autres Directions du MEDD (Aires Protégées, Suivi</w:t>
      </w:r>
      <w:r w:rsidR="00C05C7A" w:rsidRPr="00C05C7A">
        <w:rPr>
          <w:rFonts w:ascii="Garamond" w:hAnsi="Garamond"/>
          <w:lang w:val="fr-FR"/>
        </w:rPr>
        <w:t>-</w:t>
      </w:r>
      <w:r w:rsidR="00C05C7A">
        <w:rPr>
          <w:rFonts w:ascii="Garamond" w:hAnsi="Garamond"/>
          <w:lang w:val="fr-FR"/>
        </w:rPr>
        <w:t>Evaluation) ;</w:t>
      </w:r>
    </w:p>
    <w:p w14:paraId="3A7C8D35" w14:textId="3F3046CB" w:rsidR="00C05C7A" w:rsidRPr="00C05C7A" w:rsidRDefault="00B140C2" w:rsidP="00C05C7A">
      <w:pPr>
        <w:pStyle w:val="ListParagraph"/>
        <w:numPr>
          <w:ilvl w:val="0"/>
          <w:numId w:val="47"/>
        </w:numPr>
        <w:rPr>
          <w:rFonts w:ascii="Garamond" w:hAnsi="Garamond"/>
          <w:lang w:val="fr-FR"/>
        </w:rPr>
      </w:pPr>
      <w:r>
        <w:rPr>
          <w:rFonts w:ascii="Garamond" w:hAnsi="Garamond"/>
          <w:sz w:val="22"/>
          <w:szCs w:val="22"/>
          <w:lang w:val="fr-FR"/>
        </w:rPr>
        <w:t xml:space="preserve">Les </w:t>
      </w:r>
      <w:r w:rsidR="00144C7A" w:rsidRPr="00C05C7A">
        <w:rPr>
          <w:rFonts w:ascii="Garamond" w:hAnsi="Garamond"/>
          <w:sz w:val="22"/>
          <w:szCs w:val="22"/>
          <w:lang w:val="fr-FR"/>
        </w:rPr>
        <w:t>principaux experts et</w:t>
      </w:r>
      <w:r w:rsidR="00A81C99" w:rsidRPr="00C05C7A">
        <w:rPr>
          <w:rFonts w:ascii="Garamond" w:hAnsi="Garamond"/>
          <w:sz w:val="22"/>
          <w:szCs w:val="22"/>
          <w:lang w:val="fr-FR"/>
        </w:rPr>
        <w:t xml:space="preserve"> consultants dans le</w:t>
      </w:r>
      <w:r w:rsidR="00144C7A" w:rsidRPr="00C05C7A">
        <w:rPr>
          <w:rFonts w:ascii="Garamond" w:hAnsi="Garamond"/>
          <w:sz w:val="22"/>
          <w:szCs w:val="22"/>
          <w:lang w:val="fr-FR"/>
        </w:rPr>
        <w:t>s</w:t>
      </w:r>
      <w:r w:rsidR="00A81C99" w:rsidRPr="00C05C7A">
        <w:rPr>
          <w:rFonts w:ascii="Garamond" w:hAnsi="Garamond"/>
          <w:sz w:val="22"/>
          <w:szCs w:val="22"/>
          <w:lang w:val="fr-FR"/>
        </w:rPr>
        <w:t xml:space="preserve"> domaine</w:t>
      </w:r>
      <w:r w:rsidR="00144C7A" w:rsidRPr="00C05C7A">
        <w:rPr>
          <w:rFonts w:ascii="Garamond" w:hAnsi="Garamond"/>
          <w:sz w:val="22"/>
          <w:szCs w:val="22"/>
          <w:lang w:val="fr-FR"/>
        </w:rPr>
        <w:t>s liés au</w:t>
      </w:r>
      <w:r w:rsidR="00A81C99" w:rsidRPr="00C05C7A">
        <w:rPr>
          <w:rFonts w:ascii="Garamond" w:hAnsi="Garamond"/>
          <w:sz w:val="22"/>
          <w:szCs w:val="22"/>
          <w:lang w:val="fr-FR"/>
        </w:rPr>
        <w:t xml:space="preserve"> projet</w:t>
      </w:r>
      <w:r w:rsidR="00C05C7A">
        <w:rPr>
          <w:rFonts w:ascii="Garamond" w:hAnsi="Garamond"/>
          <w:sz w:val="22"/>
          <w:szCs w:val="22"/>
          <w:lang w:val="fr-FR"/>
        </w:rPr>
        <w:t xml:space="preserve"> : consultants OPT-BD, consultants IKTUS, </w:t>
      </w:r>
      <w:r>
        <w:rPr>
          <w:rFonts w:ascii="Garamond" w:hAnsi="Garamond"/>
          <w:sz w:val="22"/>
          <w:szCs w:val="22"/>
          <w:lang w:val="fr-FR"/>
        </w:rPr>
        <w:t>etc.</w:t>
      </w:r>
    </w:p>
    <w:p w14:paraId="6483127D" w14:textId="729EA3A2" w:rsidR="00C05C7A" w:rsidRPr="00C05C7A" w:rsidRDefault="00B140C2" w:rsidP="00C05C7A">
      <w:pPr>
        <w:pStyle w:val="ListParagraph"/>
        <w:numPr>
          <w:ilvl w:val="0"/>
          <w:numId w:val="47"/>
        </w:numPr>
        <w:rPr>
          <w:rFonts w:ascii="Garamond" w:hAnsi="Garamond"/>
          <w:lang w:val="fr-FR"/>
        </w:rPr>
      </w:pPr>
      <w:r>
        <w:rPr>
          <w:rFonts w:ascii="Garamond" w:hAnsi="Garamond"/>
          <w:sz w:val="22"/>
          <w:szCs w:val="22"/>
          <w:lang w:val="fr-FR"/>
        </w:rPr>
        <w:t xml:space="preserve">Des membres du </w:t>
      </w:r>
      <w:r w:rsidR="00BD0510" w:rsidRPr="00C05C7A">
        <w:rPr>
          <w:rFonts w:ascii="Garamond" w:hAnsi="Garamond"/>
          <w:sz w:val="22"/>
          <w:szCs w:val="22"/>
          <w:lang w:val="fr-FR"/>
        </w:rPr>
        <w:t>C</w:t>
      </w:r>
      <w:r w:rsidR="00144C7A" w:rsidRPr="00C05C7A">
        <w:rPr>
          <w:rFonts w:ascii="Garamond" w:hAnsi="Garamond"/>
          <w:sz w:val="22"/>
          <w:szCs w:val="22"/>
          <w:lang w:val="fr-FR"/>
        </w:rPr>
        <w:t xml:space="preserve">omité de pilotage </w:t>
      </w:r>
      <w:r w:rsidR="00A81C99" w:rsidRPr="00C05C7A">
        <w:rPr>
          <w:rFonts w:ascii="Garamond" w:hAnsi="Garamond"/>
          <w:sz w:val="22"/>
          <w:szCs w:val="22"/>
          <w:lang w:val="fr-FR"/>
        </w:rPr>
        <w:t>du projet</w:t>
      </w:r>
      <w:r w:rsidR="00C05C7A">
        <w:rPr>
          <w:rFonts w:ascii="Garamond" w:hAnsi="Garamond"/>
          <w:sz w:val="22"/>
          <w:szCs w:val="22"/>
          <w:lang w:val="fr-FR"/>
        </w:rPr>
        <w:t> :</w:t>
      </w:r>
      <w:r w:rsidR="002B061C">
        <w:rPr>
          <w:rFonts w:ascii="Garamond" w:hAnsi="Garamond"/>
          <w:sz w:val="22"/>
          <w:szCs w:val="22"/>
          <w:lang w:val="fr-FR"/>
        </w:rPr>
        <w:t xml:space="preserve"> voir liste fournie séparément</w:t>
      </w:r>
      <w:r>
        <w:rPr>
          <w:rFonts w:ascii="Garamond" w:hAnsi="Garamond"/>
          <w:sz w:val="22"/>
          <w:szCs w:val="22"/>
          <w:lang w:val="fr-FR"/>
        </w:rPr>
        <w:t>.</w:t>
      </w:r>
    </w:p>
    <w:p w14:paraId="687D1A1F" w14:textId="4250FF44" w:rsidR="00C05C7A" w:rsidRPr="00B140C2" w:rsidRDefault="00B140C2" w:rsidP="00C05C7A">
      <w:pPr>
        <w:pStyle w:val="ListParagraph"/>
        <w:numPr>
          <w:ilvl w:val="0"/>
          <w:numId w:val="47"/>
        </w:numPr>
        <w:rPr>
          <w:rFonts w:ascii="Garamond" w:hAnsi="Garamond"/>
          <w:sz w:val="22"/>
          <w:szCs w:val="22"/>
          <w:lang w:val="fr-FR"/>
        </w:rPr>
      </w:pPr>
      <w:r>
        <w:rPr>
          <w:rFonts w:ascii="Garamond" w:hAnsi="Garamond"/>
          <w:sz w:val="22"/>
          <w:szCs w:val="22"/>
          <w:lang w:val="fr-FR"/>
        </w:rPr>
        <w:t xml:space="preserve">Les principales </w:t>
      </w:r>
      <w:r w:rsidR="00A81C99" w:rsidRPr="00C05C7A">
        <w:rPr>
          <w:rFonts w:ascii="Garamond" w:hAnsi="Garamond"/>
          <w:sz w:val="22"/>
          <w:szCs w:val="22"/>
          <w:lang w:val="fr-FR"/>
        </w:rPr>
        <w:t>parties prenantes au projet</w:t>
      </w:r>
      <w:r w:rsidR="00C05C7A">
        <w:rPr>
          <w:rFonts w:ascii="Garamond" w:hAnsi="Garamond"/>
          <w:sz w:val="22"/>
          <w:szCs w:val="22"/>
          <w:lang w:val="fr-FR"/>
        </w:rPr>
        <w:t> :</w:t>
      </w:r>
      <w:r w:rsidR="002B061C">
        <w:rPr>
          <w:rFonts w:ascii="Garamond" w:hAnsi="Garamond"/>
          <w:sz w:val="22"/>
          <w:szCs w:val="22"/>
          <w:lang w:val="fr-FR"/>
        </w:rPr>
        <w:t xml:space="preserve"> Services techniques déconcentrés (Agriculture, Mines, Aménagement du territoire, Topo </w:t>
      </w:r>
      <w:r>
        <w:rPr>
          <w:rFonts w:ascii="Garamond" w:hAnsi="Garamond"/>
          <w:sz w:val="22"/>
          <w:szCs w:val="22"/>
          <w:lang w:val="fr-FR"/>
        </w:rPr>
        <w:t>&amp;</w:t>
      </w:r>
      <w:r w:rsidR="002B061C">
        <w:rPr>
          <w:rFonts w:ascii="Garamond" w:hAnsi="Garamond"/>
          <w:sz w:val="22"/>
          <w:szCs w:val="22"/>
          <w:lang w:val="fr-FR"/>
        </w:rPr>
        <w:t xml:space="preserve"> Domaines), </w:t>
      </w:r>
      <w:r w:rsidR="00AB7CD9" w:rsidRPr="00B140C2">
        <w:rPr>
          <w:rFonts w:ascii="Garamond" w:hAnsi="Garamond"/>
          <w:sz w:val="22"/>
          <w:szCs w:val="22"/>
          <w:lang w:val="fr-FR"/>
        </w:rPr>
        <w:t xml:space="preserve">CRAT (Comité Régional d’Aménagement du territoire), </w:t>
      </w:r>
      <w:r w:rsidR="002B061C">
        <w:rPr>
          <w:rFonts w:ascii="Garamond" w:hAnsi="Garamond"/>
          <w:sz w:val="22"/>
          <w:szCs w:val="22"/>
          <w:lang w:val="fr-FR"/>
        </w:rPr>
        <w:t xml:space="preserve">MNP Madagascar National Parks (directeurs des aires protégées dans la Région), </w:t>
      </w:r>
      <w:r>
        <w:rPr>
          <w:rFonts w:ascii="Garamond" w:hAnsi="Garamond"/>
          <w:sz w:val="22"/>
          <w:szCs w:val="22"/>
          <w:lang w:val="fr-FR"/>
        </w:rPr>
        <w:t xml:space="preserve">le </w:t>
      </w:r>
      <w:r w:rsidR="00C81B5B">
        <w:rPr>
          <w:rFonts w:ascii="Garamond" w:hAnsi="Garamond"/>
          <w:sz w:val="22"/>
          <w:szCs w:val="22"/>
          <w:lang w:val="fr-FR"/>
        </w:rPr>
        <w:t>projet PAGE-</w:t>
      </w:r>
      <w:proofErr w:type="spellStart"/>
      <w:r w:rsidR="00C81B5B">
        <w:rPr>
          <w:rFonts w:ascii="Garamond" w:hAnsi="Garamond"/>
          <w:sz w:val="22"/>
          <w:szCs w:val="22"/>
          <w:lang w:val="fr-FR"/>
        </w:rPr>
        <w:t>GiZ</w:t>
      </w:r>
      <w:proofErr w:type="spellEnd"/>
      <w:r w:rsidR="00C81B5B">
        <w:rPr>
          <w:rFonts w:ascii="Garamond" w:hAnsi="Garamond"/>
          <w:sz w:val="22"/>
          <w:szCs w:val="22"/>
          <w:lang w:val="fr-FR"/>
        </w:rPr>
        <w:t xml:space="preserve">, </w:t>
      </w:r>
      <w:r w:rsidR="002B061C">
        <w:rPr>
          <w:rFonts w:ascii="Garamond" w:hAnsi="Garamond"/>
          <w:sz w:val="22"/>
          <w:szCs w:val="22"/>
          <w:lang w:val="fr-FR"/>
        </w:rPr>
        <w:t>secteur privé (BASE TOLIARA par exemple)</w:t>
      </w:r>
      <w:r w:rsidR="00AB7CD9">
        <w:rPr>
          <w:rFonts w:ascii="Garamond" w:hAnsi="Garamond"/>
          <w:sz w:val="22"/>
          <w:szCs w:val="22"/>
          <w:lang w:val="fr-FR"/>
        </w:rPr>
        <w:t xml:space="preserve">, communautés partenaires de la Composante 2. </w:t>
      </w:r>
    </w:p>
    <w:p w14:paraId="1A333676" w14:textId="07AAF1C6" w:rsidR="004A40BB" w:rsidRPr="00B140C2" w:rsidRDefault="004A40BB" w:rsidP="00C05C7A">
      <w:pPr>
        <w:pStyle w:val="ListParagraph"/>
        <w:numPr>
          <w:ilvl w:val="0"/>
          <w:numId w:val="47"/>
        </w:numPr>
        <w:rPr>
          <w:rFonts w:ascii="Garamond" w:hAnsi="Garamond"/>
          <w:sz w:val="22"/>
          <w:szCs w:val="22"/>
          <w:lang w:val="fr-FR"/>
        </w:rPr>
      </w:pPr>
      <w:r w:rsidRPr="00B140C2">
        <w:rPr>
          <w:rFonts w:ascii="Garamond" w:hAnsi="Garamond"/>
          <w:sz w:val="22"/>
          <w:szCs w:val="22"/>
          <w:lang w:val="fr-FR"/>
        </w:rPr>
        <w:t xml:space="preserve">Les partenaires qui ont initialement accepté de cofinancer le projet comme HELVETAS, WELTHUNGERHILFE WHH, ADER, </w:t>
      </w:r>
      <w:proofErr w:type="spellStart"/>
      <w:r w:rsidRPr="00B140C2">
        <w:rPr>
          <w:rFonts w:ascii="Garamond" w:hAnsi="Garamond"/>
          <w:sz w:val="22"/>
          <w:szCs w:val="22"/>
          <w:lang w:val="fr-FR"/>
        </w:rPr>
        <w:t>GiZ</w:t>
      </w:r>
      <w:proofErr w:type="spellEnd"/>
      <w:r w:rsidRPr="00B140C2">
        <w:rPr>
          <w:rFonts w:ascii="Garamond" w:hAnsi="Garamond"/>
          <w:sz w:val="22"/>
          <w:szCs w:val="22"/>
          <w:lang w:val="fr-FR"/>
        </w:rPr>
        <w:t>.</w:t>
      </w:r>
    </w:p>
    <w:p w14:paraId="53BED6E0" w14:textId="6EAF32AE" w:rsidR="00C05C7A" w:rsidRPr="00B140C2" w:rsidRDefault="00B140C2" w:rsidP="00C05C7A">
      <w:pPr>
        <w:pStyle w:val="ListParagraph"/>
        <w:numPr>
          <w:ilvl w:val="0"/>
          <w:numId w:val="47"/>
        </w:numPr>
        <w:rPr>
          <w:rFonts w:ascii="Garamond" w:hAnsi="Garamond"/>
          <w:sz w:val="22"/>
          <w:szCs w:val="22"/>
          <w:lang w:val="fr-FR"/>
        </w:rPr>
      </w:pPr>
      <w:r>
        <w:rPr>
          <w:rFonts w:ascii="Garamond" w:hAnsi="Garamond"/>
          <w:sz w:val="22"/>
          <w:szCs w:val="22"/>
          <w:lang w:val="fr-FR"/>
        </w:rPr>
        <w:t xml:space="preserve">Le </w:t>
      </w:r>
      <w:r w:rsidR="00A81C99" w:rsidRPr="00C05C7A">
        <w:rPr>
          <w:rFonts w:ascii="Garamond" w:hAnsi="Garamond"/>
          <w:sz w:val="22"/>
          <w:szCs w:val="22"/>
          <w:lang w:val="fr-FR"/>
        </w:rPr>
        <w:t>monde universitaire</w:t>
      </w:r>
      <w:r>
        <w:rPr>
          <w:rFonts w:ascii="Garamond" w:hAnsi="Garamond"/>
          <w:sz w:val="22"/>
          <w:szCs w:val="22"/>
          <w:lang w:val="fr-FR"/>
        </w:rPr>
        <w:t>.</w:t>
      </w:r>
    </w:p>
    <w:p w14:paraId="1BA30428" w14:textId="6E656E13" w:rsidR="00C05C7A" w:rsidRPr="00B140C2" w:rsidRDefault="00B140C2" w:rsidP="00C05C7A">
      <w:pPr>
        <w:pStyle w:val="ListParagraph"/>
        <w:numPr>
          <w:ilvl w:val="0"/>
          <w:numId w:val="47"/>
        </w:numPr>
        <w:rPr>
          <w:rFonts w:ascii="Garamond" w:hAnsi="Garamond"/>
          <w:sz w:val="22"/>
          <w:szCs w:val="22"/>
          <w:lang w:val="fr-FR"/>
        </w:rPr>
      </w:pPr>
      <w:r>
        <w:rPr>
          <w:rFonts w:ascii="Garamond" w:hAnsi="Garamond"/>
          <w:sz w:val="22"/>
          <w:szCs w:val="22"/>
          <w:lang w:val="fr-FR"/>
        </w:rPr>
        <w:t xml:space="preserve">Les représentants des </w:t>
      </w:r>
      <w:r w:rsidR="00A81C99" w:rsidRPr="00B140C2">
        <w:rPr>
          <w:rFonts w:ascii="Garamond" w:hAnsi="Garamond"/>
          <w:sz w:val="22"/>
          <w:szCs w:val="22"/>
          <w:lang w:val="fr-FR"/>
        </w:rPr>
        <w:t>gouvernements locaux</w:t>
      </w:r>
      <w:r w:rsidR="00C05C7A" w:rsidRPr="00B140C2">
        <w:rPr>
          <w:rFonts w:ascii="Garamond" w:hAnsi="Garamond"/>
          <w:sz w:val="22"/>
          <w:szCs w:val="22"/>
          <w:lang w:val="fr-FR"/>
        </w:rPr>
        <w:t> :</w:t>
      </w:r>
      <w:r w:rsidR="00F70DAF" w:rsidRPr="00B140C2">
        <w:rPr>
          <w:rFonts w:ascii="Garamond" w:hAnsi="Garamond"/>
          <w:sz w:val="22"/>
          <w:szCs w:val="22"/>
          <w:lang w:val="fr-FR"/>
        </w:rPr>
        <w:t xml:space="preserve"> Région Atsimo Andrefana, </w:t>
      </w:r>
      <w:r w:rsidR="00AB7CD9" w:rsidRPr="00B140C2">
        <w:rPr>
          <w:rFonts w:ascii="Garamond" w:hAnsi="Garamond"/>
          <w:sz w:val="22"/>
          <w:szCs w:val="22"/>
          <w:lang w:val="fr-FR"/>
        </w:rPr>
        <w:t>Chefs de Districts et Maires des Communes qui hébergent les Aires Protégées Communautaire</w:t>
      </w:r>
      <w:r>
        <w:rPr>
          <w:rFonts w:ascii="Garamond" w:hAnsi="Garamond"/>
          <w:sz w:val="22"/>
          <w:szCs w:val="22"/>
          <w:lang w:val="fr-FR"/>
        </w:rPr>
        <w:t>s mises en place par le projet.</w:t>
      </w:r>
    </w:p>
    <w:p w14:paraId="6FFC26E3" w14:textId="3EE01139" w:rsidR="00C05C7A" w:rsidRPr="00B140C2" w:rsidRDefault="00B140C2" w:rsidP="00C05C7A">
      <w:pPr>
        <w:pStyle w:val="ListParagraph"/>
        <w:numPr>
          <w:ilvl w:val="0"/>
          <w:numId w:val="47"/>
        </w:numPr>
        <w:rPr>
          <w:rFonts w:ascii="Garamond" w:hAnsi="Garamond"/>
          <w:sz w:val="22"/>
          <w:szCs w:val="22"/>
          <w:lang w:val="fr-FR"/>
        </w:rPr>
      </w:pPr>
      <w:r>
        <w:rPr>
          <w:rFonts w:ascii="Garamond" w:hAnsi="Garamond"/>
          <w:sz w:val="22"/>
          <w:szCs w:val="22"/>
          <w:lang w:val="fr-FR"/>
        </w:rPr>
        <w:t xml:space="preserve">Des </w:t>
      </w:r>
      <w:r w:rsidR="00144C7A" w:rsidRPr="00B140C2">
        <w:rPr>
          <w:rFonts w:ascii="Garamond" w:hAnsi="Garamond"/>
          <w:sz w:val="22"/>
          <w:szCs w:val="22"/>
          <w:lang w:val="fr-FR"/>
        </w:rPr>
        <w:t>OSC</w:t>
      </w:r>
      <w:r w:rsidR="00B907F8" w:rsidRPr="00B140C2">
        <w:rPr>
          <w:rFonts w:ascii="Garamond" w:hAnsi="Garamond"/>
          <w:sz w:val="22"/>
          <w:szCs w:val="22"/>
          <w:lang w:val="fr-FR"/>
        </w:rPr>
        <w:t> : partenaires de la plateforme animée par la DREDD</w:t>
      </w:r>
      <w:r w:rsidR="00F97E0C" w:rsidRPr="00B140C2">
        <w:rPr>
          <w:rFonts w:ascii="Garamond" w:hAnsi="Garamond"/>
          <w:sz w:val="22"/>
          <w:szCs w:val="22"/>
          <w:lang w:val="fr-FR"/>
        </w:rPr>
        <w:t xml:space="preserve"> </w:t>
      </w:r>
      <w:r>
        <w:rPr>
          <w:rFonts w:ascii="Garamond" w:hAnsi="Garamond"/>
          <w:sz w:val="22"/>
          <w:szCs w:val="22"/>
          <w:lang w:val="fr-FR"/>
        </w:rPr>
        <w:t>(</w:t>
      </w:r>
      <w:r w:rsidR="00F97E0C" w:rsidRPr="00B140C2">
        <w:rPr>
          <w:rFonts w:ascii="Garamond" w:hAnsi="Garamond"/>
          <w:sz w:val="22"/>
          <w:szCs w:val="22"/>
          <w:lang w:val="fr-FR"/>
        </w:rPr>
        <w:t>liste d’environ 70 partenaires)</w:t>
      </w:r>
      <w:r w:rsidR="00B907F8" w:rsidRPr="00B140C2">
        <w:rPr>
          <w:rFonts w:ascii="Garamond" w:hAnsi="Garamond"/>
          <w:sz w:val="22"/>
          <w:szCs w:val="22"/>
          <w:lang w:val="fr-FR"/>
        </w:rPr>
        <w:t>.</w:t>
      </w:r>
      <w:r w:rsidR="00BF0763" w:rsidRPr="00B140C2">
        <w:rPr>
          <w:rFonts w:ascii="Garamond" w:hAnsi="Garamond"/>
          <w:sz w:val="22"/>
          <w:szCs w:val="22"/>
          <w:lang w:val="fr-FR"/>
        </w:rPr>
        <w:t xml:space="preserve"> </w:t>
      </w:r>
    </w:p>
    <w:p w14:paraId="48A3ED2B" w14:textId="77777777" w:rsidR="00C05C7A" w:rsidRDefault="00C05C7A" w:rsidP="00C05C7A">
      <w:pPr>
        <w:pStyle w:val="BodyText"/>
        <w:spacing w:before="0" w:after="0"/>
        <w:rPr>
          <w:rFonts w:ascii="Garamond" w:hAnsi="Garamond"/>
          <w:lang w:val="fr-FR"/>
        </w:rPr>
      </w:pPr>
    </w:p>
    <w:p w14:paraId="4F016304" w14:textId="2C95CA8B" w:rsidR="00BF0763" w:rsidRPr="00B140C2" w:rsidRDefault="00144C7A" w:rsidP="00B140C2">
      <w:pPr>
        <w:spacing w:line="240" w:lineRule="auto"/>
        <w:jc w:val="both"/>
        <w:rPr>
          <w:rFonts w:ascii="Garamond" w:hAnsi="Garamond"/>
          <w:lang w:val="fr-FR"/>
        </w:rPr>
      </w:pPr>
      <w:r w:rsidRPr="00C05C7A">
        <w:rPr>
          <w:rFonts w:ascii="Garamond" w:hAnsi="Garamond"/>
          <w:lang w:val="fr-FR"/>
        </w:rPr>
        <w:t>En outre, l’</w:t>
      </w:r>
      <w:r w:rsidR="00123857" w:rsidRPr="00C05C7A">
        <w:rPr>
          <w:rFonts w:ascii="Garamond" w:hAnsi="Garamond"/>
          <w:lang w:val="fr-FR"/>
        </w:rPr>
        <w:t xml:space="preserve">équipe chargée de </w:t>
      </w:r>
      <w:r w:rsidR="00123857" w:rsidRPr="005B40F6">
        <w:rPr>
          <w:rFonts w:ascii="Garamond" w:hAnsi="Garamond"/>
          <w:lang w:val="fr-FR"/>
        </w:rPr>
        <w:t>l’examen</w:t>
      </w:r>
      <w:r w:rsidR="009F3E11" w:rsidRPr="005B40F6">
        <w:rPr>
          <w:rFonts w:ascii="Garamond" w:hAnsi="Garamond"/>
          <w:lang w:val="fr-FR"/>
        </w:rPr>
        <w:t xml:space="preserve"> à mi-parcours</w:t>
      </w:r>
      <w:r w:rsidRPr="005B40F6">
        <w:rPr>
          <w:rFonts w:ascii="Garamond" w:hAnsi="Garamond"/>
          <w:lang w:val="fr-FR"/>
        </w:rPr>
        <w:t xml:space="preserve"> doit </w:t>
      </w:r>
      <w:r w:rsidR="00B140C2">
        <w:rPr>
          <w:rFonts w:ascii="Garamond" w:hAnsi="Garamond"/>
          <w:lang w:val="fr-FR"/>
        </w:rPr>
        <w:t>entre-</w:t>
      </w:r>
      <w:r w:rsidR="0027010C" w:rsidRPr="005B40F6">
        <w:rPr>
          <w:rFonts w:ascii="Garamond" w:hAnsi="Garamond"/>
          <w:lang w:val="fr-FR"/>
        </w:rPr>
        <w:t xml:space="preserve">autre </w:t>
      </w:r>
      <w:r w:rsidRPr="005B40F6">
        <w:rPr>
          <w:rFonts w:ascii="Garamond" w:hAnsi="Garamond"/>
          <w:lang w:val="fr-FR"/>
        </w:rPr>
        <w:t>conduire des missions sur le terrain à</w:t>
      </w:r>
      <w:r w:rsidR="00F97E0C" w:rsidRPr="00B140C2">
        <w:rPr>
          <w:rFonts w:ascii="Garamond" w:hAnsi="Garamond"/>
          <w:lang w:val="fr-FR"/>
        </w:rPr>
        <w:t xml:space="preserve"> Toliara, Madagascar</w:t>
      </w:r>
      <w:r w:rsidR="00BF0763" w:rsidRPr="00B140C2">
        <w:rPr>
          <w:rFonts w:ascii="Garamond" w:hAnsi="Garamond"/>
          <w:lang w:val="fr-FR"/>
        </w:rPr>
        <w:t>,</w:t>
      </w:r>
      <w:r w:rsidRPr="005B40F6">
        <w:rPr>
          <w:rFonts w:ascii="Garamond" w:hAnsi="Garamond"/>
          <w:lang w:val="fr-FR"/>
        </w:rPr>
        <w:t xml:space="preserve"> notamment sur les sites du proje</w:t>
      </w:r>
      <w:r w:rsidR="005B40F6">
        <w:rPr>
          <w:rFonts w:ascii="Garamond" w:hAnsi="Garamond"/>
          <w:lang w:val="fr-FR"/>
        </w:rPr>
        <w:t>t suivants</w:t>
      </w:r>
      <w:r w:rsidR="00F97E0C" w:rsidRPr="005B40F6">
        <w:rPr>
          <w:rFonts w:ascii="Garamond" w:hAnsi="Garamond"/>
          <w:lang w:val="fr-FR"/>
        </w:rPr>
        <w:t> </w:t>
      </w:r>
      <w:r w:rsidR="00F97E0C" w:rsidRPr="00B140C2">
        <w:rPr>
          <w:rFonts w:ascii="Garamond" w:hAnsi="Garamond"/>
          <w:lang w:val="fr-FR"/>
        </w:rPr>
        <w:t>: une APC s</w:t>
      </w:r>
      <w:r w:rsidR="005B40F6" w:rsidRPr="00B140C2">
        <w:rPr>
          <w:rFonts w:ascii="Garamond" w:hAnsi="Garamond"/>
          <w:lang w:val="fr-FR"/>
        </w:rPr>
        <w:t xml:space="preserve">uivie par </w:t>
      </w:r>
      <w:proofErr w:type="spellStart"/>
      <w:r w:rsidR="005B40F6" w:rsidRPr="00B140C2">
        <w:rPr>
          <w:rFonts w:ascii="Garamond" w:hAnsi="Garamond"/>
          <w:lang w:val="fr-FR"/>
        </w:rPr>
        <w:t>Tany</w:t>
      </w:r>
      <w:proofErr w:type="spellEnd"/>
      <w:r w:rsidR="005B40F6" w:rsidRPr="00B140C2">
        <w:rPr>
          <w:rFonts w:ascii="Garamond" w:hAnsi="Garamond"/>
          <w:lang w:val="fr-FR"/>
        </w:rPr>
        <w:t xml:space="preserve"> </w:t>
      </w:r>
      <w:proofErr w:type="spellStart"/>
      <w:r w:rsidR="005B40F6" w:rsidRPr="00B140C2">
        <w:rPr>
          <w:rFonts w:ascii="Garamond" w:hAnsi="Garamond"/>
          <w:lang w:val="fr-FR"/>
        </w:rPr>
        <w:t>Meva</w:t>
      </w:r>
      <w:proofErr w:type="spellEnd"/>
      <w:r w:rsidR="005B40F6" w:rsidRPr="00B140C2">
        <w:rPr>
          <w:rFonts w:ascii="Garamond" w:hAnsi="Garamond"/>
          <w:lang w:val="fr-FR"/>
        </w:rPr>
        <w:t xml:space="preserve"> et une APC g</w:t>
      </w:r>
      <w:r w:rsidR="00F97E0C" w:rsidRPr="00B140C2">
        <w:rPr>
          <w:rFonts w:ascii="Garamond" w:hAnsi="Garamond"/>
          <w:lang w:val="fr-FR"/>
        </w:rPr>
        <w:t xml:space="preserve">érée par SAGE (au choix) parmi les 8 en cours d’établissement, dans les districts de Toliara II, </w:t>
      </w:r>
      <w:proofErr w:type="spellStart"/>
      <w:r w:rsidR="00F97E0C" w:rsidRPr="00B140C2">
        <w:rPr>
          <w:rFonts w:ascii="Garamond" w:hAnsi="Garamond"/>
          <w:lang w:val="fr-FR"/>
        </w:rPr>
        <w:t>Betioky</w:t>
      </w:r>
      <w:proofErr w:type="spellEnd"/>
      <w:r w:rsidR="00F97E0C" w:rsidRPr="00B140C2">
        <w:rPr>
          <w:rFonts w:ascii="Garamond" w:hAnsi="Garamond"/>
          <w:lang w:val="fr-FR"/>
        </w:rPr>
        <w:t xml:space="preserve"> et</w:t>
      </w:r>
      <w:r w:rsidR="00E80B73" w:rsidRPr="00B140C2">
        <w:rPr>
          <w:rFonts w:ascii="Garamond" w:hAnsi="Garamond"/>
          <w:lang w:val="fr-FR"/>
        </w:rPr>
        <w:t>/ou</w:t>
      </w:r>
      <w:r w:rsidR="00F97E0C" w:rsidRPr="00B140C2">
        <w:rPr>
          <w:rFonts w:ascii="Garamond" w:hAnsi="Garamond"/>
          <w:lang w:val="fr-FR"/>
        </w:rPr>
        <w:t xml:space="preserve"> </w:t>
      </w:r>
      <w:proofErr w:type="spellStart"/>
      <w:r w:rsidR="00F97E0C" w:rsidRPr="00B140C2">
        <w:rPr>
          <w:rFonts w:ascii="Garamond" w:hAnsi="Garamond"/>
          <w:lang w:val="fr-FR"/>
        </w:rPr>
        <w:t>Morombe</w:t>
      </w:r>
      <w:proofErr w:type="spellEnd"/>
      <w:r w:rsidR="00F97E0C" w:rsidRPr="00B140C2">
        <w:rPr>
          <w:rFonts w:ascii="Garamond" w:hAnsi="Garamond"/>
          <w:lang w:val="fr-FR"/>
        </w:rPr>
        <w:t>.</w:t>
      </w:r>
    </w:p>
    <w:p w14:paraId="2D317308" w14:textId="77777777" w:rsidR="00F97E0C" w:rsidRPr="00C05C7A" w:rsidRDefault="00F97E0C" w:rsidP="00C05C7A">
      <w:pPr>
        <w:pStyle w:val="BodyText"/>
        <w:spacing w:before="0" w:after="0"/>
        <w:rPr>
          <w:rFonts w:ascii="Garamond" w:hAnsi="Garamond"/>
          <w:lang w:val="fr-FR"/>
        </w:rPr>
      </w:pPr>
    </w:p>
    <w:p w14:paraId="7A0E5BAE" w14:textId="2301DBAD" w:rsidR="00337AEC" w:rsidRDefault="00144C7A" w:rsidP="00337AEC">
      <w:pPr>
        <w:pStyle w:val="BodyText"/>
        <w:spacing w:before="0" w:after="0"/>
        <w:rPr>
          <w:rFonts w:ascii="Garamond" w:hAnsi="Garamond"/>
          <w:sz w:val="22"/>
          <w:szCs w:val="22"/>
          <w:lang w:val="fr-FR"/>
        </w:rPr>
      </w:pPr>
      <w:r w:rsidRPr="00144C7A">
        <w:rPr>
          <w:rFonts w:ascii="Garamond" w:hAnsi="Garamond"/>
          <w:sz w:val="22"/>
          <w:szCs w:val="22"/>
          <w:lang w:val="fr-FR"/>
        </w:rPr>
        <w:t>L</w:t>
      </w:r>
      <w:r w:rsidR="00BF0763" w:rsidRPr="00144C7A">
        <w:rPr>
          <w:rFonts w:ascii="Garamond" w:hAnsi="Garamond"/>
          <w:sz w:val="22"/>
          <w:szCs w:val="22"/>
          <w:lang w:val="fr-FR"/>
        </w:rPr>
        <w:t xml:space="preserve">e </w:t>
      </w:r>
      <w:r w:rsidRPr="00144C7A">
        <w:rPr>
          <w:rFonts w:ascii="Garamond" w:hAnsi="Garamond"/>
          <w:sz w:val="22"/>
          <w:szCs w:val="22"/>
          <w:lang w:val="fr-FR"/>
        </w:rPr>
        <w:t>rapport final d’examen à mi</w:t>
      </w:r>
      <w:r w:rsidR="00551565">
        <w:rPr>
          <w:rFonts w:ascii="Garamond" w:hAnsi="Garamond"/>
          <w:sz w:val="22"/>
          <w:szCs w:val="22"/>
          <w:lang w:val="fr-FR"/>
        </w:rPr>
        <w:t xml:space="preserve">-parcours doit exposer en </w:t>
      </w:r>
      <w:r w:rsidRPr="00144C7A">
        <w:rPr>
          <w:rFonts w:ascii="Garamond" w:hAnsi="Garamond"/>
          <w:sz w:val="22"/>
          <w:szCs w:val="22"/>
          <w:lang w:val="fr-FR"/>
        </w:rPr>
        <w:t>détails l’</w:t>
      </w:r>
      <w:r w:rsidR="00EC3512">
        <w:rPr>
          <w:rFonts w:ascii="Garamond" w:hAnsi="Garamond"/>
          <w:sz w:val="22"/>
          <w:szCs w:val="22"/>
          <w:lang w:val="fr-FR"/>
        </w:rPr>
        <w:t>approche appliquée pour l’examen</w:t>
      </w:r>
      <w:r w:rsidR="00551565">
        <w:rPr>
          <w:rFonts w:ascii="Garamond" w:hAnsi="Garamond"/>
          <w:sz w:val="22"/>
          <w:szCs w:val="22"/>
          <w:lang w:val="fr-FR"/>
        </w:rPr>
        <w:t>, en indiquant</w:t>
      </w:r>
      <w:r w:rsidR="009F3E11">
        <w:rPr>
          <w:rFonts w:ascii="Garamond" w:hAnsi="Garamond"/>
          <w:sz w:val="22"/>
          <w:szCs w:val="22"/>
          <w:lang w:val="fr-FR"/>
        </w:rPr>
        <w:t xml:space="preserve"> </w:t>
      </w:r>
      <w:r w:rsidR="00551565">
        <w:rPr>
          <w:rFonts w:ascii="Garamond" w:hAnsi="Garamond"/>
          <w:sz w:val="22"/>
          <w:szCs w:val="22"/>
          <w:lang w:val="fr-FR"/>
        </w:rPr>
        <w:t>explicitement</w:t>
      </w:r>
      <w:r w:rsidR="00551565" w:rsidRPr="00144C7A">
        <w:rPr>
          <w:rFonts w:ascii="Garamond" w:hAnsi="Garamond"/>
          <w:sz w:val="22"/>
          <w:szCs w:val="22"/>
          <w:lang w:val="fr-FR"/>
        </w:rPr>
        <w:t xml:space="preserve"> </w:t>
      </w:r>
      <w:r w:rsidRPr="00144C7A">
        <w:rPr>
          <w:rFonts w:ascii="Garamond" w:hAnsi="Garamond"/>
          <w:sz w:val="22"/>
          <w:szCs w:val="22"/>
          <w:lang w:val="fr-FR"/>
        </w:rPr>
        <w:t xml:space="preserve">les raisons </w:t>
      </w:r>
      <w:r w:rsidR="00551565">
        <w:rPr>
          <w:rFonts w:ascii="Garamond" w:hAnsi="Garamond"/>
          <w:sz w:val="22"/>
          <w:szCs w:val="22"/>
          <w:lang w:val="fr-FR"/>
        </w:rPr>
        <w:t xml:space="preserve">ayant motivé cette </w:t>
      </w:r>
      <w:r w:rsidRPr="00144C7A">
        <w:rPr>
          <w:rFonts w:ascii="Garamond" w:hAnsi="Garamond"/>
          <w:sz w:val="22"/>
          <w:szCs w:val="22"/>
          <w:lang w:val="fr-FR"/>
        </w:rPr>
        <w:t xml:space="preserve">approche, </w:t>
      </w:r>
      <w:r>
        <w:rPr>
          <w:rFonts w:ascii="Garamond" w:hAnsi="Garamond"/>
          <w:sz w:val="22"/>
          <w:szCs w:val="22"/>
          <w:lang w:val="fr-FR"/>
        </w:rPr>
        <w:t>les hypothèses de départ, les défis à relever, les points forts et les points faibles des méthodes et de l’approche appliquées pour l’examen</w:t>
      </w:r>
      <w:r w:rsidR="00BF0763" w:rsidRPr="00144C7A">
        <w:rPr>
          <w:rFonts w:ascii="Garamond" w:hAnsi="Garamond"/>
          <w:sz w:val="22"/>
          <w:szCs w:val="22"/>
          <w:lang w:val="fr-FR"/>
        </w:rPr>
        <w:t>.</w:t>
      </w:r>
      <w:r w:rsidR="00337AEC">
        <w:rPr>
          <w:rFonts w:ascii="Garamond" w:hAnsi="Garamond"/>
          <w:sz w:val="22"/>
          <w:szCs w:val="22"/>
          <w:lang w:val="fr-FR"/>
        </w:rPr>
        <w:t xml:space="preserve"> </w:t>
      </w:r>
      <w:r w:rsidR="00337AEC" w:rsidRPr="00B140C2">
        <w:rPr>
          <w:rFonts w:ascii="Garamond" w:hAnsi="Garamond"/>
          <w:sz w:val="22"/>
          <w:szCs w:val="22"/>
          <w:lang w:val="fr-FR"/>
        </w:rPr>
        <w:t>Il comprendra une matrice évaluative incluant les questions d’évaluation détaillées dès le rapport initial (avec des sous-questions) de préférence sous forme de tableau.</w:t>
      </w:r>
    </w:p>
    <w:p w14:paraId="19553086" w14:textId="77777777" w:rsidR="00B140C2" w:rsidRPr="00337AEC" w:rsidRDefault="00B140C2" w:rsidP="00337AEC">
      <w:pPr>
        <w:pStyle w:val="BodyText"/>
        <w:spacing w:before="0" w:after="0"/>
        <w:rPr>
          <w:rFonts w:ascii="Garamond" w:hAnsi="Garamond"/>
          <w:sz w:val="22"/>
          <w:szCs w:val="22"/>
          <w:lang w:val="fr-FR"/>
        </w:rPr>
      </w:pPr>
    </w:p>
    <w:p w14:paraId="5865DA7D" w14:textId="77777777" w:rsidR="00BF0763" w:rsidRPr="00B140C2" w:rsidRDefault="00BF0763" w:rsidP="00BF0763">
      <w:pPr>
        <w:pStyle w:val="BodyText"/>
        <w:spacing w:before="0" w:after="0"/>
        <w:rPr>
          <w:rFonts w:ascii="Garamond" w:hAnsi="Garamond"/>
          <w:sz w:val="22"/>
          <w:szCs w:val="22"/>
          <w:lang w:val="fr-FR"/>
        </w:rPr>
      </w:pPr>
    </w:p>
    <w:p w14:paraId="567BC4DA" w14:textId="77777777" w:rsidR="00BF0763" w:rsidRPr="00EC3512" w:rsidRDefault="000218B0" w:rsidP="00BF0763">
      <w:pPr>
        <w:spacing w:line="240" w:lineRule="auto"/>
        <w:jc w:val="both"/>
        <w:rPr>
          <w:rFonts w:ascii="Garamond" w:hAnsi="Garamond"/>
          <w:b/>
          <w:sz w:val="28"/>
          <w:szCs w:val="28"/>
          <w:lang w:val="fr-FR"/>
        </w:rPr>
      </w:pPr>
      <w:r>
        <w:rPr>
          <w:rFonts w:ascii="Garamond" w:hAnsi="Garamond"/>
          <w:b/>
          <w:sz w:val="28"/>
          <w:szCs w:val="28"/>
          <w:lang w:val="fr-FR"/>
        </w:rPr>
        <w:t xml:space="preserve">5.  </w:t>
      </w:r>
      <w:r w:rsidR="00EC3512" w:rsidRPr="00EC3512">
        <w:rPr>
          <w:rFonts w:ascii="Garamond" w:hAnsi="Garamond"/>
          <w:b/>
          <w:sz w:val="28"/>
          <w:szCs w:val="28"/>
          <w:lang w:val="fr-FR"/>
        </w:rPr>
        <w:t>PORTÉ</w:t>
      </w:r>
      <w:r w:rsidRPr="00EC3512">
        <w:rPr>
          <w:rFonts w:ascii="Garamond" w:hAnsi="Garamond"/>
          <w:b/>
          <w:sz w:val="28"/>
          <w:szCs w:val="28"/>
          <w:lang w:val="fr-FR"/>
        </w:rPr>
        <w:t>E D</w:t>
      </w:r>
      <w:r w:rsidR="00EC3512" w:rsidRPr="00EC3512">
        <w:rPr>
          <w:rFonts w:ascii="Garamond" w:hAnsi="Garamond"/>
          <w:b/>
          <w:sz w:val="28"/>
          <w:szCs w:val="28"/>
          <w:lang w:val="fr-FR"/>
        </w:rPr>
        <w:t>É</w:t>
      </w:r>
      <w:r w:rsidRPr="00EC3512">
        <w:rPr>
          <w:rFonts w:ascii="Garamond" w:hAnsi="Garamond"/>
          <w:b/>
          <w:sz w:val="28"/>
          <w:szCs w:val="28"/>
          <w:lang w:val="fr-FR"/>
        </w:rPr>
        <w:t>T</w:t>
      </w:r>
      <w:r w:rsidR="00EC3512" w:rsidRPr="00EC3512">
        <w:rPr>
          <w:rFonts w:ascii="Garamond" w:hAnsi="Garamond"/>
          <w:b/>
          <w:sz w:val="28"/>
          <w:szCs w:val="28"/>
          <w:lang w:val="fr-FR"/>
        </w:rPr>
        <w:t>AILLÉE DE L</w:t>
      </w:r>
      <w:r w:rsidR="00BD476A">
        <w:rPr>
          <w:rFonts w:ascii="Garamond" w:hAnsi="Garamond"/>
          <w:b/>
          <w:sz w:val="28"/>
          <w:szCs w:val="28"/>
          <w:lang w:val="fr-FR"/>
        </w:rPr>
        <w:t>’EXAMEN À</w:t>
      </w:r>
      <w:r w:rsidR="00402935">
        <w:rPr>
          <w:rFonts w:ascii="Garamond" w:hAnsi="Garamond"/>
          <w:b/>
          <w:sz w:val="28"/>
          <w:szCs w:val="28"/>
          <w:lang w:val="fr-FR"/>
        </w:rPr>
        <w:t xml:space="preserve"> MI-PARCOURS</w:t>
      </w:r>
    </w:p>
    <w:p w14:paraId="653BCF10" w14:textId="77777777" w:rsidR="005A0E07" w:rsidRPr="00A5355C" w:rsidRDefault="00A5355C" w:rsidP="005A0E07">
      <w:pPr>
        <w:spacing w:after="0" w:line="240" w:lineRule="auto"/>
        <w:jc w:val="both"/>
        <w:rPr>
          <w:rFonts w:ascii="Garamond" w:hAnsi="Garamond"/>
          <w:lang w:val="fr-FR"/>
        </w:rPr>
      </w:pPr>
      <w:r>
        <w:rPr>
          <w:rFonts w:ascii="Garamond" w:hAnsi="Garamond"/>
          <w:lang w:val="fr-FR"/>
        </w:rPr>
        <w:t>L</w:t>
      </w:r>
      <w:r w:rsidR="009F3E11">
        <w:rPr>
          <w:rFonts w:ascii="Garamond" w:hAnsi="Garamond"/>
          <w:lang w:val="fr-FR"/>
        </w:rPr>
        <w:t>’équipe chargée de l’examen à mi-parcours</w:t>
      </w:r>
      <w:r w:rsidR="008A77C5">
        <w:rPr>
          <w:rFonts w:ascii="Garamond" w:hAnsi="Garamond"/>
          <w:lang w:val="fr-FR"/>
        </w:rPr>
        <w:t xml:space="preserve"> évaluera l’évolution du projet</w:t>
      </w:r>
      <w:r>
        <w:rPr>
          <w:rFonts w:ascii="Garamond" w:hAnsi="Garamond"/>
          <w:lang w:val="fr-FR"/>
        </w:rPr>
        <w:t xml:space="preserve"> dans les quatre catégories mentionnées ci-après.</w:t>
      </w:r>
      <w:r w:rsidR="00EC3512">
        <w:rPr>
          <w:rFonts w:ascii="Garamond" w:hAnsi="Garamond"/>
          <w:lang w:val="fr-FR"/>
        </w:rPr>
        <w:t xml:space="preserve"> </w:t>
      </w:r>
      <w:r w:rsidR="00EC3512" w:rsidRPr="00A5355C">
        <w:rPr>
          <w:rFonts w:ascii="Garamond" w:hAnsi="Garamond"/>
          <w:lang w:val="fr-FR"/>
        </w:rPr>
        <w:t xml:space="preserve">Veuillez consulter le document </w:t>
      </w:r>
      <w:r w:rsidR="003D5A48">
        <w:rPr>
          <w:rFonts w:ascii="Garamond" w:hAnsi="Garamond"/>
          <w:i/>
          <w:lang w:val="fr-FR"/>
        </w:rPr>
        <w:t>Directives pour la conduite</w:t>
      </w:r>
      <w:r w:rsidRPr="00A5355C">
        <w:rPr>
          <w:rFonts w:ascii="Garamond" w:hAnsi="Garamond"/>
          <w:i/>
          <w:lang w:val="fr-FR"/>
        </w:rPr>
        <w:t xml:space="preserve"> de l’examen à mi-parcours </w:t>
      </w:r>
      <w:r>
        <w:rPr>
          <w:rFonts w:ascii="Garamond" w:hAnsi="Garamond"/>
          <w:i/>
          <w:lang w:val="fr-FR"/>
        </w:rPr>
        <w:t>des projets appuyés par le PNUD et financés par le GEF</w:t>
      </w:r>
      <w:r w:rsidR="005A0E07" w:rsidRPr="00A5355C">
        <w:rPr>
          <w:rFonts w:ascii="Garamond" w:hAnsi="Garamond"/>
          <w:lang w:val="fr-FR"/>
        </w:rPr>
        <w:t xml:space="preserve"> </w:t>
      </w:r>
      <w:r>
        <w:rPr>
          <w:rFonts w:ascii="Garamond" w:hAnsi="Garamond"/>
          <w:lang w:val="fr-FR"/>
        </w:rPr>
        <w:t>pour obtenir une description détaillée de ces catégories</w:t>
      </w:r>
      <w:r w:rsidR="005A0E07" w:rsidRPr="00A5355C">
        <w:rPr>
          <w:rFonts w:ascii="Garamond" w:hAnsi="Garamond"/>
          <w:lang w:val="fr-FR"/>
        </w:rPr>
        <w:t xml:space="preserve">. </w:t>
      </w:r>
    </w:p>
    <w:p w14:paraId="428379EB" w14:textId="77777777" w:rsidR="00BF0763" w:rsidRPr="00A5355C" w:rsidRDefault="00BF0763" w:rsidP="00BF0763">
      <w:pPr>
        <w:spacing w:after="0" w:line="240" w:lineRule="auto"/>
        <w:jc w:val="both"/>
        <w:rPr>
          <w:rFonts w:ascii="Garamond" w:hAnsi="Garamond"/>
          <w:lang w:val="fr-FR"/>
        </w:rPr>
      </w:pPr>
    </w:p>
    <w:p w14:paraId="48E915CC" w14:textId="72398CDB" w:rsidR="00BF0763" w:rsidRPr="0074140B" w:rsidRDefault="00A5355C" w:rsidP="00BF0763">
      <w:pPr>
        <w:jc w:val="both"/>
        <w:rPr>
          <w:rFonts w:ascii="Garamond" w:hAnsi="Garamond"/>
          <w:b/>
          <w:color w:val="000000"/>
          <w:lang w:val="fr-FR"/>
        </w:rPr>
      </w:pPr>
      <w:r>
        <w:rPr>
          <w:rFonts w:ascii="Garamond" w:hAnsi="Garamond"/>
          <w:b/>
          <w:color w:val="000000"/>
          <w:lang w:val="fr-FR"/>
        </w:rPr>
        <w:t xml:space="preserve">i.    </w:t>
      </w:r>
      <w:r w:rsidR="00AB18D0">
        <w:rPr>
          <w:rFonts w:ascii="Garamond" w:hAnsi="Garamond"/>
          <w:b/>
          <w:color w:val="000000"/>
          <w:lang w:val="fr-FR"/>
        </w:rPr>
        <w:t>Stratégie de</w:t>
      </w:r>
      <w:r>
        <w:rPr>
          <w:rFonts w:ascii="Garamond" w:hAnsi="Garamond"/>
          <w:b/>
          <w:color w:val="000000"/>
          <w:lang w:val="fr-FR"/>
        </w:rPr>
        <w:t xml:space="preserve"> projet </w:t>
      </w:r>
      <w:r w:rsidR="00337AEC">
        <w:rPr>
          <w:rFonts w:ascii="Garamond" w:hAnsi="Garamond"/>
          <w:b/>
          <w:color w:val="000000"/>
          <w:lang w:val="fr-FR"/>
        </w:rPr>
        <w:t>/ Pertinence</w:t>
      </w:r>
    </w:p>
    <w:p w14:paraId="30F5FC64" w14:textId="77777777" w:rsidR="00BF0763" w:rsidRPr="0074140B" w:rsidRDefault="00AB18D0" w:rsidP="00BF0763">
      <w:pPr>
        <w:spacing w:after="0" w:line="240" w:lineRule="auto"/>
        <w:jc w:val="both"/>
        <w:rPr>
          <w:rFonts w:ascii="Garamond" w:hAnsi="Garamond"/>
          <w:lang w:val="fr-FR"/>
        </w:rPr>
      </w:pPr>
      <w:r>
        <w:rPr>
          <w:rFonts w:ascii="Garamond" w:hAnsi="Garamond"/>
          <w:u w:val="single"/>
          <w:lang w:val="fr-FR"/>
        </w:rPr>
        <w:t xml:space="preserve">Conception de projet </w:t>
      </w:r>
      <w:r w:rsidR="00BF0763" w:rsidRPr="0074140B">
        <w:rPr>
          <w:rFonts w:ascii="Garamond" w:hAnsi="Garamond"/>
          <w:lang w:val="fr-FR"/>
        </w:rPr>
        <w:t xml:space="preserve">: </w:t>
      </w:r>
    </w:p>
    <w:p w14:paraId="67E05487" w14:textId="77777777" w:rsidR="00BF0763" w:rsidRPr="00CF48E9" w:rsidRDefault="0027030F" w:rsidP="00BF0763">
      <w:pPr>
        <w:pStyle w:val="ListParagraph"/>
        <w:numPr>
          <w:ilvl w:val="0"/>
          <w:numId w:val="2"/>
        </w:numPr>
        <w:spacing w:before="0"/>
        <w:rPr>
          <w:rFonts w:ascii="Garamond" w:hAnsi="Garamond"/>
          <w:color w:val="000000"/>
          <w:sz w:val="22"/>
          <w:szCs w:val="22"/>
          <w:lang w:val="fr-FR"/>
        </w:rPr>
      </w:pPr>
      <w:r>
        <w:rPr>
          <w:rFonts w:ascii="Garamond" w:hAnsi="Garamond"/>
          <w:sz w:val="22"/>
          <w:szCs w:val="22"/>
          <w:lang w:val="fr-FR"/>
        </w:rPr>
        <w:lastRenderedPageBreak/>
        <w:t>Analyser</w:t>
      </w:r>
      <w:r w:rsidR="00CF48E9">
        <w:rPr>
          <w:rFonts w:ascii="Garamond" w:hAnsi="Garamond"/>
          <w:sz w:val="22"/>
          <w:szCs w:val="22"/>
          <w:lang w:val="fr-FR"/>
        </w:rPr>
        <w:t xml:space="preserve"> le problème auquel s’attaque le projet et les hypothèses de base</w:t>
      </w:r>
      <w:r w:rsidR="00CF48E9">
        <w:rPr>
          <w:rFonts w:ascii="Garamond" w:hAnsi="Garamond"/>
          <w:color w:val="000000"/>
          <w:sz w:val="22"/>
          <w:szCs w:val="22"/>
          <w:lang w:val="fr-FR"/>
        </w:rPr>
        <w:t xml:space="preserve">. </w:t>
      </w:r>
      <w:r>
        <w:rPr>
          <w:rFonts w:ascii="Garamond" w:hAnsi="Garamond"/>
          <w:color w:val="000000"/>
          <w:sz w:val="22"/>
          <w:szCs w:val="22"/>
          <w:lang w:val="fr-FR"/>
        </w:rPr>
        <w:t>Passer en revue</w:t>
      </w:r>
      <w:r w:rsidR="00CF48E9" w:rsidRPr="00CF48E9">
        <w:rPr>
          <w:rFonts w:ascii="Garamond" w:hAnsi="Garamond"/>
          <w:color w:val="000000"/>
          <w:sz w:val="22"/>
          <w:szCs w:val="22"/>
          <w:lang w:val="fr-FR"/>
        </w:rPr>
        <w:t xml:space="preserve"> les conséquences </w:t>
      </w:r>
      <w:r w:rsidR="00CF48E9">
        <w:rPr>
          <w:rFonts w:ascii="Garamond" w:hAnsi="Garamond"/>
          <w:color w:val="000000"/>
          <w:sz w:val="22"/>
          <w:szCs w:val="22"/>
          <w:lang w:val="fr-FR"/>
        </w:rPr>
        <w:t>de toute hypothèse erronée</w:t>
      </w:r>
      <w:r w:rsidR="00CF48E9" w:rsidRPr="00CF48E9">
        <w:rPr>
          <w:rFonts w:ascii="Garamond" w:hAnsi="Garamond"/>
          <w:color w:val="000000"/>
          <w:sz w:val="22"/>
          <w:szCs w:val="22"/>
          <w:lang w:val="fr-FR"/>
        </w:rPr>
        <w:t xml:space="preserve"> ou de tout changement </w:t>
      </w:r>
      <w:r w:rsidR="00CF48E9">
        <w:rPr>
          <w:rFonts w:ascii="Garamond" w:hAnsi="Garamond"/>
          <w:color w:val="000000"/>
          <w:sz w:val="22"/>
          <w:szCs w:val="22"/>
          <w:lang w:val="fr-FR"/>
        </w:rPr>
        <w:t>contextuel</w:t>
      </w:r>
      <w:r w:rsidR="00CF48E9" w:rsidRPr="00CF48E9">
        <w:rPr>
          <w:rFonts w:ascii="Garamond" w:hAnsi="Garamond"/>
          <w:color w:val="000000"/>
          <w:sz w:val="22"/>
          <w:szCs w:val="22"/>
          <w:lang w:val="fr-FR"/>
        </w:rPr>
        <w:t xml:space="preserve"> </w:t>
      </w:r>
      <w:r w:rsidR="00CF48E9">
        <w:rPr>
          <w:rFonts w:ascii="Garamond" w:hAnsi="Garamond"/>
          <w:color w:val="000000"/>
          <w:sz w:val="22"/>
          <w:szCs w:val="22"/>
          <w:lang w:val="fr-FR"/>
        </w:rPr>
        <w:t>sur la réalisation des résultats du projet tel qu’énoncés dans le Document de projet</w:t>
      </w:r>
      <w:r w:rsidR="00BF0763" w:rsidRPr="00CF48E9">
        <w:rPr>
          <w:rFonts w:ascii="Garamond" w:hAnsi="Garamond"/>
          <w:color w:val="000000"/>
          <w:sz w:val="22"/>
          <w:szCs w:val="22"/>
          <w:lang w:val="fr-FR"/>
        </w:rPr>
        <w:t>.</w:t>
      </w:r>
    </w:p>
    <w:p w14:paraId="2417B4D5" w14:textId="77777777" w:rsidR="00BF0763" w:rsidRPr="0074140B" w:rsidRDefault="0027030F" w:rsidP="00BF0763">
      <w:pPr>
        <w:pStyle w:val="ListParagraph"/>
        <w:numPr>
          <w:ilvl w:val="0"/>
          <w:numId w:val="2"/>
        </w:numPr>
        <w:spacing w:before="0"/>
        <w:rPr>
          <w:rFonts w:ascii="Garamond" w:hAnsi="Garamond"/>
          <w:sz w:val="22"/>
          <w:szCs w:val="22"/>
          <w:lang w:val="fr-FR"/>
        </w:rPr>
      </w:pPr>
      <w:r>
        <w:rPr>
          <w:rFonts w:ascii="Garamond" w:hAnsi="Garamond"/>
          <w:sz w:val="22"/>
          <w:szCs w:val="22"/>
          <w:lang w:val="fr-FR"/>
        </w:rPr>
        <w:t>Examiner</w:t>
      </w:r>
      <w:r w:rsidR="008A0491">
        <w:rPr>
          <w:rFonts w:ascii="Garamond" w:hAnsi="Garamond"/>
          <w:sz w:val="22"/>
          <w:szCs w:val="22"/>
          <w:lang w:val="fr-FR"/>
        </w:rPr>
        <w:t xml:space="preserve"> la pertinence de la stratégie du projet </w:t>
      </w:r>
      <w:r w:rsidR="00B566FF">
        <w:rPr>
          <w:rFonts w:ascii="Garamond" w:hAnsi="Garamond"/>
          <w:sz w:val="22"/>
          <w:szCs w:val="22"/>
          <w:lang w:val="fr-FR"/>
        </w:rPr>
        <w:t>et évaluer</w:t>
      </w:r>
      <w:r w:rsidR="008A0491">
        <w:rPr>
          <w:rFonts w:ascii="Garamond" w:hAnsi="Garamond"/>
          <w:sz w:val="22"/>
          <w:szCs w:val="22"/>
          <w:lang w:val="fr-FR"/>
        </w:rPr>
        <w:t xml:space="preserve"> si c’est le moyen le plus efficace d’atteindre les résultats escomptés. Les enseignements tirés d’autres projets pertinents ont-ils été convenablement pris en considération dans la conception du projet </w:t>
      </w:r>
      <w:r w:rsidR="00BF0763" w:rsidRPr="0074140B">
        <w:rPr>
          <w:rFonts w:ascii="Garamond" w:eastAsiaTheme="minorHAnsi" w:hAnsi="Garamond" w:cs="ArialMT"/>
          <w:sz w:val="22"/>
          <w:szCs w:val="22"/>
          <w:lang w:val="fr-FR"/>
        </w:rPr>
        <w:t>?</w:t>
      </w:r>
    </w:p>
    <w:p w14:paraId="3C811789" w14:textId="77777777" w:rsidR="00BF0763" w:rsidRPr="0074140B" w:rsidRDefault="003E2B58" w:rsidP="00BF0763">
      <w:pPr>
        <w:pStyle w:val="ListParagraph"/>
        <w:numPr>
          <w:ilvl w:val="0"/>
          <w:numId w:val="2"/>
        </w:numPr>
        <w:spacing w:before="0"/>
        <w:rPr>
          <w:rFonts w:ascii="Garamond" w:hAnsi="Garamond"/>
          <w:sz w:val="22"/>
          <w:szCs w:val="22"/>
          <w:lang w:val="fr-FR"/>
        </w:rPr>
      </w:pPr>
      <w:r>
        <w:rPr>
          <w:rFonts w:ascii="Garamond" w:hAnsi="Garamond"/>
          <w:sz w:val="22"/>
          <w:szCs w:val="22"/>
          <w:lang w:val="fr-FR"/>
        </w:rPr>
        <w:t>Étudier la façon dont le projet répond aux priorités du pays.</w:t>
      </w:r>
      <w:r w:rsidR="0027030F">
        <w:rPr>
          <w:rFonts w:ascii="Garamond" w:hAnsi="Garamond"/>
          <w:sz w:val="22"/>
          <w:szCs w:val="22"/>
          <w:lang w:val="fr-FR"/>
        </w:rPr>
        <w:t xml:space="preserve"> Faire le point</w:t>
      </w:r>
      <w:r>
        <w:rPr>
          <w:rFonts w:ascii="Garamond" w:hAnsi="Garamond"/>
          <w:sz w:val="22"/>
          <w:szCs w:val="22"/>
          <w:lang w:val="fr-FR"/>
        </w:rPr>
        <w:t xml:space="preserve"> sur l’appropriation nationale. </w:t>
      </w:r>
      <w:r w:rsidRPr="003E2B58">
        <w:rPr>
          <w:rFonts w:ascii="Garamond" w:hAnsi="Garamond"/>
          <w:sz w:val="22"/>
          <w:szCs w:val="22"/>
          <w:lang w:val="fr-FR"/>
        </w:rPr>
        <w:t>Le concept du projet</w:t>
      </w:r>
      <w:r>
        <w:rPr>
          <w:rFonts w:ascii="Garamond" w:hAnsi="Garamond"/>
          <w:sz w:val="22"/>
          <w:szCs w:val="22"/>
          <w:lang w:val="fr-FR"/>
        </w:rPr>
        <w:t xml:space="preserve"> est</w:t>
      </w:r>
      <w:r w:rsidRPr="003E2B58">
        <w:rPr>
          <w:rFonts w:ascii="Garamond" w:hAnsi="Garamond"/>
          <w:sz w:val="22"/>
          <w:szCs w:val="22"/>
          <w:lang w:val="fr-FR"/>
        </w:rPr>
        <w:t xml:space="preserve">-il conforme aux priorités </w:t>
      </w:r>
      <w:r>
        <w:rPr>
          <w:rFonts w:ascii="Garamond" w:hAnsi="Garamond"/>
          <w:sz w:val="22"/>
          <w:szCs w:val="22"/>
          <w:lang w:val="fr-FR"/>
        </w:rPr>
        <w:t xml:space="preserve">et plans nationaux pour le développement sectoriel du pays </w:t>
      </w:r>
      <w:r>
        <w:rPr>
          <w:rFonts w:ascii="Garamond" w:eastAsiaTheme="minorHAnsi" w:hAnsi="Garamond" w:cs="ArialMT"/>
          <w:sz w:val="22"/>
          <w:szCs w:val="22"/>
          <w:lang w:val="fr-FR"/>
        </w:rPr>
        <w:t>(ou des pays participants s’il s’agit de projets multi-pays</w:t>
      </w:r>
      <w:r w:rsidR="00BF0763" w:rsidRPr="0074140B">
        <w:rPr>
          <w:rFonts w:ascii="Garamond" w:eastAsiaTheme="minorHAnsi" w:hAnsi="Garamond" w:cs="ArialMT"/>
          <w:sz w:val="22"/>
          <w:szCs w:val="22"/>
          <w:lang w:val="fr-FR"/>
        </w:rPr>
        <w:t>)</w:t>
      </w:r>
      <w:r>
        <w:rPr>
          <w:rFonts w:ascii="Garamond" w:eastAsiaTheme="minorHAnsi" w:hAnsi="Garamond" w:cs="ArialMT"/>
          <w:sz w:val="22"/>
          <w:szCs w:val="22"/>
          <w:lang w:val="fr-FR"/>
        </w:rPr>
        <w:t xml:space="preserve"> </w:t>
      </w:r>
      <w:r w:rsidR="00BF0763" w:rsidRPr="0074140B">
        <w:rPr>
          <w:rFonts w:ascii="Garamond" w:eastAsiaTheme="minorHAnsi" w:hAnsi="Garamond" w:cs="ArialMT"/>
          <w:sz w:val="22"/>
          <w:szCs w:val="22"/>
          <w:lang w:val="fr-FR"/>
        </w:rPr>
        <w:t>?</w:t>
      </w:r>
    </w:p>
    <w:p w14:paraId="3F70B989" w14:textId="77777777" w:rsidR="00BF0763" w:rsidRPr="0027030F" w:rsidRDefault="00D159D3" w:rsidP="00BF0763">
      <w:pPr>
        <w:pStyle w:val="ListParagraph"/>
        <w:numPr>
          <w:ilvl w:val="0"/>
          <w:numId w:val="2"/>
        </w:numPr>
        <w:spacing w:before="0"/>
        <w:rPr>
          <w:rFonts w:ascii="Garamond" w:hAnsi="Garamond"/>
          <w:b/>
          <w:sz w:val="22"/>
          <w:szCs w:val="22"/>
          <w:lang w:val="fr-FR"/>
        </w:rPr>
      </w:pPr>
      <w:r>
        <w:rPr>
          <w:rFonts w:ascii="Garamond" w:hAnsi="Garamond"/>
          <w:sz w:val="22"/>
          <w:szCs w:val="22"/>
          <w:lang w:val="fr-FR"/>
        </w:rPr>
        <w:t>Examin</w:t>
      </w:r>
      <w:r w:rsidR="0027030F" w:rsidRPr="0027030F">
        <w:rPr>
          <w:rFonts w:ascii="Garamond" w:hAnsi="Garamond"/>
          <w:sz w:val="22"/>
          <w:szCs w:val="22"/>
          <w:lang w:val="fr-FR"/>
        </w:rPr>
        <w:t xml:space="preserve">er les processus décisionnels : les </w:t>
      </w:r>
      <w:r w:rsidR="0027030F">
        <w:rPr>
          <w:rFonts w:ascii="Garamond" w:hAnsi="Garamond"/>
          <w:sz w:val="22"/>
          <w:szCs w:val="22"/>
          <w:lang w:val="fr-FR"/>
        </w:rPr>
        <w:t xml:space="preserve">points de vue des personnes </w:t>
      </w:r>
      <w:r w:rsidR="0027030F" w:rsidRPr="0027030F">
        <w:rPr>
          <w:rFonts w:ascii="Garamond" w:hAnsi="Garamond"/>
          <w:sz w:val="22"/>
          <w:szCs w:val="22"/>
          <w:lang w:val="fr-FR"/>
        </w:rPr>
        <w:t>qui seront concerné</w:t>
      </w:r>
      <w:r w:rsidR="0027030F">
        <w:rPr>
          <w:rFonts w:ascii="Garamond" w:hAnsi="Garamond"/>
          <w:sz w:val="22"/>
          <w:szCs w:val="22"/>
          <w:lang w:val="fr-FR"/>
        </w:rPr>
        <w:t>e</w:t>
      </w:r>
      <w:r w:rsidR="0027030F" w:rsidRPr="0027030F">
        <w:rPr>
          <w:rFonts w:ascii="Garamond" w:hAnsi="Garamond"/>
          <w:sz w:val="22"/>
          <w:szCs w:val="22"/>
          <w:lang w:val="fr-FR"/>
        </w:rPr>
        <w:t>s par les décisions du projet, de ce</w:t>
      </w:r>
      <w:r w:rsidR="0027030F">
        <w:rPr>
          <w:rFonts w:ascii="Garamond" w:hAnsi="Garamond"/>
          <w:sz w:val="22"/>
          <w:szCs w:val="22"/>
          <w:lang w:val="fr-FR"/>
        </w:rPr>
        <w:t>lles</w:t>
      </w:r>
      <w:r w:rsidR="0027030F" w:rsidRPr="0027030F">
        <w:rPr>
          <w:rFonts w:ascii="Garamond" w:hAnsi="Garamond"/>
          <w:sz w:val="22"/>
          <w:szCs w:val="22"/>
          <w:lang w:val="fr-FR"/>
        </w:rPr>
        <w:t xml:space="preserve"> qui pourrai</w:t>
      </w:r>
      <w:r w:rsidR="0027030F">
        <w:rPr>
          <w:rFonts w:ascii="Garamond" w:hAnsi="Garamond"/>
          <w:sz w:val="22"/>
          <w:szCs w:val="22"/>
          <w:lang w:val="fr-FR"/>
        </w:rPr>
        <w:t>en</w:t>
      </w:r>
      <w:r w:rsidR="0027030F" w:rsidRPr="0027030F">
        <w:rPr>
          <w:rFonts w:ascii="Garamond" w:hAnsi="Garamond"/>
          <w:sz w:val="22"/>
          <w:szCs w:val="22"/>
          <w:lang w:val="fr-FR"/>
        </w:rPr>
        <w:t xml:space="preserve">t </w:t>
      </w:r>
      <w:r w:rsidR="0027030F">
        <w:rPr>
          <w:rFonts w:ascii="Garamond" w:hAnsi="Garamond"/>
          <w:sz w:val="22"/>
          <w:szCs w:val="22"/>
          <w:lang w:val="fr-FR"/>
        </w:rPr>
        <w:t xml:space="preserve">influer sur </w:t>
      </w:r>
      <w:r w:rsidR="0027030F" w:rsidRPr="0027030F">
        <w:rPr>
          <w:rFonts w:ascii="Garamond" w:hAnsi="Garamond"/>
          <w:sz w:val="22"/>
          <w:szCs w:val="22"/>
          <w:lang w:val="fr-FR"/>
        </w:rPr>
        <w:t>les résultats et de ce</w:t>
      </w:r>
      <w:r w:rsidR="0027030F">
        <w:rPr>
          <w:rFonts w:ascii="Garamond" w:hAnsi="Garamond"/>
          <w:sz w:val="22"/>
          <w:szCs w:val="22"/>
          <w:lang w:val="fr-FR"/>
        </w:rPr>
        <w:t>lles qui pourraient contribuer à l’information ou à d’autres ressources visant le processus,</w:t>
      </w:r>
      <w:r w:rsidR="0027030F" w:rsidRPr="0027030F">
        <w:rPr>
          <w:rFonts w:ascii="Garamond" w:hAnsi="Garamond"/>
          <w:sz w:val="22"/>
          <w:szCs w:val="22"/>
          <w:lang w:val="fr-FR"/>
        </w:rPr>
        <w:t xml:space="preserve"> </w:t>
      </w:r>
      <w:r w:rsidR="0027030F">
        <w:rPr>
          <w:rFonts w:ascii="Garamond" w:hAnsi="Garamond"/>
          <w:sz w:val="22"/>
          <w:szCs w:val="22"/>
          <w:lang w:val="fr-FR"/>
        </w:rPr>
        <w:t xml:space="preserve">ont-ils été pris en considération pendant la conception de projet </w:t>
      </w:r>
      <w:r w:rsidR="00BF0763" w:rsidRPr="0027030F">
        <w:rPr>
          <w:rFonts w:ascii="Garamond" w:eastAsiaTheme="minorHAnsi" w:hAnsi="Garamond" w:cs="ArialMT"/>
          <w:sz w:val="22"/>
          <w:szCs w:val="22"/>
          <w:lang w:val="fr-FR"/>
        </w:rPr>
        <w:t xml:space="preserve">? </w:t>
      </w:r>
    </w:p>
    <w:p w14:paraId="628AA3A5" w14:textId="77777777" w:rsidR="00BF0763" w:rsidRPr="00B140C2" w:rsidRDefault="00FD569A" w:rsidP="00BF0763">
      <w:pPr>
        <w:pStyle w:val="ListParagraph"/>
        <w:numPr>
          <w:ilvl w:val="0"/>
          <w:numId w:val="2"/>
        </w:numPr>
        <w:spacing w:before="0"/>
        <w:rPr>
          <w:rFonts w:ascii="Garamond" w:hAnsi="Garamond"/>
          <w:noProof/>
          <w:sz w:val="22"/>
          <w:szCs w:val="22"/>
          <w:lang w:val="fr-FR"/>
        </w:rPr>
      </w:pPr>
      <w:r w:rsidRPr="00B140C2">
        <w:rPr>
          <w:rFonts w:ascii="Garamond" w:hAnsi="Garamond"/>
          <w:sz w:val="22"/>
          <w:szCs w:val="22"/>
          <w:lang w:val="fr-FR"/>
        </w:rPr>
        <w:t>Examiner la mesure dans laquelle les questions pertinentes en matière de genre ont été soulevées pendant la conception du projet</w:t>
      </w:r>
      <w:r w:rsidR="00BF0763" w:rsidRPr="00B140C2">
        <w:rPr>
          <w:rFonts w:ascii="Garamond" w:hAnsi="Garamond"/>
          <w:sz w:val="22"/>
          <w:szCs w:val="22"/>
          <w:lang w:val="fr-FR"/>
        </w:rPr>
        <w:t>.</w:t>
      </w:r>
      <w:r w:rsidR="00BF0763" w:rsidRPr="00B140C2">
        <w:rPr>
          <w:rFonts w:ascii="Garamond" w:hAnsi="Garamond"/>
          <w:noProof/>
          <w:sz w:val="22"/>
          <w:szCs w:val="22"/>
          <w:lang w:val="fr-FR"/>
        </w:rPr>
        <w:t xml:space="preserve"> </w:t>
      </w:r>
      <w:r w:rsidRPr="00B140C2">
        <w:rPr>
          <w:rFonts w:ascii="Garamond" w:hAnsi="Garamond"/>
          <w:noProof/>
          <w:sz w:val="22"/>
          <w:szCs w:val="22"/>
          <w:lang w:val="fr-FR"/>
        </w:rPr>
        <w:t xml:space="preserve">Voir annexe </w:t>
      </w:r>
      <w:r w:rsidRPr="00B140C2">
        <w:rPr>
          <w:rFonts w:ascii="Garamond" w:hAnsi="Garamond"/>
          <w:sz w:val="22"/>
          <w:szCs w:val="22"/>
          <w:lang w:val="fr-FR"/>
        </w:rPr>
        <w:t>9 des</w:t>
      </w:r>
      <w:r w:rsidR="00BF0763" w:rsidRPr="00B140C2">
        <w:rPr>
          <w:rFonts w:ascii="Garamond" w:hAnsi="Garamond"/>
          <w:sz w:val="22"/>
          <w:szCs w:val="22"/>
          <w:lang w:val="fr-FR"/>
        </w:rPr>
        <w:t xml:space="preserve"> </w:t>
      </w:r>
      <w:r w:rsidR="003D5A48" w:rsidRPr="00B140C2">
        <w:rPr>
          <w:rFonts w:ascii="Garamond" w:hAnsi="Garamond"/>
          <w:i/>
          <w:sz w:val="22"/>
          <w:szCs w:val="22"/>
          <w:lang w:val="fr-FR"/>
        </w:rPr>
        <w:t>Directives pour la conduite</w:t>
      </w:r>
      <w:r w:rsidRPr="00B140C2">
        <w:rPr>
          <w:rFonts w:ascii="Garamond" w:hAnsi="Garamond"/>
          <w:i/>
          <w:sz w:val="22"/>
          <w:szCs w:val="22"/>
          <w:lang w:val="fr-FR"/>
        </w:rPr>
        <w:t xml:space="preserve"> de l’examen à mi-parcours des projets appuyés par le PNUD et financés par le GEF</w:t>
      </w:r>
      <w:r w:rsidRPr="00B140C2">
        <w:rPr>
          <w:rFonts w:ascii="Garamond" w:hAnsi="Garamond"/>
          <w:sz w:val="22"/>
          <w:szCs w:val="22"/>
          <w:lang w:val="fr-FR"/>
        </w:rPr>
        <w:t xml:space="preserve"> pour obtenir d’autres instructions</w:t>
      </w:r>
      <w:r w:rsidR="00BF0763" w:rsidRPr="00B140C2">
        <w:rPr>
          <w:rFonts w:ascii="Garamond" w:hAnsi="Garamond"/>
          <w:sz w:val="22"/>
          <w:szCs w:val="22"/>
          <w:lang w:val="fr-FR"/>
        </w:rPr>
        <w:t>.</w:t>
      </w:r>
    </w:p>
    <w:p w14:paraId="7BB4D9D6" w14:textId="77777777" w:rsidR="00BF0763" w:rsidRPr="00B140C2" w:rsidRDefault="009178A1" w:rsidP="00BF0763">
      <w:pPr>
        <w:pStyle w:val="ListParagraph"/>
        <w:numPr>
          <w:ilvl w:val="0"/>
          <w:numId w:val="2"/>
        </w:numPr>
        <w:spacing w:before="0"/>
        <w:rPr>
          <w:rFonts w:ascii="Garamond" w:hAnsi="Garamond"/>
          <w:sz w:val="22"/>
          <w:szCs w:val="22"/>
          <w:lang w:val="fr-FR"/>
        </w:rPr>
      </w:pPr>
      <w:r w:rsidRPr="00B140C2">
        <w:rPr>
          <w:rFonts w:ascii="Garamond" w:eastAsiaTheme="minorHAnsi" w:hAnsi="Garamond" w:cs="ArialMT"/>
          <w:sz w:val="22"/>
          <w:szCs w:val="22"/>
          <w:lang w:val="fr-FR"/>
        </w:rPr>
        <w:t>Indiquer s’il y a</w:t>
      </w:r>
      <w:r w:rsidR="00911B45" w:rsidRPr="00B140C2">
        <w:rPr>
          <w:rFonts w:ascii="Garamond" w:eastAsiaTheme="minorHAnsi" w:hAnsi="Garamond" w:cs="ArialMT"/>
          <w:sz w:val="22"/>
          <w:szCs w:val="22"/>
          <w:lang w:val="fr-FR"/>
        </w:rPr>
        <w:t xml:space="preserve"> des domaines de préoccupation</w:t>
      </w:r>
      <w:r w:rsidRPr="00B140C2">
        <w:rPr>
          <w:rFonts w:ascii="Garamond" w:eastAsiaTheme="minorHAnsi" w:hAnsi="Garamond" w:cs="ArialMT"/>
          <w:sz w:val="22"/>
          <w:szCs w:val="22"/>
          <w:lang w:val="fr-FR"/>
        </w:rPr>
        <w:t xml:space="preserve"> majeure qui nécessite</w:t>
      </w:r>
      <w:r w:rsidR="00911B45" w:rsidRPr="00B140C2">
        <w:rPr>
          <w:rFonts w:ascii="Garamond" w:eastAsiaTheme="minorHAnsi" w:hAnsi="Garamond" w:cs="ArialMT"/>
          <w:sz w:val="22"/>
          <w:szCs w:val="22"/>
          <w:lang w:val="fr-FR"/>
        </w:rPr>
        <w:t>nt des améliorations</w:t>
      </w:r>
      <w:r w:rsidR="00BF0763" w:rsidRPr="00B140C2">
        <w:rPr>
          <w:rFonts w:ascii="Garamond" w:eastAsiaTheme="minorHAnsi" w:hAnsi="Garamond" w:cs="ArialMT"/>
          <w:sz w:val="22"/>
          <w:szCs w:val="22"/>
          <w:lang w:val="fr-FR"/>
        </w:rPr>
        <w:t xml:space="preserve">. </w:t>
      </w:r>
    </w:p>
    <w:p w14:paraId="6415F255" w14:textId="77777777" w:rsidR="00BF0763" w:rsidRPr="00911B45" w:rsidRDefault="00BF0763" w:rsidP="00BF0763">
      <w:pPr>
        <w:pStyle w:val="ListParagraph"/>
        <w:spacing w:before="0"/>
        <w:ind w:left="360"/>
        <w:rPr>
          <w:rFonts w:ascii="Garamond" w:hAnsi="Garamond"/>
          <w:sz w:val="22"/>
          <w:szCs w:val="22"/>
          <w:lang w:val="fr-FR"/>
        </w:rPr>
      </w:pPr>
    </w:p>
    <w:p w14:paraId="38FE9001" w14:textId="77777777" w:rsidR="00BF0763" w:rsidRPr="0074140B" w:rsidRDefault="00911B45" w:rsidP="00BF0763">
      <w:pPr>
        <w:spacing w:after="0" w:line="240" w:lineRule="auto"/>
        <w:jc w:val="both"/>
        <w:rPr>
          <w:rFonts w:ascii="Garamond" w:hAnsi="Garamond"/>
          <w:lang w:val="fr-FR"/>
        </w:rPr>
      </w:pPr>
      <w:r>
        <w:rPr>
          <w:rFonts w:ascii="Garamond" w:hAnsi="Garamond"/>
          <w:u w:val="single"/>
          <w:lang w:val="fr-FR"/>
        </w:rPr>
        <w:t xml:space="preserve">Cadre de résultats/cadre logique </w:t>
      </w:r>
      <w:r w:rsidR="00BF0763" w:rsidRPr="0074140B">
        <w:rPr>
          <w:rFonts w:ascii="Garamond" w:hAnsi="Garamond"/>
          <w:lang w:val="fr-FR"/>
        </w:rPr>
        <w:t>:</w:t>
      </w:r>
    </w:p>
    <w:p w14:paraId="18E74A23" w14:textId="77777777" w:rsidR="00BF0763" w:rsidRPr="00400FD9" w:rsidRDefault="00400FD9" w:rsidP="00BF0763">
      <w:pPr>
        <w:pStyle w:val="ListParagraph"/>
        <w:numPr>
          <w:ilvl w:val="0"/>
          <w:numId w:val="2"/>
        </w:numPr>
        <w:spacing w:before="0"/>
        <w:rPr>
          <w:rFonts w:ascii="Garamond" w:hAnsi="Garamond"/>
          <w:sz w:val="22"/>
          <w:szCs w:val="22"/>
          <w:lang w:val="fr-FR"/>
        </w:rPr>
      </w:pPr>
      <w:r w:rsidRPr="00400FD9">
        <w:rPr>
          <w:rFonts w:ascii="Garamond" w:hAnsi="Garamond"/>
          <w:color w:val="000000"/>
          <w:sz w:val="22"/>
          <w:szCs w:val="22"/>
          <w:lang w:val="fr-FR"/>
        </w:rPr>
        <w:t>Procéder à une analyse critique des indicateurs et cibles du cadre logique du projet</w:t>
      </w:r>
      <w:r w:rsidR="00BF0763" w:rsidRPr="00400FD9">
        <w:rPr>
          <w:rFonts w:ascii="Garamond" w:hAnsi="Garamond"/>
          <w:color w:val="000000"/>
          <w:sz w:val="22"/>
          <w:szCs w:val="22"/>
          <w:lang w:val="fr-FR"/>
        </w:rPr>
        <w:t xml:space="preserve">, </w:t>
      </w:r>
      <w:r w:rsidRPr="00400FD9">
        <w:rPr>
          <w:rFonts w:ascii="Garamond" w:hAnsi="Garamond"/>
          <w:color w:val="000000"/>
          <w:sz w:val="22"/>
          <w:szCs w:val="22"/>
          <w:lang w:val="fr-FR"/>
        </w:rPr>
        <w:t xml:space="preserve">évaluer la mesure dans laquelle </w:t>
      </w:r>
      <w:r>
        <w:rPr>
          <w:rFonts w:ascii="Garamond" w:hAnsi="Garamond"/>
          <w:color w:val="000000"/>
          <w:sz w:val="22"/>
          <w:szCs w:val="22"/>
          <w:lang w:val="fr-FR"/>
        </w:rPr>
        <w:t xml:space="preserve">les cibles à mi-parcours </w:t>
      </w:r>
      <w:r w:rsidR="007A0235">
        <w:rPr>
          <w:rFonts w:ascii="Garamond" w:hAnsi="Garamond"/>
          <w:color w:val="000000"/>
          <w:sz w:val="22"/>
          <w:szCs w:val="22"/>
          <w:lang w:val="fr-FR"/>
        </w:rPr>
        <w:t xml:space="preserve">sont </w:t>
      </w:r>
      <w:r>
        <w:rPr>
          <w:rFonts w:ascii="Garamond" w:hAnsi="Garamond"/>
          <w:color w:val="000000"/>
          <w:sz w:val="22"/>
          <w:szCs w:val="22"/>
          <w:lang w:val="fr-FR"/>
        </w:rPr>
        <w:t>« SMART »</w:t>
      </w:r>
      <w:r w:rsidR="00BF0763" w:rsidRPr="00400FD9">
        <w:rPr>
          <w:rFonts w:ascii="Garamond" w:hAnsi="Garamond"/>
          <w:color w:val="000000"/>
          <w:sz w:val="22"/>
          <w:szCs w:val="22"/>
          <w:lang w:val="fr-FR"/>
        </w:rPr>
        <w:t xml:space="preserve"> (</w:t>
      </w:r>
      <w:r w:rsidR="007A0235">
        <w:rPr>
          <w:rFonts w:ascii="Garamond" w:hAnsi="Garamond"/>
          <w:color w:val="000000"/>
          <w:sz w:val="22"/>
          <w:szCs w:val="22"/>
          <w:lang w:val="fr-FR"/>
        </w:rPr>
        <w:t>s</w:t>
      </w:r>
      <w:r>
        <w:rPr>
          <w:rFonts w:ascii="Garamond" w:hAnsi="Garamond"/>
          <w:color w:val="000000"/>
          <w:sz w:val="22"/>
          <w:szCs w:val="22"/>
          <w:lang w:val="fr-FR"/>
        </w:rPr>
        <w:t>pécifiques, mesurables, réalisables, pertinent</w:t>
      </w:r>
      <w:r w:rsidR="007A0235">
        <w:rPr>
          <w:rFonts w:ascii="Garamond" w:hAnsi="Garamond"/>
          <w:color w:val="000000"/>
          <w:sz w:val="22"/>
          <w:szCs w:val="22"/>
          <w:lang w:val="fr-FR"/>
        </w:rPr>
        <w:t>e</w:t>
      </w:r>
      <w:r>
        <w:rPr>
          <w:rFonts w:ascii="Garamond" w:hAnsi="Garamond"/>
          <w:color w:val="000000"/>
          <w:sz w:val="22"/>
          <w:szCs w:val="22"/>
          <w:lang w:val="fr-FR"/>
        </w:rPr>
        <w:t>s et limité</w:t>
      </w:r>
      <w:r w:rsidR="007A0235">
        <w:rPr>
          <w:rFonts w:ascii="Garamond" w:hAnsi="Garamond"/>
          <w:color w:val="000000"/>
          <w:sz w:val="22"/>
          <w:szCs w:val="22"/>
          <w:lang w:val="fr-FR"/>
        </w:rPr>
        <w:t>e</w:t>
      </w:r>
      <w:r>
        <w:rPr>
          <w:rFonts w:ascii="Garamond" w:hAnsi="Garamond"/>
          <w:color w:val="000000"/>
          <w:sz w:val="22"/>
          <w:szCs w:val="22"/>
          <w:lang w:val="fr-FR"/>
        </w:rPr>
        <w:t>s dans le temps</w:t>
      </w:r>
      <w:r w:rsidR="00BF0763" w:rsidRPr="00400FD9">
        <w:rPr>
          <w:rFonts w:ascii="Garamond" w:hAnsi="Garamond"/>
          <w:color w:val="000000"/>
          <w:sz w:val="22"/>
          <w:szCs w:val="22"/>
          <w:lang w:val="fr-FR"/>
        </w:rPr>
        <w:t xml:space="preserve">), </w:t>
      </w:r>
      <w:r>
        <w:rPr>
          <w:rFonts w:ascii="Garamond" w:hAnsi="Garamond"/>
          <w:color w:val="000000"/>
          <w:sz w:val="22"/>
          <w:szCs w:val="22"/>
          <w:lang w:val="fr-FR"/>
        </w:rPr>
        <w:t>et proposer des modifications/révisions spécifiques aux cibles et indicateurs lorsque nécessaire</w:t>
      </w:r>
      <w:r w:rsidR="00BF0763" w:rsidRPr="00400FD9">
        <w:rPr>
          <w:rFonts w:ascii="Garamond" w:hAnsi="Garamond"/>
          <w:color w:val="000000"/>
          <w:sz w:val="22"/>
          <w:szCs w:val="22"/>
          <w:lang w:val="fr-FR"/>
        </w:rPr>
        <w:t>.</w:t>
      </w:r>
    </w:p>
    <w:p w14:paraId="7C13D709" w14:textId="77777777" w:rsidR="00BF0763" w:rsidRPr="00EC50A7" w:rsidRDefault="00EC50A7" w:rsidP="00BF0763">
      <w:pPr>
        <w:pStyle w:val="ListParagraph"/>
        <w:numPr>
          <w:ilvl w:val="0"/>
          <w:numId w:val="2"/>
        </w:numPr>
        <w:spacing w:before="0"/>
        <w:rPr>
          <w:rFonts w:ascii="Garamond" w:hAnsi="Garamond"/>
          <w:sz w:val="22"/>
          <w:szCs w:val="22"/>
          <w:lang w:val="fr-FR"/>
        </w:rPr>
      </w:pPr>
      <w:r w:rsidRPr="00EC50A7">
        <w:rPr>
          <w:rFonts w:ascii="Garamond" w:eastAsiaTheme="minorHAnsi" w:hAnsi="Garamond" w:cs="ArialMT"/>
          <w:sz w:val="22"/>
          <w:szCs w:val="22"/>
          <w:lang w:val="fr-FR"/>
        </w:rPr>
        <w:t xml:space="preserve">Les </w:t>
      </w:r>
      <w:r>
        <w:rPr>
          <w:rFonts w:ascii="Garamond" w:eastAsiaTheme="minorHAnsi" w:hAnsi="Garamond" w:cs="ArialMT"/>
          <w:sz w:val="22"/>
          <w:szCs w:val="22"/>
          <w:lang w:val="fr-FR"/>
        </w:rPr>
        <w:t xml:space="preserve">objectifs, résultats ou éléments du projet sont-ils clairs, applicables dans la pratique et réalisables dans les délais fixés </w:t>
      </w:r>
      <w:r w:rsidR="00BF0763" w:rsidRPr="00EC50A7">
        <w:rPr>
          <w:rFonts w:ascii="Garamond" w:eastAsiaTheme="minorHAnsi" w:hAnsi="Garamond" w:cs="ArialMT"/>
          <w:sz w:val="22"/>
          <w:szCs w:val="22"/>
          <w:lang w:val="fr-FR"/>
        </w:rPr>
        <w:t>?</w:t>
      </w:r>
    </w:p>
    <w:p w14:paraId="202D688F" w14:textId="2083B933" w:rsidR="00BF0763" w:rsidRPr="00EC50A7" w:rsidRDefault="00EC50A7" w:rsidP="00BF0763">
      <w:pPr>
        <w:pStyle w:val="ListParagraph"/>
        <w:numPr>
          <w:ilvl w:val="0"/>
          <w:numId w:val="2"/>
        </w:numPr>
        <w:spacing w:before="0"/>
        <w:rPr>
          <w:rFonts w:ascii="Garamond" w:hAnsi="Garamond"/>
          <w:sz w:val="22"/>
          <w:szCs w:val="22"/>
          <w:lang w:val="fr-FR"/>
        </w:rPr>
      </w:pPr>
      <w:r>
        <w:rPr>
          <w:rFonts w:ascii="Garamond" w:hAnsi="Garamond"/>
          <w:sz w:val="22"/>
          <w:szCs w:val="22"/>
          <w:lang w:val="fr-FR"/>
        </w:rPr>
        <w:t>Examiner si les progrès réalisés à ce jour ont produit, ou pourraient produire à l’avenir, des effets bénéfiques pour le développement</w:t>
      </w:r>
      <w:r w:rsidR="00BF0763" w:rsidRPr="0074140B">
        <w:rPr>
          <w:rFonts w:ascii="Garamond" w:hAnsi="Garamond"/>
          <w:sz w:val="22"/>
          <w:szCs w:val="22"/>
          <w:lang w:val="fr-FR"/>
        </w:rPr>
        <w:t xml:space="preserve"> (</w:t>
      </w:r>
      <w:r>
        <w:rPr>
          <w:rFonts w:ascii="Garamond" w:hAnsi="Garamond"/>
          <w:sz w:val="22"/>
          <w:szCs w:val="22"/>
          <w:lang w:val="fr-FR"/>
        </w:rPr>
        <w:t xml:space="preserve">par exemple, génération de revenus, égalité des sexes et autonomisation des femmes, meilleure gouvernance, </w:t>
      </w:r>
      <w:r w:rsidR="00BF0763" w:rsidRPr="0074140B">
        <w:rPr>
          <w:rFonts w:ascii="Garamond" w:hAnsi="Garamond"/>
          <w:sz w:val="22"/>
          <w:szCs w:val="22"/>
          <w:lang w:val="fr-FR"/>
        </w:rPr>
        <w:t xml:space="preserve">etc.) </w:t>
      </w:r>
      <w:r>
        <w:rPr>
          <w:rFonts w:ascii="Garamond" w:hAnsi="Garamond"/>
          <w:sz w:val="22"/>
          <w:szCs w:val="22"/>
          <w:lang w:val="fr-FR"/>
        </w:rPr>
        <w:t xml:space="preserve">qu’il faudrait </w:t>
      </w:r>
      <w:r w:rsidRPr="00EC50A7">
        <w:rPr>
          <w:rFonts w:ascii="Garamond" w:hAnsi="Garamond"/>
          <w:sz w:val="22"/>
          <w:szCs w:val="22"/>
          <w:lang w:val="fr-FR"/>
        </w:rPr>
        <w:t>intégrer au cadre de résultats du projet et suivre annuellement</w:t>
      </w:r>
      <w:r w:rsidR="00BF0763" w:rsidRPr="00EC50A7">
        <w:rPr>
          <w:rFonts w:ascii="Garamond" w:hAnsi="Garamond"/>
          <w:sz w:val="22"/>
          <w:szCs w:val="22"/>
          <w:lang w:val="fr-FR"/>
        </w:rPr>
        <w:t xml:space="preserve">. </w:t>
      </w:r>
    </w:p>
    <w:p w14:paraId="09110C32" w14:textId="77777777" w:rsidR="00BF0763" w:rsidRPr="00E71DBA" w:rsidRDefault="00E71DBA" w:rsidP="00BF0763">
      <w:pPr>
        <w:numPr>
          <w:ilvl w:val="0"/>
          <w:numId w:val="2"/>
        </w:numPr>
        <w:spacing w:after="0" w:line="240" w:lineRule="auto"/>
        <w:jc w:val="both"/>
        <w:rPr>
          <w:rFonts w:ascii="Garamond" w:hAnsi="Garamond"/>
          <w:color w:val="000000"/>
          <w:lang w:val="fr-FR"/>
        </w:rPr>
      </w:pPr>
      <w:r>
        <w:rPr>
          <w:rFonts w:ascii="Garamond" w:hAnsi="Garamond"/>
          <w:color w:val="000000"/>
          <w:lang w:val="fr-FR"/>
        </w:rPr>
        <w:t>S’assurer que l’on suit efficacement les aspects généraux en matière de développement et de genre du projet</w:t>
      </w:r>
      <w:r w:rsidR="00BF0763" w:rsidRPr="0074140B">
        <w:rPr>
          <w:rFonts w:ascii="Garamond" w:hAnsi="Garamond"/>
          <w:color w:val="000000"/>
          <w:lang w:val="fr-FR"/>
        </w:rPr>
        <w:t>.</w:t>
      </w:r>
      <w:r>
        <w:rPr>
          <w:rFonts w:ascii="Garamond" w:hAnsi="Garamond"/>
          <w:color w:val="000000"/>
          <w:lang w:val="fr-FR"/>
        </w:rPr>
        <w:t xml:space="preserve"> </w:t>
      </w:r>
      <w:r w:rsidRPr="00E71DBA">
        <w:rPr>
          <w:rFonts w:ascii="Garamond" w:hAnsi="Garamond"/>
          <w:color w:val="000000"/>
          <w:lang w:val="fr-FR"/>
        </w:rPr>
        <w:t>Mettre au point et recommander des indicateurs de développement</w:t>
      </w:r>
      <w:r>
        <w:rPr>
          <w:rFonts w:ascii="Garamond" w:hAnsi="Garamond"/>
          <w:color w:val="000000"/>
          <w:lang w:val="fr-FR"/>
        </w:rPr>
        <w:t xml:space="preserve"> « SMART », notamment des indicateurs ventilés par sexe et des indicateurs faisant apparaître les effets bénéfiques pour le développement</w:t>
      </w:r>
      <w:r w:rsidR="00BF0763" w:rsidRPr="00E71DBA">
        <w:rPr>
          <w:rFonts w:ascii="Garamond" w:hAnsi="Garamond"/>
          <w:color w:val="000000"/>
          <w:lang w:val="fr-FR"/>
        </w:rPr>
        <w:t xml:space="preserve">. </w:t>
      </w:r>
    </w:p>
    <w:p w14:paraId="6E0D9043" w14:textId="77777777" w:rsidR="00BF0763" w:rsidRPr="00E71DBA" w:rsidRDefault="00BF0763" w:rsidP="00BF0763">
      <w:pPr>
        <w:spacing w:after="0" w:line="240" w:lineRule="auto"/>
        <w:ind w:left="360"/>
        <w:jc w:val="both"/>
        <w:rPr>
          <w:rFonts w:ascii="Garamond" w:hAnsi="Garamond"/>
          <w:color w:val="000000"/>
          <w:lang w:val="fr-FR"/>
        </w:rPr>
      </w:pPr>
    </w:p>
    <w:p w14:paraId="196439BA" w14:textId="67A26E7F" w:rsidR="00BF0763" w:rsidRPr="0074140B" w:rsidRDefault="00E71DBA" w:rsidP="00BF0763">
      <w:pPr>
        <w:spacing w:after="0" w:line="240" w:lineRule="auto"/>
        <w:jc w:val="both"/>
        <w:rPr>
          <w:rFonts w:ascii="Garamond" w:hAnsi="Garamond"/>
          <w:b/>
          <w:lang w:val="fr-FR"/>
        </w:rPr>
      </w:pPr>
      <w:r>
        <w:rPr>
          <w:rFonts w:ascii="Garamond" w:hAnsi="Garamond"/>
          <w:b/>
          <w:lang w:val="fr-FR"/>
        </w:rPr>
        <w:t>ii.    Progrès vers la réalisation de</w:t>
      </w:r>
      <w:r w:rsidR="009223D0">
        <w:rPr>
          <w:rFonts w:ascii="Garamond" w:hAnsi="Garamond"/>
          <w:b/>
          <w:lang w:val="fr-FR"/>
        </w:rPr>
        <w:t>s</w:t>
      </w:r>
      <w:r>
        <w:rPr>
          <w:rFonts w:ascii="Garamond" w:hAnsi="Garamond"/>
          <w:b/>
          <w:lang w:val="fr-FR"/>
        </w:rPr>
        <w:t xml:space="preserve"> résultats</w:t>
      </w:r>
      <w:r w:rsidR="00BF0763" w:rsidRPr="0074140B">
        <w:rPr>
          <w:rFonts w:ascii="Garamond" w:hAnsi="Garamond"/>
          <w:b/>
          <w:lang w:val="fr-FR"/>
        </w:rPr>
        <w:t xml:space="preserve"> </w:t>
      </w:r>
      <w:r w:rsidR="00337AEC">
        <w:rPr>
          <w:rFonts w:ascii="Garamond" w:hAnsi="Garamond"/>
          <w:b/>
          <w:lang w:val="fr-FR"/>
        </w:rPr>
        <w:t>/ Efficacité</w:t>
      </w:r>
    </w:p>
    <w:p w14:paraId="350750E3" w14:textId="77777777" w:rsidR="00BF0763" w:rsidRPr="0074140B" w:rsidRDefault="00BF0763" w:rsidP="00BF0763">
      <w:pPr>
        <w:spacing w:after="0" w:line="240" w:lineRule="auto"/>
        <w:jc w:val="both"/>
        <w:rPr>
          <w:rFonts w:ascii="Garamond" w:hAnsi="Garamond"/>
          <w:color w:val="000000"/>
          <w:lang w:val="fr-FR"/>
        </w:rPr>
      </w:pPr>
    </w:p>
    <w:p w14:paraId="74B6F6C5" w14:textId="77777777" w:rsidR="005A0E07" w:rsidRPr="0074140B" w:rsidRDefault="009223D0" w:rsidP="005A0E07">
      <w:pPr>
        <w:spacing w:after="0" w:line="240" w:lineRule="auto"/>
        <w:jc w:val="both"/>
        <w:rPr>
          <w:rFonts w:ascii="Garamond" w:hAnsi="Garamond"/>
          <w:lang w:val="fr-FR"/>
        </w:rPr>
      </w:pPr>
      <w:r>
        <w:rPr>
          <w:rFonts w:ascii="Garamond" w:hAnsi="Garamond"/>
          <w:u w:val="single"/>
          <w:lang w:val="fr-FR"/>
        </w:rPr>
        <w:t>Analyse de p</w:t>
      </w:r>
      <w:r w:rsidR="00367D44">
        <w:rPr>
          <w:rFonts w:ascii="Garamond" w:hAnsi="Garamond"/>
          <w:u w:val="single"/>
          <w:lang w:val="fr-FR"/>
        </w:rPr>
        <w:t>rogrès vers l</w:t>
      </w:r>
      <w:r>
        <w:rPr>
          <w:rFonts w:ascii="Garamond" w:hAnsi="Garamond"/>
          <w:u w:val="single"/>
          <w:lang w:val="fr-FR"/>
        </w:rPr>
        <w:t xml:space="preserve">es réalisations </w:t>
      </w:r>
      <w:r w:rsidR="005A0E07" w:rsidRPr="0074140B">
        <w:rPr>
          <w:rFonts w:ascii="Garamond" w:hAnsi="Garamond"/>
          <w:lang w:val="fr-FR"/>
        </w:rPr>
        <w:t>:</w:t>
      </w:r>
    </w:p>
    <w:p w14:paraId="2A25C965" w14:textId="77777777" w:rsidR="005A0E07" w:rsidRPr="00B140C2" w:rsidRDefault="00367D44" w:rsidP="005A0E07">
      <w:pPr>
        <w:pStyle w:val="ListParagraph"/>
        <w:numPr>
          <w:ilvl w:val="0"/>
          <w:numId w:val="2"/>
        </w:numPr>
        <w:spacing w:before="0"/>
        <w:rPr>
          <w:rFonts w:ascii="Garamond" w:hAnsi="Garamond"/>
          <w:color w:val="000000"/>
          <w:sz w:val="22"/>
          <w:szCs w:val="22"/>
          <w:lang w:val="fr-FR"/>
        </w:rPr>
      </w:pPr>
      <w:r w:rsidRPr="00B140C2">
        <w:rPr>
          <w:rFonts w:ascii="Garamond" w:hAnsi="Garamond"/>
          <w:color w:val="000000"/>
          <w:sz w:val="22"/>
          <w:szCs w:val="22"/>
          <w:lang w:val="fr-FR"/>
        </w:rPr>
        <w:t xml:space="preserve">Passer en revue les indicateurs du cadre logique à la lumière des progrès accomplis vers la réalisation des cibles de fin de projet, à l’aide de la Matrice des progrès vers la réalisation des résultats et les </w:t>
      </w:r>
      <w:r w:rsidR="003D5A48" w:rsidRPr="00B140C2">
        <w:rPr>
          <w:rFonts w:ascii="Garamond" w:hAnsi="Garamond"/>
          <w:i/>
          <w:sz w:val="22"/>
          <w:szCs w:val="22"/>
          <w:lang w:val="fr-FR"/>
        </w:rPr>
        <w:t>Directives pour la conduite</w:t>
      </w:r>
      <w:r w:rsidRPr="00B140C2">
        <w:rPr>
          <w:rFonts w:ascii="Garamond" w:hAnsi="Garamond"/>
          <w:i/>
          <w:sz w:val="22"/>
          <w:szCs w:val="22"/>
          <w:lang w:val="fr-FR"/>
        </w:rPr>
        <w:t xml:space="preserve"> de l’examen à mi-parcours des projets appuyés par le PNUD et financés par le GEF </w:t>
      </w:r>
      <w:r w:rsidR="00042054" w:rsidRPr="00B140C2">
        <w:rPr>
          <w:rFonts w:ascii="Garamond" w:hAnsi="Garamond"/>
          <w:color w:val="000000"/>
          <w:sz w:val="22"/>
          <w:szCs w:val="22"/>
          <w:lang w:val="fr-FR"/>
        </w:rPr>
        <w:t>; les progrès sont indiqu</w:t>
      </w:r>
      <w:r w:rsidRPr="00B140C2">
        <w:rPr>
          <w:rFonts w:ascii="Garamond" w:hAnsi="Garamond"/>
          <w:color w:val="000000"/>
          <w:sz w:val="22"/>
          <w:szCs w:val="22"/>
          <w:lang w:val="fr-FR"/>
        </w:rPr>
        <w:t xml:space="preserve">és par couleur selon le principe des « feux tricolores » en fonction du niveau de progrès obtenus pour chaque réalisation </w:t>
      </w:r>
      <w:r w:rsidR="005A0E07" w:rsidRPr="00B140C2">
        <w:rPr>
          <w:rFonts w:ascii="Garamond" w:hAnsi="Garamond"/>
          <w:color w:val="000000"/>
          <w:sz w:val="22"/>
          <w:szCs w:val="22"/>
          <w:lang w:val="fr-FR"/>
        </w:rPr>
        <w:t xml:space="preserve">; </w:t>
      </w:r>
      <w:r w:rsidRPr="00B140C2">
        <w:rPr>
          <w:rFonts w:ascii="Garamond" w:hAnsi="Garamond"/>
          <w:color w:val="000000"/>
          <w:sz w:val="22"/>
          <w:szCs w:val="22"/>
          <w:lang w:val="fr-FR"/>
        </w:rPr>
        <w:t xml:space="preserve">formuler des recommandations </w:t>
      </w:r>
      <w:r w:rsidR="005859A2" w:rsidRPr="00B140C2">
        <w:rPr>
          <w:rFonts w:ascii="Garamond" w:hAnsi="Garamond"/>
          <w:color w:val="000000"/>
          <w:sz w:val="22"/>
          <w:szCs w:val="22"/>
          <w:lang w:val="fr-FR"/>
        </w:rPr>
        <w:t>pour les secteurs entrant dans la catégorie « </w:t>
      </w:r>
      <w:r w:rsidR="005859A2" w:rsidRPr="00B140C2">
        <w:rPr>
          <w:rFonts w:ascii="Garamond" w:hAnsi="Garamond"/>
          <w:sz w:val="22"/>
          <w:szCs w:val="22"/>
          <w:lang w:val="fr-FR"/>
        </w:rPr>
        <w:t>Ne sont pas en voie de réalisation » (en rouge</w:t>
      </w:r>
      <w:r w:rsidR="005A0E07" w:rsidRPr="00B140C2">
        <w:rPr>
          <w:rFonts w:ascii="Garamond" w:hAnsi="Garamond"/>
          <w:sz w:val="22"/>
          <w:szCs w:val="22"/>
          <w:lang w:val="fr-FR"/>
        </w:rPr>
        <w:t xml:space="preserve">). </w:t>
      </w:r>
    </w:p>
    <w:p w14:paraId="06ABFBD7" w14:textId="77777777" w:rsidR="005A0E07" w:rsidRPr="00B140C2" w:rsidRDefault="005A0E07" w:rsidP="005A0E07">
      <w:pPr>
        <w:pStyle w:val="ListParagraph"/>
        <w:spacing w:before="0"/>
        <w:ind w:left="360"/>
        <w:rPr>
          <w:rFonts w:ascii="Garamond" w:hAnsi="Garamond"/>
          <w:color w:val="000000"/>
          <w:sz w:val="22"/>
          <w:szCs w:val="22"/>
          <w:lang w:val="fr-FR"/>
        </w:rPr>
      </w:pPr>
    </w:p>
    <w:p w14:paraId="0EE919E9" w14:textId="77777777" w:rsidR="005A0E07" w:rsidRPr="00BD4B8E" w:rsidRDefault="005A0E07" w:rsidP="005A0E07">
      <w:pPr>
        <w:pStyle w:val="Caption"/>
        <w:keepNext/>
        <w:spacing w:after="0"/>
        <w:ind w:left="360"/>
        <w:rPr>
          <w:sz w:val="20"/>
          <w:szCs w:val="20"/>
          <w:lang w:val="fr-FR"/>
        </w:rPr>
      </w:pPr>
      <w:r w:rsidRPr="00D57250">
        <w:rPr>
          <w:sz w:val="20"/>
          <w:szCs w:val="20"/>
          <w:lang w:val="fr-FR"/>
        </w:rPr>
        <w:lastRenderedPageBreak/>
        <w:t>Table</w:t>
      </w:r>
      <w:r w:rsidR="00BD4B8E" w:rsidRPr="00D57250">
        <w:rPr>
          <w:sz w:val="20"/>
          <w:szCs w:val="20"/>
          <w:lang w:val="fr-FR"/>
        </w:rPr>
        <w:t xml:space="preserve">au. </w:t>
      </w:r>
      <w:r w:rsidR="00BD4B8E" w:rsidRPr="00BD4B8E">
        <w:rPr>
          <w:sz w:val="20"/>
          <w:szCs w:val="20"/>
          <w:lang w:val="fr-FR"/>
        </w:rPr>
        <w:t>Matrice des progrès vers la réalisation des résultats</w:t>
      </w:r>
      <w:r w:rsidRPr="00BD4B8E">
        <w:rPr>
          <w:sz w:val="20"/>
          <w:szCs w:val="20"/>
          <w:lang w:val="fr-FR"/>
        </w:rPr>
        <w:t xml:space="preserve"> </w:t>
      </w:r>
      <w:r w:rsidR="00BD4B8E" w:rsidRPr="00BD4B8E">
        <w:rPr>
          <w:sz w:val="20"/>
          <w:szCs w:val="20"/>
          <w:lang w:val="fr-FR"/>
        </w:rPr>
        <w:t>(</w:t>
      </w:r>
      <w:r w:rsidR="00BD4B8E">
        <w:rPr>
          <w:sz w:val="20"/>
          <w:szCs w:val="20"/>
          <w:lang w:val="fr-FR"/>
        </w:rPr>
        <w:t>Réalisations obtenues à la lumière des cibles de fin de projet</w:t>
      </w:r>
      <w:r w:rsidRPr="00BD4B8E">
        <w:rPr>
          <w:sz w:val="20"/>
          <w:szCs w:val="20"/>
          <w:lang w:val="fr-FR"/>
        </w:rPr>
        <w:t>)</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1"/>
        <w:gridCol w:w="1276"/>
        <w:gridCol w:w="992"/>
        <w:gridCol w:w="1134"/>
        <w:gridCol w:w="993"/>
        <w:gridCol w:w="850"/>
        <w:gridCol w:w="1024"/>
        <w:gridCol w:w="1260"/>
        <w:gridCol w:w="1170"/>
      </w:tblGrid>
      <w:tr w:rsidR="005A0E07" w:rsidRPr="0074140B" w14:paraId="36A25486" w14:textId="77777777" w:rsidTr="00605D5C">
        <w:trPr>
          <w:cantSplit/>
          <w:trHeight w:val="629"/>
        </w:trPr>
        <w:tc>
          <w:tcPr>
            <w:tcW w:w="1381" w:type="dxa"/>
            <w:shd w:val="clear" w:color="auto" w:fill="D9D9D9" w:themeFill="background1" w:themeFillShade="D9"/>
          </w:tcPr>
          <w:p w14:paraId="1F93B8F8" w14:textId="77777777" w:rsidR="005A0E07" w:rsidRPr="0074140B" w:rsidRDefault="001C07BF" w:rsidP="001C07BF">
            <w:pPr>
              <w:spacing w:after="0" w:line="240" w:lineRule="auto"/>
              <w:rPr>
                <w:rFonts w:ascii="Garamond" w:hAnsi="Garamond"/>
                <w:b/>
                <w:sz w:val="18"/>
                <w:szCs w:val="18"/>
                <w:lang w:val="fr-FR"/>
              </w:rPr>
            </w:pPr>
            <w:r>
              <w:rPr>
                <w:rFonts w:ascii="Garamond" w:hAnsi="Garamond"/>
                <w:b/>
                <w:sz w:val="18"/>
                <w:szCs w:val="18"/>
                <w:lang w:val="fr-FR"/>
              </w:rPr>
              <w:t xml:space="preserve">Stratégie de projet </w:t>
            </w:r>
          </w:p>
        </w:tc>
        <w:tc>
          <w:tcPr>
            <w:tcW w:w="1276" w:type="dxa"/>
            <w:shd w:val="clear" w:color="auto" w:fill="D9D9D9" w:themeFill="background1" w:themeFillShade="D9"/>
          </w:tcPr>
          <w:p w14:paraId="012BB3DA" w14:textId="77777777" w:rsidR="005A0E07" w:rsidRPr="0074140B" w:rsidRDefault="005A0E07" w:rsidP="00A51537">
            <w:pPr>
              <w:spacing w:after="0" w:line="240" w:lineRule="auto"/>
              <w:rPr>
                <w:rFonts w:ascii="Garamond" w:hAnsi="Garamond"/>
                <w:b/>
                <w:sz w:val="18"/>
                <w:szCs w:val="18"/>
                <w:lang w:val="fr-FR"/>
              </w:rPr>
            </w:pPr>
            <w:r w:rsidRPr="0074140B">
              <w:rPr>
                <w:rFonts w:ascii="Garamond" w:hAnsi="Garamond"/>
                <w:b/>
                <w:sz w:val="18"/>
                <w:szCs w:val="18"/>
                <w:lang w:val="fr-FR"/>
              </w:rPr>
              <w:t>I</w:t>
            </w:r>
            <w:r w:rsidR="001C07BF">
              <w:rPr>
                <w:rFonts w:ascii="Garamond" w:hAnsi="Garamond"/>
                <w:b/>
                <w:sz w:val="18"/>
                <w:szCs w:val="18"/>
                <w:lang w:val="fr-FR"/>
              </w:rPr>
              <w:t>ndicateu</w:t>
            </w:r>
            <w:r w:rsidRPr="0074140B">
              <w:rPr>
                <w:rFonts w:ascii="Garamond" w:hAnsi="Garamond"/>
                <w:b/>
                <w:sz w:val="18"/>
                <w:szCs w:val="18"/>
                <w:lang w:val="fr-FR"/>
              </w:rPr>
              <w:t>r</w:t>
            </w:r>
            <w:r w:rsidRPr="0074140B">
              <w:rPr>
                <w:rStyle w:val="FootnoteReference"/>
                <w:rFonts w:ascii="Garamond" w:hAnsi="Garamond"/>
                <w:b/>
                <w:sz w:val="18"/>
                <w:szCs w:val="18"/>
                <w:lang w:val="fr-FR"/>
              </w:rPr>
              <w:footnoteReference w:id="7"/>
            </w:r>
          </w:p>
        </w:tc>
        <w:tc>
          <w:tcPr>
            <w:tcW w:w="992" w:type="dxa"/>
            <w:shd w:val="clear" w:color="auto" w:fill="D9D9D9" w:themeFill="background1" w:themeFillShade="D9"/>
          </w:tcPr>
          <w:p w14:paraId="049F56B0" w14:textId="77777777" w:rsidR="005A0E07" w:rsidRPr="0074140B" w:rsidRDefault="001C07BF" w:rsidP="001C07BF">
            <w:pPr>
              <w:spacing w:after="0" w:line="240" w:lineRule="auto"/>
              <w:rPr>
                <w:rFonts w:ascii="Garamond" w:hAnsi="Garamond"/>
                <w:b/>
                <w:sz w:val="18"/>
                <w:szCs w:val="18"/>
                <w:lang w:val="fr-FR"/>
              </w:rPr>
            </w:pPr>
            <w:r>
              <w:rPr>
                <w:rFonts w:ascii="Garamond" w:hAnsi="Garamond"/>
                <w:b/>
                <w:sz w:val="18"/>
                <w:szCs w:val="18"/>
                <w:lang w:val="fr-FR"/>
              </w:rPr>
              <w:t>Niveau de référence</w:t>
            </w:r>
            <w:r w:rsidR="005A0E07" w:rsidRPr="0074140B">
              <w:rPr>
                <w:rStyle w:val="FootnoteReference"/>
                <w:rFonts w:ascii="Garamond" w:hAnsi="Garamond"/>
                <w:b/>
                <w:sz w:val="18"/>
                <w:szCs w:val="18"/>
                <w:lang w:val="fr-FR"/>
              </w:rPr>
              <w:footnoteReference w:id="8"/>
            </w:r>
          </w:p>
        </w:tc>
        <w:tc>
          <w:tcPr>
            <w:tcW w:w="1134" w:type="dxa"/>
            <w:shd w:val="clear" w:color="auto" w:fill="D9D9D9" w:themeFill="background1" w:themeFillShade="D9"/>
          </w:tcPr>
          <w:p w14:paraId="6FCD6305" w14:textId="77777777" w:rsidR="005A0E07" w:rsidRPr="0074140B" w:rsidRDefault="001C07BF" w:rsidP="001C07BF">
            <w:pPr>
              <w:spacing w:after="0" w:line="240" w:lineRule="auto"/>
              <w:rPr>
                <w:rFonts w:ascii="Garamond" w:hAnsi="Garamond"/>
                <w:b/>
                <w:sz w:val="18"/>
                <w:szCs w:val="18"/>
                <w:lang w:val="fr-FR"/>
              </w:rPr>
            </w:pPr>
            <w:r>
              <w:rPr>
                <w:rFonts w:ascii="Garamond" w:hAnsi="Garamond"/>
                <w:b/>
                <w:sz w:val="18"/>
                <w:szCs w:val="18"/>
                <w:lang w:val="fr-FR"/>
              </w:rPr>
              <w:t xml:space="preserve">Niveau lors du premier </w:t>
            </w:r>
            <w:r w:rsidR="00042054">
              <w:rPr>
                <w:rFonts w:ascii="Garamond" w:hAnsi="Garamond"/>
                <w:b/>
                <w:sz w:val="18"/>
                <w:szCs w:val="18"/>
                <w:lang w:val="fr-FR"/>
              </w:rPr>
              <w:t>PIR (auto-déclaré</w:t>
            </w:r>
            <w:r w:rsidR="005A0E07" w:rsidRPr="0074140B">
              <w:rPr>
                <w:rFonts w:ascii="Garamond" w:hAnsi="Garamond"/>
                <w:b/>
                <w:sz w:val="18"/>
                <w:szCs w:val="18"/>
                <w:lang w:val="fr-FR"/>
              </w:rPr>
              <w:t>)</w:t>
            </w:r>
          </w:p>
        </w:tc>
        <w:tc>
          <w:tcPr>
            <w:tcW w:w="993" w:type="dxa"/>
            <w:shd w:val="clear" w:color="auto" w:fill="D9D9D9" w:themeFill="background1" w:themeFillShade="D9"/>
          </w:tcPr>
          <w:p w14:paraId="355CAE49" w14:textId="77777777" w:rsidR="005A0E07" w:rsidRPr="0074140B" w:rsidRDefault="001C07BF" w:rsidP="001C07BF">
            <w:pPr>
              <w:spacing w:after="0" w:line="240" w:lineRule="auto"/>
              <w:rPr>
                <w:rFonts w:ascii="Garamond" w:hAnsi="Garamond"/>
                <w:b/>
                <w:sz w:val="18"/>
                <w:szCs w:val="18"/>
                <w:lang w:val="fr-FR"/>
              </w:rPr>
            </w:pPr>
            <w:r>
              <w:rPr>
                <w:rFonts w:ascii="Garamond" w:hAnsi="Garamond"/>
                <w:b/>
                <w:sz w:val="18"/>
                <w:szCs w:val="18"/>
                <w:lang w:val="fr-FR"/>
              </w:rPr>
              <w:t>Cible à mi-parcours</w:t>
            </w:r>
            <w:r w:rsidR="005A0E07" w:rsidRPr="0074140B">
              <w:rPr>
                <w:rStyle w:val="FootnoteReference"/>
                <w:rFonts w:ascii="Garamond" w:hAnsi="Garamond"/>
                <w:b/>
                <w:sz w:val="18"/>
                <w:szCs w:val="18"/>
                <w:lang w:val="fr-FR"/>
              </w:rPr>
              <w:footnoteReference w:id="9"/>
            </w:r>
          </w:p>
        </w:tc>
        <w:tc>
          <w:tcPr>
            <w:tcW w:w="850" w:type="dxa"/>
            <w:shd w:val="clear" w:color="auto" w:fill="D9D9D9" w:themeFill="background1" w:themeFillShade="D9"/>
          </w:tcPr>
          <w:p w14:paraId="3F96FDA9" w14:textId="77777777" w:rsidR="005A0E07" w:rsidRPr="0074140B" w:rsidRDefault="001C07BF" w:rsidP="001C07BF">
            <w:pPr>
              <w:spacing w:after="0" w:line="240" w:lineRule="auto"/>
              <w:rPr>
                <w:rFonts w:ascii="Garamond" w:hAnsi="Garamond"/>
                <w:b/>
                <w:sz w:val="18"/>
                <w:szCs w:val="18"/>
                <w:lang w:val="fr-FR"/>
              </w:rPr>
            </w:pPr>
            <w:r>
              <w:rPr>
                <w:rFonts w:ascii="Garamond" w:hAnsi="Garamond"/>
                <w:b/>
                <w:sz w:val="18"/>
                <w:szCs w:val="18"/>
                <w:lang w:val="fr-FR"/>
              </w:rPr>
              <w:t xml:space="preserve">Cible à la fin du projet </w:t>
            </w:r>
          </w:p>
        </w:tc>
        <w:tc>
          <w:tcPr>
            <w:tcW w:w="1024" w:type="dxa"/>
            <w:shd w:val="clear" w:color="auto" w:fill="D9D9D9" w:themeFill="background1" w:themeFillShade="D9"/>
          </w:tcPr>
          <w:p w14:paraId="1E8E1FC0" w14:textId="77777777" w:rsidR="005A0E07" w:rsidRPr="0074140B" w:rsidRDefault="001C07BF" w:rsidP="001C07BF">
            <w:pPr>
              <w:spacing w:after="0" w:line="240" w:lineRule="auto"/>
              <w:rPr>
                <w:rFonts w:ascii="Garamond" w:hAnsi="Garamond"/>
                <w:b/>
                <w:sz w:val="18"/>
                <w:szCs w:val="18"/>
                <w:lang w:val="fr-FR"/>
              </w:rPr>
            </w:pPr>
            <w:r>
              <w:rPr>
                <w:rFonts w:ascii="Garamond" w:hAnsi="Garamond"/>
                <w:b/>
                <w:sz w:val="18"/>
                <w:szCs w:val="18"/>
                <w:lang w:val="fr-FR"/>
              </w:rPr>
              <w:t>Niveau et évaluation à mi-parcours</w:t>
            </w:r>
            <w:r w:rsidR="005A0E07" w:rsidRPr="0074140B">
              <w:rPr>
                <w:rStyle w:val="FootnoteReference"/>
                <w:rFonts w:ascii="Garamond" w:hAnsi="Garamond"/>
                <w:b/>
                <w:sz w:val="18"/>
                <w:szCs w:val="18"/>
                <w:lang w:val="fr-FR"/>
              </w:rPr>
              <w:footnoteReference w:id="10"/>
            </w:r>
          </w:p>
        </w:tc>
        <w:tc>
          <w:tcPr>
            <w:tcW w:w="1260" w:type="dxa"/>
            <w:shd w:val="clear" w:color="auto" w:fill="D9D9D9" w:themeFill="background1" w:themeFillShade="D9"/>
          </w:tcPr>
          <w:p w14:paraId="4D64DD0B" w14:textId="77777777" w:rsidR="005A0E07" w:rsidRPr="0074140B" w:rsidRDefault="001C07BF" w:rsidP="001C07BF">
            <w:pPr>
              <w:rPr>
                <w:rFonts w:ascii="Garamond" w:hAnsi="Garamond"/>
                <w:b/>
                <w:sz w:val="18"/>
                <w:szCs w:val="18"/>
                <w:lang w:val="fr-FR"/>
              </w:rPr>
            </w:pPr>
            <w:r>
              <w:rPr>
                <w:rFonts w:ascii="Garamond" w:hAnsi="Garamond"/>
                <w:b/>
                <w:sz w:val="18"/>
                <w:szCs w:val="18"/>
                <w:lang w:val="fr-FR"/>
              </w:rPr>
              <w:t>Évaluation obtenue</w:t>
            </w:r>
            <w:r w:rsidR="005A0E07" w:rsidRPr="0074140B">
              <w:rPr>
                <w:rStyle w:val="FootnoteReference"/>
                <w:rFonts w:ascii="Garamond" w:hAnsi="Garamond"/>
                <w:b/>
                <w:sz w:val="18"/>
                <w:szCs w:val="18"/>
                <w:lang w:val="fr-FR"/>
              </w:rPr>
              <w:footnoteReference w:id="11"/>
            </w:r>
          </w:p>
        </w:tc>
        <w:tc>
          <w:tcPr>
            <w:tcW w:w="1170" w:type="dxa"/>
            <w:shd w:val="clear" w:color="auto" w:fill="D9D9D9" w:themeFill="background1" w:themeFillShade="D9"/>
          </w:tcPr>
          <w:p w14:paraId="3180D619" w14:textId="77777777" w:rsidR="005A0E07" w:rsidRPr="0074140B" w:rsidRDefault="005A0E07" w:rsidP="001C07BF">
            <w:pPr>
              <w:rPr>
                <w:rFonts w:ascii="Garamond" w:hAnsi="Garamond"/>
                <w:b/>
                <w:sz w:val="18"/>
                <w:szCs w:val="18"/>
                <w:lang w:val="fr-FR"/>
              </w:rPr>
            </w:pPr>
            <w:r w:rsidRPr="0074140B">
              <w:rPr>
                <w:rFonts w:ascii="Garamond" w:hAnsi="Garamond"/>
                <w:b/>
                <w:sz w:val="18"/>
                <w:szCs w:val="18"/>
                <w:lang w:val="fr-FR"/>
              </w:rPr>
              <w:t>J</w:t>
            </w:r>
            <w:r w:rsidR="001C07BF">
              <w:rPr>
                <w:rFonts w:ascii="Garamond" w:hAnsi="Garamond"/>
                <w:b/>
                <w:sz w:val="18"/>
                <w:szCs w:val="18"/>
                <w:lang w:val="fr-FR"/>
              </w:rPr>
              <w:t>ustification de l’évaluation</w:t>
            </w:r>
            <w:r w:rsidRPr="0074140B">
              <w:rPr>
                <w:rFonts w:ascii="Garamond" w:hAnsi="Garamond"/>
                <w:b/>
                <w:sz w:val="18"/>
                <w:szCs w:val="18"/>
                <w:lang w:val="fr-FR"/>
              </w:rPr>
              <w:t xml:space="preserve"> </w:t>
            </w:r>
          </w:p>
        </w:tc>
      </w:tr>
      <w:tr w:rsidR="005A0E07" w:rsidRPr="0074140B" w14:paraId="285BFD4F" w14:textId="77777777" w:rsidTr="00605D5C">
        <w:trPr>
          <w:cantSplit/>
          <w:trHeight w:val="470"/>
        </w:trPr>
        <w:tc>
          <w:tcPr>
            <w:tcW w:w="1381" w:type="dxa"/>
            <w:shd w:val="clear" w:color="auto" w:fill="auto"/>
          </w:tcPr>
          <w:p w14:paraId="0C91718C" w14:textId="77777777" w:rsidR="005A0E07" w:rsidRPr="0074140B" w:rsidRDefault="001C07BF" w:rsidP="00A51537">
            <w:pPr>
              <w:autoSpaceDE w:val="0"/>
              <w:autoSpaceDN w:val="0"/>
              <w:adjustRightInd w:val="0"/>
              <w:spacing w:after="0" w:line="240" w:lineRule="auto"/>
              <w:rPr>
                <w:rFonts w:ascii="Garamond" w:hAnsi="Garamond" w:cs="Arial Narrow"/>
                <w:sz w:val="18"/>
                <w:szCs w:val="18"/>
                <w:lang w:val="fr-FR"/>
              </w:rPr>
            </w:pPr>
            <w:r>
              <w:rPr>
                <w:rFonts w:ascii="Garamond" w:hAnsi="Garamond"/>
                <w:b/>
                <w:sz w:val="18"/>
                <w:szCs w:val="18"/>
                <w:lang w:val="fr-FR"/>
              </w:rPr>
              <w:t xml:space="preserve">Objectif </w:t>
            </w:r>
            <w:r w:rsidR="005A0E07" w:rsidRPr="0074140B">
              <w:rPr>
                <w:rFonts w:ascii="Garamond" w:hAnsi="Garamond"/>
                <w:b/>
                <w:sz w:val="18"/>
                <w:szCs w:val="18"/>
                <w:lang w:val="fr-FR"/>
              </w:rPr>
              <w:t xml:space="preserve">: </w:t>
            </w:r>
          </w:p>
          <w:p w14:paraId="42BDCBAB" w14:textId="77777777" w:rsidR="005A0E07" w:rsidRPr="0074140B" w:rsidRDefault="005A0E07" w:rsidP="00A51537">
            <w:pPr>
              <w:autoSpaceDE w:val="0"/>
              <w:autoSpaceDN w:val="0"/>
              <w:adjustRightInd w:val="0"/>
              <w:spacing w:after="0" w:line="240" w:lineRule="auto"/>
              <w:rPr>
                <w:rFonts w:ascii="Garamond" w:hAnsi="Garamond" w:cs="Arial Narrow"/>
                <w:sz w:val="18"/>
                <w:szCs w:val="18"/>
                <w:lang w:val="fr-FR"/>
              </w:rPr>
            </w:pPr>
          </w:p>
        </w:tc>
        <w:tc>
          <w:tcPr>
            <w:tcW w:w="1276" w:type="dxa"/>
            <w:shd w:val="clear" w:color="auto" w:fill="auto"/>
          </w:tcPr>
          <w:p w14:paraId="063B47BA" w14:textId="77777777" w:rsidR="005A0E07" w:rsidRPr="0074140B" w:rsidRDefault="001C07BF" w:rsidP="00A51537">
            <w:pPr>
              <w:spacing w:after="0" w:line="240" w:lineRule="auto"/>
              <w:rPr>
                <w:rFonts w:ascii="Garamond" w:hAnsi="Garamond"/>
                <w:sz w:val="20"/>
                <w:szCs w:val="20"/>
                <w:lang w:val="fr-FR"/>
              </w:rPr>
            </w:pPr>
            <w:r>
              <w:rPr>
                <w:rFonts w:ascii="Garamond" w:hAnsi="Garamond"/>
                <w:sz w:val="20"/>
                <w:szCs w:val="20"/>
                <w:lang w:val="fr-FR"/>
              </w:rPr>
              <w:t>Indicateur (si</w:t>
            </w:r>
            <w:r w:rsidR="005A0E07" w:rsidRPr="0074140B">
              <w:rPr>
                <w:rFonts w:ascii="Garamond" w:hAnsi="Garamond"/>
                <w:sz w:val="20"/>
                <w:szCs w:val="20"/>
                <w:lang w:val="fr-FR"/>
              </w:rPr>
              <w:t xml:space="preserve"> applicable</w:t>
            </w:r>
            <w:proofErr w:type="gramStart"/>
            <w:r w:rsidR="005A0E07" w:rsidRPr="0074140B">
              <w:rPr>
                <w:rFonts w:ascii="Garamond" w:hAnsi="Garamond"/>
                <w:sz w:val="20"/>
                <w:szCs w:val="20"/>
                <w:lang w:val="fr-FR"/>
              </w:rPr>
              <w:t>):</w:t>
            </w:r>
            <w:proofErr w:type="gramEnd"/>
          </w:p>
        </w:tc>
        <w:tc>
          <w:tcPr>
            <w:tcW w:w="992" w:type="dxa"/>
            <w:shd w:val="clear" w:color="auto" w:fill="auto"/>
          </w:tcPr>
          <w:p w14:paraId="2B3B4D90" w14:textId="77777777" w:rsidR="005A0E07" w:rsidRPr="0074140B" w:rsidRDefault="005A0E07" w:rsidP="00A51537">
            <w:pPr>
              <w:autoSpaceDE w:val="0"/>
              <w:autoSpaceDN w:val="0"/>
              <w:adjustRightInd w:val="0"/>
              <w:spacing w:after="0" w:line="240" w:lineRule="auto"/>
              <w:rPr>
                <w:rFonts w:ascii="Garamond" w:hAnsi="Garamond" w:cs="Arial Narrow"/>
                <w:sz w:val="18"/>
                <w:szCs w:val="18"/>
                <w:lang w:val="fr-FR"/>
              </w:rPr>
            </w:pPr>
          </w:p>
        </w:tc>
        <w:tc>
          <w:tcPr>
            <w:tcW w:w="1134" w:type="dxa"/>
            <w:shd w:val="clear" w:color="auto" w:fill="auto"/>
          </w:tcPr>
          <w:p w14:paraId="1D1B607C" w14:textId="77777777" w:rsidR="005A0E07" w:rsidRPr="0074140B" w:rsidRDefault="005A0E07" w:rsidP="00A51537">
            <w:pPr>
              <w:autoSpaceDE w:val="0"/>
              <w:autoSpaceDN w:val="0"/>
              <w:adjustRightInd w:val="0"/>
              <w:spacing w:after="0" w:line="240" w:lineRule="auto"/>
              <w:rPr>
                <w:rFonts w:ascii="Garamond" w:hAnsi="Garamond" w:cs="Arial Narrow"/>
                <w:sz w:val="18"/>
                <w:szCs w:val="18"/>
                <w:lang w:val="fr-FR"/>
              </w:rPr>
            </w:pPr>
          </w:p>
        </w:tc>
        <w:tc>
          <w:tcPr>
            <w:tcW w:w="993" w:type="dxa"/>
            <w:shd w:val="clear" w:color="auto" w:fill="auto"/>
          </w:tcPr>
          <w:p w14:paraId="3E51405A" w14:textId="77777777" w:rsidR="005A0E07" w:rsidRPr="0074140B" w:rsidRDefault="005A0E07" w:rsidP="00A51537">
            <w:pPr>
              <w:rPr>
                <w:rFonts w:ascii="Garamond" w:hAnsi="Garamond"/>
                <w:sz w:val="18"/>
                <w:szCs w:val="18"/>
                <w:highlight w:val="yellow"/>
                <w:lang w:val="fr-FR"/>
              </w:rPr>
            </w:pPr>
          </w:p>
        </w:tc>
        <w:tc>
          <w:tcPr>
            <w:tcW w:w="850" w:type="dxa"/>
          </w:tcPr>
          <w:p w14:paraId="4E1E853A" w14:textId="77777777" w:rsidR="005A0E07" w:rsidRPr="0074140B" w:rsidRDefault="005A0E07" w:rsidP="00A51537">
            <w:pPr>
              <w:autoSpaceDE w:val="0"/>
              <w:autoSpaceDN w:val="0"/>
              <w:adjustRightInd w:val="0"/>
              <w:spacing w:after="0" w:line="240" w:lineRule="auto"/>
              <w:rPr>
                <w:rFonts w:ascii="Garamond" w:hAnsi="Garamond" w:cs="Arial Narrow"/>
                <w:sz w:val="18"/>
                <w:szCs w:val="18"/>
                <w:lang w:val="fr-FR"/>
              </w:rPr>
            </w:pPr>
          </w:p>
        </w:tc>
        <w:tc>
          <w:tcPr>
            <w:tcW w:w="1024" w:type="dxa"/>
            <w:shd w:val="clear" w:color="auto" w:fill="auto"/>
          </w:tcPr>
          <w:p w14:paraId="03E9D552" w14:textId="77777777" w:rsidR="005A0E07" w:rsidRPr="0074140B" w:rsidRDefault="005A0E07" w:rsidP="00A51537">
            <w:pPr>
              <w:autoSpaceDE w:val="0"/>
              <w:autoSpaceDN w:val="0"/>
              <w:adjustRightInd w:val="0"/>
              <w:spacing w:after="0" w:line="240" w:lineRule="auto"/>
              <w:rPr>
                <w:rFonts w:ascii="Garamond" w:hAnsi="Garamond" w:cs="Arial Narrow"/>
                <w:sz w:val="18"/>
                <w:szCs w:val="18"/>
                <w:lang w:val="fr-FR"/>
              </w:rPr>
            </w:pPr>
          </w:p>
        </w:tc>
        <w:tc>
          <w:tcPr>
            <w:tcW w:w="1260" w:type="dxa"/>
          </w:tcPr>
          <w:p w14:paraId="3CA956B3" w14:textId="77777777" w:rsidR="005A0E07" w:rsidRPr="0074140B" w:rsidRDefault="005A0E07" w:rsidP="00A51537">
            <w:pPr>
              <w:autoSpaceDE w:val="0"/>
              <w:autoSpaceDN w:val="0"/>
              <w:adjustRightInd w:val="0"/>
              <w:spacing w:after="0" w:line="240" w:lineRule="auto"/>
              <w:rPr>
                <w:rFonts w:ascii="Garamond" w:hAnsi="Garamond"/>
                <w:sz w:val="18"/>
                <w:szCs w:val="18"/>
                <w:lang w:val="fr-FR"/>
              </w:rPr>
            </w:pPr>
          </w:p>
        </w:tc>
        <w:tc>
          <w:tcPr>
            <w:tcW w:w="1170" w:type="dxa"/>
          </w:tcPr>
          <w:p w14:paraId="476FD570" w14:textId="77777777" w:rsidR="005A0E07" w:rsidRPr="0074140B" w:rsidRDefault="005A0E07" w:rsidP="00A51537">
            <w:pPr>
              <w:autoSpaceDE w:val="0"/>
              <w:autoSpaceDN w:val="0"/>
              <w:adjustRightInd w:val="0"/>
              <w:spacing w:after="0" w:line="240" w:lineRule="auto"/>
              <w:rPr>
                <w:rFonts w:ascii="Garamond" w:hAnsi="Garamond"/>
                <w:sz w:val="18"/>
                <w:szCs w:val="18"/>
                <w:lang w:val="fr-FR"/>
              </w:rPr>
            </w:pPr>
          </w:p>
        </w:tc>
      </w:tr>
      <w:tr w:rsidR="005A0E07" w:rsidRPr="0074140B" w14:paraId="367020B3" w14:textId="77777777" w:rsidTr="00605D5C">
        <w:trPr>
          <w:cantSplit/>
          <w:trHeight w:val="219"/>
        </w:trPr>
        <w:tc>
          <w:tcPr>
            <w:tcW w:w="1381" w:type="dxa"/>
            <w:vMerge w:val="restart"/>
            <w:shd w:val="clear" w:color="auto" w:fill="auto"/>
          </w:tcPr>
          <w:p w14:paraId="6C118E72" w14:textId="77777777" w:rsidR="005A0E07" w:rsidRPr="0074140B" w:rsidRDefault="001C07BF" w:rsidP="00A51537">
            <w:pPr>
              <w:autoSpaceDE w:val="0"/>
              <w:autoSpaceDN w:val="0"/>
              <w:adjustRightInd w:val="0"/>
              <w:spacing w:after="0" w:line="240" w:lineRule="auto"/>
              <w:rPr>
                <w:rFonts w:ascii="Garamond" w:hAnsi="Garamond" w:cs="Arial Narrow"/>
                <w:b/>
                <w:sz w:val="18"/>
                <w:szCs w:val="18"/>
                <w:lang w:val="fr-FR"/>
              </w:rPr>
            </w:pPr>
            <w:r>
              <w:rPr>
                <w:rFonts w:ascii="Garamond" w:hAnsi="Garamond" w:cs="Arial Narrow"/>
                <w:b/>
                <w:sz w:val="18"/>
                <w:szCs w:val="18"/>
                <w:lang w:val="fr-FR"/>
              </w:rPr>
              <w:t>Réalisation</w:t>
            </w:r>
            <w:r w:rsidR="005A0E07" w:rsidRPr="0074140B">
              <w:rPr>
                <w:rFonts w:ascii="Garamond" w:hAnsi="Garamond" w:cs="Arial Narrow"/>
                <w:b/>
                <w:sz w:val="18"/>
                <w:szCs w:val="18"/>
                <w:lang w:val="fr-FR"/>
              </w:rPr>
              <w:t xml:space="preserve"> 1</w:t>
            </w:r>
            <w:r>
              <w:rPr>
                <w:rFonts w:ascii="Garamond" w:hAnsi="Garamond" w:cs="Arial Narrow"/>
                <w:b/>
                <w:sz w:val="18"/>
                <w:szCs w:val="18"/>
                <w:lang w:val="fr-FR"/>
              </w:rPr>
              <w:t xml:space="preserve"> </w:t>
            </w:r>
            <w:r w:rsidR="005A0E07" w:rsidRPr="0074140B">
              <w:rPr>
                <w:rFonts w:ascii="Garamond" w:hAnsi="Garamond" w:cs="Arial Narrow"/>
                <w:b/>
                <w:sz w:val="18"/>
                <w:szCs w:val="18"/>
                <w:lang w:val="fr-FR"/>
              </w:rPr>
              <w:t>:</w:t>
            </w:r>
          </w:p>
        </w:tc>
        <w:tc>
          <w:tcPr>
            <w:tcW w:w="1276" w:type="dxa"/>
            <w:shd w:val="clear" w:color="auto" w:fill="auto"/>
          </w:tcPr>
          <w:p w14:paraId="7892A7F1" w14:textId="77777777" w:rsidR="005A0E07" w:rsidRPr="0074140B" w:rsidRDefault="001C07BF" w:rsidP="00A51537">
            <w:pPr>
              <w:spacing w:after="0" w:line="240" w:lineRule="auto"/>
              <w:rPr>
                <w:rFonts w:ascii="Garamond" w:hAnsi="Garamond"/>
                <w:sz w:val="20"/>
                <w:szCs w:val="20"/>
                <w:lang w:val="fr-FR"/>
              </w:rPr>
            </w:pPr>
            <w:r>
              <w:rPr>
                <w:rFonts w:ascii="Garamond" w:hAnsi="Garamond"/>
                <w:sz w:val="20"/>
                <w:szCs w:val="20"/>
                <w:lang w:val="fr-FR"/>
              </w:rPr>
              <w:t>Indicateu</w:t>
            </w:r>
            <w:r w:rsidR="005A0E07" w:rsidRPr="0074140B">
              <w:rPr>
                <w:rFonts w:ascii="Garamond" w:hAnsi="Garamond"/>
                <w:sz w:val="20"/>
                <w:szCs w:val="20"/>
                <w:lang w:val="fr-FR"/>
              </w:rPr>
              <w:t xml:space="preserve">r </w:t>
            </w:r>
            <w:proofErr w:type="gramStart"/>
            <w:r w:rsidR="005A0E07" w:rsidRPr="0074140B">
              <w:rPr>
                <w:rFonts w:ascii="Garamond" w:hAnsi="Garamond"/>
                <w:sz w:val="20"/>
                <w:szCs w:val="20"/>
                <w:lang w:val="fr-FR"/>
              </w:rPr>
              <w:t>1:</w:t>
            </w:r>
            <w:proofErr w:type="gramEnd"/>
          </w:p>
        </w:tc>
        <w:tc>
          <w:tcPr>
            <w:tcW w:w="992" w:type="dxa"/>
            <w:shd w:val="clear" w:color="auto" w:fill="auto"/>
          </w:tcPr>
          <w:p w14:paraId="2D41C48F" w14:textId="77777777" w:rsidR="005A0E07" w:rsidRPr="0074140B" w:rsidRDefault="005A0E07" w:rsidP="00A51537">
            <w:pPr>
              <w:autoSpaceDE w:val="0"/>
              <w:autoSpaceDN w:val="0"/>
              <w:adjustRightInd w:val="0"/>
              <w:spacing w:after="0" w:line="240" w:lineRule="auto"/>
              <w:rPr>
                <w:rFonts w:ascii="Garamond" w:hAnsi="Garamond" w:cs="Arial Narrow"/>
                <w:sz w:val="18"/>
                <w:szCs w:val="18"/>
                <w:lang w:val="fr-FR"/>
              </w:rPr>
            </w:pPr>
          </w:p>
        </w:tc>
        <w:tc>
          <w:tcPr>
            <w:tcW w:w="1134" w:type="dxa"/>
            <w:shd w:val="clear" w:color="auto" w:fill="auto"/>
          </w:tcPr>
          <w:p w14:paraId="4F1E6D1A" w14:textId="77777777" w:rsidR="005A0E07" w:rsidRPr="0074140B" w:rsidRDefault="005A0E07" w:rsidP="00A51537">
            <w:pPr>
              <w:autoSpaceDE w:val="0"/>
              <w:autoSpaceDN w:val="0"/>
              <w:adjustRightInd w:val="0"/>
              <w:spacing w:after="0" w:line="240" w:lineRule="auto"/>
              <w:rPr>
                <w:rFonts w:ascii="Garamond" w:hAnsi="Garamond" w:cs="Arial Narrow"/>
                <w:sz w:val="18"/>
                <w:szCs w:val="18"/>
                <w:lang w:val="fr-FR"/>
              </w:rPr>
            </w:pPr>
          </w:p>
        </w:tc>
        <w:tc>
          <w:tcPr>
            <w:tcW w:w="993" w:type="dxa"/>
            <w:shd w:val="clear" w:color="auto" w:fill="auto"/>
          </w:tcPr>
          <w:p w14:paraId="5D4C5F67" w14:textId="77777777" w:rsidR="005A0E07" w:rsidRPr="0074140B" w:rsidRDefault="005A0E07" w:rsidP="00A51537">
            <w:pPr>
              <w:autoSpaceDE w:val="0"/>
              <w:autoSpaceDN w:val="0"/>
              <w:adjustRightInd w:val="0"/>
              <w:spacing w:after="0" w:line="240" w:lineRule="auto"/>
              <w:rPr>
                <w:rFonts w:ascii="Garamond" w:hAnsi="Garamond" w:cs="Arial Narrow"/>
                <w:sz w:val="18"/>
                <w:szCs w:val="18"/>
                <w:lang w:val="fr-FR"/>
              </w:rPr>
            </w:pPr>
          </w:p>
        </w:tc>
        <w:tc>
          <w:tcPr>
            <w:tcW w:w="850" w:type="dxa"/>
          </w:tcPr>
          <w:p w14:paraId="55F4CDE8" w14:textId="77777777" w:rsidR="005A0E07" w:rsidRPr="0074140B" w:rsidRDefault="005A0E07" w:rsidP="00A51537">
            <w:pPr>
              <w:autoSpaceDE w:val="0"/>
              <w:autoSpaceDN w:val="0"/>
              <w:adjustRightInd w:val="0"/>
              <w:spacing w:after="0" w:line="240" w:lineRule="auto"/>
              <w:rPr>
                <w:rFonts w:ascii="Garamond" w:hAnsi="Garamond" w:cs="Arial Narrow"/>
                <w:sz w:val="18"/>
                <w:szCs w:val="18"/>
                <w:lang w:val="fr-FR"/>
              </w:rPr>
            </w:pPr>
          </w:p>
        </w:tc>
        <w:tc>
          <w:tcPr>
            <w:tcW w:w="1024" w:type="dxa"/>
            <w:shd w:val="clear" w:color="auto" w:fill="auto"/>
          </w:tcPr>
          <w:p w14:paraId="2B8C0ECE" w14:textId="77777777" w:rsidR="005A0E07" w:rsidRPr="0074140B" w:rsidRDefault="005A0E07" w:rsidP="00A51537">
            <w:pPr>
              <w:autoSpaceDE w:val="0"/>
              <w:autoSpaceDN w:val="0"/>
              <w:adjustRightInd w:val="0"/>
              <w:spacing w:after="0" w:line="240" w:lineRule="auto"/>
              <w:rPr>
                <w:rFonts w:ascii="Garamond" w:hAnsi="Garamond" w:cs="Arial Narrow"/>
                <w:sz w:val="18"/>
                <w:szCs w:val="18"/>
                <w:lang w:val="fr-FR"/>
              </w:rPr>
            </w:pPr>
          </w:p>
        </w:tc>
        <w:tc>
          <w:tcPr>
            <w:tcW w:w="1260" w:type="dxa"/>
            <w:vMerge w:val="restart"/>
          </w:tcPr>
          <w:p w14:paraId="3720C04A" w14:textId="77777777" w:rsidR="005A0E07" w:rsidRPr="0074140B" w:rsidRDefault="005A0E07" w:rsidP="00A51537">
            <w:pPr>
              <w:autoSpaceDE w:val="0"/>
              <w:autoSpaceDN w:val="0"/>
              <w:adjustRightInd w:val="0"/>
              <w:spacing w:after="0" w:line="240" w:lineRule="auto"/>
              <w:rPr>
                <w:rFonts w:ascii="Garamond" w:hAnsi="Garamond" w:cs="Arial Narrow"/>
                <w:sz w:val="18"/>
                <w:szCs w:val="18"/>
                <w:lang w:val="fr-FR"/>
              </w:rPr>
            </w:pPr>
          </w:p>
        </w:tc>
        <w:tc>
          <w:tcPr>
            <w:tcW w:w="1170" w:type="dxa"/>
            <w:vMerge w:val="restart"/>
          </w:tcPr>
          <w:p w14:paraId="7E7DAD59" w14:textId="77777777" w:rsidR="005A0E07" w:rsidRPr="0074140B" w:rsidRDefault="005A0E07" w:rsidP="00A51537">
            <w:pPr>
              <w:autoSpaceDE w:val="0"/>
              <w:autoSpaceDN w:val="0"/>
              <w:adjustRightInd w:val="0"/>
              <w:spacing w:after="0" w:line="240" w:lineRule="auto"/>
              <w:rPr>
                <w:rFonts w:ascii="Garamond" w:hAnsi="Garamond" w:cs="Arial Narrow"/>
                <w:sz w:val="18"/>
                <w:szCs w:val="18"/>
                <w:lang w:val="fr-FR"/>
              </w:rPr>
            </w:pPr>
          </w:p>
        </w:tc>
      </w:tr>
      <w:tr w:rsidR="005A0E07" w:rsidRPr="0074140B" w14:paraId="2842CA4A" w14:textId="77777777" w:rsidTr="00605D5C">
        <w:trPr>
          <w:cantSplit/>
          <w:trHeight w:val="150"/>
        </w:trPr>
        <w:tc>
          <w:tcPr>
            <w:tcW w:w="1381" w:type="dxa"/>
            <w:vMerge/>
            <w:shd w:val="clear" w:color="auto" w:fill="auto"/>
          </w:tcPr>
          <w:p w14:paraId="06A34620" w14:textId="77777777" w:rsidR="005A0E07" w:rsidRPr="0074140B" w:rsidRDefault="005A0E07" w:rsidP="00A51537">
            <w:pPr>
              <w:rPr>
                <w:rFonts w:ascii="Garamond" w:hAnsi="Garamond"/>
                <w:b/>
                <w:sz w:val="18"/>
                <w:szCs w:val="18"/>
                <w:lang w:val="fr-FR"/>
              </w:rPr>
            </w:pPr>
          </w:p>
        </w:tc>
        <w:tc>
          <w:tcPr>
            <w:tcW w:w="1276" w:type="dxa"/>
            <w:shd w:val="clear" w:color="auto" w:fill="auto"/>
          </w:tcPr>
          <w:p w14:paraId="40C5FDF6" w14:textId="77777777" w:rsidR="005A0E07" w:rsidRPr="0074140B" w:rsidRDefault="001C07BF" w:rsidP="00A51537">
            <w:pPr>
              <w:spacing w:after="0" w:line="240" w:lineRule="auto"/>
              <w:rPr>
                <w:rFonts w:ascii="Garamond" w:hAnsi="Garamond"/>
                <w:sz w:val="20"/>
                <w:szCs w:val="20"/>
                <w:lang w:val="fr-FR"/>
              </w:rPr>
            </w:pPr>
            <w:r>
              <w:rPr>
                <w:rFonts w:ascii="Garamond" w:hAnsi="Garamond"/>
                <w:sz w:val="20"/>
                <w:szCs w:val="20"/>
                <w:lang w:val="fr-FR"/>
              </w:rPr>
              <w:t>Indica</w:t>
            </w:r>
            <w:r w:rsidR="005859A2">
              <w:rPr>
                <w:rFonts w:ascii="Garamond" w:hAnsi="Garamond"/>
                <w:sz w:val="20"/>
                <w:szCs w:val="20"/>
                <w:lang w:val="fr-FR"/>
              </w:rPr>
              <w:t>t</w:t>
            </w:r>
            <w:r>
              <w:rPr>
                <w:rFonts w:ascii="Garamond" w:hAnsi="Garamond"/>
                <w:sz w:val="20"/>
                <w:szCs w:val="20"/>
                <w:lang w:val="fr-FR"/>
              </w:rPr>
              <w:t>eu</w:t>
            </w:r>
            <w:r w:rsidR="005A0E07" w:rsidRPr="0074140B">
              <w:rPr>
                <w:rFonts w:ascii="Garamond" w:hAnsi="Garamond"/>
                <w:sz w:val="20"/>
                <w:szCs w:val="20"/>
                <w:lang w:val="fr-FR"/>
              </w:rPr>
              <w:t xml:space="preserve">r </w:t>
            </w:r>
            <w:proofErr w:type="gramStart"/>
            <w:r w:rsidR="005A0E07" w:rsidRPr="0074140B">
              <w:rPr>
                <w:rFonts w:ascii="Garamond" w:hAnsi="Garamond"/>
                <w:sz w:val="20"/>
                <w:szCs w:val="20"/>
                <w:lang w:val="fr-FR"/>
              </w:rPr>
              <w:t>2:</w:t>
            </w:r>
            <w:proofErr w:type="gramEnd"/>
          </w:p>
        </w:tc>
        <w:tc>
          <w:tcPr>
            <w:tcW w:w="992" w:type="dxa"/>
            <w:shd w:val="clear" w:color="auto" w:fill="auto"/>
          </w:tcPr>
          <w:p w14:paraId="06AC9306" w14:textId="77777777" w:rsidR="005A0E07" w:rsidRPr="0074140B" w:rsidRDefault="005A0E07" w:rsidP="00A51537">
            <w:pPr>
              <w:autoSpaceDE w:val="0"/>
              <w:autoSpaceDN w:val="0"/>
              <w:adjustRightInd w:val="0"/>
              <w:spacing w:after="0" w:line="240" w:lineRule="auto"/>
              <w:rPr>
                <w:rFonts w:ascii="Garamond" w:hAnsi="Garamond" w:cs="Arial Narrow"/>
                <w:sz w:val="18"/>
                <w:szCs w:val="18"/>
                <w:lang w:val="fr-FR"/>
              </w:rPr>
            </w:pPr>
          </w:p>
        </w:tc>
        <w:tc>
          <w:tcPr>
            <w:tcW w:w="1134" w:type="dxa"/>
            <w:shd w:val="clear" w:color="auto" w:fill="auto"/>
          </w:tcPr>
          <w:p w14:paraId="2590F9B0" w14:textId="77777777" w:rsidR="005A0E07" w:rsidRPr="0074140B" w:rsidRDefault="005A0E07" w:rsidP="00A51537">
            <w:pPr>
              <w:autoSpaceDE w:val="0"/>
              <w:autoSpaceDN w:val="0"/>
              <w:adjustRightInd w:val="0"/>
              <w:spacing w:after="0" w:line="240" w:lineRule="auto"/>
              <w:rPr>
                <w:rFonts w:ascii="Garamond" w:hAnsi="Garamond" w:cs="Arial Narrow"/>
                <w:sz w:val="18"/>
                <w:szCs w:val="18"/>
                <w:lang w:val="fr-FR"/>
              </w:rPr>
            </w:pPr>
          </w:p>
        </w:tc>
        <w:tc>
          <w:tcPr>
            <w:tcW w:w="993" w:type="dxa"/>
            <w:shd w:val="clear" w:color="auto" w:fill="auto"/>
          </w:tcPr>
          <w:p w14:paraId="45C7AABB" w14:textId="77777777" w:rsidR="005A0E07" w:rsidRPr="0074140B" w:rsidRDefault="005A0E07" w:rsidP="00A51537">
            <w:pPr>
              <w:autoSpaceDE w:val="0"/>
              <w:autoSpaceDN w:val="0"/>
              <w:adjustRightInd w:val="0"/>
              <w:spacing w:after="0" w:line="240" w:lineRule="auto"/>
              <w:rPr>
                <w:rFonts w:ascii="Garamond" w:hAnsi="Garamond" w:cs="Arial Narrow"/>
                <w:sz w:val="18"/>
                <w:szCs w:val="18"/>
                <w:lang w:val="fr-FR"/>
              </w:rPr>
            </w:pPr>
          </w:p>
        </w:tc>
        <w:tc>
          <w:tcPr>
            <w:tcW w:w="850" w:type="dxa"/>
          </w:tcPr>
          <w:p w14:paraId="17EDA0F4" w14:textId="77777777" w:rsidR="005A0E07" w:rsidRPr="0074140B" w:rsidRDefault="005A0E07" w:rsidP="00A51537">
            <w:pPr>
              <w:autoSpaceDE w:val="0"/>
              <w:autoSpaceDN w:val="0"/>
              <w:adjustRightInd w:val="0"/>
              <w:spacing w:after="0" w:line="240" w:lineRule="auto"/>
              <w:rPr>
                <w:rFonts w:ascii="Garamond" w:hAnsi="Garamond" w:cs="Arial Narrow"/>
                <w:sz w:val="18"/>
                <w:szCs w:val="18"/>
                <w:lang w:val="fr-FR"/>
              </w:rPr>
            </w:pPr>
          </w:p>
        </w:tc>
        <w:tc>
          <w:tcPr>
            <w:tcW w:w="1024" w:type="dxa"/>
            <w:shd w:val="clear" w:color="auto" w:fill="auto"/>
          </w:tcPr>
          <w:p w14:paraId="12445C07" w14:textId="77777777" w:rsidR="005A0E07" w:rsidRPr="0074140B" w:rsidRDefault="005A0E07" w:rsidP="00A51537">
            <w:pPr>
              <w:autoSpaceDE w:val="0"/>
              <w:autoSpaceDN w:val="0"/>
              <w:adjustRightInd w:val="0"/>
              <w:spacing w:after="0" w:line="240" w:lineRule="auto"/>
              <w:rPr>
                <w:rFonts w:ascii="Garamond" w:hAnsi="Garamond" w:cs="Arial Narrow"/>
                <w:sz w:val="18"/>
                <w:szCs w:val="18"/>
                <w:lang w:val="fr-FR"/>
              </w:rPr>
            </w:pPr>
          </w:p>
        </w:tc>
        <w:tc>
          <w:tcPr>
            <w:tcW w:w="1260" w:type="dxa"/>
            <w:vMerge/>
          </w:tcPr>
          <w:p w14:paraId="638B3289" w14:textId="77777777" w:rsidR="005A0E07" w:rsidRPr="0074140B" w:rsidRDefault="005A0E07" w:rsidP="00A51537">
            <w:pPr>
              <w:autoSpaceDE w:val="0"/>
              <w:autoSpaceDN w:val="0"/>
              <w:adjustRightInd w:val="0"/>
              <w:spacing w:after="0" w:line="240" w:lineRule="auto"/>
              <w:rPr>
                <w:rFonts w:ascii="Garamond" w:hAnsi="Garamond" w:cs="Arial Narrow"/>
                <w:sz w:val="18"/>
                <w:szCs w:val="18"/>
                <w:lang w:val="fr-FR"/>
              </w:rPr>
            </w:pPr>
          </w:p>
        </w:tc>
        <w:tc>
          <w:tcPr>
            <w:tcW w:w="1170" w:type="dxa"/>
            <w:vMerge/>
          </w:tcPr>
          <w:p w14:paraId="6E1EA23C" w14:textId="77777777" w:rsidR="005A0E07" w:rsidRPr="0074140B" w:rsidRDefault="005A0E07" w:rsidP="00A51537">
            <w:pPr>
              <w:autoSpaceDE w:val="0"/>
              <w:autoSpaceDN w:val="0"/>
              <w:adjustRightInd w:val="0"/>
              <w:spacing w:after="0" w:line="240" w:lineRule="auto"/>
              <w:rPr>
                <w:rFonts w:ascii="Garamond" w:hAnsi="Garamond" w:cs="Arial Narrow"/>
                <w:sz w:val="18"/>
                <w:szCs w:val="18"/>
                <w:lang w:val="fr-FR"/>
              </w:rPr>
            </w:pPr>
          </w:p>
        </w:tc>
      </w:tr>
      <w:tr w:rsidR="005A0E07" w:rsidRPr="0074140B" w14:paraId="0D6142B7" w14:textId="77777777" w:rsidTr="00605D5C">
        <w:trPr>
          <w:cantSplit/>
          <w:trHeight w:val="235"/>
        </w:trPr>
        <w:tc>
          <w:tcPr>
            <w:tcW w:w="1381" w:type="dxa"/>
            <w:vMerge w:val="restart"/>
            <w:shd w:val="clear" w:color="auto" w:fill="auto"/>
          </w:tcPr>
          <w:p w14:paraId="25574157" w14:textId="77777777" w:rsidR="005A0E07" w:rsidRPr="0074140B" w:rsidRDefault="001C07BF" w:rsidP="00A51537">
            <w:pPr>
              <w:rPr>
                <w:rFonts w:ascii="Garamond" w:hAnsi="Garamond"/>
                <w:b/>
                <w:sz w:val="18"/>
                <w:szCs w:val="18"/>
                <w:lang w:val="fr-FR"/>
              </w:rPr>
            </w:pPr>
            <w:r>
              <w:rPr>
                <w:rFonts w:ascii="Garamond" w:hAnsi="Garamond"/>
                <w:b/>
                <w:sz w:val="18"/>
                <w:szCs w:val="18"/>
                <w:lang w:val="fr-FR"/>
              </w:rPr>
              <w:t>Réalisation</w:t>
            </w:r>
            <w:r w:rsidR="005A0E07" w:rsidRPr="0074140B">
              <w:rPr>
                <w:rFonts w:ascii="Garamond" w:hAnsi="Garamond"/>
                <w:b/>
                <w:sz w:val="18"/>
                <w:szCs w:val="18"/>
                <w:lang w:val="fr-FR"/>
              </w:rPr>
              <w:t xml:space="preserve"> 2</w:t>
            </w:r>
            <w:r>
              <w:rPr>
                <w:rFonts w:ascii="Garamond" w:hAnsi="Garamond"/>
                <w:b/>
                <w:sz w:val="18"/>
                <w:szCs w:val="18"/>
                <w:lang w:val="fr-FR"/>
              </w:rPr>
              <w:t xml:space="preserve"> </w:t>
            </w:r>
            <w:r w:rsidR="005A0E07" w:rsidRPr="0074140B">
              <w:rPr>
                <w:rFonts w:ascii="Garamond" w:hAnsi="Garamond"/>
                <w:b/>
                <w:sz w:val="18"/>
                <w:szCs w:val="18"/>
                <w:lang w:val="fr-FR"/>
              </w:rPr>
              <w:t>:</w:t>
            </w:r>
          </w:p>
        </w:tc>
        <w:tc>
          <w:tcPr>
            <w:tcW w:w="1276" w:type="dxa"/>
            <w:shd w:val="clear" w:color="auto" w:fill="auto"/>
          </w:tcPr>
          <w:p w14:paraId="1F7272E3" w14:textId="77777777" w:rsidR="005A0E07" w:rsidRPr="0074140B" w:rsidRDefault="001C07BF" w:rsidP="00A51537">
            <w:pPr>
              <w:spacing w:after="0" w:line="240" w:lineRule="auto"/>
              <w:rPr>
                <w:rFonts w:ascii="Garamond" w:hAnsi="Garamond"/>
                <w:sz w:val="20"/>
                <w:szCs w:val="20"/>
                <w:lang w:val="fr-FR"/>
              </w:rPr>
            </w:pPr>
            <w:r>
              <w:rPr>
                <w:rFonts w:ascii="Garamond" w:hAnsi="Garamond"/>
                <w:sz w:val="20"/>
                <w:szCs w:val="20"/>
                <w:lang w:val="fr-FR"/>
              </w:rPr>
              <w:t>Indicateu</w:t>
            </w:r>
            <w:r w:rsidR="005A0E07" w:rsidRPr="0074140B">
              <w:rPr>
                <w:rFonts w:ascii="Garamond" w:hAnsi="Garamond"/>
                <w:sz w:val="20"/>
                <w:szCs w:val="20"/>
                <w:lang w:val="fr-FR"/>
              </w:rPr>
              <w:t xml:space="preserve">r </w:t>
            </w:r>
            <w:proofErr w:type="gramStart"/>
            <w:r w:rsidR="005A0E07" w:rsidRPr="0074140B">
              <w:rPr>
                <w:rFonts w:ascii="Garamond" w:hAnsi="Garamond"/>
                <w:sz w:val="20"/>
                <w:szCs w:val="20"/>
                <w:lang w:val="fr-FR"/>
              </w:rPr>
              <w:t>3:</w:t>
            </w:r>
            <w:proofErr w:type="gramEnd"/>
          </w:p>
        </w:tc>
        <w:tc>
          <w:tcPr>
            <w:tcW w:w="992" w:type="dxa"/>
            <w:shd w:val="clear" w:color="auto" w:fill="auto"/>
          </w:tcPr>
          <w:p w14:paraId="04AE1E7F" w14:textId="77777777" w:rsidR="005A0E07" w:rsidRPr="0074140B" w:rsidRDefault="005A0E07" w:rsidP="00A51537">
            <w:pPr>
              <w:autoSpaceDE w:val="0"/>
              <w:autoSpaceDN w:val="0"/>
              <w:adjustRightInd w:val="0"/>
              <w:spacing w:after="0" w:line="240" w:lineRule="auto"/>
              <w:rPr>
                <w:rFonts w:ascii="Garamond" w:hAnsi="Garamond" w:cs="Arial Narrow"/>
                <w:sz w:val="18"/>
                <w:szCs w:val="18"/>
                <w:lang w:val="fr-FR"/>
              </w:rPr>
            </w:pPr>
          </w:p>
        </w:tc>
        <w:tc>
          <w:tcPr>
            <w:tcW w:w="1134" w:type="dxa"/>
            <w:shd w:val="clear" w:color="auto" w:fill="auto"/>
          </w:tcPr>
          <w:p w14:paraId="26D4B22C" w14:textId="77777777" w:rsidR="005A0E07" w:rsidRPr="0074140B" w:rsidRDefault="005A0E07" w:rsidP="00A51537">
            <w:pPr>
              <w:autoSpaceDE w:val="0"/>
              <w:autoSpaceDN w:val="0"/>
              <w:adjustRightInd w:val="0"/>
              <w:spacing w:after="0" w:line="240" w:lineRule="auto"/>
              <w:rPr>
                <w:rFonts w:ascii="Garamond" w:hAnsi="Garamond" w:cs="Arial Narrow"/>
                <w:sz w:val="18"/>
                <w:szCs w:val="18"/>
                <w:lang w:val="fr-FR"/>
              </w:rPr>
            </w:pPr>
          </w:p>
        </w:tc>
        <w:tc>
          <w:tcPr>
            <w:tcW w:w="993" w:type="dxa"/>
            <w:shd w:val="clear" w:color="auto" w:fill="auto"/>
          </w:tcPr>
          <w:p w14:paraId="48C41920" w14:textId="77777777" w:rsidR="005A0E07" w:rsidRPr="0074140B" w:rsidRDefault="005A0E07" w:rsidP="00A51537">
            <w:pPr>
              <w:autoSpaceDE w:val="0"/>
              <w:autoSpaceDN w:val="0"/>
              <w:adjustRightInd w:val="0"/>
              <w:spacing w:after="0" w:line="240" w:lineRule="auto"/>
              <w:rPr>
                <w:rFonts w:ascii="Garamond" w:hAnsi="Garamond" w:cs="Arial Narrow"/>
                <w:sz w:val="18"/>
                <w:szCs w:val="18"/>
                <w:lang w:val="fr-FR"/>
              </w:rPr>
            </w:pPr>
          </w:p>
        </w:tc>
        <w:tc>
          <w:tcPr>
            <w:tcW w:w="850" w:type="dxa"/>
          </w:tcPr>
          <w:p w14:paraId="2604C3FB" w14:textId="77777777" w:rsidR="005A0E07" w:rsidRPr="0074140B" w:rsidRDefault="005A0E07" w:rsidP="00A51537">
            <w:pPr>
              <w:autoSpaceDE w:val="0"/>
              <w:autoSpaceDN w:val="0"/>
              <w:adjustRightInd w:val="0"/>
              <w:spacing w:after="0" w:line="240" w:lineRule="auto"/>
              <w:rPr>
                <w:rFonts w:ascii="Garamond" w:hAnsi="Garamond" w:cs="Arial Narrow"/>
                <w:sz w:val="18"/>
                <w:szCs w:val="18"/>
                <w:lang w:val="fr-FR"/>
              </w:rPr>
            </w:pPr>
          </w:p>
        </w:tc>
        <w:tc>
          <w:tcPr>
            <w:tcW w:w="1024" w:type="dxa"/>
            <w:shd w:val="clear" w:color="auto" w:fill="auto"/>
          </w:tcPr>
          <w:p w14:paraId="1FDF487B" w14:textId="77777777" w:rsidR="005A0E07" w:rsidRPr="0074140B" w:rsidRDefault="005A0E07" w:rsidP="00A51537">
            <w:pPr>
              <w:autoSpaceDE w:val="0"/>
              <w:autoSpaceDN w:val="0"/>
              <w:adjustRightInd w:val="0"/>
              <w:spacing w:after="0" w:line="240" w:lineRule="auto"/>
              <w:rPr>
                <w:rFonts w:ascii="Garamond" w:hAnsi="Garamond" w:cs="Arial Narrow"/>
                <w:sz w:val="18"/>
                <w:szCs w:val="18"/>
                <w:lang w:val="fr-FR"/>
              </w:rPr>
            </w:pPr>
          </w:p>
        </w:tc>
        <w:tc>
          <w:tcPr>
            <w:tcW w:w="1260" w:type="dxa"/>
            <w:vMerge w:val="restart"/>
          </w:tcPr>
          <w:p w14:paraId="53EC576C" w14:textId="77777777" w:rsidR="005A0E07" w:rsidRPr="0074140B" w:rsidRDefault="005A0E07" w:rsidP="00A51537">
            <w:pPr>
              <w:autoSpaceDE w:val="0"/>
              <w:autoSpaceDN w:val="0"/>
              <w:adjustRightInd w:val="0"/>
              <w:spacing w:after="0" w:line="240" w:lineRule="auto"/>
              <w:rPr>
                <w:rFonts w:ascii="Garamond" w:hAnsi="Garamond" w:cs="Arial Narrow"/>
                <w:sz w:val="18"/>
                <w:szCs w:val="18"/>
                <w:lang w:val="fr-FR"/>
              </w:rPr>
            </w:pPr>
          </w:p>
        </w:tc>
        <w:tc>
          <w:tcPr>
            <w:tcW w:w="1170" w:type="dxa"/>
            <w:vMerge w:val="restart"/>
          </w:tcPr>
          <w:p w14:paraId="2CE2A1AD" w14:textId="77777777" w:rsidR="005A0E07" w:rsidRPr="0074140B" w:rsidRDefault="005A0E07" w:rsidP="00A51537">
            <w:pPr>
              <w:autoSpaceDE w:val="0"/>
              <w:autoSpaceDN w:val="0"/>
              <w:adjustRightInd w:val="0"/>
              <w:spacing w:after="0" w:line="240" w:lineRule="auto"/>
              <w:rPr>
                <w:rFonts w:ascii="Garamond" w:hAnsi="Garamond" w:cs="Arial Narrow"/>
                <w:sz w:val="18"/>
                <w:szCs w:val="18"/>
                <w:lang w:val="fr-FR"/>
              </w:rPr>
            </w:pPr>
          </w:p>
        </w:tc>
      </w:tr>
      <w:tr w:rsidR="005A0E07" w:rsidRPr="0074140B" w14:paraId="73279C01" w14:textId="77777777" w:rsidTr="00605D5C">
        <w:trPr>
          <w:cantSplit/>
          <w:trHeight w:val="150"/>
        </w:trPr>
        <w:tc>
          <w:tcPr>
            <w:tcW w:w="1381" w:type="dxa"/>
            <w:vMerge/>
            <w:shd w:val="clear" w:color="auto" w:fill="auto"/>
          </w:tcPr>
          <w:p w14:paraId="67492A4A" w14:textId="77777777" w:rsidR="005A0E07" w:rsidRPr="0074140B" w:rsidRDefault="005A0E07" w:rsidP="00A51537">
            <w:pPr>
              <w:rPr>
                <w:rFonts w:ascii="Garamond" w:hAnsi="Garamond"/>
                <w:b/>
                <w:sz w:val="18"/>
                <w:szCs w:val="18"/>
                <w:lang w:val="fr-FR"/>
              </w:rPr>
            </w:pPr>
          </w:p>
        </w:tc>
        <w:tc>
          <w:tcPr>
            <w:tcW w:w="1276" w:type="dxa"/>
            <w:shd w:val="clear" w:color="auto" w:fill="auto"/>
          </w:tcPr>
          <w:p w14:paraId="7CE8417B" w14:textId="77777777" w:rsidR="005A0E07" w:rsidRPr="0074140B" w:rsidRDefault="001C07BF" w:rsidP="00A51537">
            <w:pPr>
              <w:spacing w:after="0" w:line="240" w:lineRule="auto"/>
              <w:rPr>
                <w:rFonts w:ascii="Garamond" w:hAnsi="Garamond"/>
                <w:sz w:val="20"/>
                <w:szCs w:val="20"/>
                <w:lang w:val="fr-FR"/>
              </w:rPr>
            </w:pPr>
            <w:r>
              <w:rPr>
                <w:rFonts w:ascii="Garamond" w:hAnsi="Garamond"/>
                <w:sz w:val="20"/>
                <w:szCs w:val="20"/>
                <w:lang w:val="fr-FR"/>
              </w:rPr>
              <w:t>Indicateu</w:t>
            </w:r>
            <w:r w:rsidR="005A0E07" w:rsidRPr="0074140B">
              <w:rPr>
                <w:rFonts w:ascii="Garamond" w:hAnsi="Garamond"/>
                <w:sz w:val="20"/>
                <w:szCs w:val="20"/>
                <w:lang w:val="fr-FR"/>
              </w:rPr>
              <w:t xml:space="preserve">r </w:t>
            </w:r>
            <w:proofErr w:type="gramStart"/>
            <w:r w:rsidR="005A0E07" w:rsidRPr="0074140B">
              <w:rPr>
                <w:rFonts w:ascii="Garamond" w:hAnsi="Garamond"/>
                <w:sz w:val="20"/>
                <w:szCs w:val="20"/>
                <w:lang w:val="fr-FR"/>
              </w:rPr>
              <w:t>4:</w:t>
            </w:r>
            <w:proofErr w:type="gramEnd"/>
          </w:p>
        </w:tc>
        <w:tc>
          <w:tcPr>
            <w:tcW w:w="992" w:type="dxa"/>
            <w:shd w:val="clear" w:color="auto" w:fill="auto"/>
          </w:tcPr>
          <w:p w14:paraId="7524FB66" w14:textId="77777777" w:rsidR="005A0E07" w:rsidRPr="0074140B" w:rsidRDefault="005A0E07" w:rsidP="00A51537">
            <w:pPr>
              <w:autoSpaceDE w:val="0"/>
              <w:autoSpaceDN w:val="0"/>
              <w:adjustRightInd w:val="0"/>
              <w:spacing w:after="0" w:line="240" w:lineRule="auto"/>
              <w:rPr>
                <w:rFonts w:ascii="Garamond" w:hAnsi="Garamond" w:cs="Arial Narrow"/>
                <w:sz w:val="18"/>
                <w:szCs w:val="18"/>
                <w:lang w:val="fr-FR"/>
              </w:rPr>
            </w:pPr>
          </w:p>
        </w:tc>
        <w:tc>
          <w:tcPr>
            <w:tcW w:w="1134" w:type="dxa"/>
            <w:shd w:val="clear" w:color="auto" w:fill="auto"/>
          </w:tcPr>
          <w:p w14:paraId="26CD71AA" w14:textId="77777777" w:rsidR="005A0E07" w:rsidRPr="0074140B" w:rsidRDefault="005A0E07" w:rsidP="00A51537">
            <w:pPr>
              <w:autoSpaceDE w:val="0"/>
              <w:autoSpaceDN w:val="0"/>
              <w:adjustRightInd w:val="0"/>
              <w:spacing w:after="0" w:line="240" w:lineRule="auto"/>
              <w:rPr>
                <w:rFonts w:ascii="Garamond" w:hAnsi="Garamond" w:cs="Arial Narrow"/>
                <w:sz w:val="18"/>
                <w:szCs w:val="18"/>
                <w:lang w:val="fr-FR"/>
              </w:rPr>
            </w:pPr>
          </w:p>
        </w:tc>
        <w:tc>
          <w:tcPr>
            <w:tcW w:w="993" w:type="dxa"/>
            <w:shd w:val="clear" w:color="auto" w:fill="auto"/>
          </w:tcPr>
          <w:p w14:paraId="328E591B" w14:textId="77777777" w:rsidR="005A0E07" w:rsidRPr="0074140B" w:rsidRDefault="005A0E07" w:rsidP="00A51537">
            <w:pPr>
              <w:autoSpaceDE w:val="0"/>
              <w:autoSpaceDN w:val="0"/>
              <w:adjustRightInd w:val="0"/>
              <w:spacing w:after="0" w:line="240" w:lineRule="auto"/>
              <w:rPr>
                <w:rFonts w:ascii="Garamond" w:hAnsi="Garamond" w:cs="Arial Narrow"/>
                <w:sz w:val="18"/>
                <w:szCs w:val="18"/>
                <w:lang w:val="fr-FR"/>
              </w:rPr>
            </w:pPr>
          </w:p>
        </w:tc>
        <w:tc>
          <w:tcPr>
            <w:tcW w:w="850" w:type="dxa"/>
          </w:tcPr>
          <w:p w14:paraId="19FD2C30" w14:textId="77777777" w:rsidR="005A0E07" w:rsidRPr="0074140B" w:rsidRDefault="005A0E07" w:rsidP="00A51537">
            <w:pPr>
              <w:autoSpaceDE w:val="0"/>
              <w:autoSpaceDN w:val="0"/>
              <w:adjustRightInd w:val="0"/>
              <w:spacing w:after="0" w:line="240" w:lineRule="auto"/>
              <w:rPr>
                <w:rFonts w:ascii="Garamond" w:hAnsi="Garamond" w:cs="Arial Narrow"/>
                <w:sz w:val="18"/>
                <w:szCs w:val="18"/>
                <w:lang w:val="fr-FR"/>
              </w:rPr>
            </w:pPr>
          </w:p>
        </w:tc>
        <w:tc>
          <w:tcPr>
            <w:tcW w:w="1024" w:type="dxa"/>
            <w:shd w:val="clear" w:color="auto" w:fill="auto"/>
          </w:tcPr>
          <w:p w14:paraId="2094FCF0" w14:textId="77777777" w:rsidR="005A0E07" w:rsidRPr="0074140B" w:rsidRDefault="005A0E07" w:rsidP="00A51537">
            <w:pPr>
              <w:autoSpaceDE w:val="0"/>
              <w:autoSpaceDN w:val="0"/>
              <w:adjustRightInd w:val="0"/>
              <w:spacing w:after="0" w:line="240" w:lineRule="auto"/>
              <w:rPr>
                <w:rFonts w:ascii="Garamond" w:hAnsi="Garamond" w:cs="Arial Narrow"/>
                <w:sz w:val="18"/>
                <w:szCs w:val="18"/>
                <w:lang w:val="fr-FR"/>
              </w:rPr>
            </w:pPr>
          </w:p>
        </w:tc>
        <w:tc>
          <w:tcPr>
            <w:tcW w:w="1260" w:type="dxa"/>
            <w:vMerge/>
          </w:tcPr>
          <w:p w14:paraId="0EB85251" w14:textId="77777777" w:rsidR="005A0E07" w:rsidRPr="0074140B" w:rsidRDefault="005A0E07" w:rsidP="00A51537">
            <w:pPr>
              <w:autoSpaceDE w:val="0"/>
              <w:autoSpaceDN w:val="0"/>
              <w:adjustRightInd w:val="0"/>
              <w:spacing w:after="0" w:line="240" w:lineRule="auto"/>
              <w:rPr>
                <w:rFonts w:ascii="Garamond" w:hAnsi="Garamond" w:cs="Arial Narrow"/>
                <w:sz w:val="18"/>
                <w:szCs w:val="18"/>
                <w:lang w:val="fr-FR"/>
              </w:rPr>
            </w:pPr>
          </w:p>
        </w:tc>
        <w:tc>
          <w:tcPr>
            <w:tcW w:w="1170" w:type="dxa"/>
            <w:vMerge/>
          </w:tcPr>
          <w:p w14:paraId="503A99B5" w14:textId="77777777" w:rsidR="005A0E07" w:rsidRPr="0074140B" w:rsidRDefault="005A0E07" w:rsidP="00A51537">
            <w:pPr>
              <w:autoSpaceDE w:val="0"/>
              <w:autoSpaceDN w:val="0"/>
              <w:adjustRightInd w:val="0"/>
              <w:spacing w:after="0" w:line="240" w:lineRule="auto"/>
              <w:rPr>
                <w:rFonts w:ascii="Garamond" w:hAnsi="Garamond" w:cs="Arial Narrow"/>
                <w:sz w:val="18"/>
                <w:szCs w:val="18"/>
                <w:lang w:val="fr-FR"/>
              </w:rPr>
            </w:pPr>
          </w:p>
        </w:tc>
      </w:tr>
      <w:tr w:rsidR="005A0E07" w:rsidRPr="0074140B" w14:paraId="46C24B5A" w14:textId="77777777" w:rsidTr="00605D5C">
        <w:trPr>
          <w:cantSplit/>
          <w:trHeight w:val="150"/>
        </w:trPr>
        <w:tc>
          <w:tcPr>
            <w:tcW w:w="1381" w:type="dxa"/>
            <w:vMerge/>
            <w:shd w:val="clear" w:color="auto" w:fill="auto"/>
          </w:tcPr>
          <w:p w14:paraId="5198B7BE" w14:textId="77777777" w:rsidR="005A0E07" w:rsidRPr="0074140B" w:rsidRDefault="005A0E07" w:rsidP="00A51537">
            <w:pPr>
              <w:rPr>
                <w:rFonts w:ascii="Garamond" w:hAnsi="Garamond"/>
                <w:b/>
                <w:sz w:val="18"/>
                <w:szCs w:val="18"/>
                <w:lang w:val="fr-FR"/>
              </w:rPr>
            </w:pPr>
          </w:p>
        </w:tc>
        <w:tc>
          <w:tcPr>
            <w:tcW w:w="1276" w:type="dxa"/>
            <w:shd w:val="clear" w:color="auto" w:fill="auto"/>
          </w:tcPr>
          <w:p w14:paraId="6ACDC4B8" w14:textId="77777777" w:rsidR="005A0E07" w:rsidRPr="0074140B" w:rsidRDefault="005A0E07" w:rsidP="00A51537">
            <w:pPr>
              <w:spacing w:after="0" w:line="240" w:lineRule="auto"/>
              <w:rPr>
                <w:rFonts w:ascii="Garamond" w:hAnsi="Garamond"/>
                <w:sz w:val="20"/>
                <w:szCs w:val="20"/>
                <w:lang w:val="fr-FR"/>
              </w:rPr>
            </w:pPr>
            <w:r w:rsidRPr="0074140B">
              <w:rPr>
                <w:rFonts w:ascii="Garamond" w:hAnsi="Garamond"/>
                <w:sz w:val="20"/>
                <w:szCs w:val="20"/>
                <w:lang w:val="fr-FR"/>
              </w:rPr>
              <w:t>Etc.</w:t>
            </w:r>
          </w:p>
        </w:tc>
        <w:tc>
          <w:tcPr>
            <w:tcW w:w="992" w:type="dxa"/>
            <w:shd w:val="clear" w:color="auto" w:fill="auto"/>
          </w:tcPr>
          <w:p w14:paraId="7300B8BB" w14:textId="77777777" w:rsidR="005A0E07" w:rsidRPr="0074140B" w:rsidRDefault="005A0E07" w:rsidP="00A51537">
            <w:pPr>
              <w:autoSpaceDE w:val="0"/>
              <w:autoSpaceDN w:val="0"/>
              <w:adjustRightInd w:val="0"/>
              <w:spacing w:after="0" w:line="240" w:lineRule="auto"/>
              <w:rPr>
                <w:rFonts w:ascii="Garamond" w:hAnsi="Garamond" w:cs="Arial Narrow"/>
                <w:sz w:val="18"/>
                <w:szCs w:val="18"/>
                <w:lang w:val="fr-FR"/>
              </w:rPr>
            </w:pPr>
          </w:p>
        </w:tc>
        <w:tc>
          <w:tcPr>
            <w:tcW w:w="1134" w:type="dxa"/>
            <w:shd w:val="clear" w:color="auto" w:fill="auto"/>
          </w:tcPr>
          <w:p w14:paraId="7DBBE1BB" w14:textId="77777777" w:rsidR="005A0E07" w:rsidRPr="0074140B" w:rsidRDefault="005A0E07" w:rsidP="00A51537">
            <w:pPr>
              <w:autoSpaceDE w:val="0"/>
              <w:autoSpaceDN w:val="0"/>
              <w:adjustRightInd w:val="0"/>
              <w:spacing w:after="0" w:line="240" w:lineRule="auto"/>
              <w:rPr>
                <w:rFonts w:ascii="Garamond" w:hAnsi="Garamond" w:cs="Arial Narrow"/>
                <w:sz w:val="18"/>
                <w:szCs w:val="18"/>
                <w:lang w:val="fr-FR"/>
              </w:rPr>
            </w:pPr>
          </w:p>
        </w:tc>
        <w:tc>
          <w:tcPr>
            <w:tcW w:w="993" w:type="dxa"/>
            <w:shd w:val="clear" w:color="auto" w:fill="auto"/>
          </w:tcPr>
          <w:p w14:paraId="2BCFB041" w14:textId="77777777" w:rsidR="005A0E07" w:rsidRPr="0074140B" w:rsidRDefault="005A0E07" w:rsidP="00A51537">
            <w:pPr>
              <w:autoSpaceDE w:val="0"/>
              <w:autoSpaceDN w:val="0"/>
              <w:adjustRightInd w:val="0"/>
              <w:spacing w:after="0" w:line="240" w:lineRule="auto"/>
              <w:rPr>
                <w:rFonts w:ascii="Garamond" w:hAnsi="Garamond" w:cs="Arial Narrow"/>
                <w:sz w:val="18"/>
                <w:szCs w:val="18"/>
                <w:lang w:val="fr-FR"/>
              </w:rPr>
            </w:pPr>
          </w:p>
        </w:tc>
        <w:tc>
          <w:tcPr>
            <w:tcW w:w="850" w:type="dxa"/>
          </w:tcPr>
          <w:p w14:paraId="59A9880D" w14:textId="77777777" w:rsidR="005A0E07" w:rsidRPr="0074140B" w:rsidRDefault="005A0E07" w:rsidP="00A51537">
            <w:pPr>
              <w:autoSpaceDE w:val="0"/>
              <w:autoSpaceDN w:val="0"/>
              <w:adjustRightInd w:val="0"/>
              <w:spacing w:after="0" w:line="240" w:lineRule="auto"/>
              <w:rPr>
                <w:rFonts w:ascii="Garamond" w:hAnsi="Garamond" w:cs="Arial Narrow"/>
                <w:sz w:val="18"/>
                <w:szCs w:val="18"/>
                <w:lang w:val="fr-FR"/>
              </w:rPr>
            </w:pPr>
          </w:p>
        </w:tc>
        <w:tc>
          <w:tcPr>
            <w:tcW w:w="1024" w:type="dxa"/>
            <w:shd w:val="clear" w:color="auto" w:fill="auto"/>
          </w:tcPr>
          <w:p w14:paraId="57D53DC7" w14:textId="77777777" w:rsidR="005A0E07" w:rsidRPr="0074140B" w:rsidRDefault="005A0E07" w:rsidP="00A51537">
            <w:pPr>
              <w:autoSpaceDE w:val="0"/>
              <w:autoSpaceDN w:val="0"/>
              <w:adjustRightInd w:val="0"/>
              <w:spacing w:after="0" w:line="240" w:lineRule="auto"/>
              <w:rPr>
                <w:rFonts w:ascii="Garamond" w:hAnsi="Garamond" w:cs="Arial Narrow"/>
                <w:sz w:val="18"/>
                <w:szCs w:val="18"/>
                <w:lang w:val="fr-FR"/>
              </w:rPr>
            </w:pPr>
          </w:p>
        </w:tc>
        <w:tc>
          <w:tcPr>
            <w:tcW w:w="1260" w:type="dxa"/>
            <w:vMerge/>
          </w:tcPr>
          <w:p w14:paraId="2AAFDA14" w14:textId="77777777" w:rsidR="005A0E07" w:rsidRPr="0074140B" w:rsidRDefault="005A0E07" w:rsidP="00A51537">
            <w:pPr>
              <w:autoSpaceDE w:val="0"/>
              <w:autoSpaceDN w:val="0"/>
              <w:adjustRightInd w:val="0"/>
              <w:spacing w:after="0" w:line="240" w:lineRule="auto"/>
              <w:rPr>
                <w:rFonts w:ascii="Garamond" w:hAnsi="Garamond" w:cs="Arial Narrow"/>
                <w:sz w:val="18"/>
                <w:szCs w:val="18"/>
                <w:lang w:val="fr-FR"/>
              </w:rPr>
            </w:pPr>
          </w:p>
        </w:tc>
        <w:tc>
          <w:tcPr>
            <w:tcW w:w="1170" w:type="dxa"/>
            <w:vMerge/>
          </w:tcPr>
          <w:p w14:paraId="374E027D" w14:textId="77777777" w:rsidR="005A0E07" w:rsidRPr="0074140B" w:rsidRDefault="005A0E07" w:rsidP="00A51537">
            <w:pPr>
              <w:autoSpaceDE w:val="0"/>
              <w:autoSpaceDN w:val="0"/>
              <w:adjustRightInd w:val="0"/>
              <w:spacing w:after="0" w:line="240" w:lineRule="auto"/>
              <w:rPr>
                <w:rFonts w:ascii="Garamond" w:hAnsi="Garamond" w:cs="Arial Narrow"/>
                <w:sz w:val="18"/>
                <w:szCs w:val="18"/>
                <w:lang w:val="fr-FR"/>
              </w:rPr>
            </w:pPr>
          </w:p>
        </w:tc>
      </w:tr>
      <w:tr w:rsidR="005A0E07" w:rsidRPr="0074140B" w14:paraId="2E6DC7F9" w14:textId="77777777" w:rsidTr="00605D5C">
        <w:trPr>
          <w:cantSplit/>
          <w:trHeight w:val="150"/>
        </w:trPr>
        <w:tc>
          <w:tcPr>
            <w:tcW w:w="1381" w:type="dxa"/>
            <w:shd w:val="clear" w:color="auto" w:fill="auto"/>
          </w:tcPr>
          <w:p w14:paraId="26D1A2A6" w14:textId="77777777" w:rsidR="005A0E07" w:rsidRPr="0074140B" w:rsidRDefault="005A0E07" w:rsidP="00A51537">
            <w:pPr>
              <w:spacing w:after="0"/>
              <w:rPr>
                <w:rFonts w:ascii="Garamond" w:hAnsi="Garamond"/>
                <w:b/>
                <w:sz w:val="18"/>
                <w:szCs w:val="18"/>
                <w:lang w:val="fr-FR"/>
              </w:rPr>
            </w:pPr>
            <w:r w:rsidRPr="0074140B">
              <w:rPr>
                <w:rFonts w:ascii="Garamond" w:hAnsi="Garamond"/>
                <w:b/>
                <w:sz w:val="18"/>
                <w:szCs w:val="18"/>
                <w:lang w:val="fr-FR"/>
              </w:rPr>
              <w:t>Etc.</w:t>
            </w:r>
          </w:p>
        </w:tc>
        <w:tc>
          <w:tcPr>
            <w:tcW w:w="1276" w:type="dxa"/>
            <w:shd w:val="clear" w:color="auto" w:fill="auto"/>
          </w:tcPr>
          <w:p w14:paraId="535983CF" w14:textId="77777777" w:rsidR="005A0E07" w:rsidRPr="0074140B" w:rsidRDefault="005A0E07" w:rsidP="00A51537">
            <w:pPr>
              <w:spacing w:after="0"/>
              <w:rPr>
                <w:rFonts w:ascii="Garamond" w:hAnsi="Garamond"/>
                <w:sz w:val="18"/>
                <w:szCs w:val="18"/>
                <w:lang w:val="fr-FR"/>
              </w:rPr>
            </w:pPr>
          </w:p>
        </w:tc>
        <w:tc>
          <w:tcPr>
            <w:tcW w:w="992" w:type="dxa"/>
            <w:shd w:val="clear" w:color="auto" w:fill="auto"/>
          </w:tcPr>
          <w:p w14:paraId="2C227D4F" w14:textId="77777777" w:rsidR="005A0E07" w:rsidRPr="0074140B" w:rsidRDefault="005A0E07" w:rsidP="00A51537">
            <w:pPr>
              <w:spacing w:after="0"/>
              <w:rPr>
                <w:rFonts w:ascii="Garamond" w:hAnsi="Garamond"/>
                <w:color w:val="000000"/>
                <w:sz w:val="18"/>
                <w:szCs w:val="18"/>
                <w:lang w:val="fr-FR"/>
              </w:rPr>
            </w:pPr>
          </w:p>
        </w:tc>
        <w:tc>
          <w:tcPr>
            <w:tcW w:w="1134" w:type="dxa"/>
            <w:shd w:val="clear" w:color="auto" w:fill="auto"/>
          </w:tcPr>
          <w:p w14:paraId="422E02C3" w14:textId="77777777" w:rsidR="005A0E07" w:rsidRPr="0074140B" w:rsidRDefault="005A0E07" w:rsidP="00A51537">
            <w:pPr>
              <w:spacing w:after="0"/>
              <w:rPr>
                <w:rFonts w:ascii="Garamond" w:hAnsi="Garamond"/>
                <w:b/>
                <w:sz w:val="18"/>
                <w:szCs w:val="18"/>
                <w:lang w:val="fr-FR"/>
              </w:rPr>
            </w:pPr>
          </w:p>
        </w:tc>
        <w:tc>
          <w:tcPr>
            <w:tcW w:w="993" w:type="dxa"/>
            <w:shd w:val="clear" w:color="auto" w:fill="auto"/>
          </w:tcPr>
          <w:p w14:paraId="7A2CBC1E" w14:textId="77777777" w:rsidR="005A0E07" w:rsidRPr="0074140B" w:rsidRDefault="005A0E07" w:rsidP="00A51537">
            <w:pPr>
              <w:spacing w:after="0"/>
              <w:rPr>
                <w:rFonts w:ascii="Garamond" w:hAnsi="Garamond"/>
                <w:b/>
                <w:sz w:val="18"/>
                <w:szCs w:val="18"/>
                <w:lang w:val="fr-FR"/>
              </w:rPr>
            </w:pPr>
          </w:p>
        </w:tc>
        <w:tc>
          <w:tcPr>
            <w:tcW w:w="850" w:type="dxa"/>
          </w:tcPr>
          <w:p w14:paraId="2139BD77" w14:textId="77777777" w:rsidR="005A0E07" w:rsidRPr="0074140B" w:rsidRDefault="005A0E07" w:rsidP="00A51537">
            <w:pPr>
              <w:spacing w:after="0"/>
              <w:rPr>
                <w:rFonts w:ascii="Garamond" w:hAnsi="Garamond"/>
                <w:b/>
                <w:sz w:val="18"/>
                <w:szCs w:val="18"/>
                <w:lang w:val="fr-FR"/>
              </w:rPr>
            </w:pPr>
          </w:p>
        </w:tc>
        <w:tc>
          <w:tcPr>
            <w:tcW w:w="1024" w:type="dxa"/>
            <w:shd w:val="clear" w:color="auto" w:fill="auto"/>
          </w:tcPr>
          <w:p w14:paraId="3F264DBB" w14:textId="77777777" w:rsidR="005A0E07" w:rsidRPr="0074140B" w:rsidRDefault="005A0E07" w:rsidP="00A51537">
            <w:pPr>
              <w:spacing w:after="0"/>
              <w:rPr>
                <w:rFonts w:ascii="Garamond" w:hAnsi="Garamond"/>
                <w:b/>
                <w:sz w:val="18"/>
                <w:szCs w:val="18"/>
                <w:lang w:val="fr-FR"/>
              </w:rPr>
            </w:pPr>
          </w:p>
        </w:tc>
        <w:tc>
          <w:tcPr>
            <w:tcW w:w="1260" w:type="dxa"/>
          </w:tcPr>
          <w:p w14:paraId="3B80CE0F" w14:textId="77777777" w:rsidR="005A0E07" w:rsidRPr="0074140B" w:rsidRDefault="005A0E07" w:rsidP="00A51537">
            <w:pPr>
              <w:spacing w:after="0"/>
              <w:rPr>
                <w:rFonts w:ascii="Garamond" w:hAnsi="Garamond"/>
                <w:sz w:val="18"/>
                <w:szCs w:val="18"/>
                <w:highlight w:val="yellow"/>
                <w:lang w:val="fr-FR"/>
              </w:rPr>
            </w:pPr>
          </w:p>
        </w:tc>
        <w:tc>
          <w:tcPr>
            <w:tcW w:w="1170" w:type="dxa"/>
          </w:tcPr>
          <w:p w14:paraId="576DE818" w14:textId="77777777" w:rsidR="005A0E07" w:rsidRPr="0074140B" w:rsidRDefault="005A0E07" w:rsidP="00A51537">
            <w:pPr>
              <w:spacing w:after="0"/>
              <w:rPr>
                <w:rFonts w:ascii="Garamond" w:hAnsi="Garamond"/>
                <w:sz w:val="18"/>
                <w:szCs w:val="18"/>
                <w:highlight w:val="yellow"/>
                <w:lang w:val="fr-FR"/>
              </w:rPr>
            </w:pPr>
          </w:p>
        </w:tc>
      </w:tr>
    </w:tbl>
    <w:p w14:paraId="449D5A79" w14:textId="77777777" w:rsidR="005A0E07" w:rsidRPr="0074140B" w:rsidRDefault="005A0E07" w:rsidP="005A0E07">
      <w:pPr>
        <w:spacing w:after="0"/>
        <w:rPr>
          <w:rFonts w:ascii="Garamond" w:hAnsi="Garamond"/>
          <w:b/>
          <w:sz w:val="14"/>
          <w:szCs w:val="14"/>
          <w:u w:val="single"/>
          <w:lang w:val="fr-FR"/>
        </w:rPr>
      </w:pPr>
    </w:p>
    <w:p w14:paraId="63A4A494" w14:textId="77777777" w:rsidR="005C6711" w:rsidRDefault="005C6711" w:rsidP="005A0E07">
      <w:pPr>
        <w:pStyle w:val="ListParagraph"/>
        <w:spacing w:before="0"/>
        <w:ind w:left="360"/>
        <w:rPr>
          <w:rFonts w:ascii="Garamond" w:hAnsi="Garamond"/>
          <w:b/>
          <w:sz w:val="20"/>
          <w:szCs w:val="20"/>
          <w:u w:val="single"/>
          <w:lang w:val="fr-FR"/>
        </w:rPr>
      </w:pPr>
    </w:p>
    <w:p w14:paraId="3E4AACB0" w14:textId="77777777" w:rsidR="005A0E07" w:rsidRPr="0074140B" w:rsidRDefault="00025BEC" w:rsidP="005A0E07">
      <w:pPr>
        <w:pStyle w:val="ListParagraph"/>
        <w:spacing w:before="0"/>
        <w:ind w:left="360"/>
        <w:rPr>
          <w:rFonts w:ascii="Garamond" w:hAnsi="Garamond"/>
          <w:b/>
          <w:sz w:val="20"/>
          <w:szCs w:val="20"/>
          <w:u w:val="single"/>
          <w:lang w:val="fr-FR"/>
        </w:rPr>
      </w:pPr>
      <w:r>
        <w:rPr>
          <w:rFonts w:ascii="Garamond" w:hAnsi="Garamond"/>
          <w:b/>
          <w:sz w:val="20"/>
          <w:szCs w:val="20"/>
          <w:u w:val="single"/>
          <w:lang w:val="fr-FR"/>
        </w:rPr>
        <w:t xml:space="preserve">Grille d’évaluation des indicateurs </w:t>
      </w:r>
    </w:p>
    <w:tbl>
      <w:tblPr>
        <w:tblStyle w:val="TableGrid"/>
        <w:tblW w:w="0" w:type="auto"/>
        <w:tblInd w:w="108" w:type="dxa"/>
        <w:tblLook w:val="04A0" w:firstRow="1" w:lastRow="0" w:firstColumn="1" w:lastColumn="0" w:noHBand="0" w:noVBand="1"/>
      </w:tblPr>
      <w:tblGrid>
        <w:gridCol w:w="2723"/>
        <w:gridCol w:w="2996"/>
        <w:gridCol w:w="3163"/>
      </w:tblGrid>
      <w:tr w:rsidR="005A0E07" w:rsidRPr="00664508" w14:paraId="2FF88560" w14:textId="77777777" w:rsidTr="00A51537">
        <w:tc>
          <w:tcPr>
            <w:tcW w:w="2880" w:type="dxa"/>
            <w:shd w:val="clear" w:color="auto" w:fill="00B050"/>
          </w:tcPr>
          <w:p w14:paraId="51CFBD7E" w14:textId="77777777" w:rsidR="005A0E07" w:rsidRPr="0074140B" w:rsidRDefault="00025BEC" w:rsidP="00A51537">
            <w:pPr>
              <w:rPr>
                <w:rFonts w:ascii="Garamond" w:hAnsi="Garamond"/>
                <w:sz w:val="20"/>
                <w:szCs w:val="20"/>
                <w:lang w:val="fr-FR"/>
              </w:rPr>
            </w:pPr>
            <w:r>
              <w:rPr>
                <w:rFonts w:ascii="Garamond" w:hAnsi="Garamond"/>
                <w:sz w:val="20"/>
                <w:szCs w:val="20"/>
                <w:lang w:val="fr-FR"/>
              </w:rPr>
              <w:t>Vert = réalisé</w:t>
            </w:r>
          </w:p>
        </w:tc>
        <w:tc>
          <w:tcPr>
            <w:tcW w:w="3150" w:type="dxa"/>
            <w:shd w:val="clear" w:color="auto" w:fill="FFFF00"/>
          </w:tcPr>
          <w:p w14:paraId="29A577A5" w14:textId="77777777" w:rsidR="005A0E07" w:rsidRPr="00025BEC" w:rsidRDefault="00025BEC" w:rsidP="00A51537">
            <w:pPr>
              <w:rPr>
                <w:rFonts w:ascii="Garamond" w:hAnsi="Garamond"/>
                <w:sz w:val="20"/>
                <w:szCs w:val="20"/>
                <w:lang w:val="fr-FR"/>
              </w:rPr>
            </w:pPr>
            <w:r w:rsidRPr="00025BEC">
              <w:rPr>
                <w:rFonts w:ascii="Garamond" w:hAnsi="Garamond"/>
                <w:sz w:val="20"/>
                <w:szCs w:val="20"/>
                <w:lang w:val="fr-FR"/>
              </w:rPr>
              <w:t xml:space="preserve">Jaune = en voie de réalisation </w:t>
            </w:r>
          </w:p>
        </w:tc>
        <w:tc>
          <w:tcPr>
            <w:tcW w:w="3330" w:type="dxa"/>
            <w:shd w:val="clear" w:color="auto" w:fill="FF0000"/>
          </w:tcPr>
          <w:p w14:paraId="4BEBCBDC" w14:textId="77777777" w:rsidR="005A0E07" w:rsidRPr="00025BEC" w:rsidRDefault="00025BEC" w:rsidP="00A51537">
            <w:pPr>
              <w:rPr>
                <w:rFonts w:ascii="Garamond" w:hAnsi="Garamond"/>
                <w:sz w:val="20"/>
                <w:szCs w:val="20"/>
                <w:lang w:val="fr-FR"/>
              </w:rPr>
            </w:pPr>
            <w:r w:rsidRPr="00025BEC">
              <w:rPr>
                <w:rFonts w:ascii="Garamond" w:hAnsi="Garamond"/>
                <w:sz w:val="20"/>
                <w:szCs w:val="20"/>
                <w:lang w:val="fr-FR"/>
              </w:rPr>
              <w:t xml:space="preserve">Rouge = pas en voie de réalisation </w:t>
            </w:r>
          </w:p>
        </w:tc>
      </w:tr>
    </w:tbl>
    <w:p w14:paraId="6C216E2B" w14:textId="77777777" w:rsidR="005A0E07" w:rsidRPr="00025BEC" w:rsidRDefault="005A0E07" w:rsidP="005A0E07">
      <w:pPr>
        <w:spacing w:after="0" w:line="240" w:lineRule="auto"/>
        <w:rPr>
          <w:rFonts w:ascii="Garamond" w:hAnsi="Garamond"/>
          <w:color w:val="000000"/>
          <w:lang w:val="fr-FR"/>
        </w:rPr>
      </w:pPr>
    </w:p>
    <w:p w14:paraId="598C4D99" w14:textId="77777777" w:rsidR="005A0E07" w:rsidRPr="00ED5B50" w:rsidRDefault="000D7BFE" w:rsidP="005A0E07">
      <w:pPr>
        <w:spacing w:after="0"/>
        <w:rPr>
          <w:rFonts w:ascii="Garamond" w:hAnsi="Garamond"/>
          <w:color w:val="000000"/>
          <w:lang w:val="fr-FR"/>
        </w:rPr>
      </w:pPr>
      <w:r>
        <w:rPr>
          <w:rFonts w:ascii="Garamond" w:hAnsi="Garamond"/>
          <w:lang w:val="fr-FR"/>
        </w:rPr>
        <w:t xml:space="preserve">Après </w:t>
      </w:r>
      <w:r w:rsidR="00ED5B50" w:rsidRPr="00ED5B50">
        <w:rPr>
          <w:rFonts w:ascii="Garamond" w:hAnsi="Garamond"/>
          <w:lang w:val="fr-FR"/>
        </w:rPr>
        <w:t xml:space="preserve">analyse des progrès vers </w:t>
      </w:r>
      <w:r w:rsidR="00ED5B50">
        <w:rPr>
          <w:rFonts w:ascii="Garamond" w:hAnsi="Garamond"/>
          <w:lang w:val="fr-FR"/>
        </w:rPr>
        <w:t xml:space="preserve">l’obtention des réalisations </w:t>
      </w:r>
      <w:r w:rsidR="005A0E07" w:rsidRPr="00ED5B50">
        <w:rPr>
          <w:rFonts w:ascii="Garamond" w:hAnsi="Garamond"/>
          <w:lang w:val="fr-FR"/>
        </w:rPr>
        <w:t>:</w:t>
      </w:r>
    </w:p>
    <w:p w14:paraId="7689C8A9" w14:textId="77777777" w:rsidR="005A0E07" w:rsidRPr="00ED5B50" w:rsidRDefault="005A0E07" w:rsidP="005A0E07">
      <w:pPr>
        <w:pStyle w:val="ListParagraph"/>
        <w:numPr>
          <w:ilvl w:val="0"/>
          <w:numId w:val="2"/>
        </w:numPr>
        <w:spacing w:before="0"/>
        <w:rPr>
          <w:rFonts w:ascii="Garamond" w:hAnsi="Garamond"/>
          <w:color w:val="000000"/>
          <w:sz w:val="22"/>
          <w:szCs w:val="22"/>
          <w:lang w:val="fr-FR"/>
        </w:rPr>
      </w:pPr>
      <w:r w:rsidRPr="00ED5B50">
        <w:rPr>
          <w:rFonts w:ascii="Garamond" w:hAnsi="Garamond"/>
          <w:sz w:val="22"/>
          <w:szCs w:val="22"/>
          <w:lang w:val="fr-FR"/>
        </w:rPr>
        <w:t>Compare</w:t>
      </w:r>
      <w:r w:rsidR="00ED5B50" w:rsidRPr="00ED5B50">
        <w:rPr>
          <w:rFonts w:ascii="Garamond" w:hAnsi="Garamond"/>
          <w:sz w:val="22"/>
          <w:szCs w:val="22"/>
          <w:lang w:val="fr-FR"/>
        </w:rPr>
        <w:t>r</w:t>
      </w:r>
      <w:r w:rsidR="00ED5B50">
        <w:rPr>
          <w:rFonts w:ascii="Garamond" w:hAnsi="Garamond"/>
          <w:sz w:val="22"/>
          <w:szCs w:val="22"/>
          <w:lang w:val="fr-FR"/>
        </w:rPr>
        <w:t xml:space="preserve"> et analyser</w:t>
      </w:r>
      <w:r w:rsidR="00ED5B50" w:rsidRPr="00ED5B50">
        <w:rPr>
          <w:rFonts w:ascii="Garamond" w:hAnsi="Garamond"/>
          <w:sz w:val="22"/>
          <w:szCs w:val="22"/>
          <w:lang w:val="fr-FR"/>
        </w:rPr>
        <w:t xml:space="preserve"> l’outil de suivi de départ du</w:t>
      </w:r>
      <w:r w:rsidRPr="00ED5B50">
        <w:rPr>
          <w:rFonts w:ascii="Garamond" w:hAnsi="Garamond"/>
          <w:sz w:val="22"/>
          <w:szCs w:val="22"/>
          <w:lang w:val="fr-FR"/>
        </w:rPr>
        <w:t xml:space="preserve"> GEF </w:t>
      </w:r>
      <w:r w:rsidR="00ED5B50" w:rsidRPr="00ED5B50">
        <w:rPr>
          <w:rFonts w:ascii="Garamond" w:hAnsi="Garamond"/>
          <w:sz w:val="22"/>
          <w:szCs w:val="22"/>
          <w:lang w:val="fr-FR"/>
        </w:rPr>
        <w:t xml:space="preserve">avec celui </w:t>
      </w:r>
      <w:r w:rsidR="00ED5B50">
        <w:rPr>
          <w:rFonts w:ascii="Garamond" w:hAnsi="Garamond"/>
          <w:sz w:val="22"/>
          <w:szCs w:val="22"/>
          <w:lang w:val="fr-FR"/>
        </w:rPr>
        <w:t>réalisé juste avant l’examen à mi-parcours</w:t>
      </w:r>
      <w:r w:rsidRPr="00ED5B50">
        <w:rPr>
          <w:rFonts w:ascii="Garamond" w:hAnsi="Garamond"/>
          <w:sz w:val="22"/>
          <w:szCs w:val="22"/>
          <w:lang w:val="fr-FR"/>
        </w:rPr>
        <w:t>.</w:t>
      </w:r>
    </w:p>
    <w:p w14:paraId="1EE3F2AF" w14:textId="77777777" w:rsidR="005A0E07" w:rsidRPr="00ED5B50" w:rsidRDefault="00ED5B50" w:rsidP="005A0E07">
      <w:pPr>
        <w:pStyle w:val="ListParagraph"/>
        <w:numPr>
          <w:ilvl w:val="0"/>
          <w:numId w:val="2"/>
        </w:numPr>
        <w:spacing w:before="0"/>
        <w:rPr>
          <w:rFonts w:ascii="Garamond" w:hAnsi="Garamond"/>
          <w:color w:val="000000"/>
          <w:lang w:val="fr-FR"/>
        </w:rPr>
      </w:pPr>
      <w:r w:rsidRPr="00ED5B50">
        <w:rPr>
          <w:rFonts w:ascii="Garamond" w:hAnsi="Garamond"/>
          <w:color w:val="000000"/>
          <w:sz w:val="22"/>
          <w:szCs w:val="22"/>
          <w:lang w:val="fr-FR"/>
        </w:rPr>
        <w:t>Identifier les obstacles entravant toujours la réalisation des objectifs du projet</w:t>
      </w:r>
      <w:r>
        <w:rPr>
          <w:rFonts w:ascii="Garamond" w:hAnsi="Garamond"/>
          <w:color w:val="000000"/>
          <w:sz w:val="22"/>
          <w:szCs w:val="22"/>
          <w:lang w:val="fr-FR"/>
        </w:rPr>
        <w:t xml:space="preserve"> pour la période restante du projet</w:t>
      </w:r>
      <w:r w:rsidR="005A0E07" w:rsidRPr="00ED5B50">
        <w:rPr>
          <w:rFonts w:ascii="Garamond" w:hAnsi="Garamond"/>
          <w:color w:val="000000"/>
          <w:sz w:val="22"/>
          <w:szCs w:val="22"/>
          <w:lang w:val="fr-FR"/>
        </w:rPr>
        <w:t xml:space="preserve">. </w:t>
      </w:r>
    </w:p>
    <w:p w14:paraId="158B28B3" w14:textId="62D49E3D" w:rsidR="005C6711" w:rsidRDefault="006E7540" w:rsidP="00654D09">
      <w:pPr>
        <w:pStyle w:val="ListParagraph"/>
        <w:numPr>
          <w:ilvl w:val="0"/>
          <w:numId w:val="2"/>
        </w:numPr>
        <w:spacing w:before="0"/>
        <w:rPr>
          <w:rFonts w:ascii="Garamond" w:hAnsi="Garamond"/>
          <w:color w:val="000000"/>
          <w:sz w:val="22"/>
          <w:szCs w:val="22"/>
          <w:lang w:val="fr-FR"/>
        </w:rPr>
      </w:pPr>
      <w:r w:rsidRPr="006E7540">
        <w:rPr>
          <w:rFonts w:ascii="Garamond" w:hAnsi="Garamond"/>
          <w:color w:val="000000"/>
          <w:sz w:val="22"/>
          <w:szCs w:val="22"/>
          <w:lang w:val="fr-FR"/>
        </w:rPr>
        <w:t xml:space="preserve">En passant </w:t>
      </w:r>
      <w:r>
        <w:rPr>
          <w:rFonts w:ascii="Garamond" w:hAnsi="Garamond"/>
          <w:color w:val="000000"/>
          <w:sz w:val="22"/>
          <w:szCs w:val="22"/>
          <w:lang w:val="fr-FR"/>
        </w:rPr>
        <w:t xml:space="preserve">en </w:t>
      </w:r>
      <w:r w:rsidRPr="006E7540">
        <w:rPr>
          <w:rFonts w:ascii="Garamond" w:hAnsi="Garamond"/>
          <w:color w:val="000000"/>
          <w:sz w:val="22"/>
          <w:szCs w:val="22"/>
          <w:lang w:val="fr-FR"/>
        </w:rPr>
        <w:t>revu</w:t>
      </w:r>
      <w:r>
        <w:rPr>
          <w:rFonts w:ascii="Garamond" w:hAnsi="Garamond"/>
          <w:color w:val="000000"/>
          <w:sz w:val="22"/>
          <w:szCs w:val="22"/>
          <w:lang w:val="fr-FR"/>
        </w:rPr>
        <w:t>e</w:t>
      </w:r>
      <w:r w:rsidRPr="006E7540">
        <w:rPr>
          <w:rFonts w:ascii="Garamond" w:hAnsi="Garamond"/>
          <w:color w:val="000000"/>
          <w:sz w:val="22"/>
          <w:szCs w:val="22"/>
          <w:lang w:val="fr-FR"/>
        </w:rPr>
        <w:t xml:space="preserve"> les </w:t>
      </w:r>
      <w:r>
        <w:rPr>
          <w:rFonts w:ascii="Garamond" w:hAnsi="Garamond"/>
          <w:color w:val="000000"/>
          <w:sz w:val="22"/>
          <w:szCs w:val="22"/>
          <w:lang w:val="fr-FR"/>
        </w:rPr>
        <w:t xml:space="preserve">effets bénéfiques </w:t>
      </w:r>
      <w:r w:rsidRPr="006E7540">
        <w:rPr>
          <w:rFonts w:ascii="Garamond" w:hAnsi="Garamond"/>
          <w:color w:val="000000"/>
          <w:sz w:val="22"/>
          <w:szCs w:val="22"/>
          <w:lang w:val="fr-FR"/>
        </w:rPr>
        <w:t xml:space="preserve">du projet </w:t>
      </w:r>
      <w:r>
        <w:rPr>
          <w:rFonts w:ascii="Garamond" w:hAnsi="Garamond"/>
          <w:color w:val="000000"/>
          <w:sz w:val="22"/>
          <w:szCs w:val="22"/>
          <w:lang w:val="fr-FR"/>
        </w:rPr>
        <w:t>à ce jour</w:t>
      </w:r>
      <w:r w:rsidRPr="006E7540">
        <w:rPr>
          <w:rFonts w:ascii="Garamond" w:hAnsi="Garamond"/>
          <w:color w:val="000000"/>
          <w:sz w:val="22"/>
          <w:szCs w:val="22"/>
          <w:lang w:val="fr-FR"/>
        </w:rPr>
        <w:t xml:space="preserve">, </w:t>
      </w:r>
      <w:r>
        <w:rPr>
          <w:rFonts w:ascii="Garamond" w:hAnsi="Garamond"/>
          <w:color w:val="000000"/>
          <w:sz w:val="22"/>
          <w:szCs w:val="22"/>
          <w:lang w:val="fr-FR"/>
        </w:rPr>
        <w:t>définir</w:t>
      </w:r>
      <w:r w:rsidRPr="006E7540">
        <w:rPr>
          <w:rFonts w:ascii="Garamond" w:hAnsi="Garamond"/>
          <w:color w:val="000000"/>
          <w:sz w:val="22"/>
          <w:szCs w:val="22"/>
          <w:lang w:val="fr-FR"/>
        </w:rPr>
        <w:t xml:space="preserve"> les moyens par lesquels </w:t>
      </w:r>
      <w:r w:rsidR="000D2CE6">
        <w:rPr>
          <w:rFonts w:ascii="Garamond" w:hAnsi="Garamond"/>
          <w:color w:val="000000"/>
          <w:sz w:val="22"/>
          <w:szCs w:val="22"/>
          <w:lang w:val="fr-FR"/>
        </w:rPr>
        <w:t>on pourrait accroître c</w:t>
      </w:r>
      <w:r>
        <w:rPr>
          <w:rFonts w:ascii="Garamond" w:hAnsi="Garamond"/>
          <w:color w:val="000000"/>
          <w:sz w:val="22"/>
          <w:szCs w:val="22"/>
          <w:lang w:val="fr-FR"/>
        </w:rPr>
        <w:t>es effets</w:t>
      </w:r>
      <w:r w:rsidR="005A0E07" w:rsidRPr="006E7540">
        <w:rPr>
          <w:rFonts w:ascii="Garamond" w:hAnsi="Garamond"/>
          <w:color w:val="000000"/>
          <w:sz w:val="22"/>
          <w:szCs w:val="22"/>
          <w:lang w:val="fr-FR"/>
        </w:rPr>
        <w:t>.</w:t>
      </w:r>
    </w:p>
    <w:p w14:paraId="11C76C06" w14:textId="77777777" w:rsidR="00654D09" w:rsidRPr="00654D09" w:rsidRDefault="00654D09" w:rsidP="00654D09">
      <w:pPr>
        <w:pStyle w:val="ListParagraph"/>
        <w:spacing w:before="0"/>
        <w:ind w:left="360"/>
        <w:rPr>
          <w:rFonts w:ascii="Garamond" w:hAnsi="Garamond"/>
          <w:color w:val="000000"/>
          <w:sz w:val="22"/>
          <w:szCs w:val="22"/>
          <w:lang w:val="fr-FR"/>
        </w:rPr>
      </w:pPr>
    </w:p>
    <w:p w14:paraId="16A523C9" w14:textId="44C98477" w:rsidR="005A0E07" w:rsidRPr="0074140B" w:rsidRDefault="00D57250" w:rsidP="005A0E07">
      <w:pPr>
        <w:tabs>
          <w:tab w:val="left" w:pos="0"/>
        </w:tabs>
        <w:spacing w:after="0"/>
        <w:rPr>
          <w:rFonts w:ascii="Garamond" w:hAnsi="Garamond"/>
          <w:b/>
          <w:color w:val="000000"/>
          <w:lang w:val="fr-FR"/>
        </w:rPr>
      </w:pPr>
      <w:r>
        <w:rPr>
          <w:rFonts w:ascii="Garamond" w:hAnsi="Garamond"/>
          <w:b/>
          <w:lang w:val="fr-FR"/>
        </w:rPr>
        <w:t>iii.   Mise en œuvre de</w:t>
      </w:r>
      <w:r w:rsidR="001C6EE6">
        <w:rPr>
          <w:rFonts w:ascii="Garamond" w:hAnsi="Garamond"/>
          <w:b/>
          <w:lang w:val="fr-FR"/>
        </w:rPr>
        <w:t>s</w:t>
      </w:r>
      <w:r>
        <w:rPr>
          <w:rFonts w:ascii="Garamond" w:hAnsi="Garamond"/>
          <w:b/>
          <w:lang w:val="fr-FR"/>
        </w:rPr>
        <w:t xml:space="preserve"> projets et gestion réactive </w:t>
      </w:r>
      <w:r w:rsidR="00337AEC">
        <w:rPr>
          <w:rFonts w:ascii="Garamond" w:hAnsi="Garamond"/>
          <w:b/>
          <w:lang w:val="fr-FR"/>
        </w:rPr>
        <w:t>/ Efficience</w:t>
      </w:r>
    </w:p>
    <w:p w14:paraId="585A97CE" w14:textId="77777777" w:rsidR="005A0E07" w:rsidRPr="0074140B" w:rsidRDefault="005A0E07" w:rsidP="005A0E07">
      <w:pPr>
        <w:tabs>
          <w:tab w:val="left" w:pos="0"/>
        </w:tabs>
        <w:spacing w:after="0"/>
        <w:rPr>
          <w:rFonts w:ascii="Garamond" w:hAnsi="Garamond"/>
          <w:b/>
          <w:lang w:val="fr-FR"/>
        </w:rPr>
      </w:pPr>
    </w:p>
    <w:p w14:paraId="267EA61C" w14:textId="77777777" w:rsidR="005A0E07" w:rsidRPr="0074140B" w:rsidRDefault="00D57250" w:rsidP="005A0E07">
      <w:pPr>
        <w:spacing w:after="0" w:line="240" w:lineRule="auto"/>
        <w:jc w:val="both"/>
        <w:rPr>
          <w:rFonts w:ascii="Garamond" w:hAnsi="Garamond"/>
          <w:color w:val="000000"/>
          <w:u w:val="single"/>
          <w:lang w:val="fr-FR"/>
        </w:rPr>
      </w:pPr>
      <w:r>
        <w:rPr>
          <w:rFonts w:ascii="Garamond" w:hAnsi="Garamond"/>
          <w:color w:val="000000"/>
          <w:u w:val="single"/>
          <w:lang w:val="fr-FR"/>
        </w:rPr>
        <w:t xml:space="preserve">Mécanismes de gestion </w:t>
      </w:r>
      <w:r w:rsidR="005A0E07" w:rsidRPr="0074140B">
        <w:rPr>
          <w:rFonts w:ascii="Garamond" w:hAnsi="Garamond"/>
          <w:color w:val="000000"/>
          <w:u w:val="single"/>
          <w:lang w:val="fr-FR"/>
        </w:rPr>
        <w:t>:</w:t>
      </w:r>
    </w:p>
    <w:p w14:paraId="63B745B4" w14:textId="77777777" w:rsidR="005A0E07" w:rsidRPr="0074140B" w:rsidRDefault="008147C5" w:rsidP="005A0E07">
      <w:pPr>
        <w:numPr>
          <w:ilvl w:val="0"/>
          <w:numId w:val="8"/>
        </w:numPr>
        <w:spacing w:after="0" w:line="240" w:lineRule="auto"/>
        <w:jc w:val="both"/>
        <w:rPr>
          <w:rFonts w:ascii="Garamond" w:hAnsi="Garamond"/>
          <w:color w:val="000000"/>
          <w:lang w:val="fr-FR"/>
        </w:rPr>
      </w:pPr>
      <w:r w:rsidRPr="008147C5">
        <w:rPr>
          <w:rFonts w:ascii="Garamond" w:hAnsi="Garamond"/>
          <w:color w:val="000000"/>
          <w:lang w:val="fr-FR"/>
        </w:rPr>
        <w:t xml:space="preserve">Examiner l’efficacité globale de la gestion de projet </w:t>
      </w:r>
      <w:r>
        <w:rPr>
          <w:rFonts w:ascii="Garamond" w:hAnsi="Garamond"/>
          <w:color w:val="000000"/>
          <w:lang w:val="fr-FR"/>
        </w:rPr>
        <w:t xml:space="preserve">telle qu’énoncée dans le Document de projet. </w:t>
      </w:r>
      <w:r w:rsidRPr="008147C5">
        <w:rPr>
          <w:rFonts w:ascii="Garamond" w:hAnsi="Garamond"/>
          <w:color w:val="000000"/>
          <w:lang w:val="fr-FR"/>
        </w:rPr>
        <w:t>Des changements ont-ils été apporté</w:t>
      </w:r>
      <w:r>
        <w:rPr>
          <w:rFonts w:ascii="Garamond" w:hAnsi="Garamond"/>
          <w:color w:val="000000"/>
          <w:lang w:val="fr-FR"/>
        </w:rPr>
        <w:t>s</w:t>
      </w:r>
      <w:r w:rsidRPr="008147C5">
        <w:rPr>
          <w:rFonts w:ascii="Garamond" w:hAnsi="Garamond"/>
          <w:color w:val="000000"/>
          <w:lang w:val="fr-FR"/>
        </w:rPr>
        <w:t xml:space="preserve"> et sont-ils efficaces</w:t>
      </w:r>
      <w:r>
        <w:rPr>
          <w:rFonts w:ascii="Garamond" w:hAnsi="Garamond"/>
          <w:color w:val="000000"/>
          <w:lang w:val="fr-FR"/>
        </w:rPr>
        <w:t xml:space="preserve"> ? Les responsabilités et la structure hiérarchique sont-elles claires </w:t>
      </w:r>
      <w:r w:rsidR="005A0E07" w:rsidRPr="008147C5">
        <w:rPr>
          <w:rFonts w:ascii="Garamond" w:hAnsi="Garamond"/>
          <w:color w:val="000000"/>
          <w:lang w:val="fr-FR"/>
        </w:rPr>
        <w:t xml:space="preserve">?  </w:t>
      </w:r>
      <w:r w:rsidRPr="008147C5">
        <w:rPr>
          <w:rFonts w:ascii="Garamond" w:hAnsi="Garamond"/>
          <w:color w:val="000000"/>
          <w:lang w:val="fr-FR"/>
        </w:rPr>
        <w:t xml:space="preserve">Le processus décisionnel est-il transparent et entamé </w:t>
      </w:r>
      <w:r>
        <w:rPr>
          <w:rFonts w:ascii="Garamond" w:hAnsi="Garamond"/>
          <w:color w:val="000000"/>
          <w:lang w:val="fr-FR"/>
        </w:rPr>
        <w:t xml:space="preserve">en temps utile </w:t>
      </w:r>
      <w:r w:rsidR="005A0E07" w:rsidRPr="008147C5">
        <w:rPr>
          <w:rFonts w:ascii="Garamond" w:hAnsi="Garamond"/>
          <w:color w:val="000000"/>
          <w:lang w:val="fr-FR"/>
        </w:rPr>
        <w:t xml:space="preserve">?  </w:t>
      </w:r>
      <w:r>
        <w:rPr>
          <w:rFonts w:ascii="Garamond" w:hAnsi="Garamond"/>
          <w:color w:val="000000"/>
          <w:lang w:val="fr-FR"/>
        </w:rPr>
        <w:t>Recommander les améliorations à introduire</w:t>
      </w:r>
      <w:r w:rsidR="005A0E07" w:rsidRPr="0074140B">
        <w:rPr>
          <w:rFonts w:ascii="Garamond" w:hAnsi="Garamond"/>
          <w:color w:val="000000"/>
          <w:lang w:val="fr-FR"/>
        </w:rPr>
        <w:t>.</w:t>
      </w:r>
    </w:p>
    <w:p w14:paraId="08F9F9D0" w14:textId="77777777" w:rsidR="005A0E07" w:rsidRPr="008147C5" w:rsidRDefault="008147C5" w:rsidP="005A0E07">
      <w:pPr>
        <w:numPr>
          <w:ilvl w:val="0"/>
          <w:numId w:val="8"/>
        </w:numPr>
        <w:spacing w:after="0" w:line="240" w:lineRule="auto"/>
        <w:jc w:val="both"/>
        <w:rPr>
          <w:rFonts w:ascii="Garamond" w:hAnsi="Garamond"/>
          <w:u w:val="single"/>
          <w:lang w:val="fr-FR"/>
        </w:rPr>
      </w:pPr>
      <w:r w:rsidRPr="008147C5">
        <w:rPr>
          <w:rFonts w:ascii="Garamond" w:hAnsi="Garamond"/>
          <w:color w:val="000000"/>
          <w:lang w:val="fr-FR"/>
        </w:rPr>
        <w:t>Étudier la qualité d’exécution de l’organisme d’exécution/</w:t>
      </w:r>
      <w:r w:rsidR="001B2C67">
        <w:rPr>
          <w:rFonts w:ascii="Garamond" w:hAnsi="Garamond"/>
          <w:color w:val="000000"/>
          <w:lang w:val="fr-FR"/>
        </w:rPr>
        <w:t xml:space="preserve">des </w:t>
      </w:r>
      <w:r w:rsidRPr="008147C5">
        <w:rPr>
          <w:rFonts w:ascii="Garamond" w:hAnsi="Garamond"/>
          <w:color w:val="000000"/>
          <w:lang w:val="fr-FR"/>
        </w:rPr>
        <w:t xml:space="preserve">partenaires de mise en œuvre </w:t>
      </w:r>
      <w:r>
        <w:rPr>
          <w:rFonts w:ascii="Garamond" w:hAnsi="Garamond"/>
          <w:color w:val="000000"/>
          <w:lang w:val="fr-FR"/>
        </w:rPr>
        <w:t>et recommander les améliorations à introduire</w:t>
      </w:r>
      <w:r w:rsidR="005A0E07" w:rsidRPr="008147C5">
        <w:rPr>
          <w:rFonts w:ascii="Garamond" w:hAnsi="Garamond"/>
          <w:color w:val="000000"/>
          <w:lang w:val="fr-FR"/>
        </w:rPr>
        <w:t>.</w:t>
      </w:r>
    </w:p>
    <w:p w14:paraId="78F157DB" w14:textId="77777777" w:rsidR="005A0E07" w:rsidRPr="008003CA" w:rsidRDefault="008003CA" w:rsidP="005A0E07">
      <w:pPr>
        <w:numPr>
          <w:ilvl w:val="0"/>
          <w:numId w:val="8"/>
        </w:numPr>
        <w:spacing w:after="0" w:line="240" w:lineRule="auto"/>
        <w:jc w:val="both"/>
        <w:rPr>
          <w:rFonts w:ascii="Garamond" w:hAnsi="Garamond"/>
          <w:u w:val="single"/>
          <w:lang w:val="fr-FR"/>
        </w:rPr>
      </w:pPr>
      <w:r w:rsidRPr="008003CA">
        <w:rPr>
          <w:rFonts w:ascii="Garamond" w:hAnsi="Garamond"/>
          <w:color w:val="000000"/>
          <w:lang w:val="fr-FR"/>
        </w:rPr>
        <w:t xml:space="preserve">Étudier la qualité de l’appui fourni par </w:t>
      </w:r>
      <w:r>
        <w:rPr>
          <w:rFonts w:ascii="Garamond" w:hAnsi="Garamond"/>
          <w:color w:val="000000"/>
          <w:lang w:val="fr-FR"/>
        </w:rPr>
        <w:t>l’</w:t>
      </w:r>
      <w:r w:rsidRPr="008003CA">
        <w:rPr>
          <w:rFonts w:ascii="Garamond" w:hAnsi="Garamond"/>
          <w:color w:val="000000"/>
          <w:lang w:val="fr-FR"/>
        </w:rPr>
        <w:t xml:space="preserve">organisme partenaire du </w:t>
      </w:r>
      <w:r>
        <w:rPr>
          <w:rFonts w:ascii="Garamond" w:hAnsi="Garamond"/>
          <w:color w:val="000000"/>
          <w:lang w:val="fr-FR"/>
        </w:rPr>
        <w:t>GEF (</w:t>
      </w:r>
      <w:r w:rsidR="005A0E07" w:rsidRPr="008003CA">
        <w:rPr>
          <w:rFonts w:ascii="Garamond" w:hAnsi="Garamond"/>
          <w:color w:val="000000"/>
          <w:lang w:val="fr-FR"/>
        </w:rPr>
        <w:t>P</w:t>
      </w:r>
      <w:r>
        <w:rPr>
          <w:rFonts w:ascii="Garamond" w:hAnsi="Garamond"/>
          <w:color w:val="000000"/>
          <w:lang w:val="fr-FR"/>
        </w:rPr>
        <w:t>NUD) et</w:t>
      </w:r>
      <w:r w:rsidRPr="008003CA">
        <w:rPr>
          <w:rFonts w:ascii="Garamond" w:hAnsi="Garamond"/>
          <w:color w:val="000000"/>
          <w:lang w:val="fr-FR"/>
        </w:rPr>
        <w:t xml:space="preserve"> </w:t>
      </w:r>
      <w:r>
        <w:rPr>
          <w:rFonts w:ascii="Garamond" w:hAnsi="Garamond"/>
          <w:color w:val="000000"/>
          <w:lang w:val="fr-FR"/>
        </w:rPr>
        <w:t>recommander les améliorations à introduire</w:t>
      </w:r>
      <w:r w:rsidR="005A0E07" w:rsidRPr="008003CA">
        <w:rPr>
          <w:rFonts w:ascii="Garamond" w:hAnsi="Garamond"/>
          <w:color w:val="000000"/>
          <w:lang w:val="fr-FR"/>
        </w:rPr>
        <w:t>.</w:t>
      </w:r>
    </w:p>
    <w:p w14:paraId="5DC46EB5" w14:textId="77777777" w:rsidR="005A0E07" w:rsidRPr="008003CA" w:rsidRDefault="005A0E07" w:rsidP="005A0E07">
      <w:pPr>
        <w:keepNext/>
        <w:spacing w:after="0" w:line="240" w:lineRule="auto"/>
        <w:jc w:val="both"/>
        <w:rPr>
          <w:rFonts w:ascii="Garamond" w:hAnsi="Garamond"/>
          <w:color w:val="000000"/>
          <w:u w:val="single"/>
          <w:lang w:val="fr-FR"/>
        </w:rPr>
      </w:pPr>
    </w:p>
    <w:p w14:paraId="53D80339" w14:textId="77777777" w:rsidR="005A0E07" w:rsidRPr="0074140B" w:rsidRDefault="008003CA" w:rsidP="005A0E07">
      <w:pPr>
        <w:keepNext/>
        <w:spacing w:after="0" w:line="240" w:lineRule="auto"/>
        <w:jc w:val="both"/>
        <w:rPr>
          <w:rFonts w:ascii="Garamond" w:hAnsi="Garamond"/>
          <w:color w:val="000000"/>
          <w:u w:val="single"/>
          <w:lang w:val="fr-FR"/>
        </w:rPr>
      </w:pPr>
      <w:r>
        <w:rPr>
          <w:rFonts w:ascii="Garamond" w:hAnsi="Garamond"/>
          <w:color w:val="000000"/>
          <w:u w:val="single"/>
          <w:lang w:val="fr-FR"/>
        </w:rPr>
        <w:t xml:space="preserve">Planification des activités </w:t>
      </w:r>
      <w:r w:rsidR="005A0E07" w:rsidRPr="0074140B">
        <w:rPr>
          <w:rFonts w:ascii="Garamond" w:hAnsi="Garamond"/>
          <w:color w:val="000000"/>
          <w:u w:val="single"/>
          <w:lang w:val="fr-FR"/>
        </w:rPr>
        <w:t>:</w:t>
      </w:r>
    </w:p>
    <w:p w14:paraId="21008A02" w14:textId="77777777" w:rsidR="005A0E07" w:rsidRPr="008003CA" w:rsidRDefault="00E41B06" w:rsidP="005A0E07">
      <w:pPr>
        <w:pStyle w:val="ListParagraph"/>
        <w:numPr>
          <w:ilvl w:val="0"/>
          <w:numId w:val="4"/>
        </w:numPr>
        <w:spacing w:before="0"/>
        <w:rPr>
          <w:rFonts w:ascii="Garamond" w:hAnsi="Garamond"/>
          <w:sz w:val="22"/>
          <w:szCs w:val="22"/>
          <w:lang w:val="fr-FR"/>
        </w:rPr>
      </w:pPr>
      <w:r>
        <w:rPr>
          <w:rFonts w:ascii="Garamond" w:eastAsia="SymbolMT" w:hAnsi="Garamond" w:cs="Arial-ItalicMT"/>
          <w:iCs/>
          <w:color w:val="000000"/>
          <w:sz w:val="22"/>
          <w:szCs w:val="22"/>
          <w:lang w:val="fr-FR"/>
        </w:rPr>
        <w:t>P</w:t>
      </w:r>
      <w:r w:rsidR="00D74BC6">
        <w:rPr>
          <w:rFonts w:ascii="Garamond" w:eastAsia="SymbolMT" w:hAnsi="Garamond" w:cs="Arial-ItalicMT"/>
          <w:iCs/>
          <w:color w:val="000000"/>
          <w:sz w:val="22"/>
          <w:szCs w:val="22"/>
          <w:lang w:val="fr-FR"/>
        </w:rPr>
        <w:t>asser en revue</w:t>
      </w:r>
      <w:r w:rsidR="008003CA" w:rsidRPr="008003CA">
        <w:rPr>
          <w:rFonts w:ascii="Garamond" w:eastAsia="SymbolMT" w:hAnsi="Garamond" w:cs="Arial-ItalicMT"/>
          <w:iCs/>
          <w:color w:val="000000"/>
          <w:sz w:val="22"/>
          <w:szCs w:val="22"/>
          <w:lang w:val="fr-FR"/>
        </w:rPr>
        <w:t xml:space="preserve"> tout retard intervenu dans le démarrage et la mise en œuvre du projet</w:t>
      </w:r>
      <w:r w:rsidR="005A0E07" w:rsidRPr="008003CA">
        <w:rPr>
          <w:rFonts w:ascii="Garamond" w:eastAsia="SymbolMT" w:hAnsi="Garamond" w:cs="Arial-ItalicMT"/>
          <w:iCs/>
          <w:sz w:val="22"/>
          <w:szCs w:val="22"/>
          <w:lang w:val="fr-FR"/>
        </w:rPr>
        <w:t xml:space="preserve">, </w:t>
      </w:r>
      <w:r w:rsidR="00D74BC6">
        <w:rPr>
          <w:rFonts w:ascii="Garamond" w:eastAsia="SymbolMT" w:hAnsi="Garamond" w:cs="Arial-ItalicMT"/>
          <w:iCs/>
          <w:sz w:val="22"/>
          <w:szCs w:val="22"/>
          <w:lang w:val="fr-FR"/>
        </w:rPr>
        <w:t>définir ce qui a causé ces retards et voir si les causes ont été éliminées</w:t>
      </w:r>
      <w:r w:rsidR="005A0E07" w:rsidRPr="008003CA">
        <w:rPr>
          <w:rFonts w:ascii="Garamond" w:eastAsia="SymbolMT" w:hAnsi="Garamond" w:cs="Arial-ItalicMT"/>
          <w:iCs/>
          <w:sz w:val="22"/>
          <w:szCs w:val="22"/>
          <w:lang w:val="fr-FR"/>
        </w:rPr>
        <w:t>.</w:t>
      </w:r>
    </w:p>
    <w:p w14:paraId="2CBB4293" w14:textId="77777777" w:rsidR="005A0E07" w:rsidRPr="00E41B06" w:rsidRDefault="00E41B06" w:rsidP="005A0E07">
      <w:pPr>
        <w:numPr>
          <w:ilvl w:val="0"/>
          <w:numId w:val="4"/>
        </w:numPr>
        <w:spacing w:after="0" w:line="240" w:lineRule="auto"/>
        <w:jc w:val="both"/>
        <w:rPr>
          <w:rFonts w:ascii="Garamond" w:hAnsi="Garamond"/>
          <w:color w:val="000000"/>
          <w:lang w:val="fr-FR"/>
        </w:rPr>
      </w:pPr>
      <w:r w:rsidRPr="00E41B06">
        <w:rPr>
          <w:rFonts w:ascii="Garamond" w:hAnsi="Garamond"/>
          <w:color w:val="000000"/>
          <w:lang w:val="fr-FR"/>
        </w:rPr>
        <w:t>Les processus de planification des activités sont-ils axés sur les résultats</w:t>
      </w:r>
      <w:r>
        <w:rPr>
          <w:rFonts w:ascii="Garamond" w:hAnsi="Garamond"/>
          <w:color w:val="000000"/>
          <w:lang w:val="fr-FR"/>
        </w:rPr>
        <w:t xml:space="preserve"> ? </w:t>
      </w:r>
      <w:r w:rsidRPr="00E41B06">
        <w:rPr>
          <w:rFonts w:ascii="Garamond" w:hAnsi="Garamond"/>
          <w:color w:val="000000"/>
          <w:lang w:val="fr-FR"/>
        </w:rPr>
        <w:t xml:space="preserve">Si non, proposer des moyens de réorienter la planification des activités </w:t>
      </w:r>
      <w:proofErr w:type="gramStart"/>
      <w:r>
        <w:rPr>
          <w:rFonts w:ascii="Garamond" w:hAnsi="Garamond"/>
          <w:color w:val="000000"/>
          <w:lang w:val="fr-FR"/>
        </w:rPr>
        <w:t>de manière à ce</w:t>
      </w:r>
      <w:proofErr w:type="gramEnd"/>
      <w:r>
        <w:rPr>
          <w:rFonts w:ascii="Garamond" w:hAnsi="Garamond"/>
          <w:color w:val="000000"/>
          <w:lang w:val="fr-FR"/>
        </w:rPr>
        <w:t xml:space="preserve"> qu’elle soit axée sur les résultats.</w:t>
      </w:r>
    </w:p>
    <w:p w14:paraId="26F5BEB2" w14:textId="77777777" w:rsidR="005A0E07" w:rsidRPr="00E41B06" w:rsidRDefault="005A0E07" w:rsidP="005A0E07">
      <w:pPr>
        <w:numPr>
          <w:ilvl w:val="0"/>
          <w:numId w:val="4"/>
        </w:numPr>
        <w:spacing w:after="0" w:line="240" w:lineRule="auto"/>
        <w:jc w:val="both"/>
        <w:rPr>
          <w:rFonts w:ascii="Garamond" w:hAnsi="Garamond"/>
          <w:color w:val="000000"/>
          <w:lang w:val="fr-FR"/>
        </w:rPr>
      </w:pPr>
      <w:r w:rsidRPr="00E41B06">
        <w:rPr>
          <w:rFonts w:ascii="Garamond" w:hAnsi="Garamond"/>
          <w:color w:val="000000"/>
          <w:lang w:val="fr-FR"/>
        </w:rPr>
        <w:t>Examine</w:t>
      </w:r>
      <w:r w:rsidR="00E41B06" w:rsidRPr="00E41B06">
        <w:rPr>
          <w:rFonts w:ascii="Garamond" w:hAnsi="Garamond"/>
          <w:color w:val="000000"/>
          <w:lang w:val="fr-FR"/>
        </w:rPr>
        <w:t>r l’application du cadre de résultats/cadre logique du projet</w:t>
      </w:r>
      <w:r w:rsidRPr="00E41B06">
        <w:rPr>
          <w:rFonts w:ascii="Garamond" w:hAnsi="Garamond"/>
          <w:color w:val="000000"/>
          <w:lang w:val="fr-FR"/>
        </w:rPr>
        <w:t xml:space="preserve"> </w:t>
      </w:r>
      <w:r w:rsidR="00E41B06">
        <w:rPr>
          <w:rFonts w:ascii="Garamond" w:hAnsi="Garamond"/>
          <w:color w:val="000000"/>
          <w:lang w:val="fr-FR"/>
        </w:rPr>
        <w:t>en tant qu’outil de gestion et examiner tout changement qui y a été apporté depuis le début du projet</w:t>
      </w:r>
      <w:r w:rsidRPr="00E41B06">
        <w:rPr>
          <w:rFonts w:ascii="Garamond" w:hAnsi="Garamond"/>
          <w:color w:val="000000"/>
          <w:lang w:val="fr-FR"/>
        </w:rPr>
        <w:t xml:space="preserve">.  </w:t>
      </w:r>
    </w:p>
    <w:p w14:paraId="3CA17C78" w14:textId="77777777" w:rsidR="005A0E07" w:rsidRPr="00E41B06" w:rsidRDefault="005A0E07" w:rsidP="005A0E07">
      <w:pPr>
        <w:spacing w:after="0" w:line="240" w:lineRule="auto"/>
        <w:ind w:left="360"/>
        <w:jc w:val="both"/>
        <w:rPr>
          <w:rFonts w:ascii="Garamond" w:hAnsi="Garamond"/>
          <w:color w:val="000000"/>
          <w:sz w:val="32"/>
          <w:szCs w:val="32"/>
          <w:lang w:val="fr-FR"/>
        </w:rPr>
      </w:pPr>
    </w:p>
    <w:p w14:paraId="1A30DE37" w14:textId="77777777" w:rsidR="005A0E07" w:rsidRPr="0074140B" w:rsidRDefault="004D2AD4" w:rsidP="005A0E07">
      <w:pPr>
        <w:spacing w:after="0" w:line="240" w:lineRule="auto"/>
        <w:jc w:val="both"/>
        <w:rPr>
          <w:rFonts w:ascii="Garamond" w:hAnsi="Garamond"/>
          <w:color w:val="000000"/>
          <w:lang w:val="fr-FR"/>
        </w:rPr>
      </w:pPr>
      <w:r>
        <w:rPr>
          <w:rFonts w:ascii="Garamond" w:hAnsi="Garamond"/>
          <w:color w:val="000000"/>
          <w:u w:val="single"/>
          <w:lang w:val="fr-FR"/>
        </w:rPr>
        <w:t>Financement et</w:t>
      </w:r>
      <w:r w:rsidR="00C316E0">
        <w:rPr>
          <w:rFonts w:ascii="Garamond" w:hAnsi="Garamond"/>
          <w:color w:val="000000"/>
          <w:u w:val="single"/>
          <w:lang w:val="fr-FR"/>
        </w:rPr>
        <w:t xml:space="preserve"> co</w:t>
      </w:r>
      <w:r w:rsidR="005A0E07" w:rsidRPr="0074140B">
        <w:rPr>
          <w:rFonts w:ascii="Garamond" w:hAnsi="Garamond"/>
          <w:color w:val="000000"/>
          <w:u w:val="single"/>
          <w:lang w:val="fr-FR"/>
        </w:rPr>
        <w:t>finance</w:t>
      </w:r>
      <w:r>
        <w:rPr>
          <w:rFonts w:ascii="Garamond" w:hAnsi="Garamond"/>
          <w:color w:val="000000"/>
          <w:u w:val="single"/>
          <w:lang w:val="fr-FR"/>
        </w:rPr>
        <w:t xml:space="preserve">ment </w:t>
      </w:r>
      <w:r w:rsidR="005A0E07" w:rsidRPr="0074140B">
        <w:rPr>
          <w:rFonts w:ascii="Garamond" w:hAnsi="Garamond"/>
          <w:color w:val="000000"/>
          <w:lang w:val="fr-FR"/>
        </w:rPr>
        <w:t>:</w:t>
      </w:r>
    </w:p>
    <w:p w14:paraId="5FC9968E" w14:textId="77777777" w:rsidR="005A0E07" w:rsidRPr="004D2AD4" w:rsidRDefault="004D2AD4" w:rsidP="005A0E07">
      <w:pPr>
        <w:pStyle w:val="ListParagraph"/>
        <w:numPr>
          <w:ilvl w:val="0"/>
          <w:numId w:val="16"/>
        </w:numPr>
        <w:spacing w:before="0"/>
        <w:rPr>
          <w:rFonts w:ascii="Garamond" w:hAnsi="Garamond"/>
          <w:color w:val="000000"/>
          <w:sz w:val="22"/>
          <w:szCs w:val="22"/>
          <w:lang w:val="fr-FR"/>
        </w:rPr>
      </w:pPr>
      <w:r>
        <w:rPr>
          <w:rFonts w:ascii="Garamond" w:hAnsi="Garamond"/>
          <w:color w:val="000000"/>
          <w:sz w:val="22"/>
          <w:szCs w:val="22"/>
          <w:lang w:val="fr-FR"/>
        </w:rPr>
        <w:t>E</w:t>
      </w:r>
      <w:r w:rsidRPr="004D2AD4">
        <w:rPr>
          <w:rFonts w:ascii="Garamond" w:hAnsi="Garamond"/>
          <w:color w:val="000000"/>
          <w:sz w:val="22"/>
          <w:szCs w:val="22"/>
          <w:lang w:val="fr-FR"/>
        </w:rPr>
        <w:t xml:space="preserve">tudier la gestion financière du projet, en s’attachant particulièrement </w:t>
      </w:r>
      <w:r>
        <w:rPr>
          <w:rFonts w:ascii="Garamond" w:hAnsi="Garamond"/>
          <w:color w:val="000000"/>
          <w:sz w:val="22"/>
          <w:szCs w:val="22"/>
          <w:lang w:val="fr-FR"/>
        </w:rPr>
        <w:t>au rapport coût-efficacité des interventions</w:t>
      </w:r>
      <w:r w:rsidR="005A0E07" w:rsidRPr="004D2AD4">
        <w:rPr>
          <w:rFonts w:ascii="Garamond" w:hAnsi="Garamond"/>
          <w:color w:val="000000"/>
          <w:sz w:val="22"/>
          <w:szCs w:val="22"/>
          <w:lang w:val="fr-FR"/>
        </w:rPr>
        <w:t xml:space="preserve">.  </w:t>
      </w:r>
    </w:p>
    <w:p w14:paraId="53A1B6BA" w14:textId="77777777" w:rsidR="005A0E07" w:rsidRPr="004D2AD4" w:rsidRDefault="004D2AD4" w:rsidP="005A0E07">
      <w:pPr>
        <w:pStyle w:val="ListParagraph"/>
        <w:numPr>
          <w:ilvl w:val="0"/>
          <w:numId w:val="16"/>
        </w:numPr>
        <w:spacing w:before="0"/>
        <w:rPr>
          <w:rFonts w:ascii="Garamond" w:hAnsi="Garamond"/>
          <w:color w:val="000000"/>
          <w:sz w:val="22"/>
          <w:szCs w:val="22"/>
          <w:lang w:val="fr-FR"/>
        </w:rPr>
      </w:pPr>
      <w:r w:rsidRPr="004D2AD4">
        <w:rPr>
          <w:rFonts w:ascii="Garamond" w:hAnsi="Garamond"/>
          <w:sz w:val="22"/>
          <w:szCs w:val="22"/>
          <w:lang w:val="fr-FR"/>
        </w:rPr>
        <w:t xml:space="preserve">Passer en revue tout changement </w:t>
      </w:r>
      <w:r>
        <w:rPr>
          <w:rFonts w:ascii="Garamond" w:hAnsi="Garamond"/>
          <w:sz w:val="22"/>
          <w:szCs w:val="22"/>
          <w:lang w:val="fr-FR"/>
        </w:rPr>
        <w:t>d</w:t>
      </w:r>
      <w:r w:rsidRPr="004D2AD4">
        <w:rPr>
          <w:rFonts w:ascii="Garamond" w:hAnsi="Garamond"/>
          <w:sz w:val="22"/>
          <w:szCs w:val="22"/>
          <w:lang w:val="fr-FR"/>
        </w:rPr>
        <w:t>’allocation</w:t>
      </w:r>
      <w:r>
        <w:rPr>
          <w:rFonts w:ascii="Garamond" w:hAnsi="Garamond"/>
          <w:sz w:val="22"/>
          <w:szCs w:val="22"/>
          <w:lang w:val="fr-FR"/>
        </w:rPr>
        <w:t>s de</w:t>
      </w:r>
      <w:r w:rsidRPr="004D2AD4">
        <w:rPr>
          <w:rFonts w:ascii="Garamond" w:hAnsi="Garamond"/>
          <w:sz w:val="22"/>
          <w:szCs w:val="22"/>
          <w:lang w:val="fr-FR"/>
        </w:rPr>
        <w:t xml:space="preserve"> fonds</w:t>
      </w:r>
      <w:r>
        <w:rPr>
          <w:rFonts w:ascii="Garamond" w:hAnsi="Garamond"/>
          <w:sz w:val="22"/>
          <w:szCs w:val="22"/>
          <w:lang w:val="fr-FR"/>
        </w:rPr>
        <w:t xml:space="preserve"> résultant</w:t>
      </w:r>
      <w:r w:rsidRPr="004D2AD4">
        <w:rPr>
          <w:rFonts w:ascii="Garamond" w:hAnsi="Garamond"/>
          <w:sz w:val="22"/>
          <w:szCs w:val="22"/>
          <w:lang w:val="fr-FR"/>
        </w:rPr>
        <w:t xml:space="preserve"> de révision</w:t>
      </w:r>
      <w:r>
        <w:rPr>
          <w:rFonts w:ascii="Garamond" w:hAnsi="Garamond"/>
          <w:sz w:val="22"/>
          <w:szCs w:val="22"/>
          <w:lang w:val="fr-FR"/>
        </w:rPr>
        <w:t>s</w:t>
      </w:r>
      <w:r w:rsidRPr="004D2AD4">
        <w:rPr>
          <w:rFonts w:ascii="Garamond" w:hAnsi="Garamond"/>
          <w:sz w:val="22"/>
          <w:szCs w:val="22"/>
          <w:lang w:val="fr-FR"/>
        </w:rPr>
        <w:t xml:space="preserve"> budgétaire</w:t>
      </w:r>
      <w:r>
        <w:rPr>
          <w:rFonts w:ascii="Garamond" w:hAnsi="Garamond"/>
          <w:sz w:val="22"/>
          <w:szCs w:val="22"/>
          <w:lang w:val="fr-FR"/>
        </w:rPr>
        <w:t xml:space="preserve">s, et évaluer l’adéquation et la pertinence de ces </w:t>
      </w:r>
      <w:r w:rsidR="001A19E1">
        <w:rPr>
          <w:rFonts w:ascii="Garamond" w:hAnsi="Garamond"/>
          <w:sz w:val="22"/>
          <w:szCs w:val="22"/>
          <w:lang w:val="fr-FR"/>
        </w:rPr>
        <w:t>ré</w:t>
      </w:r>
      <w:r>
        <w:rPr>
          <w:rFonts w:ascii="Garamond" w:hAnsi="Garamond"/>
          <w:sz w:val="22"/>
          <w:szCs w:val="22"/>
          <w:lang w:val="fr-FR"/>
        </w:rPr>
        <w:t>visions</w:t>
      </w:r>
      <w:r w:rsidR="005A0E07" w:rsidRPr="004D2AD4">
        <w:rPr>
          <w:rFonts w:ascii="Garamond" w:hAnsi="Garamond"/>
          <w:sz w:val="22"/>
          <w:szCs w:val="22"/>
          <w:lang w:val="fr-FR"/>
        </w:rPr>
        <w:t>.</w:t>
      </w:r>
    </w:p>
    <w:p w14:paraId="7DEBE20C" w14:textId="77777777" w:rsidR="005A0E07" w:rsidRPr="001A19E1" w:rsidRDefault="001A19E1" w:rsidP="005A0E07">
      <w:pPr>
        <w:pStyle w:val="ListParagraph"/>
        <w:numPr>
          <w:ilvl w:val="0"/>
          <w:numId w:val="16"/>
        </w:numPr>
        <w:spacing w:before="0"/>
        <w:rPr>
          <w:rFonts w:ascii="Garamond" w:hAnsi="Garamond"/>
          <w:color w:val="000000"/>
          <w:sz w:val="22"/>
          <w:szCs w:val="22"/>
          <w:lang w:val="fr-FR"/>
        </w:rPr>
      </w:pPr>
      <w:r w:rsidRPr="001A19E1">
        <w:rPr>
          <w:rFonts w:ascii="Garamond" w:eastAsiaTheme="minorHAnsi" w:hAnsi="Garamond" w:cs="ArialMT"/>
          <w:sz w:val="22"/>
          <w:szCs w:val="22"/>
          <w:lang w:val="fr-FR"/>
        </w:rPr>
        <w:t>Le projet s’accompagne-t-il des contrôles financiers appropriés, nota</w:t>
      </w:r>
      <w:r w:rsidR="008E300B">
        <w:rPr>
          <w:rFonts w:ascii="Garamond" w:eastAsiaTheme="minorHAnsi" w:hAnsi="Garamond" w:cs="ArialMT"/>
          <w:sz w:val="22"/>
          <w:szCs w:val="22"/>
          <w:lang w:val="fr-FR"/>
        </w:rPr>
        <w:t>mment en matière de communication de données</w:t>
      </w:r>
      <w:r w:rsidRPr="001A19E1">
        <w:rPr>
          <w:rFonts w:ascii="Garamond" w:eastAsiaTheme="minorHAnsi" w:hAnsi="Garamond" w:cs="ArialMT"/>
          <w:sz w:val="22"/>
          <w:szCs w:val="22"/>
          <w:lang w:val="fr-FR"/>
        </w:rPr>
        <w:t xml:space="preserve"> et de planification</w:t>
      </w:r>
      <w:r>
        <w:rPr>
          <w:rFonts w:ascii="Garamond" w:eastAsiaTheme="minorHAnsi" w:hAnsi="Garamond" w:cs="ArialMT"/>
          <w:sz w:val="22"/>
          <w:szCs w:val="22"/>
          <w:lang w:val="fr-FR"/>
        </w:rPr>
        <w:t>,</w:t>
      </w:r>
      <w:r w:rsidRPr="001A19E1">
        <w:rPr>
          <w:rFonts w:ascii="Garamond" w:eastAsiaTheme="minorHAnsi" w:hAnsi="Garamond" w:cs="ArialMT"/>
          <w:sz w:val="22"/>
          <w:szCs w:val="22"/>
          <w:lang w:val="fr-FR"/>
        </w:rPr>
        <w:t xml:space="preserve"> </w:t>
      </w:r>
      <w:r>
        <w:rPr>
          <w:rFonts w:ascii="Garamond" w:eastAsiaTheme="minorHAnsi" w:hAnsi="Garamond" w:cs="ArialMT"/>
          <w:sz w:val="22"/>
          <w:szCs w:val="22"/>
          <w:lang w:val="fr-FR"/>
        </w:rPr>
        <w:t xml:space="preserve">permettant à la direction de prendre des décisions budgétaires éclairées </w:t>
      </w:r>
      <w:r w:rsidR="00FD3070">
        <w:rPr>
          <w:rFonts w:ascii="Garamond" w:eastAsiaTheme="minorHAnsi" w:hAnsi="Garamond" w:cs="ArialMT"/>
          <w:sz w:val="22"/>
          <w:szCs w:val="22"/>
          <w:lang w:val="fr-FR"/>
        </w:rPr>
        <w:t xml:space="preserve">et de verser les fonds en temps utile </w:t>
      </w:r>
      <w:r w:rsidR="005A0E07" w:rsidRPr="001A19E1">
        <w:rPr>
          <w:rFonts w:ascii="Garamond" w:eastAsiaTheme="minorHAnsi" w:hAnsi="Garamond" w:cs="ArialMT"/>
          <w:sz w:val="22"/>
          <w:szCs w:val="22"/>
          <w:lang w:val="fr-FR"/>
        </w:rPr>
        <w:t>?</w:t>
      </w:r>
    </w:p>
    <w:p w14:paraId="5D4BD673" w14:textId="77777777" w:rsidR="005A0E07" w:rsidRPr="00621EE2" w:rsidRDefault="00621EE2" w:rsidP="005A0E07">
      <w:pPr>
        <w:pStyle w:val="ListParagraph"/>
        <w:numPr>
          <w:ilvl w:val="0"/>
          <w:numId w:val="16"/>
        </w:numPr>
        <w:spacing w:before="0"/>
        <w:rPr>
          <w:rFonts w:ascii="Garamond" w:hAnsi="Garamond"/>
          <w:color w:val="000000"/>
          <w:sz w:val="22"/>
          <w:szCs w:val="22"/>
          <w:lang w:val="fr-FR"/>
        </w:rPr>
      </w:pPr>
      <w:r w:rsidRPr="00621EE2">
        <w:rPr>
          <w:rFonts w:ascii="Garamond" w:hAnsi="Garamond"/>
          <w:color w:val="000000"/>
          <w:sz w:val="22"/>
          <w:szCs w:val="22"/>
          <w:lang w:val="fr-FR"/>
        </w:rPr>
        <w:t xml:space="preserve">Sur la base du tableau de suivi du cofinancement à remplir, </w:t>
      </w:r>
      <w:r>
        <w:rPr>
          <w:rFonts w:ascii="Garamond" w:hAnsi="Garamond"/>
          <w:color w:val="000000"/>
          <w:sz w:val="22"/>
          <w:szCs w:val="22"/>
          <w:lang w:val="fr-FR"/>
        </w:rPr>
        <w:t xml:space="preserve">formuler des commentaires sur le cofinancement : le cofinancement est-il stratégiquement appliqué pour contribuer à la réalisation des objectifs du projet </w:t>
      </w:r>
      <w:r w:rsidR="005A0E07" w:rsidRPr="00621EE2">
        <w:rPr>
          <w:rFonts w:ascii="Garamond" w:hAnsi="Garamond"/>
          <w:color w:val="000000"/>
          <w:sz w:val="22"/>
          <w:szCs w:val="22"/>
          <w:lang w:val="fr-FR"/>
        </w:rPr>
        <w:t xml:space="preserve">? </w:t>
      </w:r>
      <w:r w:rsidRPr="00621EE2">
        <w:rPr>
          <w:rFonts w:ascii="Garamond" w:hAnsi="Garamond"/>
          <w:color w:val="000000"/>
          <w:sz w:val="22"/>
          <w:szCs w:val="22"/>
          <w:lang w:val="fr-FR"/>
        </w:rPr>
        <w:t xml:space="preserve">L’équipe chargée du projet organise-t-elle régulièrement des réunions avec les partenaires de cofinancement </w:t>
      </w:r>
      <w:r>
        <w:rPr>
          <w:rFonts w:ascii="Garamond" w:hAnsi="Garamond"/>
          <w:color w:val="000000"/>
          <w:sz w:val="22"/>
          <w:szCs w:val="22"/>
          <w:lang w:val="fr-FR"/>
        </w:rPr>
        <w:t xml:space="preserve">en vue d’harmoniser les priorités de financement et les plans annuels de travail </w:t>
      </w:r>
      <w:r w:rsidR="005A0E07" w:rsidRPr="00621EE2">
        <w:rPr>
          <w:rFonts w:ascii="Garamond" w:hAnsi="Garamond"/>
          <w:color w:val="000000"/>
          <w:sz w:val="22"/>
          <w:szCs w:val="22"/>
          <w:lang w:val="fr-FR"/>
        </w:rPr>
        <w:t>?</w:t>
      </w:r>
    </w:p>
    <w:p w14:paraId="416EEFCA" w14:textId="77777777" w:rsidR="005A0E07" w:rsidRPr="00621EE2" w:rsidRDefault="005A0E07" w:rsidP="005A0E07">
      <w:pPr>
        <w:pStyle w:val="ListParagraph"/>
        <w:spacing w:before="0"/>
        <w:ind w:left="360"/>
        <w:rPr>
          <w:rFonts w:ascii="Garamond" w:hAnsi="Garamond"/>
          <w:color w:val="000000"/>
          <w:sz w:val="22"/>
          <w:szCs w:val="22"/>
          <w:lang w:val="fr-FR"/>
        </w:rPr>
      </w:pPr>
    </w:p>
    <w:p w14:paraId="57F1F571" w14:textId="77777777" w:rsidR="005A0E07" w:rsidRPr="00EC5188" w:rsidRDefault="00EC5188" w:rsidP="005A0E07">
      <w:pPr>
        <w:spacing w:after="0" w:line="240" w:lineRule="auto"/>
        <w:jc w:val="both"/>
        <w:rPr>
          <w:rFonts w:ascii="Garamond" w:hAnsi="Garamond"/>
          <w:color w:val="000000"/>
          <w:lang w:val="fr-FR"/>
        </w:rPr>
      </w:pPr>
      <w:r w:rsidRPr="00EC5188">
        <w:rPr>
          <w:rFonts w:ascii="Garamond" w:hAnsi="Garamond"/>
          <w:color w:val="000000"/>
          <w:u w:val="single"/>
          <w:lang w:val="fr-FR"/>
        </w:rPr>
        <w:t>Système</w:t>
      </w:r>
      <w:r w:rsidR="00C316E0">
        <w:rPr>
          <w:rFonts w:ascii="Garamond" w:hAnsi="Garamond"/>
          <w:color w:val="000000"/>
          <w:u w:val="single"/>
          <w:lang w:val="fr-FR"/>
        </w:rPr>
        <w:t>s</w:t>
      </w:r>
      <w:r w:rsidRPr="00EC5188">
        <w:rPr>
          <w:rFonts w:ascii="Garamond" w:hAnsi="Garamond"/>
          <w:color w:val="000000"/>
          <w:u w:val="single"/>
          <w:lang w:val="fr-FR"/>
        </w:rPr>
        <w:t xml:space="preserve"> de suivi </w:t>
      </w:r>
      <w:r w:rsidR="00C316E0">
        <w:rPr>
          <w:rFonts w:ascii="Garamond" w:hAnsi="Garamond"/>
          <w:color w:val="000000"/>
          <w:u w:val="single"/>
          <w:lang w:val="fr-FR"/>
        </w:rPr>
        <w:t xml:space="preserve">et </w:t>
      </w:r>
      <w:r w:rsidRPr="00EC5188">
        <w:rPr>
          <w:rFonts w:ascii="Garamond" w:hAnsi="Garamond"/>
          <w:color w:val="000000"/>
          <w:u w:val="single"/>
          <w:lang w:val="fr-FR"/>
        </w:rPr>
        <w:t>d’évaluation au niveau du projet</w:t>
      </w:r>
      <w:r>
        <w:rPr>
          <w:rFonts w:ascii="Garamond" w:hAnsi="Garamond"/>
          <w:color w:val="000000"/>
          <w:u w:val="single"/>
          <w:lang w:val="fr-FR"/>
        </w:rPr>
        <w:t xml:space="preserve"> </w:t>
      </w:r>
      <w:r w:rsidR="005A0E07" w:rsidRPr="00EC5188">
        <w:rPr>
          <w:rFonts w:ascii="Garamond" w:hAnsi="Garamond"/>
          <w:color w:val="000000"/>
          <w:lang w:val="fr-FR"/>
        </w:rPr>
        <w:t>:</w:t>
      </w:r>
    </w:p>
    <w:p w14:paraId="7861E0D1" w14:textId="77777777" w:rsidR="005A0E07" w:rsidRPr="00EC5188" w:rsidRDefault="00EC5188" w:rsidP="005A0E07">
      <w:pPr>
        <w:numPr>
          <w:ilvl w:val="0"/>
          <w:numId w:val="5"/>
        </w:numPr>
        <w:spacing w:after="0" w:line="240" w:lineRule="auto"/>
        <w:jc w:val="both"/>
        <w:rPr>
          <w:rFonts w:ascii="Garamond" w:hAnsi="Garamond"/>
          <w:color w:val="000000"/>
          <w:lang w:val="fr-FR"/>
        </w:rPr>
      </w:pPr>
      <w:r>
        <w:rPr>
          <w:rFonts w:ascii="Garamond" w:hAnsi="Garamond"/>
          <w:color w:val="000000"/>
          <w:lang w:val="fr-FR"/>
        </w:rPr>
        <w:t>E</w:t>
      </w:r>
      <w:r w:rsidRPr="00EC5188">
        <w:rPr>
          <w:rFonts w:ascii="Garamond" w:hAnsi="Garamond"/>
          <w:color w:val="000000"/>
          <w:lang w:val="fr-FR"/>
        </w:rPr>
        <w:t>xaminer les outils de suivi actuellement utilisé</w:t>
      </w:r>
      <w:r>
        <w:rPr>
          <w:rFonts w:ascii="Garamond" w:hAnsi="Garamond"/>
          <w:color w:val="000000"/>
          <w:lang w:val="fr-FR"/>
        </w:rPr>
        <w:t>s</w:t>
      </w:r>
      <w:r w:rsidRPr="00EC5188">
        <w:rPr>
          <w:rFonts w:ascii="Garamond" w:hAnsi="Garamond"/>
          <w:color w:val="000000"/>
          <w:lang w:val="fr-FR"/>
        </w:rPr>
        <w:t xml:space="preserve"> : </w:t>
      </w:r>
      <w:r>
        <w:rPr>
          <w:rFonts w:ascii="Garamond" w:hAnsi="Garamond"/>
          <w:color w:val="000000"/>
          <w:lang w:val="fr-FR"/>
        </w:rPr>
        <w:t>fournissent-ils</w:t>
      </w:r>
      <w:r w:rsidRPr="00EC5188">
        <w:rPr>
          <w:rFonts w:ascii="Garamond" w:hAnsi="Garamond"/>
          <w:color w:val="000000"/>
          <w:lang w:val="fr-FR"/>
        </w:rPr>
        <w:t xml:space="preserve"> les informations nécessaires</w:t>
      </w:r>
      <w:r>
        <w:rPr>
          <w:rFonts w:ascii="Garamond" w:hAnsi="Garamond"/>
          <w:color w:val="000000"/>
          <w:lang w:val="fr-FR"/>
        </w:rPr>
        <w:t xml:space="preserve"> </w:t>
      </w:r>
      <w:r w:rsidR="005A0E07" w:rsidRPr="00EC5188">
        <w:rPr>
          <w:rFonts w:ascii="Garamond" w:hAnsi="Garamond"/>
          <w:color w:val="000000"/>
          <w:lang w:val="fr-FR"/>
        </w:rPr>
        <w:t xml:space="preserve">? </w:t>
      </w:r>
      <w:r>
        <w:rPr>
          <w:rFonts w:ascii="Garamond" w:hAnsi="Garamond"/>
          <w:color w:val="000000"/>
          <w:lang w:val="fr-FR"/>
        </w:rPr>
        <w:t xml:space="preserve">Impliquent-ils la participation des principaux partenaires </w:t>
      </w:r>
      <w:r w:rsidR="005A0E07" w:rsidRPr="00EC5188">
        <w:rPr>
          <w:rFonts w:ascii="Garamond" w:hAnsi="Garamond"/>
          <w:color w:val="000000"/>
          <w:lang w:val="fr-FR"/>
        </w:rPr>
        <w:t xml:space="preserve">? </w:t>
      </w:r>
      <w:r>
        <w:rPr>
          <w:rFonts w:ascii="Garamond" w:hAnsi="Garamond"/>
          <w:color w:val="000000"/>
          <w:lang w:val="fr-FR"/>
        </w:rPr>
        <w:t xml:space="preserve">Sont-ils alignés sur ou intégrés dans les systèmes nationaux </w:t>
      </w:r>
      <w:r w:rsidR="005A0E07" w:rsidRPr="00EC5188">
        <w:rPr>
          <w:rFonts w:ascii="Garamond" w:hAnsi="Garamond"/>
          <w:color w:val="000000"/>
          <w:lang w:val="fr-FR"/>
        </w:rPr>
        <w:t xml:space="preserve">?  </w:t>
      </w:r>
      <w:r>
        <w:rPr>
          <w:rFonts w:ascii="Garamond" w:hAnsi="Garamond"/>
          <w:color w:val="000000"/>
          <w:lang w:val="fr-FR"/>
        </w:rPr>
        <w:t xml:space="preserve">Utilisent-ils les informations existantes </w:t>
      </w:r>
      <w:r w:rsidRPr="00EC5188">
        <w:rPr>
          <w:rFonts w:ascii="Garamond" w:hAnsi="Garamond"/>
          <w:color w:val="000000"/>
          <w:lang w:val="fr-FR"/>
        </w:rPr>
        <w:t>? Sont-ils efficients</w:t>
      </w:r>
      <w:r>
        <w:rPr>
          <w:rFonts w:ascii="Garamond" w:hAnsi="Garamond"/>
          <w:color w:val="000000"/>
          <w:lang w:val="fr-FR"/>
        </w:rPr>
        <w:t xml:space="preserve"> </w:t>
      </w:r>
      <w:r w:rsidR="005A0E07" w:rsidRPr="00EC5188">
        <w:rPr>
          <w:rFonts w:ascii="Garamond" w:hAnsi="Garamond"/>
          <w:color w:val="000000"/>
          <w:lang w:val="fr-FR"/>
        </w:rPr>
        <w:t xml:space="preserve">? </w:t>
      </w:r>
      <w:r>
        <w:rPr>
          <w:rFonts w:ascii="Garamond" w:hAnsi="Garamond"/>
          <w:color w:val="000000"/>
          <w:lang w:val="fr-FR"/>
        </w:rPr>
        <w:t xml:space="preserve">Sont-ils rentables </w:t>
      </w:r>
      <w:r w:rsidRPr="00EC5188">
        <w:rPr>
          <w:rFonts w:ascii="Garamond" w:hAnsi="Garamond"/>
          <w:color w:val="000000"/>
          <w:lang w:val="fr-FR"/>
        </w:rPr>
        <w:t xml:space="preserve">? </w:t>
      </w:r>
      <w:r w:rsidRPr="004F1552">
        <w:rPr>
          <w:rFonts w:ascii="Garamond" w:hAnsi="Garamond"/>
          <w:color w:val="000000"/>
          <w:lang w:val="fr-FR"/>
        </w:rPr>
        <w:t>D’autres outils sont-ils nécessaires</w:t>
      </w:r>
      <w:r w:rsidR="00AE561C" w:rsidRPr="004F1552">
        <w:rPr>
          <w:rFonts w:ascii="Garamond" w:hAnsi="Garamond"/>
          <w:color w:val="000000"/>
          <w:lang w:val="fr-FR"/>
        </w:rPr>
        <w:t xml:space="preserve"> </w:t>
      </w:r>
      <w:r w:rsidR="005A0E07" w:rsidRPr="004F1552">
        <w:rPr>
          <w:rFonts w:ascii="Garamond" w:hAnsi="Garamond"/>
          <w:color w:val="000000"/>
          <w:lang w:val="fr-FR"/>
        </w:rPr>
        <w:t xml:space="preserve">? </w:t>
      </w:r>
      <w:r w:rsidR="00E77F20">
        <w:rPr>
          <w:rFonts w:ascii="Garamond" w:hAnsi="Garamond"/>
          <w:color w:val="000000"/>
          <w:lang w:val="fr-FR"/>
        </w:rPr>
        <w:t>Comment</w:t>
      </w:r>
      <w:r w:rsidRPr="00EC5188">
        <w:rPr>
          <w:rFonts w:ascii="Garamond" w:hAnsi="Garamond"/>
          <w:color w:val="000000"/>
          <w:lang w:val="fr-FR"/>
        </w:rPr>
        <w:t xml:space="preserve"> pourraient-il</w:t>
      </w:r>
      <w:r>
        <w:rPr>
          <w:rFonts w:ascii="Garamond" w:hAnsi="Garamond"/>
          <w:color w:val="000000"/>
          <w:lang w:val="fr-FR"/>
        </w:rPr>
        <w:t>s</w:t>
      </w:r>
      <w:r w:rsidR="00E77F20">
        <w:rPr>
          <w:rFonts w:ascii="Garamond" w:hAnsi="Garamond"/>
          <w:color w:val="000000"/>
          <w:lang w:val="fr-FR"/>
        </w:rPr>
        <w:t xml:space="preserve"> être plus</w:t>
      </w:r>
      <w:r w:rsidRPr="00EC5188">
        <w:rPr>
          <w:rFonts w:ascii="Garamond" w:hAnsi="Garamond"/>
          <w:color w:val="000000"/>
          <w:lang w:val="fr-FR"/>
        </w:rPr>
        <w:t xml:space="preserve"> participatif</w:t>
      </w:r>
      <w:r>
        <w:rPr>
          <w:rFonts w:ascii="Garamond" w:hAnsi="Garamond"/>
          <w:color w:val="000000"/>
          <w:lang w:val="fr-FR"/>
        </w:rPr>
        <w:t>s</w:t>
      </w:r>
      <w:r w:rsidRPr="00EC5188">
        <w:rPr>
          <w:rFonts w:ascii="Garamond" w:hAnsi="Garamond"/>
          <w:color w:val="000000"/>
          <w:lang w:val="fr-FR"/>
        </w:rPr>
        <w:t xml:space="preserve"> et </w:t>
      </w:r>
      <w:r w:rsidR="00E77F20">
        <w:rPr>
          <w:rFonts w:ascii="Garamond" w:hAnsi="Garamond"/>
          <w:color w:val="000000"/>
          <w:lang w:val="fr-FR"/>
        </w:rPr>
        <w:t xml:space="preserve">plus </w:t>
      </w:r>
      <w:r w:rsidRPr="00EC5188">
        <w:rPr>
          <w:rFonts w:ascii="Garamond" w:hAnsi="Garamond"/>
          <w:color w:val="000000"/>
          <w:lang w:val="fr-FR"/>
        </w:rPr>
        <w:t>inclusif</w:t>
      </w:r>
      <w:r>
        <w:rPr>
          <w:rFonts w:ascii="Garamond" w:hAnsi="Garamond"/>
          <w:color w:val="000000"/>
          <w:lang w:val="fr-FR"/>
        </w:rPr>
        <w:t xml:space="preserve">s </w:t>
      </w:r>
      <w:r w:rsidR="005A0E07" w:rsidRPr="00EC5188">
        <w:rPr>
          <w:rFonts w:ascii="Garamond" w:hAnsi="Garamond"/>
          <w:color w:val="000000"/>
          <w:lang w:val="fr-FR"/>
        </w:rPr>
        <w:t>?</w:t>
      </w:r>
    </w:p>
    <w:p w14:paraId="5DFA99ED" w14:textId="77777777" w:rsidR="005A0E07" w:rsidRPr="00EC5188" w:rsidRDefault="00EC5188" w:rsidP="005A0E07">
      <w:pPr>
        <w:numPr>
          <w:ilvl w:val="0"/>
          <w:numId w:val="5"/>
        </w:numPr>
        <w:spacing w:after="0" w:line="240" w:lineRule="auto"/>
        <w:jc w:val="both"/>
        <w:rPr>
          <w:rFonts w:ascii="Garamond" w:hAnsi="Garamond"/>
          <w:color w:val="000000"/>
          <w:lang w:val="fr-FR"/>
        </w:rPr>
      </w:pPr>
      <w:r w:rsidRPr="00EC5188">
        <w:rPr>
          <w:rFonts w:ascii="Garamond" w:hAnsi="Garamond"/>
          <w:color w:val="000000"/>
          <w:lang w:val="fr-FR"/>
        </w:rPr>
        <w:t xml:space="preserve">Etudier la gestion financière du </w:t>
      </w:r>
      <w:r>
        <w:rPr>
          <w:rFonts w:ascii="Garamond" w:hAnsi="Garamond"/>
          <w:color w:val="000000"/>
          <w:lang w:val="fr-FR"/>
        </w:rPr>
        <w:t xml:space="preserve">budget de suivi et d’évaluation du projet. Les ressources allouées sont-elles suffisantes pour le suivi et l’évaluation </w:t>
      </w:r>
      <w:r w:rsidR="005A0E07" w:rsidRPr="00EC5188">
        <w:rPr>
          <w:rFonts w:ascii="Garamond" w:hAnsi="Garamond"/>
          <w:color w:val="000000"/>
          <w:lang w:val="fr-FR"/>
        </w:rPr>
        <w:t xml:space="preserve">? </w:t>
      </w:r>
      <w:r>
        <w:rPr>
          <w:rFonts w:ascii="Garamond" w:hAnsi="Garamond"/>
          <w:color w:val="000000"/>
          <w:lang w:val="fr-FR"/>
        </w:rPr>
        <w:t xml:space="preserve">Ces ressources sont-elles efficacement allouées </w:t>
      </w:r>
      <w:r w:rsidR="005A0E07" w:rsidRPr="00EC5188">
        <w:rPr>
          <w:rFonts w:ascii="Garamond" w:hAnsi="Garamond"/>
          <w:color w:val="000000"/>
          <w:lang w:val="fr-FR"/>
        </w:rPr>
        <w:t>?</w:t>
      </w:r>
    </w:p>
    <w:p w14:paraId="71EFF76E" w14:textId="77777777" w:rsidR="005A0E07" w:rsidRPr="00EC5188" w:rsidRDefault="005A0E07" w:rsidP="005A0E07">
      <w:pPr>
        <w:spacing w:after="0" w:line="240" w:lineRule="auto"/>
        <w:ind w:left="360"/>
        <w:jc w:val="both"/>
        <w:rPr>
          <w:rFonts w:ascii="Garamond" w:hAnsi="Garamond"/>
          <w:color w:val="000000"/>
          <w:lang w:val="fr-FR"/>
        </w:rPr>
      </w:pPr>
    </w:p>
    <w:p w14:paraId="1DF42B1A" w14:textId="77777777" w:rsidR="005A0E07" w:rsidRPr="0074140B" w:rsidRDefault="00AE561C" w:rsidP="005A0E07">
      <w:pPr>
        <w:spacing w:after="0" w:line="240" w:lineRule="auto"/>
        <w:jc w:val="both"/>
        <w:rPr>
          <w:rFonts w:ascii="Garamond" w:hAnsi="Garamond"/>
          <w:color w:val="000000"/>
          <w:u w:val="single"/>
          <w:lang w:val="fr-FR"/>
        </w:rPr>
      </w:pPr>
      <w:r>
        <w:rPr>
          <w:rFonts w:ascii="Garamond" w:hAnsi="Garamond"/>
          <w:color w:val="000000"/>
          <w:u w:val="single"/>
          <w:lang w:val="fr-FR"/>
        </w:rPr>
        <w:t xml:space="preserve">Participation des parties prenantes </w:t>
      </w:r>
      <w:r w:rsidR="005A0E07" w:rsidRPr="0074140B">
        <w:rPr>
          <w:rFonts w:ascii="Garamond" w:hAnsi="Garamond"/>
          <w:color w:val="000000"/>
          <w:u w:val="single"/>
          <w:lang w:val="fr-FR"/>
        </w:rPr>
        <w:t>:</w:t>
      </w:r>
    </w:p>
    <w:p w14:paraId="3B264CE7" w14:textId="77777777" w:rsidR="005A0E07" w:rsidRPr="0002466B" w:rsidRDefault="0002466B" w:rsidP="005A0E07">
      <w:pPr>
        <w:numPr>
          <w:ilvl w:val="0"/>
          <w:numId w:val="33"/>
        </w:numPr>
        <w:spacing w:after="0" w:line="240" w:lineRule="auto"/>
        <w:ind w:left="360"/>
        <w:rPr>
          <w:rFonts w:ascii="Garamond" w:hAnsi="Garamond"/>
          <w:lang w:val="fr-FR"/>
        </w:rPr>
      </w:pPr>
      <w:r w:rsidRPr="0002466B">
        <w:rPr>
          <w:rFonts w:ascii="Garamond" w:hAnsi="Garamond"/>
          <w:lang w:val="fr-FR"/>
        </w:rPr>
        <w:t xml:space="preserve">Gestion des projets : </w:t>
      </w:r>
      <w:r>
        <w:rPr>
          <w:rFonts w:ascii="Garamond" w:hAnsi="Garamond"/>
          <w:lang w:val="fr-FR"/>
        </w:rPr>
        <w:t>l</w:t>
      </w:r>
      <w:r w:rsidRPr="0002466B">
        <w:rPr>
          <w:rFonts w:ascii="Garamond" w:hAnsi="Garamond"/>
          <w:lang w:val="fr-FR"/>
        </w:rPr>
        <w:t xml:space="preserve">es partenariats nécessaires et appropriés ont-ils été mis en place </w:t>
      </w:r>
      <w:r w:rsidR="007E7F12">
        <w:rPr>
          <w:rFonts w:ascii="Garamond" w:hAnsi="Garamond"/>
          <w:lang w:val="fr-FR"/>
        </w:rPr>
        <w:t>et renforcés</w:t>
      </w:r>
      <w:r>
        <w:rPr>
          <w:rFonts w:ascii="Garamond" w:hAnsi="Garamond"/>
          <w:lang w:val="fr-FR"/>
        </w:rPr>
        <w:t xml:space="preserve"> avec des parties prenantes directes </w:t>
      </w:r>
      <w:r w:rsidR="007E7F12">
        <w:rPr>
          <w:rFonts w:ascii="Garamond" w:hAnsi="Garamond"/>
          <w:lang w:val="fr-FR"/>
        </w:rPr>
        <w:t xml:space="preserve">et indirectes </w:t>
      </w:r>
      <w:r w:rsidR="005A0E07" w:rsidRPr="0002466B">
        <w:rPr>
          <w:rFonts w:ascii="Garamond" w:hAnsi="Garamond"/>
          <w:lang w:val="fr-FR"/>
        </w:rPr>
        <w:t>?</w:t>
      </w:r>
    </w:p>
    <w:p w14:paraId="47610632" w14:textId="77777777" w:rsidR="005A0E07" w:rsidRPr="00214DA5" w:rsidRDefault="005A0E07" w:rsidP="005A0E07">
      <w:pPr>
        <w:numPr>
          <w:ilvl w:val="0"/>
          <w:numId w:val="33"/>
        </w:numPr>
        <w:spacing w:after="0" w:line="240" w:lineRule="auto"/>
        <w:ind w:left="360"/>
        <w:rPr>
          <w:rFonts w:ascii="Garamond" w:hAnsi="Garamond"/>
          <w:lang w:val="fr-FR"/>
        </w:rPr>
      </w:pPr>
      <w:r w:rsidRPr="0002466B">
        <w:rPr>
          <w:rFonts w:ascii="Garamond" w:hAnsi="Garamond"/>
          <w:lang w:val="fr-FR"/>
        </w:rPr>
        <w:t xml:space="preserve">Participation </w:t>
      </w:r>
      <w:r w:rsidR="0002466B" w:rsidRPr="0002466B">
        <w:rPr>
          <w:rFonts w:ascii="Garamond" w:hAnsi="Garamond"/>
          <w:lang w:val="fr-FR"/>
        </w:rPr>
        <w:t xml:space="preserve">et processus menés par les pays : les </w:t>
      </w:r>
      <w:r w:rsidR="0002466B">
        <w:rPr>
          <w:rFonts w:ascii="Garamond" w:hAnsi="Garamond"/>
          <w:lang w:val="fr-FR"/>
        </w:rPr>
        <w:t xml:space="preserve">parties prenantes gouvernementales aux niveaux local et national appuient-elles les objectifs du projet </w:t>
      </w:r>
      <w:r w:rsidRPr="0002466B">
        <w:rPr>
          <w:rFonts w:ascii="Garamond" w:hAnsi="Garamond"/>
          <w:lang w:val="fr-FR"/>
        </w:rPr>
        <w:t xml:space="preserve">?  </w:t>
      </w:r>
      <w:r w:rsidR="00214DA5">
        <w:rPr>
          <w:rFonts w:ascii="Garamond" w:hAnsi="Garamond"/>
          <w:lang w:val="fr-FR"/>
        </w:rPr>
        <w:t>Jouent</w:t>
      </w:r>
      <w:r w:rsidR="00214DA5" w:rsidRPr="00214DA5">
        <w:rPr>
          <w:rFonts w:ascii="Garamond" w:hAnsi="Garamond"/>
          <w:lang w:val="fr-FR"/>
        </w:rPr>
        <w:t xml:space="preserve">-elles toujours </w:t>
      </w:r>
      <w:r w:rsidR="00214DA5">
        <w:rPr>
          <w:rFonts w:ascii="Garamond" w:hAnsi="Garamond"/>
          <w:lang w:val="fr-FR"/>
        </w:rPr>
        <w:t>un rôle actif</w:t>
      </w:r>
      <w:r w:rsidR="00214DA5" w:rsidRPr="00214DA5">
        <w:rPr>
          <w:rFonts w:ascii="Garamond" w:hAnsi="Garamond"/>
          <w:lang w:val="fr-FR"/>
        </w:rPr>
        <w:t xml:space="preserve"> dans les décisions </w:t>
      </w:r>
      <w:r w:rsidR="00214DA5">
        <w:rPr>
          <w:rFonts w:ascii="Garamond" w:hAnsi="Garamond"/>
          <w:lang w:val="fr-FR"/>
        </w:rPr>
        <w:t xml:space="preserve">prises concernant le projet qui appuient l’efficience et l’efficacité de la mise en œuvre du projet </w:t>
      </w:r>
      <w:r w:rsidRPr="00214DA5">
        <w:rPr>
          <w:rFonts w:ascii="Garamond" w:hAnsi="Garamond"/>
          <w:color w:val="000000"/>
          <w:lang w:val="fr-FR"/>
        </w:rPr>
        <w:t>?</w:t>
      </w:r>
    </w:p>
    <w:p w14:paraId="7037828E" w14:textId="77777777" w:rsidR="005A0E07" w:rsidRPr="00214DA5" w:rsidRDefault="005A0E07" w:rsidP="005A0E07">
      <w:pPr>
        <w:numPr>
          <w:ilvl w:val="0"/>
          <w:numId w:val="33"/>
        </w:numPr>
        <w:spacing w:after="0" w:line="240" w:lineRule="auto"/>
        <w:ind w:left="360"/>
        <w:rPr>
          <w:rFonts w:ascii="Garamond" w:hAnsi="Garamond"/>
          <w:lang w:val="fr-FR"/>
        </w:rPr>
      </w:pPr>
      <w:r w:rsidRPr="00214DA5">
        <w:rPr>
          <w:rFonts w:ascii="Garamond" w:hAnsi="Garamond"/>
          <w:lang w:val="fr-FR"/>
        </w:rPr>
        <w:t xml:space="preserve">Participation </w:t>
      </w:r>
      <w:r w:rsidR="00214DA5" w:rsidRPr="00214DA5">
        <w:rPr>
          <w:rFonts w:ascii="Garamond" w:hAnsi="Garamond"/>
          <w:lang w:val="fr-FR"/>
        </w:rPr>
        <w:t>et sensibilisation du public : dans quelle mesure la participation des parties prenantes e</w:t>
      </w:r>
      <w:r w:rsidR="00214DA5">
        <w:rPr>
          <w:rFonts w:ascii="Garamond" w:hAnsi="Garamond"/>
          <w:lang w:val="fr-FR"/>
        </w:rPr>
        <w:t xml:space="preserve">t la sensibilisation du public contribuent-elles à faire progresser la réalisation des objectifs du projet </w:t>
      </w:r>
      <w:r w:rsidRPr="00214DA5">
        <w:rPr>
          <w:rFonts w:ascii="Garamond" w:hAnsi="Garamond"/>
          <w:lang w:val="fr-FR"/>
        </w:rPr>
        <w:t xml:space="preserve">? </w:t>
      </w:r>
    </w:p>
    <w:p w14:paraId="1C986BFD" w14:textId="77777777" w:rsidR="005A0E07" w:rsidRPr="00214DA5" w:rsidRDefault="005A0E07" w:rsidP="005A0E07">
      <w:pPr>
        <w:spacing w:after="0" w:line="240" w:lineRule="auto"/>
        <w:jc w:val="both"/>
        <w:rPr>
          <w:rFonts w:ascii="Garamond" w:hAnsi="Garamond"/>
          <w:color w:val="000000"/>
          <w:u w:val="single"/>
          <w:lang w:val="fr-FR"/>
        </w:rPr>
      </w:pPr>
    </w:p>
    <w:p w14:paraId="1E7379B1" w14:textId="77777777" w:rsidR="005A0E07" w:rsidRPr="0074140B" w:rsidRDefault="00F46FC3" w:rsidP="005A0E07">
      <w:pPr>
        <w:spacing w:after="0" w:line="240" w:lineRule="auto"/>
        <w:jc w:val="both"/>
        <w:rPr>
          <w:rFonts w:ascii="Garamond" w:hAnsi="Garamond"/>
          <w:color w:val="000000"/>
          <w:u w:val="single"/>
          <w:lang w:val="fr-FR"/>
        </w:rPr>
      </w:pPr>
      <w:r>
        <w:rPr>
          <w:rFonts w:ascii="Garamond" w:hAnsi="Garamond"/>
          <w:color w:val="000000"/>
          <w:u w:val="single"/>
          <w:lang w:val="fr-FR"/>
        </w:rPr>
        <w:t>Communication de données</w:t>
      </w:r>
      <w:r w:rsidR="004F1552">
        <w:rPr>
          <w:rFonts w:ascii="Garamond" w:hAnsi="Garamond"/>
          <w:color w:val="000000"/>
          <w:u w:val="single"/>
          <w:lang w:val="fr-FR"/>
        </w:rPr>
        <w:t xml:space="preserve"> </w:t>
      </w:r>
      <w:r w:rsidR="005A0E07" w:rsidRPr="0074140B">
        <w:rPr>
          <w:rFonts w:ascii="Garamond" w:hAnsi="Garamond"/>
          <w:color w:val="000000"/>
          <w:u w:val="single"/>
          <w:lang w:val="fr-FR"/>
        </w:rPr>
        <w:t>:</w:t>
      </w:r>
    </w:p>
    <w:p w14:paraId="4F10384B" w14:textId="77777777" w:rsidR="005A0E07" w:rsidRPr="004F1552" w:rsidRDefault="0018222E" w:rsidP="005A0E07">
      <w:pPr>
        <w:numPr>
          <w:ilvl w:val="0"/>
          <w:numId w:val="6"/>
        </w:numPr>
        <w:spacing w:after="0" w:line="240" w:lineRule="auto"/>
        <w:jc w:val="both"/>
        <w:rPr>
          <w:rFonts w:ascii="Garamond" w:hAnsi="Garamond"/>
          <w:color w:val="000000"/>
          <w:lang w:val="fr-FR"/>
        </w:rPr>
      </w:pPr>
      <w:r>
        <w:rPr>
          <w:rFonts w:ascii="Garamond" w:hAnsi="Garamond"/>
          <w:color w:val="000000"/>
          <w:lang w:val="fr-FR"/>
        </w:rPr>
        <w:t xml:space="preserve">Evaluer la manière à </w:t>
      </w:r>
      <w:r w:rsidR="004F1552" w:rsidRPr="004F1552">
        <w:rPr>
          <w:rFonts w:ascii="Garamond" w:hAnsi="Garamond"/>
          <w:color w:val="000000"/>
          <w:lang w:val="fr-FR"/>
        </w:rPr>
        <w:t xml:space="preserve">laquelle </w:t>
      </w:r>
      <w:r w:rsidR="004F1552">
        <w:rPr>
          <w:rFonts w:ascii="Garamond" w:hAnsi="Garamond"/>
          <w:color w:val="000000"/>
          <w:lang w:val="fr-FR"/>
        </w:rPr>
        <w:t xml:space="preserve">la direction du projet a </w:t>
      </w:r>
      <w:r>
        <w:rPr>
          <w:rFonts w:ascii="Garamond" w:hAnsi="Garamond"/>
          <w:color w:val="000000"/>
          <w:lang w:val="fr-FR"/>
        </w:rPr>
        <w:t>fait part des changements découlant de la</w:t>
      </w:r>
      <w:r w:rsidR="004F1552" w:rsidRPr="004F1552">
        <w:rPr>
          <w:rFonts w:ascii="Garamond" w:hAnsi="Garamond"/>
          <w:color w:val="000000"/>
          <w:lang w:val="fr-FR"/>
        </w:rPr>
        <w:t xml:space="preserve"> gestion </w:t>
      </w:r>
      <w:r>
        <w:rPr>
          <w:rFonts w:ascii="Garamond" w:hAnsi="Garamond"/>
          <w:color w:val="000000"/>
          <w:lang w:val="fr-FR"/>
        </w:rPr>
        <w:t>réactive</w:t>
      </w:r>
      <w:r w:rsidR="004F1552" w:rsidRPr="004F1552">
        <w:rPr>
          <w:rFonts w:ascii="Garamond" w:hAnsi="Garamond"/>
          <w:color w:val="000000"/>
          <w:lang w:val="fr-FR"/>
        </w:rPr>
        <w:t xml:space="preserve"> </w:t>
      </w:r>
      <w:r w:rsidR="004F1552">
        <w:rPr>
          <w:rFonts w:ascii="Garamond" w:hAnsi="Garamond"/>
          <w:color w:val="000000"/>
          <w:lang w:val="fr-FR"/>
        </w:rPr>
        <w:t>et les a notifiés au Comité de pilotage du projet</w:t>
      </w:r>
      <w:r w:rsidR="005A0E07" w:rsidRPr="004F1552">
        <w:rPr>
          <w:rFonts w:ascii="Garamond" w:hAnsi="Garamond"/>
          <w:color w:val="000000"/>
          <w:lang w:val="fr-FR"/>
        </w:rPr>
        <w:t>.</w:t>
      </w:r>
    </w:p>
    <w:p w14:paraId="3C4C698A" w14:textId="10EC1972" w:rsidR="005A0E07" w:rsidRPr="004F1552" w:rsidRDefault="00421C6D" w:rsidP="005A0E07">
      <w:pPr>
        <w:numPr>
          <w:ilvl w:val="0"/>
          <w:numId w:val="6"/>
        </w:numPr>
        <w:spacing w:after="0" w:line="240" w:lineRule="auto"/>
        <w:jc w:val="both"/>
        <w:rPr>
          <w:rFonts w:ascii="Garamond" w:hAnsi="Garamond"/>
          <w:color w:val="000000"/>
          <w:lang w:val="fr-FR"/>
        </w:rPr>
      </w:pPr>
      <w:r>
        <w:rPr>
          <w:rFonts w:ascii="Garamond" w:hAnsi="Garamond"/>
          <w:color w:val="000000"/>
          <w:lang w:val="fr-FR"/>
        </w:rPr>
        <w:t>E</w:t>
      </w:r>
      <w:r w:rsidR="004F1552" w:rsidRPr="004F1552">
        <w:rPr>
          <w:rFonts w:ascii="Garamond" w:hAnsi="Garamond"/>
          <w:color w:val="000000"/>
          <w:lang w:val="fr-FR"/>
        </w:rPr>
        <w:t xml:space="preserve">valuer </w:t>
      </w:r>
      <w:r w:rsidR="00D27F96">
        <w:rPr>
          <w:rFonts w:ascii="Garamond" w:hAnsi="Garamond"/>
          <w:color w:val="000000"/>
          <w:lang w:val="fr-FR"/>
        </w:rPr>
        <w:t>si l’équipe du projet</w:t>
      </w:r>
      <w:r w:rsidR="004F1552" w:rsidRPr="004F1552">
        <w:rPr>
          <w:rFonts w:ascii="Garamond" w:hAnsi="Garamond"/>
          <w:color w:val="000000"/>
          <w:lang w:val="fr-FR"/>
        </w:rPr>
        <w:t xml:space="preserve"> et les partenaires se conforment </w:t>
      </w:r>
      <w:r w:rsidR="00D27F96">
        <w:rPr>
          <w:rFonts w:ascii="Garamond" w:hAnsi="Garamond"/>
          <w:color w:val="000000"/>
          <w:lang w:val="fr-FR"/>
        </w:rPr>
        <w:t xml:space="preserve">comme il se doit </w:t>
      </w:r>
      <w:r w:rsidR="004F1552" w:rsidRPr="004F1552">
        <w:rPr>
          <w:rFonts w:ascii="Garamond" w:hAnsi="Garamond"/>
          <w:color w:val="000000"/>
          <w:lang w:val="fr-FR"/>
        </w:rPr>
        <w:t xml:space="preserve">aux exigences de communication de données </w:t>
      </w:r>
      <w:r w:rsidR="004F1552">
        <w:rPr>
          <w:rFonts w:ascii="Garamond" w:hAnsi="Garamond"/>
          <w:color w:val="000000"/>
          <w:lang w:val="fr-FR"/>
        </w:rPr>
        <w:t>du GEF</w:t>
      </w:r>
      <w:r w:rsidR="005A0E07" w:rsidRPr="004F1552">
        <w:rPr>
          <w:rFonts w:ascii="Garamond" w:hAnsi="Garamond"/>
          <w:color w:val="000000"/>
          <w:lang w:val="fr-FR"/>
        </w:rPr>
        <w:t xml:space="preserve"> (</w:t>
      </w:r>
      <w:r w:rsidR="004F1552">
        <w:rPr>
          <w:rFonts w:ascii="Garamond" w:hAnsi="Garamond"/>
          <w:color w:val="000000"/>
          <w:lang w:val="fr-FR"/>
        </w:rPr>
        <w:t xml:space="preserve">c’est-à-dire, </w:t>
      </w:r>
      <w:r w:rsidR="00D27F96">
        <w:rPr>
          <w:rFonts w:ascii="Garamond" w:hAnsi="Garamond"/>
          <w:color w:val="000000"/>
          <w:lang w:val="fr-FR"/>
        </w:rPr>
        <w:t>les mesures prises pour donner</w:t>
      </w:r>
      <w:r w:rsidR="004F1552">
        <w:rPr>
          <w:rFonts w:ascii="Garamond" w:hAnsi="Garamond"/>
          <w:color w:val="000000"/>
          <w:lang w:val="fr-FR"/>
        </w:rPr>
        <w:t xml:space="preserve"> suite à une mauvaise évaluation dans le PIR, </w:t>
      </w:r>
      <w:r w:rsidR="00B140C2">
        <w:rPr>
          <w:rFonts w:ascii="Garamond" w:hAnsi="Garamond"/>
          <w:color w:val="000000"/>
          <w:lang w:val="fr-FR"/>
        </w:rPr>
        <w:t>le cas échéant</w:t>
      </w:r>
      <w:r w:rsidR="005A0E07" w:rsidRPr="004F1552">
        <w:rPr>
          <w:rFonts w:ascii="Garamond" w:hAnsi="Garamond"/>
          <w:color w:val="000000"/>
          <w:lang w:val="fr-FR"/>
        </w:rPr>
        <w:t>)</w:t>
      </w:r>
      <w:r w:rsidR="00B140C2">
        <w:rPr>
          <w:rFonts w:ascii="Garamond" w:hAnsi="Garamond"/>
          <w:color w:val="000000"/>
          <w:lang w:val="fr-FR"/>
        </w:rPr>
        <w:t>.</w:t>
      </w:r>
    </w:p>
    <w:p w14:paraId="5A79BA3C" w14:textId="77777777" w:rsidR="005A0E07" w:rsidRPr="00421C6D" w:rsidRDefault="00421C6D" w:rsidP="005A0E07">
      <w:pPr>
        <w:numPr>
          <w:ilvl w:val="0"/>
          <w:numId w:val="6"/>
        </w:numPr>
        <w:spacing w:after="0" w:line="240" w:lineRule="auto"/>
        <w:jc w:val="both"/>
        <w:rPr>
          <w:rFonts w:ascii="Garamond" w:hAnsi="Garamond"/>
          <w:color w:val="000000"/>
          <w:lang w:val="fr-FR"/>
        </w:rPr>
      </w:pPr>
      <w:r w:rsidRPr="00421C6D">
        <w:rPr>
          <w:rFonts w:ascii="Garamond" w:hAnsi="Garamond"/>
          <w:color w:val="000000"/>
          <w:lang w:val="fr-FR"/>
        </w:rPr>
        <w:t xml:space="preserve">Evaluer la façon dont les enseignements tirés du processus de </w:t>
      </w:r>
      <w:r w:rsidR="00D27F96">
        <w:rPr>
          <w:rFonts w:ascii="Garamond" w:hAnsi="Garamond"/>
          <w:color w:val="000000"/>
          <w:lang w:val="fr-FR"/>
        </w:rPr>
        <w:t>gestion réactive</w:t>
      </w:r>
      <w:r>
        <w:rPr>
          <w:rFonts w:ascii="Garamond" w:hAnsi="Garamond"/>
          <w:color w:val="000000"/>
          <w:lang w:val="fr-FR"/>
        </w:rPr>
        <w:t xml:space="preserve"> ont été étayés par des documents, communiqués aux principaux partenaires</w:t>
      </w:r>
      <w:r w:rsidR="005A0E07" w:rsidRPr="00421C6D">
        <w:rPr>
          <w:rFonts w:ascii="Garamond" w:hAnsi="Garamond"/>
          <w:color w:val="000000"/>
          <w:lang w:val="fr-FR"/>
        </w:rPr>
        <w:t xml:space="preserve"> </w:t>
      </w:r>
      <w:r>
        <w:rPr>
          <w:rFonts w:ascii="Garamond" w:hAnsi="Garamond"/>
          <w:color w:val="000000"/>
          <w:lang w:val="fr-FR"/>
        </w:rPr>
        <w:t>et intégrés par ces derniers</w:t>
      </w:r>
      <w:r w:rsidR="005A0E07" w:rsidRPr="00421C6D">
        <w:rPr>
          <w:rFonts w:ascii="Garamond" w:hAnsi="Garamond"/>
          <w:color w:val="000000"/>
          <w:lang w:val="fr-FR"/>
        </w:rPr>
        <w:t>.</w:t>
      </w:r>
    </w:p>
    <w:p w14:paraId="0AEA673E" w14:textId="77777777" w:rsidR="005A0E07" w:rsidRPr="00421C6D" w:rsidRDefault="005A0E07" w:rsidP="005A0E07">
      <w:pPr>
        <w:spacing w:after="0" w:line="240" w:lineRule="auto"/>
        <w:jc w:val="both"/>
        <w:rPr>
          <w:rFonts w:ascii="Garamond" w:hAnsi="Garamond"/>
          <w:color w:val="000000"/>
          <w:lang w:val="fr-FR"/>
        </w:rPr>
      </w:pPr>
    </w:p>
    <w:p w14:paraId="5D876806" w14:textId="77777777" w:rsidR="005A0E07" w:rsidRPr="0074140B" w:rsidRDefault="00103E9D" w:rsidP="005A0E07">
      <w:pPr>
        <w:spacing w:after="0" w:line="240" w:lineRule="auto"/>
        <w:jc w:val="both"/>
        <w:rPr>
          <w:rFonts w:ascii="Garamond" w:hAnsi="Garamond"/>
          <w:color w:val="000000"/>
          <w:lang w:val="fr-FR"/>
        </w:rPr>
      </w:pPr>
      <w:r>
        <w:rPr>
          <w:rFonts w:ascii="Garamond" w:hAnsi="Garamond"/>
          <w:color w:val="000000"/>
          <w:u w:val="single"/>
          <w:lang w:val="fr-FR"/>
        </w:rPr>
        <w:t>Communication</w:t>
      </w:r>
      <w:r w:rsidR="00421C6D">
        <w:rPr>
          <w:rFonts w:ascii="Garamond" w:hAnsi="Garamond"/>
          <w:color w:val="000000"/>
          <w:u w:val="single"/>
          <w:lang w:val="fr-FR"/>
        </w:rPr>
        <w:t xml:space="preserve"> </w:t>
      </w:r>
      <w:r w:rsidR="005A0E07" w:rsidRPr="0074140B">
        <w:rPr>
          <w:rFonts w:ascii="Garamond" w:hAnsi="Garamond"/>
          <w:color w:val="000000"/>
          <w:lang w:val="fr-FR"/>
        </w:rPr>
        <w:t>:</w:t>
      </w:r>
    </w:p>
    <w:p w14:paraId="2EAE985B" w14:textId="77777777" w:rsidR="005A0E07" w:rsidRPr="00B0730B" w:rsidRDefault="00421C6D" w:rsidP="005A0E07">
      <w:pPr>
        <w:pStyle w:val="ListParagraph"/>
        <w:numPr>
          <w:ilvl w:val="0"/>
          <w:numId w:val="7"/>
        </w:numPr>
        <w:spacing w:before="0"/>
        <w:rPr>
          <w:rFonts w:ascii="Garamond" w:hAnsi="Garamond"/>
          <w:color w:val="000000"/>
          <w:sz w:val="22"/>
          <w:szCs w:val="22"/>
          <w:lang w:val="fr-FR"/>
        </w:rPr>
      </w:pPr>
      <w:r>
        <w:rPr>
          <w:rFonts w:ascii="Garamond" w:hAnsi="Garamond"/>
          <w:color w:val="000000"/>
          <w:sz w:val="22"/>
          <w:szCs w:val="22"/>
          <w:lang w:val="fr-FR"/>
        </w:rPr>
        <w:t>E</w:t>
      </w:r>
      <w:r w:rsidRPr="00421C6D">
        <w:rPr>
          <w:rFonts w:ascii="Garamond" w:hAnsi="Garamond"/>
          <w:color w:val="000000"/>
          <w:sz w:val="22"/>
          <w:szCs w:val="22"/>
          <w:lang w:val="fr-FR"/>
        </w:rPr>
        <w:t>xaminer la communication interne avec les parties prenantes</w:t>
      </w:r>
      <w:r>
        <w:rPr>
          <w:rFonts w:ascii="Garamond" w:hAnsi="Garamond"/>
          <w:color w:val="000000"/>
          <w:sz w:val="22"/>
          <w:szCs w:val="22"/>
          <w:lang w:val="fr-FR"/>
        </w:rPr>
        <w:t xml:space="preserve"> </w:t>
      </w:r>
      <w:r w:rsidR="00103E9D">
        <w:rPr>
          <w:rFonts w:ascii="Garamond" w:hAnsi="Garamond"/>
          <w:color w:val="000000"/>
          <w:sz w:val="22"/>
          <w:szCs w:val="22"/>
          <w:lang w:val="fr-FR"/>
        </w:rPr>
        <w:t>concernant le</w:t>
      </w:r>
      <w:r w:rsidRPr="00421C6D">
        <w:rPr>
          <w:rFonts w:ascii="Garamond" w:hAnsi="Garamond"/>
          <w:color w:val="000000"/>
          <w:sz w:val="22"/>
          <w:szCs w:val="22"/>
          <w:lang w:val="fr-FR"/>
        </w:rPr>
        <w:t xml:space="preserve"> projet</w:t>
      </w:r>
      <w:r>
        <w:rPr>
          <w:rFonts w:ascii="Garamond" w:hAnsi="Garamond"/>
          <w:color w:val="000000"/>
          <w:sz w:val="22"/>
          <w:szCs w:val="22"/>
          <w:lang w:val="fr-FR"/>
        </w:rPr>
        <w:t xml:space="preserve"> : la</w:t>
      </w:r>
      <w:r w:rsidR="005A0E07" w:rsidRPr="00421C6D">
        <w:rPr>
          <w:rFonts w:ascii="Garamond" w:hAnsi="Garamond"/>
          <w:color w:val="000000"/>
          <w:sz w:val="22"/>
          <w:szCs w:val="22"/>
          <w:lang w:val="fr-FR"/>
        </w:rPr>
        <w:t xml:space="preserve"> communication </w:t>
      </w:r>
      <w:r>
        <w:rPr>
          <w:rFonts w:ascii="Garamond" w:hAnsi="Garamond"/>
          <w:color w:val="000000"/>
          <w:sz w:val="22"/>
          <w:szCs w:val="22"/>
          <w:lang w:val="fr-FR"/>
        </w:rPr>
        <w:t xml:space="preserve">est-elle régulière et efficace </w:t>
      </w:r>
      <w:r w:rsidR="005A0E07" w:rsidRPr="00421C6D">
        <w:rPr>
          <w:rFonts w:ascii="Garamond" w:hAnsi="Garamond"/>
          <w:color w:val="000000"/>
          <w:sz w:val="22"/>
          <w:szCs w:val="22"/>
          <w:lang w:val="fr-FR"/>
        </w:rPr>
        <w:t xml:space="preserve">? </w:t>
      </w:r>
      <w:r w:rsidRPr="00421C6D">
        <w:rPr>
          <w:rFonts w:ascii="Garamond" w:hAnsi="Garamond"/>
          <w:color w:val="000000"/>
          <w:sz w:val="22"/>
          <w:szCs w:val="22"/>
          <w:lang w:val="fr-FR"/>
        </w:rPr>
        <w:t xml:space="preserve">Certaines parties prenantes principales sont-elles exclues de la communication </w:t>
      </w:r>
      <w:r w:rsidR="005A0E07" w:rsidRPr="00421C6D">
        <w:rPr>
          <w:rFonts w:ascii="Garamond" w:hAnsi="Garamond"/>
          <w:color w:val="000000"/>
          <w:sz w:val="22"/>
          <w:szCs w:val="22"/>
          <w:lang w:val="fr-FR"/>
        </w:rPr>
        <w:t xml:space="preserve">? </w:t>
      </w:r>
      <w:r w:rsidRPr="00421C6D">
        <w:rPr>
          <w:rFonts w:ascii="Garamond" w:hAnsi="Garamond"/>
          <w:color w:val="000000"/>
          <w:sz w:val="22"/>
          <w:szCs w:val="22"/>
          <w:lang w:val="fr-FR"/>
        </w:rPr>
        <w:t xml:space="preserve">Des mécanismes </w:t>
      </w:r>
      <w:r>
        <w:rPr>
          <w:rFonts w:ascii="Garamond" w:hAnsi="Garamond"/>
          <w:color w:val="000000"/>
          <w:sz w:val="22"/>
          <w:szCs w:val="22"/>
          <w:lang w:val="fr-FR"/>
        </w:rPr>
        <w:t>de retour d’informations</w:t>
      </w:r>
      <w:r w:rsidRPr="00421C6D">
        <w:rPr>
          <w:rFonts w:ascii="Garamond" w:hAnsi="Garamond"/>
          <w:color w:val="000000"/>
          <w:sz w:val="22"/>
          <w:szCs w:val="22"/>
          <w:lang w:val="fr-FR"/>
        </w:rPr>
        <w:t xml:space="preserve"> existent-il dans le cadre de la communication</w:t>
      </w:r>
      <w:r>
        <w:rPr>
          <w:rFonts w:ascii="Garamond" w:hAnsi="Garamond"/>
          <w:color w:val="000000"/>
          <w:sz w:val="22"/>
          <w:szCs w:val="22"/>
          <w:lang w:val="fr-FR"/>
        </w:rPr>
        <w:t xml:space="preserve"> </w:t>
      </w:r>
      <w:r w:rsidR="005A0E07" w:rsidRPr="00421C6D">
        <w:rPr>
          <w:rFonts w:ascii="Garamond" w:hAnsi="Garamond"/>
          <w:color w:val="000000"/>
          <w:sz w:val="22"/>
          <w:szCs w:val="22"/>
          <w:lang w:val="fr-FR"/>
        </w:rPr>
        <w:t xml:space="preserve">? </w:t>
      </w:r>
      <w:r w:rsidR="00B0730B" w:rsidRPr="00B0730B">
        <w:rPr>
          <w:rFonts w:ascii="Garamond" w:hAnsi="Garamond"/>
          <w:color w:val="000000"/>
          <w:sz w:val="22"/>
          <w:szCs w:val="22"/>
          <w:lang w:val="fr-FR"/>
        </w:rPr>
        <w:t>La communication avec les parties prenantes cont</w:t>
      </w:r>
      <w:r w:rsidR="0042204B">
        <w:rPr>
          <w:rFonts w:ascii="Garamond" w:hAnsi="Garamond"/>
          <w:color w:val="000000"/>
          <w:sz w:val="22"/>
          <w:szCs w:val="22"/>
          <w:lang w:val="fr-FR"/>
        </w:rPr>
        <w:t>ribue-t-elle</w:t>
      </w:r>
      <w:r w:rsidR="00B0730B" w:rsidRPr="00B0730B">
        <w:rPr>
          <w:rFonts w:ascii="Garamond" w:hAnsi="Garamond"/>
          <w:color w:val="000000"/>
          <w:sz w:val="22"/>
          <w:szCs w:val="22"/>
          <w:lang w:val="fr-FR"/>
        </w:rPr>
        <w:t xml:space="preserve"> à sensibiliser </w:t>
      </w:r>
      <w:r w:rsidR="0024223D">
        <w:rPr>
          <w:rFonts w:ascii="Garamond" w:hAnsi="Garamond"/>
          <w:color w:val="000000"/>
          <w:sz w:val="22"/>
          <w:szCs w:val="22"/>
          <w:lang w:val="fr-FR"/>
        </w:rPr>
        <w:t>ces dernière</w:t>
      </w:r>
      <w:r w:rsidR="00B0730B">
        <w:rPr>
          <w:rFonts w:ascii="Garamond" w:hAnsi="Garamond"/>
          <w:color w:val="000000"/>
          <w:sz w:val="22"/>
          <w:szCs w:val="22"/>
          <w:lang w:val="fr-FR"/>
        </w:rPr>
        <w:t xml:space="preserve">s </w:t>
      </w:r>
      <w:r w:rsidR="00B0730B" w:rsidRPr="00B0730B">
        <w:rPr>
          <w:rFonts w:ascii="Garamond" w:hAnsi="Garamond"/>
          <w:color w:val="000000"/>
          <w:sz w:val="22"/>
          <w:szCs w:val="22"/>
          <w:lang w:val="fr-FR"/>
        </w:rPr>
        <w:t>au</w:t>
      </w:r>
      <w:r w:rsidR="00B0730B">
        <w:rPr>
          <w:rFonts w:ascii="Garamond" w:hAnsi="Garamond"/>
          <w:color w:val="000000"/>
          <w:sz w:val="22"/>
          <w:szCs w:val="22"/>
          <w:lang w:val="fr-FR"/>
        </w:rPr>
        <w:t>x réalisations</w:t>
      </w:r>
      <w:r w:rsidR="006425DD">
        <w:rPr>
          <w:rFonts w:ascii="Garamond" w:hAnsi="Garamond"/>
          <w:color w:val="000000"/>
          <w:sz w:val="22"/>
          <w:szCs w:val="22"/>
          <w:lang w:val="fr-FR"/>
        </w:rPr>
        <w:t xml:space="preserve"> et aux </w:t>
      </w:r>
      <w:r w:rsidR="00B0730B">
        <w:rPr>
          <w:rFonts w:ascii="Garamond" w:hAnsi="Garamond"/>
          <w:color w:val="000000"/>
          <w:sz w:val="22"/>
          <w:szCs w:val="22"/>
          <w:lang w:val="fr-FR"/>
        </w:rPr>
        <w:t xml:space="preserve">activités </w:t>
      </w:r>
      <w:r w:rsidR="006425DD">
        <w:rPr>
          <w:rFonts w:ascii="Garamond" w:hAnsi="Garamond"/>
          <w:color w:val="000000"/>
          <w:sz w:val="22"/>
          <w:szCs w:val="22"/>
          <w:lang w:val="fr-FR"/>
        </w:rPr>
        <w:t xml:space="preserve">liées au projet, </w:t>
      </w:r>
      <w:r w:rsidR="00B0730B">
        <w:rPr>
          <w:rFonts w:ascii="Garamond" w:hAnsi="Garamond"/>
          <w:color w:val="000000"/>
          <w:sz w:val="22"/>
          <w:szCs w:val="22"/>
          <w:lang w:val="fr-FR"/>
        </w:rPr>
        <w:t xml:space="preserve">et </w:t>
      </w:r>
      <w:r w:rsidR="006425DD">
        <w:rPr>
          <w:rFonts w:ascii="Garamond" w:hAnsi="Garamond"/>
          <w:color w:val="000000"/>
          <w:sz w:val="22"/>
          <w:szCs w:val="22"/>
          <w:lang w:val="fr-FR"/>
        </w:rPr>
        <w:t xml:space="preserve">aux </w:t>
      </w:r>
      <w:r w:rsidR="00B0730B">
        <w:rPr>
          <w:rFonts w:ascii="Garamond" w:hAnsi="Garamond"/>
          <w:color w:val="000000"/>
          <w:sz w:val="22"/>
          <w:szCs w:val="22"/>
          <w:lang w:val="fr-FR"/>
        </w:rPr>
        <w:t>investis</w:t>
      </w:r>
      <w:r w:rsidR="006425DD">
        <w:rPr>
          <w:rFonts w:ascii="Garamond" w:hAnsi="Garamond"/>
          <w:color w:val="000000"/>
          <w:sz w:val="22"/>
          <w:szCs w:val="22"/>
          <w:lang w:val="fr-FR"/>
        </w:rPr>
        <w:t>sements pour</w:t>
      </w:r>
      <w:r w:rsidR="00B0730B">
        <w:rPr>
          <w:rFonts w:ascii="Garamond" w:hAnsi="Garamond"/>
          <w:color w:val="000000"/>
          <w:sz w:val="22"/>
          <w:szCs w:val="22"/>
          <w:lang w:val="fr-FR"/>
        </w:rPr>
        <w:t xml:space="preserve"> la durabilité des résultats du projet </w:t>
      </w:r>
      <w:r w:rsidR="005A0E07" w:rsidRPr="00B0730B">
        <w:rPr>
          <w:rFonts w:ascii="Garamond" w:hAnsi="Garamond"/>
          <w:sz w:val="22"/>
          <w:szCs w:val="22"/>
          <w:lang w:val="fr-FR"/>
        </w:rPr>
        <w:t>?</w:t>
      </w:r>
    </w:p>
    <w:p w14:paraId="7B179D4B" w14:textId="77777777" w:rsidR="005A0E07" w:rsidRPr="000406F6" w:rsidRDefault="002456BF" w:rsidP="005A0E07">
      <w:pPr>
        <w:pStyle w:val="ListParagraph"/>
        <w:numPr>
          <w:ilvl w:val="0"/>
          <w:numId w:val="7"/>
        </w:numPr>
        <w:spacing w:before="0"/>
        <w:rPr>
          <w:rFonts w:ascii="Garamond" w:hAnsi="Garamond"/>
          <w:color w:val="000000"/>
          <w:sz w:val="22"/>
          <w:szCs w:val="22"/>
          <w:lang w:val="fr-FR"/>
        </w:rPr>
      </w:pPr>
      <w:r w:rsidRPr="002456BF">
        <w:rPr>
          <w:rFonts w:ascii="Garamond" w:hAnsi="Garamond"/>
          <w:color w:val="000000"/>
          <w:sz w:val="22"/>
          <w:szCs w:val="22"/>
          <w:lang w:val="fr-FR"/>
        </w:rPr>
        <w:lastRenderedPageBreak/>
        <w:t xml:space="preserve">Examiner </w:t>
      </w:r>
      <w:r w:rsidR="00103E9D">
        <w:rPr>
          <w:rFonts w:ascii="Garamond" w:hAnsi="Garamond"/>
          <w:color w:val="000000"/>
          <w:sz w:val="22"/>
          <w:szCs w:val="22"/>
          <w:lang w:val="fr-FR"/>
        </w:rPr>
        <w:t>la communication externe concernant le</w:t>
      </w:r>
      <w:r w:rsidRPr="002456BF">
        <w:rPr>
          <w:rFonts w:ascii="Garamond" w:hAnsi="Garamond"/>
          <w:color w:val="000000"/>
          <w:sz w:val="22"/>
          <w:szCs w:val="22"/>
          <w:lang w:val="fr-FR"/>
        </w:rPr>
        <w:t xml:space="preserve"> projet : des moyens de communication appropriés </w:t>
      </w:r>
      <w:r>
        <w:rPr>
          <w:rFonts w:ascii="Garamond" w:hAnsi="Garamond"/>
          <w:color w:val="000000"/>
          <w:sz w:val="22"/>
          <w:szCs w:val="22"/>
          <w:lang w:val="fr-FR"/>
        </w:rPr>
        <w:t xml:space="preserve">sont-ils en place ou en cours de mise en place, </w:t>
      </w:r>
      <w:r w:rsidR="00626C64">
        <w:rPr>
          <w:rFonts w:ascii="Garamond" w:hAnsi="Garamond"/>
          <w:color w:val="000000"/>
          <w:sz w:val="22"/>
          <w:szCs w:val="22"/>
          <w:lang w:val="fr-FR"/>
        </w:rPr>
        <w:t>pour faire part</w:t>
      </w:r>
      <w:r>
        <w:rPr>
          <w:rFonts w:ascii="Garamond" w:hAnsi="Garamond"/>
          <w:color w:val="000000"/>
          <w:sz w:val="22"/>
          <w:szCs w:val="22"/>
          <w:lang w:val="fr-FR"/>
        </w:rPr>
        <w:t xml:space="preserve"> </w:t>
      </w:r>
      <w:r w:rsidR="00626C64">
        <w:rPr>
          <w:rFonts w:ascii="Garamond" w:hAnsi="Garamond"/>
          <w:color w:val="000000"/>
          <w:sz w:val="22"/>
          <w:szCs w:val="22"/>
          <w:lang w:val="fr-FR"/>
        </w:rPr>
        <w:t>au public d</w:t>
      </w:r>
      <w:r>
        <w:rPr>
          <w:rFonts w:ascii="Garamond" w:hAnsi="Garamond"/>
          <w:color w:val="000000"/>
          <w:sz w:val="22"/>
          <w:szCs w:val="22"/>
          <w:lang w:val="fr-FR"/>
        </w:rPr>
        <w:t xml:space="preserve">es progrès accomplis dans le cadre du projet </w:t>
      </w:r>
      <w:r w:rsidR="000406F6">
        <w:rPr>
          <w:rFonts w:ascii="Garamond" w:hAnsi="Garamond"/>
          <w:color w:val="000000"/>
          <w:sz w:val="22"/>
          <w:szCs w:val="22"/>
          <w:lang w:val="fr-FR"/>
        </w:rPr>
        <w:t xml:space="preserve">et </w:t>
      </w:r>
      <w:r w:rsidR="003764ED">
        <w:rPr>
          <w:rFonts w:ascii="Garamond" w:hAnsi="Garamond"/>
          <w:color w:val="000000"/>
          <w:sz w:val="22"/>
          <w:szCs w:val="22"/>
          <w:lang w:val="fr-FR"/>
        </w:rPr>
        <w:t xml:space="preserve">de </w:t>
      </w:r>
      <w:r w:rsidR="000406F6">
        <w:rPr>
          <w:rFonts w:ascii="Garamond" w:hAnsi="Garamond"/>
          <w:color w:val="000000"/>
          <w:sz w:val="22"/>
          <w:szCs w:val="22"/>
          <w:lang w:val="fr-FR"/>
        </w:rPr>
        <w:t xml:space="preserve">son </w:t>
      </w:r>
      <w:r>
        <w:rPr>
          <w:rFonts w:ascii="Garamond" w:hAnsi="Garamond"/>
          <w:color w:val="000000"/>
          <w:sz w:val="22"/>
          <w:szCs w:val="22"/>
          <w:lang w:val="fr-FR"/>
        </w:rPr>
        <w:t xml:space="preserve">impact escompté </w:t>
      </w:r>
      <w:r w:rsidR="000406F6">
        <w:rPr>
          <w:rFonts w:ascii="Garamond" w:hAnsi="Garamond"/>
          <w:color w:val="000000"/>
          <w:sz w:val="22"/>
          <w:szCs w:val="22"/>
          <w:lang w:val="fr-FR"/>
        </w:rPr>
        <w:t xml:space="preserve">(existe-t-il un site Internet par exemple </w:t>
      </w:r>
      <w:r w:rsidR="005A0E07" w:rsidRPr="002456BF">
        <w:rPr>
          <w:rFonts w:ascii="Garamond" w:hAnsi="Garamond"/>
          <w:color w:val="000000"/>
          <w:sz w:val="22"/>
          <w:szCs w:val="22"/>
          <w:lang w:val="fr-FR"/>
        </w:rPr>
        <w:t xml:space="preserve">? </w:t>
      </w:r>
      <w:r w:rsidR="000406F6" w:rsidRPr="000406F6">
        <w:rPr>
          <w:rFonts w:ascii="Garamond" w:hAnsi="Garamond"/>
          <w:color w:val="000000"/>
          <w:sz w:val="22"/>
          <w:szCs w:val="22"/>
          <w:lang w:val="fr-FR"/>
        </w:rPr>
        <w:t xml:space="preserve">Ou le projet </w:t>
      </w:r>
      <w:r w:rsidR="003764ED">
        <w:rPr>
          <w:rFonts w:ascii="Garamond" w:hAnsi="Garamond"/>
          <w:color w:val="000000"/>
          <w:sz w:val="22"/>
          <w:szCs w:val="22"/>
          <w:lang w:val="fr-FR"/>
        </w:rPr>
        <w:t>a-t</w:t>
      </w:r>
      <w:r w:rsidR="000406F6">
        <w:rPr>
          <w:rFonts w:ascii="Garamond" w:hAnsi="Garamond"/>
          <w:color w:val="000000"/>
          <w:sz w:val="22"/>
          <w:szCs w:val="22"/>
          <w:lang w:val="fr-FR"/>
        </w:rPr>
        <w:t xml:space="preserve">-il </w:t>
      </w:r>
      <w:r w:rsidR="003764ED">
        <w:rPr>
          <w:rFonts w:ascii="Garamond" w:hAnsi="Garamond"/>
          <w:color w:val="000000"/>
          <w:sz w:val="22"/>
          <w:szCs w:val="22"/>
          <w:lang w:val="fr-FR"/>
        </w:rPr>
        <w:t xml:space="preserve">mis </w:t>
      </w:r>
      <w:r w:rsidR="000406F6" w:rsidRPr="000406F6">
        <w:rPr>
          <w:rFonts w:ascii="Garamond" w:hAnsi="Garamond"/>
          <w:color w:val="000000"/>
          <w:sz w:val="22"/>
          <w:szCs w:val="22"/>
          <w:lang w:val="fr-FR"/>
        </w:rPr>
        <w:t xml:space="preserve">en œuvre </w:t>
      </w:r>
      <w:r w:rsidR="000406F6">
        <w:rPr>
          <w:rFonts w:ascii="Garamond" w:hAnsi="Garamond"/>
          <w:color w:val="000000"/>
          <w:sz w:val="22"/>
          <w:szCs w:val="22"/>
          <w:lang w:val="fr-FR"/>
        </w:rPr>
        <w:t xml:space="preserve">des campagnes appropriées de sensibilisation du public </w:t>
      </w:r>
      <w:r w:rsidR="005A0E07" w:rsidRPr="000406F6">
        <w:rPr>
          <w:rFonts w:ascii="Garamond" w:eastAsiaTheme="minorHAnsi" w:hAnsi="Garamond" w:cs="ArialMT"/>
          <w:sz w:val="22"/>
          <w:szCs w:val="22"/>
          <w:lang w:val="fr-FR"/>
        </w:rPr>
        <w:t>?</w:t>
      </w:r>
      <w:r w:rsidR="005A0E07" w:rsidRPr="000406F6">
        <w:rPr>
          <w:rFonts w:ascii="Garamond" w:hAnsi="Garamond"/>
          <w:color w:val="000000"/>
          <w:sz w:val="22"/>
          <w:szCs w:val="22"/>
          <w:lang w:val="fr-FR"/>
        </w:rPr>
        <w:t>)</w:t>
      </w:r>
    </w:p>
    <w:p w14:paraId="53FA35F7" w14:textId="77777777" w:rsidR="005A0E07" w:rsidRPr="00FB6029" w:rsidRDefault="00FB6029" w:rsidP="005A0E07">
      <w:pPr>
        <w:pStyle w:val="ListParagraph"/>
        <w:numPr>
          <w:ilvl w:val="0"/>
          <w:numId w:val="7"/>
        </w:numPr>
        <w:spacing w:before="0"/>
        <w:rPr>
          <w:rFonts w:ascii="Garamond" w:hAnsi="Garamond"/>
          <w:color w:val="000000"/>
          <w:sz w:val="22"/>
          <w:szCs w:val="22"/>
          <w:lang w:val="fr-FR"/>
        </w:rPr>
      </w:pPr>
      <w:r w:rsidRPr="00FB6029">
        <w:rPr>
          <w:rFonts w:ascii="Garamond" w:hAnsi="Garamond"/>
          <w:color w:val="000000"/>
          <w:sz w:val="22"/>
          <w:szCs w:val="22"/>
          <w:lang w:val="fr-FR"/>
        </w:rPr>
        <w:t xml:space="preserve">Aux fins de la communication de données, </w:t>
      </w:r>
      <w:r>
        <w:rPr>
          <w:rFonts w:ascii="Garamond" w:hAnsi="Garamond"/>
          <w:color w:val="000000"/>
          <w:sz w:val="22"/>
          <w:szCs w:val="22"/>
          <w:lang w:val="fr-FR"/>
        </w:rPr>
        <w:t>rédiger</w:t>
      </w:r>
      <w:r w:rsidRPr="00FB6029">
        <w:rPr>
          <w:rFonts w:ascii="Garamond" w:hAnsi="Garamond"/>
          <w:color w:val="000000"/>
          <w:sz w:val="22"/>
          <w:szCs w:val="22"/>
          <w:lang w:val="fr-FR"/>
        </w:rPr>
        <w:t xml:space="preserve"> un paragraphe d’</w:t>
      </w:r>
      <w:r>
        <w:rPr>
          <w:rFonts w:ascii="Garamond" w:hAnsi="Garamond"/>
          <w:color w:val="000000"/>
          <w:sz w:val="22"/>
          <w:szCs w:val="22"/>
          <w:lang w:val="fr-FR"/>
        </w:rPr>
        <w:t>une demi</w:t>
      </w:r>
      <w:r w:rsidRPr="00FB6029">
        <w:rPr>
          <w:rFonts w:ascii="Garamond" w:hAnsi="Garamond"/>
          <w:color w:val="000000"/>
          <w:sz w:val="22"/>
          <w:szCs w:val="22"/>
          <w:lang w:val="fr-FR"/>
        </w:rPr>
        <w:t xml:space="preserve"> page pour résumer les progrès </w:t>
      </w:r>
      <w:r>
        <w:rPr>
          <w:rFonts w:ascii="Garamond" w:hAnsi="Garamond"/>
          <w:color w:val="000000"/>
          <w:sz w:val="22"/>
          <w:szCs w:val="22"/>
          <w:lang w:val="fr-FR"/>
        </w:rPr>
        <w:t xml:space="preserve">accomplis vers la réalisation des résultats </w:t>
      </w:r>
      <w:r w:rsidR="00981A46">
        <w:rPr>
          <w:rFonts w:ascii="Garamond" w:hAnsi="Garamond"/>
          <w:color w:val="000000"/>
          <w:sz w:val="22"/>
          <w:szCs w:val="22"/>
          <w:lang w:val="fr-FR"/>
        </w:rPr>
        <w:t xml:space="preserve">du projet, en matière de </w:t>
      </w:r>
      <w:r>
        <w:rPr>
          <w:rFonts w:ascii="Garamond" w:hAnsi="Garamond"/>
          <w:color w:val="000000"/>
          <w:sz w:val="22"/>
          <w:szCs w:val="22"/>
          <w:lang w:val="fr-FR"/>
        </w:rPr>
        <w:t xml:space="preserve">contribution aux effets bénéfiques pour le </w:t>
      </w:r>
      <w:r w:rsidR="00981A46">
        <w:rPr>
          <w:rFonts w:ascii="Garamond" w:hAnsi="Garamond"/>
          <w:color w:val="000000"/>
          <w:sz w:val="22"/>
          <w:szCs w:val="22"/>
          <w:lang w:val="fr-FR"/>
        </w:rPr>
        <w:t xml:space="preserve">développement durable et </w:t>
      </w:r>
      <w:r w:rsidR="005229AB">
        <w:rPr>
          <w:rFonts w:ascii="Garamond" w:hAnsi="Garamond"/>
          <w:color w:val="000000"/>
          <w:sz w:val="22"/>
          <w:szCs w:val="22"/>
          <w:lang w:val="fr-FR"/>
        </w:rPr>
        <w:t>aux</w:t>
      </w:r>
      <w:r>
        <w:rPr>
          <w:rFonts w:ascii="Garamond" w:hAnsi="Garamond"/>
          <w:color w:val="000000"/>
          <w:sz w:val="22"/>
          <w:szCs w:val="22"/>
          <w:lang w:val="fr-FR"/>
        </w:rPr>
        <w:t xml:space="preserve"> effets bénéfiques pour l’environnement mondial</w:t>
      </w:r>
      <w:r w:rsidR="005A0E07" w:rsidRPr="00FB6029">
        <w:rPr>
          <w:rFonts w:ascii="Garamond" w:hAnsi="Garamond"/>
          <w:color w:val="000000"/>
          <w:sz w:val="22"/>
          <w:szCs w:val="22"/>
          <w:lang w:val="fr-FR"/>
        </w:rPr>
        <w:t xml:space="preserve">. </w:t>
      </w:r>
    </w:p>
    <w:p w14:paraId="40F517FA" w14:textId="77777777" w:rsidR="005A0E07" w:rsidRPr="00FB6029" w:rsidRDefault="005A0E07" w:rsidP="005A0E07">
      <w:pPr>
        <w:spacing w:after="0" w:line="240" w:lineRule="auto"/>
        <w:jc w:val="both"/>
        <w:rPr>
          <w:rFonts w:ascii="Garamond" w:hAnsi="Garamond"/>
          <w:color w:val="000000"/>
          <w:u w:val="single"/>
          <w:lang w:val="fr-FR"/>
        </w:rPr>
      </w:pPr>
    </w:p>
    <w:p w14:paraId="15A5A418" w14:textId="77777777" w:rsidR="005A0E07" w:rsidRPr="0074140B" w:rsidRDefault="00FB6029" w:rsidP="005A0E07">
      <w:pPr>
        <w:tabs>
          <w:tab w:val="left" w:pos="0"/>
        </w:tabs>
        <w:rPr>
          <w:rFonts w:ascii="Garamond" w:hAnsi="Garamond"/>
          <w:b/>
          <w:lang w:val="fr-FR"/>
        </w:rPr>
      </w:pPr>
      <w:r>
        <w:rPr>
          <w:rFonts w:ascii="Garamond" w:hAnsi="Garamond"/>
          <w:b/>
          <w:lang w:val="fr-FR"/>
        </w:rPr>
        <w:t xml:space="preserve">iv.   </w:t>
      </w:r>
      <w:r w:rsidR="005229AB">
        <w:rPr>
          <w:rFonts w:ascii="Garamond" w:hAnsi="Garamond"/>
          <w:b/>
          <w:lang w:val="fr-FR"/>
        </w:rPr>
        <w:t xml:space="preserve">Durabilité </w:t>
      </w:r>
    </w:p>
    <w:p w14:paraId="0E94F122" w14:textId="77777777" w:rsidR="005A0E07" w:rsidRPr="005229AB" w:rsidRDefault="002577E7" w:rsidP="005A0E07">
      <w:pPr>
        <w:pStyle w:val="ListParagraph"/>
        <w:numPr>
          <w:ilvl w:val="0"/>
          <w:numId w:val="34"/>
        </w:numPr>
        <w:spacing w:before="0"/>
        <w:ind w:left="360"/>
        <w:rPr>
          <w:rFonts w:ascii="Garamond" w:hAnsi="Garamond"/>
          <w:color w:val="000000"/>
          <w:sz w:val="22"/>
          <w:szCs w:val="22"/>
        </w:rPr>
      </w:pPr>
      <w:r>
        <w:rPr>
          <w:rFonts w:ascii="Garamond" w:hAnsi="Garamond"/>
          <w:color w:val="000000"/>
          <w:sz w:val="22"/>
          <w:szCs w:val="22"/>
          <w:lang w:val="fr-FR"/>
        </w:rPr>
        <w:t>Vérifier si</w:t>
      </w:r>
      <w:r w:rsidR="00BF7E64" w:rsidRPr="00BF7E64">
        <w:rPr>
          <w:rFonts w:ascii="Garamond" w:hAnsi="Garamond"/>
          <w:color w:val="000000"/>
          <w:sz w:val="22"/>
          <w:szCs w:val="22"/>
          <w:lang w:val="fr-FR"/>
        </w:rPr>
        <w:t xml:space="preserve"> les risques définis dans le Document du projet, l’Examen annuel du projet</w:t>
      </w:r>
      <w:r w:rsidR="005A0E07" w:rsidRPr="00BF7E64">
        <w:rPr>
          <w:rFonts w:ascii="Garamond" w:hAnsi="Garamond"/>
          <w:color w:val="000000"/>
          <w:sz w:val="22"/>
          <w:szCs w:val="22"/>
          <w:lang w:val="fr-FR"/>
        </w:rPr>
        <w:t xml:space="preserve"> </w:t>
      </w:r>
      <w:r w:rsidR="00BF7E64" w:rsidRPr="00BF7E64">
        <w:rPr>
          <w:rFonts w:ascii="Garamond" w:hAnsi="Garamond"/>
          <w:color w:val="000000"/>
          <w:sz w:val="22"/>
          <w:szCs w:val="22"/>
          <w:lang w:val="fr-FR"/>
        </w:rPr>
        <w:t>/PIR</w:t>
      </w:r>
      <w:r w:rsidR="00BF7E64">
        <w:rPr>
          <w:rFonts w:ascii="Garamond" w:hAnsi="Garamond"/>
          <w:color w:val="000000"/>
          <w:sz w:val="22"/>
          <w:szCs w:val="22"/>
          <w:lang w:val="fr-FR"/>
        </w:rPr>
        <w:t xml:space="preserve"> et le module ATLAS de gestion des risques </w:t>
      </w:r>
      <w:r>
        <w:rPr>
          <w:rFonts w:ascii="Garamond" w:hAnsi="Garamond"/>
          <w:color w:val="000000"/>
          <w:sz w:val="22"/>
          <w:szCs w:val="22"/>
          <w:lang w:val="fr-FR"/>
        </w:rPr>
        <w:t xml:space="preserve">sont les plus importants </w:t>
      </w:r>
      <w:r w:rsidR="00D16D39">
        <w:rPr>
          <w:rFonts w:ascii="Garamond" w:hAnsi="Garamond"/>
          <w:color w:val="000000"/>
          <w:sz w:val="22"/>
          <w:szCs w:val="22"/>
          <w:lang w:val="fr-FR"/>
        </w:rPr>
        <w:t>et si les évaluations des risques sont appropriées et à jour</w:t>
      </w:r>
      <w:r w:rsidR="005A0E07" w:rsidRPr="00BF7E64">
        <w:rPr>
          <w:rFonts w:ascii="Garamond" w:hAnsi="Garamond"/>
          <w:color w:val="000000"/>
          <w:sz w:val="22"/>
          <w:szCs w:val="22"/>
          <w:lang w:val="fr-FR"/>
        </w:rPr>
        <w:t xml:space="preserve">. </w:t>
      </w:r>
      <w:r w:rsidR="00D16D39">
        <w:rPr>
          <w:rFonts w:ascii="Garamond" w:hAnsi="Garamond"/>
          <w:color w:val="000000"/>
          <w:sz w:val="22"/>
          <w:szCs w:val="22"/>
          <w:lang w:val="fr-FR"/>
        </w:rPr>
        <w:t>Dans la négative, expliquer pourquoi</w:t>
      </w:r>
      <w:r w:rsidR="005A0E07" w:rsidRPr="005229AB">
        <w:rPr>
          <w:rFonts w:ascii="Garamond" w:hAnsi="Garamond"/>
          <w:color w:val="000000"/>
          <w:sz w:val="22"/>
          <w:szCs w:val="22"/>
        </w:rPr>
        <w:t xml:space="preserve">. </w:t>
      </w:r>
    </w:p>
    <w:p w14:paraId="02F3529D" w14:textId="77777777" w:rsidR="005A0E07" w:rsidRPr="00D16D39" w:rsidRDefault="00D16D39" w:rsidP="005A0E07">
      <w:pPr>
        <w:pStyle w:val="ListParagraph"/>
        <w:numPr>
          <w:ilvl w:val="0"/>
          <w:numId w:val="34"/>
        </w:numPr>
        <w:spacing w:before="0"/>
        <w:ind w:left="360"/>
        <w:rPr>
          <w:rFonts w:ascii="Garamond" w:hAnsi="Garamond"/>
          <w:color w:val="000000"/>
          <w:sz w:val="22"/>
          <w:szCs w:val="22"/>
          <w:lang w:val="fr-FR"/>
        </w:rPr>
      </w:pPr>
      <w:r w:rsidRPr="00D16D39">
        <w:rPr>
          <w:rFonts w:ascii="Garamond" w:hAnsi="Garamond"/>
          <w:color w:val="000000"/>
          <w:sz w:val="22"/>
          <w:szCs w:val="22"/>
          <w:lang w:val="fr-FR"/>
        </w:rPr>
        <w:t xml:space="preserve">En outre, évaluer les risques </w:t>
      </w:r>
      <w:r w:rsidR="004F7603">
        <w:rPr>
          <w:rFonts w:ascii="Garamond" w:hAnsi="Garamond"/>
          <w:color w:val="000000"/>
          <w:sz w:val="22"/>
          <w:szCs w:val="22"/>
          <w:lang w:val="fr-FR"/>
        </w:rPr>
        <w:t xml:space="preserve">pour la </w:t>
      </w:r>
      <w:r w:rsidRPr="00D16D39">
        <w:rPr>
          <w:rFonts w:ascii="Garamond" w:hAnsi="Garamond"/>
          <w:color w:val="000000"/>
          <w:sz w:val="22"/>
          <w:szCs w:val="22"/>
          <w:lang w:val="fr-FR"/>
        </w:rPr>
        <w:t>durabilité</w:t>
      </w:r>
      <w:r>
        <w:rPr>
          <w:rFonts w:ascii="Garamond" w:hAnsi="Garamond"/>
          <w:color w:val="000000"/>
          <w:sz w:val="22"/>
          <w:szCs w:val="22"/>
          <w:lang w:val="fr-FR"/>
        </w:rPr>
        <w:t xml:space="preserve"> </w:t>
      </w:r>
      <w:r w:rsidR="004F7603">
        <w:rPr>
          <w:rFonts w:ascii="Garamond" w:hAnsi="Garamond"/>
          <w:color w:val="000000"/>
          <w:sz w:val="22"/>
          <w:szCs w:val="22"/>
          <w:lang w:val="fr-FR"/>
        </w:rPr>
        <w:t xml:space="preserve">dans les catégories </w:t>
      </w:r>
      <w:r w:rsidR="00997D4A" w:rsidRPr="00D16D39">
        <w:rPr>
          <w:rFonts w:ascii="Garamond" w:hAnsi="Garamond"/>
          <w:color w:val="000000"/>
          <w:sz w:val="22"/>
          <w:szCs w:val="22"/>
          <w:lang w:val="fr-FR"/>
        </w:rPr>
        <w:t>suivant</w:t>
      </w:r>
      <w:r w:rsidR="004F7603">
        <w:rPr>
          <w:rFonts w:ascii="Garamond" w:hAnsi="Garamond"/>
          <w:color w:val="000000"/>
          <w:sz w:val="22"/>
          <w:szCs w:val="22"/>
          <w:lang w:val="fr-FR"/>
        </w:rPr>
        <w:t>e</w:t>
      </w:r>
      <w:r w:rsidR="00997D4A" w:rsidRPr="00D16D39">
        <w:rPr>
          <w:rFonts w:ascii="Garamond" w:hAnsi="Garamond"/>
          <w:color w:val="000000"/>
          <w:sz w:val="22"/>
          <w:szCs w:val="22"/>
          <w:lang w:val="fr-FR"/>
        </w:rPr>
        <w:t>s</w:t>
      </w:r>
      <w:r w:rsidR="00997D4A">
        <w:rPr>
          <w:rFonts w:ascii="Garamond" w:hAnsi="Garamond"/>
          <w:color w:val="000000"/>
          <w:sz w:val="22"/>
          <w:szCs w:val="22"/>
          <w:lang w:val="fr-FR"/>
        </w:rPr>
        <w:t xml:space="preserve"> </w:t>
      </w:r>
      <w:r w:rsidR="005A0E07" w:rsidRPr="00D16D39">
        <w:rPr>
          <w:rFonts w:ascii="Garamond" w:hAnsi="Garamond"/>
          <w:color w:val="000000"/>
          <w:sz w:val="22"/>
          <w:szCs w:val="22"/>
          <w:lang w:val="fr-FR"/>
        </w:rPr>
        <w:t>:</w:t>
      </w:r>
    </w:p>
    <w:p w14:paraId="4BB4F96C" w14:textId="77777777" w:rsidR="005A0E07" w:rsidRPr="00D16D39" w:rsidRDefault="005A0E07" w:rsidP="005A0E07">
      <w:pPr>
        <w:spacing w:after="0" w:line="240" w:lineRule="auto"/>
        <w:ind w:left="360"/>
        <w:jc w:val="both"/>
        <w:rPr>
          <w:rFonts w:ascii="Garamond" w:hAnsi="Garamond"/>
          <w:color w:val="000000"/>
          <w:lang w:val="fr-FR"/>
        </w:rPr>
      </w:pPr>
    </w:p>
    <w:p w14:paraId="78D17A67" w14:textId="77777777" w:rsidR="005A0E07" w:rsidRPr="0074140B" w:rsidRDefault="004F7603" w:rsidP="005A0E07">
      <w:pPr>
        <w:spacing w:after="0" w:line="240" w:lineRule="auto"/>
        <w:contextualSpacing/>
        <w:rPr>
          <w:rFonts w:ascii="Garamond" w:hAnsi="Garamond"/>
          <w:color w:val="000000"/>
          <w:lang w:val="fr-FR"/>
        </w:rPr>
      </w:pPr>
      <w:r>
        <w:rPr>
          <w:rFonts w:ascii="Garamond" w:hAnsi="Garamond"/>
          <w:color w:val="000000"/>
          <w:u w:val="single"/>
          <w:lang w:val="fr-FR"/>
        </w:rPr>
        <w:t xml:space="preserve">Risques financiers pour la durabilité </w:t>
      </w:r>
      <w:r w:rsidR="005A0E07" w:rsidRPr="0074140B">
        <w:rPr>
          <w:rFonts w:ascii="Garamond" w:hAnsi="Garamond"/>
          <w:color w:val="000000"/>
          <w:u w:val="single"/>
          <w:lang w:val="fr-FR"/>
        </w:rPr>
        <w:t>:</w:t>
      </w:r>
      <w:r w:rsidR="005A0E07" w:rsidRPr="0074140B">
        <w:rPr>
          <w:rFonts w:ascii="Garamond" w:hAnsi="Garamond"/>
          <w:color w:val="000000"/>
          <w:lang w:val="fr-FR"/>
        </w:rPr>
        <w:t xml:space="preserve"> </w:t>
      </w:r>
    </w:p>
    <w:p w14:paraId="1751ADEB" w14:textId="77777777" w:rsidR="005A0E07" w:rsidRPr="00997D4A" w:rsidRDefault="00997D4A" w:rsidP="005A0E07">
      <w:pPr>
        <w:pStyle w:val="ListParagraph"/>
        <w:numPr>
          <w:ilvl w:val="0"/>
          <w:numId w:val="35"/>
        </w:numPr>
        <w:spacing w:before="0"/>
        <w:ind w:left="360"/>
        <w:contextualSpacing/>
        <w:rPr>
          <w:rFonts w:ascii="Garamond" w:hAnsi="Garamond"/>
          <w:sz w:val="22"/>
          <w:szCs w:val="22"/>
          <w:lang w:val="fr-FR"/>
        </w:rPr>
      </w:pPr>
      <w:r w:rsidRPr="00997D4A">
        <w:rPr>
          <w:rFonts w:ascii="Garamond" w:hAnsi="Garamond"/>
          <w:sz w:val="22"/>
          <w:szCs w:val="22"/>
          <w:lang w:val="fr-FR"/>
        </w:rPr>
        <w:t xml:space="preserve">Quelle est la probabilité qu’il n’y ait pas de ressources financières et économiques disponibles après la fin </w:t>
      </w:r>
      <w:r>
        <w:rPr>
          <w:rFonts w:ascii="Garamond" w:hAnsi="Garamond"/>
          <w:sz w:val="22"/>
          <w:szCs w:val="22"/>
          <w:lang w:val="fr-FR"/>
        </w:rPr>
        <w:t xml:space="preserve">de l’aide du </w:t>
      </w:r>
      <w:r w:rsidR="005A0E07" w:rsidRPr="00997D4A">
        <w:rPr>
          <w:rFonts w:ascii="Garamond" w:hAnsi="Garamond"/>
          <w:sz w:val="22"/>
          <w:szCs w:val="22"/>
          <w:lang w:val="fr-FR"/>
        </w:rPr>
        <w:t xml:space="preserve">GEF </w:t>
      </w:r>
      <w:r>
        <w:rPr>
          <w:rFonts w:ascii="Garamond" w:hAnsi="Garamond"/>
          <w:sz w:val="22"/>
          <w:szCs w:val="22"/>
          <w:lang w:val="fr-FR"/>
        </w:rPr>
        <w:t>(considérer que les ressources possibles peuvent provenir de sources multiples</w:t>
      </w:r>
      <w:r w:rsidR="005A0E07" w:rsidRPr="00997D4A">
        <w:rPr>
          <w:rFonts w:ascii="Garamond" w:hAnsi="Garamond"/>
          <w:sz w:val="22"/>
          <w:szCs w:val="22"/>
          <w:lang w:val="fr-FR"/>
        </w:rPr>
        <w:t xml:space="preserve">, </w:t>
      </w:r>
      <w:r>
        <w:rPr>
          <w:rFonts w:ascii="Garamond" w:hAnsi="Garamond"/>
          <w:sz w:val="22"/>
          <w:szCs w:val="22"/>
          <w:lang w:val="fr-FR"/>
        </w:rPr>
        <w:t>comme les secteurs public et privé, les activités génératrices de revenus</w:t>
      </w:r>
      <w:r w:rsidR="005A0E07" w:rsidRPr="00997D4A">
        <w:rPr>
          <w:rFonts w:ascii="Garamond" w:hAnsi="Garamond"/>
          <w:sz w:val="22"/>
          <w:szCs w:val="22"/>
          <w:lang w:val="fr-FR"/>
        </w:rPr>
        <w:t xml:space="preserve">, </w:t>
      </w:r>
      <w:r>
        <w:rPr>
          <w:rFonts w:ascii="Garamond" w:hAnsi="Garamond"/>
          <w:sz w:val="22"/>
          <w:szCs w:val="22"/>
          <w:lang w:val="fr-FR"/>
        </w:rPr>
        <w:t>et autres financements pouvant être des ressources financières adaptées à la durabilité des réalisations du projet</w:t>
      </w:r>
      <w:r w:rsidR="005A0E07" w:rsidRPr="00997D4A">
        <w:rPr>
          <w:rFonts w:ascii="Garamond" w:hAnsi="Garamond"/>
          <w:sz w:val="22"/>
          <w:szCs w:val="22"/>
          <w:lang w:val="fr-FR"/>
        </w:rPr>
        <w:t>)</w:t>
      </w:r>
      <w:r w:rsidR="00804CAE">
        <w:rPr>
          <w:rFonts w:ascii="Garamond" w:hAnsi="Garamond"/>
          <w:sz w:val="22"/>
          <w:szCs w:val="22"/>
          <w:lang w:val="fr-FR"/>
        </w:rPr>
        <w:t xml:space="preserve"> </w:t>
      </w:r>
      <w:r w:rsidR="005A0E07" w:rsidRPr="00997D4A">
        <w:rPr>
          <w:rFonts w:ascii="Garamond" w:hAnsi="Garamond"/>
          <w:sz w:val="22"/>
          <w:szCs w:val="22"/>
          <w:lang w:val="fr-FR"/>
        </w:rPr>
        <w:t>?</w:t>
      </w:r>
    </w:p>
    <w:p w14:paraId="3389C473" w14:textId="77777777" w:rsidR="005A0E07" w:rsidRPr="00997D4A" w:rsidRDefault="005A0E07" w:rsidP="005A0E07">
      <w:pPr>
        <w:spacing w:line="240" w:lineRule="auto"/>
        <w:contextualSpacing/>
        <w:rPr>
          <w:rFonts w:ascii="Garamond" w:hAnsi="Garamond"/>
          <w:lang w:val="fr-FR"/>
        </w:rPr>
      </w:pPr>
    </w:p>
    <w:p w14:paraId="47422C78" w14:textId="77777777" w:rsidR="005A0E07" w:rsidRPr="009C73A7" w:rsidRDefault="009C73A7" w:rsidP="005A0E07">
      <w:pPr>
        <w:spacing w:after="0" w:line="240" w:lineRule="auto"/>
        <w:rPr>
          <w:rFonts w:ascii="Garamond" w:hAnsi="Garamond"/>
          <w:color w:val="000000"/>
          <w:lang w:val="fr-FR"/>
        </w:rPr>
      </w:pPr>
      <w:r>
        <w:rPr>
          <w:rFonts w:ascii="Garamond" w:hAnsi="Garamond"/>
          <w:color w:val="000000"/>
          <w:u w:val="single"/>
          <w:lang w:val="fr-FR"/>
        </w:rPr>
        <w:t>R</w:t>
      </w:r>
      <w:r w:rsidRPr="009C73A7">
        <w:rPr>
          <w:rFonts w:ascii="Garamond" w:hAnsi="Garamond"/>
          <w:color w:val="000000"/>
          <w:u w:val="single"/>
          <w:lang w:val="fr-FR"/>
        </w:rPr>
        <w:t>isque</w:t>
      </w:r>
      <w:r>
        <w:rPr>
          <w:rFonts w:ascii="Garamond" w:hAnsi="Garamond"/>
          <w:color w:val="000000"/>
          <w:u w:val="single"/>
          <w:lang w:val="fr-FR"/>
        </w:rPr>
        <w:t>s</w:t>
      </w:r>
      <w:r w:rsidRPr="009C73A7">
        <w:rPr>
          <w:rFonts w:ascii="Garamond" w:hAnsi="Garamond"/>
          <w:color w:val="000000"/>
          <w:u w:val="single"/>
          <w:lang w:val="fr-FR"/>
        </w:rPr>
        <w:t xml:space="preserve"> socio-économique</w:t>
      </w:r>
      <w:r w:rsidR="004F7603">
        <w:rPr>
          <w:rFonts w:ascii="Garamond" w:hAnsi="Garamond"/>
          <w:color w:val="000000"/>
          <w:u w:val="single"/>
          <w:lang w:val="fr-FR"/>
        </w:rPr>
        <w:t>s pour la</w:t>
      </w:r>
      <w:r w:rsidR="004F7603" w:rsidRPr="009C73A7">
        <w:rPr>
          <w:rFonts w:ascii="Garamond" w:hAnsi="Garamond"/>
          <w:color w:val="000000"/>
          <w:u w:val="single"/>
          <w:lang w:val="fr-FR"/>
        </w:rPr>
        <w:t xml:space="preserve"> durabilité</w:t>
      </w:r>
      <w:r>
        <w:rPr>
          <w:rFonts w:ascii="Garamond" w:hAnsi="Garamond"/>
          <w:color w:val="000000"/>
          <w:u w:val="single"/>
          <w:lang w:val="fr-FR"/>
        </w:rPr>
        <w:t xml:space="preserve"> </w:t>
      </w:r>
      <w:r w:rsidR="005A0E07" w:rsidRPr="009C73A7">
        <w:rPr>
          <w:rFonts w:ascii="Garamond" w:hAnsi="Garamond"/>
          <w:color w:val="000000"/>
          <w:u w:val="single"/>
          <w:lang w:val="fr-FR"/>
        </w:rPr>
        <w:t>:</w:t>
      </w:r>
      <w:r w:rsidR="005A0E07" w:rsidRPr="009C73A7">
        <w:rPr>
          <w:rFonts w:ascii="Garamond" w:hAnsi="Garamond"/>
          <w:color w:val="000000"/>
          <w:lang w:val="fr-FR"/>
        </w:rPr>
        <w:t xml:space="preserve"> </w:t>
      </w:r>
    </w:p>
    <w:p w14:paraId="50B0D661" w14:textId="77777777" w:rsidR="005A0E07" w:rsidRPr="00040043" w:rsidRDefault="004E1268" w:rsidP="005A0E07">
      <w:pPr>
        <w:pStyle w:val="ListParagraph"/>
        <w:numPr>
          <w:ilvl w:val="0"/>
          <w:numId w:val="35"/>
        </w:numPr>
        <w:spacing w:before="0"/>
        <w:ind w:left="360"/>
        <w:rPr>
          <w:rFonts w:ascii="Garamond" w:hAnsi="Garamond"/>
          <w:color w:val="000000"/>
          <w:sz w:val="22"/>
          <w:szCs w:val="22"/>
          <w:lang w:val="fr-FR"/>
        </w:rPr>
      </w:pPr>
      <w:r w:rsidRPr="005859A2">
        <w:rPr>
          <w:rFonts w:ascii="Garamond" w:hAnsi="Garamond"/>
          <w:sz w:val="22"/>
          <w:szCs w:val="22"/>
          <w:lang w:val="fr-FR"/>
        </w:rPr>
        <w:t xml:space="preserve">Existe-t-il des risques sociaux ou politiques </w:t>
      </w:r>
      <w:r w:rsidR="00F82590" w:rsidRPr="005859A2">
        <w:rPr>
          <w:rFonts w:ascii="Garamond" w:hAnsi="Garamond"/>
          <w:sz w:val="22"/>
          <w:szCs w:val="22"/>
          <w:lang w:val="fr-FR"/>
        </w:rPr>
        <w:t xml:space="preserve">susceptibles de </w:t>
      </w:r>
      <w:r w:rsidRPr="005859A2">
        <w:rPr>
          <w:rFonts w:ascii="Garamond" w:hAnsi="Garamond"/>
          <w:sz w:val="22"/>
          <w:szCs w:val="22"/>
          <w:lang w:val="fr-FR"/>
        </w:rPr>
        <w:t xml:space="preserve">menacer la durabilité des réalisations du projet </w:t>
      </w:r>
      <w:r w:rsidR="005A0E07" w:rsidRPr="005859A2">
        <w:rPr>
          <w:rFonts w:ascii="Garamond" w:hAnsi="Garamond"/>
          <w:sz w:val="22"/>
          <w:szCs w:val="22"/>
          <w:lang w:val="fr-FR"/>
        </w:rPr>
        <w:t xml:space="preserve">? </w:t>
      </w:r>
      <w:r w:rsidR="00F82590" w:rsidRPr="00A65645">
        <w:rPr>
          <w:rFonts w:ascii="Garamond" w:hAnsi="Garamond"/>
          <w:sz w:val="22"/>
          <w:szCs w:val="22"/>
          <w:lang w:val="fr-FR"/>
        </w:rPr>
        <w:t xml:space="preserve">Quel est le risque que le niveau </w:t>
      </w:r>
      <w:r w:rsidR="00A65645">
        <w:rPr>
          <w:rFonts w:ascii="Garamond" w:hAnsi="Garamond"/>
          <w:sz w:val="22"/>
          <w:szCs w:val="22"/>
          <w:lang w:val="fr-FR"/>
        </w:rPr>
        <w:t xml:space="preserve">d’appropriation </w:t>
      </w:r>
      <w:r w:rsidR="00A65645" w:rsidRPr="00A65645">
        <w:rPr>
          <w:rFonts w:ascii="Garamond" w:hAnsi="Garamond"/>
          <w:sz w:val="22"/>
          <w:szCs w:val="22"/>
          <w:lang w:val="fr-FR"/>
        </w:rPr>
        <w:t xml:space="preserve">par les parties prenantes </w:t>
      </w:r>
      <w:r w:rsidR="005A0E07" w:rsidRPr="00A65645">
        <w:rPr>
          <w:rFonts w:ascii="Garamond" w:hAnsi="Garamond"/>
          <w:sz w:val="22"/>
          <w:szCs w:val="22"/>
          <w:lang w:val="fr-FR"/>
        </w:rPr>
        <w:t>(</w:t>
      </w:r>
      <w:r w:rsidR="00A65645" w:rsidRPr="00A65645">
        <w:rPr>
          <w:rFonts w:ascii="Garamond" w:hAnsi="Garamond"/>
          <w:sz w:val="22"/>
          <w:szCs w:val="22"/>
          <w:lang w:val="fr-FR"/>
        </w:rPr>
        <w:t>y compris par les gouvernements et autres parties prenantes principales</w:t>
      </w:r>
      <w:r w:rsidR="00A65645">
        <w:rPr>
          <w:rFonts w:ascii="Garamond" w:hAnsi="Garamond"/>
          <w:sz w:val="22"/>
          <w:szCs w:val="22"/>
          <w:lang w:val="fr-FR"/>
        </w:rPr>
        <w:t>)</w:t>
      </w:r>
      <w:r w:rsidR="00A65645" w:rsidRPr="00A65645">
        <w:rPr>
          <w:rFonts w:ascii="Garamond" w:hAnsi="Garamond"/>
          <w:sz w:val="22"/>
          <w:szCs w:val="22"/>
          <w:lang w:val="fr-FR"/>
        </w:rPr>
        <w:t xml:space="preserve"> </w:t>
      </w:r>
      <w:r w:rsidR="00A65645">
        <w:rPr>
          <w:rFonts w:ascii="Garamond" w:hAnsi="Garamond"/>
          <w:sz w:val="22"/>
          <w:szCs w:val="22"/>
          <w:lang w:val="fr-FR"/>
        </w:rPr>
        <w:t xml:space="preserve">ne soit pas suffisant </w:t>
      </w:r>
      <w:r w:rsidR="00A65645" w:rsidRPr="00A65645">
        <w:rPr>
          <w:rFonts w:ascii="Garamond" w:hAnsi="Garamond"/>
          <w:sz w:val="22"/>
          <w:szCs w:val="22"/>
          <w:lang w:val="fr-FR"/>
        </w:rPr>
        <w:t xml:space="preserve">pour permettre </w:t>
      </w:r>
      <w:r w:rsidR="0086544F">
        <w:rPr>
          <w:rFonts w:ascii="Garamond" w:hAnsi="Garamond"/>
          <w:sz w:val="22"/>
          <w:szCs w:val="22"/>
          <w:lang w:val="fr-FR"/>
        </w:rPr>
        <w:t>de maintenir</w:t>
      </w:r>
      <w:r w:rsidR="00A65645">
        <w:rPr>
          <w:rFonts w:ascii="Garamond" w:hAnsi="Garamond"/>
          <w:sz w:val="22"/>
          <w:szCs w:val="22"/>
          <w:lang w:val="fr-FR"/>
        </w:rPr>
        <w:t xml:space="preserve"> les réalisations/bénéfice</w:t>
      </w:r>
      <w:r w:rsidR="00804CAE">
        <w:rPr>
          <w:rFonts w:ascii="Garamond" w:hAnsi="Garamond"/>
          <w:sz w:val="22"/>
          <w:szCs w:val="22"/>
          <w:lang w:val="fr-FR"/>
        </w:rPr>
        <w:t>s</w:t>
      </w:r>
      <w:r w:rsidR="00A65645">
        <w:rPr>
          <w:rFonts w:ascii="Garamond" w:hAnsi="Garamond"/>
          <w:sz w:val="22"/>
          <w:szCs w:val="22"/>
          <w:lang w:val="fr-FR"/>
        </w:rPr>
        <w:t xml:space="preserve"> du projet </w:t>
      </w:r>
      <w:r w:rsidR="005A0E07" w:rsidRPr="00A65645">
        <w:rPr>
          <w:rFonts w:ascii="Garamond" w:hAnsi="Garamond"/>
          <w:sz w:val="22"/>
          <w:szCs w:val="22"/>
          <w:lang w:val="fr-FR"/>
        </w:rPr>
        <w:t xml:space="preserve">? </w:t>
      </w:r>
      <w:r w:rsidR="00250604" w:rsidRPr="00250604">
        <w:rPr>
          <w:rFonts w:ascii="Garamond" w:hAnsi="Garamond"/>
          <w:sz w:val="22"/>
          <w:szCs w:val="22"/>
          <w:lang w:val="fr-FR"/>
        </w:rPr>
        <w:t>Les différentes parties prenantes principales ont-elles conscience</w:t>
      </w:r>
      <w:r w:rsidR="0086544F">
        <w:rPr>
          <w:rFonts w:ascii="Garamond" w:hAnsi="Garamond"/>
          <w:sz w:val="22"/>
          <w:szCs w:val="22"/>
          <w:lang w:val="fr-FR"/>
        </w:rPr>
        <w:t xml:space="preserve"> qu’il est dans leur intérêt de maintenir</w:t>
      </w:r>
      <w:r w:rsidR="00250604" w:rsidRPr="00250604">
        <w:rPr>
          <w:rFonts w:ascii="Garamond" w:hAnsi="Garamond"/>
          <w:sz w:val="22"/>
          <w:szCs w:val="22"/>
          <w:lang w:val="fr-FR"/>
        </w:rPr>
        <w:t xml:space="preserve"> les bénéfices du projet </w:t>
      </w:r>
      <w:r w:rsidR="005A0E07" w:rsidRPr="00250604">
        <w:rPr>
          <w:rFonts w:ascii="Garamond" w:hAnsi="Garamond"/>
          <w:sz w:val="22"/>
          <w:szCs w:val="22"/>
          <w:lang w:val="fr-FR"/>
        </w:rPr>
        <w:t xml:space="preserve">? </w:t>
      </w:r>
      <w:r w:rsidR="00ED62D1" w:rsidRPr="00040043">
        <w:rPr>
          <w:rFonts w:ascii="Garamond" w:hAnsi="Garamond"/>
          <w:sz w:val="22"/>
          <w:szCs w:val="22"/>
          <w:lang w:val="fr-FR"/>
        </w:rPr>
        <w:t>La sensibilisation du public/des parties prenantes est-elle suffisante pour appuyer les o</w:t>
      </w:r>
      <w:r w:rsidR="00040043" w:rsidRPr="00040043">
        <w:rPr>
          <w:rFonts w:ascii="Garamond" w:hAnsi="Garamond"/>
          <w:sz w:val="22"/>
          <w:szCs w:val="22"/>
          <w:lang w:val="fr-FR"/>
        </w:rPr>
        <w:t xml:space="preserve">bjectifs à long terme du projet </w:t>
      </w:r>
      <w:r w:rsidR="005A0E07" w:rsidRPr="00040043">
        <w:rPr>
          <w:rFonts w:ascii="Garamond" w:hAnsi="Garamond"/>
          <w:sz w:val="22"/>
          <w:szCs w:val="22"/>
          <w:lang w:val="fr-FR"/>
        </w:rPr>
        <w:t xml:space="preserve">? </w:t>
      </w:r>
      <w:r w:rsidR="004C7D6A">
        <w:rPr>
          <w:rFonts w:ascii="Garamond" w:hAnsi="Garamond"/>
          <w:sz w:val="22"/>
          <w:szCs w:val="22"/>
          <w:lang w:val="fr-FR"/>
        </w:rPr>
        <w:t>L’équipe du projet étaye-t</w:t>
      </w:r>
      <w:r w:rsidR="00040043" w:rsidRPr="00040043">
        <w:rPr>
          <w:rFonts w:ascii="Garamond" w:hAnsi="Garamond"/>
          <w:sz w:val="22"/>
          <w:szCs w:val="22"/>
          <w:lang w:val="fr-FR"/>
        </w:rPr>
        <w:t xml:space="preserve">-elle </w:t>
      </w:r>
      <w:r w:rsidR="004C7D6A" w:rsidRPr="00040043">
        <w:rPr>
          <w:rFonts w:ascii="Garamond" w:hAnsi="Garamond"/>
          <w:sz w:val="22"/>
          <w:szCs w:val="22"/>
          <w:lang w:val="fr-FR"/>
        </w:rPr>
        <w:t xml:space="preserve">par des documents </w:t>
      </w:r>
      <w:r w:rsidR="00040043" w:rsidRPr="00040043">
        <w:rPr>
          <w:rFonts w:ascii="Garamond" w:hAnsi="Garamond"/>
          <w:sz w:val="22"/>
          <w:szCs w:val="22"/>
          <w:lang w:val="fr-FR"/>
        </w:rPr>
        <w:t xml:space="preserve">les enseignements tirés en permanence, et </w:t>
      </w:r>
      <w:r w:rsidR="004C7D6A">
        <w:rPr>
          <w:rFonts w:ascii="Garamond" w:hAnsi="Garamond"/>
          <w:sz w:val="22"/>
          <w:szCs w:val="22"/>
          <w:lang w:val="fr-FR"/>
        </w:rPr>
        <w:t>ces documents sont-ils communiqués</w:t>
      </w:r>
      <w:r w:rsidR="00040043" w:rsidRPr="00040043">
        <w:rPr>
          <w:rFonts w:ascii="Garamond" w:hAnsi="Garamond"/>
          <w:sz w:val="22"/>
          <w:szCs w:val="22"/>
          <w:lang w:val="fr-FR"/>
        </w:rPr>
        <w:t xml:space="preserve"> </w:t>
      </w:r>
      <w:r w:rsidR="00040043">
        <w:rPr>
          <w:rFonts w:ascii="Garamond" w:hAnsi="Garamond"/>
          <w:sz w:val="22"/>
          <w:szCs w:val="22"/>
          <w:lang w:val="fr-FR"/>
        </w:rPr>
        <w:t>aux parties concernées</w:t>
      </w:r>
      <w:r w:rsidR="004C7D6A">
        <w:rPr>
          <w:rFonts w:ascii="Garamond" w:hAnsi="Garamond"/>
          <w:sz w:val="22"/>
          <w:szCs w:val="22"/>
          <w:lang w:val="fr-FR"/>
        </w:rPr>
        <w:t xml:space="preserve">, lesquelles </w:t>
      </w:r>
      <w:r w:rsidR="00040043">
        <w:rPr>
          <w:rFonts w:ascii="Garamond" w:hAnsi="Garamond"/>
          <w:sz w:val="22"/>
          <w:szCs w:val="22"/>
          <w:lang w:val="fr-FR"/>
        </w:rPr>
        <w:t>p</w:t>
      </w:r>
      <w:r w:rsidR="004C7D6A">
        <w:rPr>
          <w:rFonts w:ascii="Garamond" w:hAnsi="Garamond"/>
          <w:sz w:val="22"/>
          <w:szCs w:val="22"/>
          <w:lang w:val="fr-FR"/>
        </w:rPr>
        <w:t>ourraient apprendre du projet e</w:t>
      </w:r>
      <w:r w:rsidR="00040043">
        <w:rPr>
          <w:rFonts w:ascii="Garamond" w:hAnsi="Garamond"/>
          <w:sz w:val="22"/>
          <w:szCs w:val="22"/>
          <w:lang w:val="fr-FR"/>
        </w:rPr>
        <w:t xml:space="preserve">t potentiellement le reproduire et/ou le reproduire à plus grande échelle à l’avenir </w:t>
      </w:r>
      <w:r w:rsidR="005A0E07" w:rsidRPr="00040043">
        <w:rPr>
          <w:rFonts w:ascii="Garamond" w:hAnsi="Garamond"/>
          <w:color w:val="000000"/>
          <w:sz w:val="22"/>
          <w:szCs w:val="22"/>
          <w:lang w:val="fr-FR"/>
        </w:rPr>
        <w:t>?</w:t>
      </w:r>
    </w:p>
    <w:p w14:paraId="2B1D1876" w14:textId="77777777" w:rsidR="005A0E07" w:rsidRPr="00040043" w:rsidRDefault="005A0E07" w:rsidP="005A0E07">
      <w:pPr>
        <w:pStyle w:val="ListParagraph"/>
        <w:spacing w:before="0"/>
        <w:rPr>
          <w:rFonts w:ascii="Garamond" w:hAnsi="Garamond"/>
          <w:color w:val="000000"/>
          <w:sz w:val="14"/>
          <w:szCs w:val="14"/>
          <w:lang w:val="fr-FR"/>
        </w:rPr>
      </w:pPr>
    </w:p>
    <w:p w14:paraId="16403CD0" w14:textId="77777777" w:rsidR="005A0E07" w:rsidRPr="005B0F67" w:rsidRDefault="00545D67" w:rsidP="005A0E07">
      <w:pPr>
        <w:spacing w:after="0" w:line="240" w:lineRule="auto"/>
        <w:rPr>
          <w:rFonts w:ascii="Garamond" w:hAnsi="Garamond"/>
          <w:color w:val="000000"/>
          <w:u w:val="single"/>
          <w:lang w:val="fr-FR"/>
        </w:rPr>
      </w:pPr>
      <w:r>
        <w:rPr>
          <w:rFonts w:ascii="Garamond" w:hAnsi="Garamond"/>
          <w:color w:val="000000"/>
          <w:u w:val="single"/>
          <w:lang w:val="fr-FR"/>
        </w:rPr>
        <w:t>Risques liés au cadre institutionnel et à la gouvernance pour la</w:t>
      </w:r>
      <w:r w:rsidR="005B0F67">
        <w:rPr>
          <w:rFonts w:ascii="Garamond" w:hAnsi="Garamond"/>
          <w:color w:val="000000"/>
          <w:u w:val="single"/>
          <w:lang w:val="fr-FR"/>
        </w:rPr>
        <w:t xml:space="preserve"> durabilité </w:t>
      </w:r>
      <w:r w:rsidR="005A0E07" w:rsidRPr="005B0F67">
        <w:rPr>
          <w:rFonts w:ascii="Garamond" w:hAnsi="Garamond"/>
          <w:color w:val="000000"/>
          <w:u w:val="single"/>
          <w:lang w:val="fr-FR"/>
        </w:rPr>
        <w:t xml:space="preserve">: </w:t>
      </w:r>
    </w:p>
    <w:p w14:paraId="3969B827" w14:textId="77777777" w:rsidR="005A0E07" w:rsidRPr="005B0F67" w:rsidRDefault="00924414" w:rsidP="005A0E07">
      <w:pPr>
        <w:pStyle w:val="ListParagraph"/>
        <w:numPr>
          <w:ilvl w:val="0"/>
          <w:numId w:val="35"/>
        </w:numPr>
        <w:spacing w:before="0"/>
        <w:ind w:left="360"/>
        <w:rPr>
          <w:rFonts w:ascii="Garamond" w:hAnsi="Garamond"/>
          <w:color w:val="000000"/>
          <w:sz w:val="22"/>
          <w:szCs w:val="22"/>
          <w:lang w:val="fr-FR"/>
        </w:rPr>
      </w:pPr>
      <w:r>
        <w:rPr>
          <w:rFonts w:ascii="Garamond" w:hAnsi="Garamond"/>
          <w:sz w:val="22"/>
          <w:szCs w:val="22"/>
          <w:lang w:val="fr-FR"/>
        </w:rPr>
        <w:t>L</w:t>
      </w:r>
      <w:r w:rsidR="005B0F67" w:rsidRPr="005B0F67">
        <w:rPr>
          <w:rFonts w:ascii="Garamond" w:hAnsi="Garamond"/>
          <w:sz w:val="22"/>
          <w:szCs w:val="22"/>
          <w:lang w:val="fr-FR"/>
        </w:rPr>
        <w:t xml:space="preserve">es cadres juridiques, les politiques, les structures de gouvernance et les processus </w:t>
      </w:r>
      <w:r w:rsidR="005B0F67">
        <w:rPr>
          <w:rFonts w:ascii="Garamond" w:hAnsi="Garamond"/>
          <w:sz w:val="22"/>
          <w:szCs w:val="22"/>
          <w:lang w:val="fr-FR"/>
        </w:rPr>
        <w:t xml:space="preserve">présentent-ils des risques qui pourraient menacer la durabilité des bénéfices du projet </w:t>
      </w:r>
      <w:r w:rsidR="005A0E07" w:rsidRPr="005B0F67">
        <w:rPr>
          <w:rFonts w:ascii="Garamond" w:hAnsi="Garamond"/>
          <w:sz w:val="22"/>
          <w:szCs w:val="22"/>
          <w:lang w:val="fr-FR"/>
        </w:rPr>
        <w:t xml:space="preserve">? </w:t>
      </w:r>
      <w:r w:rsidR="00D91EB9">
        <w:rPr>
          <w:rFonts w:ascii="Garamond" w:hAnsi="Garamond"/>
          <w:sz w:val="22"/>
          <w:szCs w:val="22"/>
          <w:lang w:val="fr-FR"/>
        </w:rPr>
        <w:t>Lors de l’évaluation de</w:t>
      </w:r>
      <w:r w:rsidR="005B0F67" w:rsidRPr="005B0F67">
        <w:rPr>
          <w:rFonts w:ascii="Garamond" w:hAnsi="Garamond"/>
          <w:sz w:val="22"/>
          <w:szCs w:val="22"/>
          <w:lang w:val="fr-FR"/>
        </w:rPr>
        <w:t xml:space="preserve"> ce paramètre, </w:t>
      </w:r>
      <w:r w:rsidR="00507EB4">
        <w:rPr>
          <w:rFonts w:ascii="Garamond" w:hAnsi="Garamond"/>
          <w:sz w:val="22"/>
          <w:szCs w:val="22"/>
          <w:lang w:val="fr-FR"/>
        </w:rPr>
        <w:t>examiner</w:t>
      </w:r>
      <w:r w:rsidR="005B0F67" w:rsidRPr="005B0F67">
        <w:rPr>
          <w:rFonts w:ascii="Garamond" w:hAnsi="Garamond"/>
          <w:sz w:val="22"/>
          <w:szCs w:val="22"/>
          <w:lang w:val="fr-FR"/>
        </w:rPr>
        <w:t xml:space="preserve"> également </w:t>
      </w:r>
      <w:r w:rsidR="00507EB4">
        <w:rPr>
          <w:rFonts w:ascii="Garamond" w:hAnsi="Garamond"/>
          <w:sz w:val="22"/>
          <w:szCs w:val="22"/>
          <w:lang w:val="fr-FR"/>
        </w:rPr>
        <w:t>d</w:t>
      </w:r>
      <w:r w:rsidR="005B0F67" w:rsidRPr="005B0F67">
        <w:rPr>
          <w:rFonts w:ascii="Garamond" w:hAnsi="Garamond"/>
          <w:sz w:val="22"/>
          <w:szCs w:val="22"/>
          <w:lang w:val="fr-FR"/>
        </w:rPr>
        <w:t xml:space="preserve">es systèmes/mécanismes exigés pour la responsabilité, la transparence </w:t>
      </w:r>
      <w:r w:rsidR="005B0F67">
        <w:rPr>
          <w:rFonts w:ascii="Garamond" w:hAnsi="Garamond"/>
          <w:sz w:val="22"/>
          <w:szCs w:val="22"/>
          <w:lang w:val="fr-FR"/>
        </w:rPr>
        <w:t>et le transfert des connaissances techniques</w:t>
      </w:r>
      <w:r>
        <w:rPr>
          <w:rFonts w:ascii="Garamond" w:hAnsi="Garamond"/>
          <w:sz w:val="22"/>
          <w:szCs w:val="22"/>
          <w:lang w:val="fr-FR"/>
        </w:rPr>
        <w:t xml:space="preserve"> sont en place</w:t>
      </w:r>
      <w:r w:rsidR="005A0E07" w:rsidRPr="005B0F67">
        <w:rPr>
          <w:rFonts w:ascii="Garamond" w:hAnsi="Garamond"/>
          <w:sz w:val="22"/>
          <w:szCs w:val="22"/>
          <w:lang w:val="fr-FR"/>
        </w:rPr>
        <w:t xml:space="preserve">. </w:t>
      </w:r>
    </w:p>
    <w:p w14:paraId="27CA79AD" w14:textId="77777777" w:rsidR="005A0E07" w:rsidRPr="005B0F67" w:rsidRDefault="005A0E07" w:rsidP="005A0E07">
      <w:pPr>
        <w:pStyle w:val="ListParagraph"/>
        <w:spacing w:before="0"/>
        <w:ind w:left="360"/>
        <w:rPr>
          <w:rFonts w:ascii="Garamond" w:hAnsi="Garamond"/>
          <w:color w:val="000000"/>
          <w:sz w:val="14"/>
          <w:szCs w:val="14"/>
          <w:lang w:val="fr-FR"/>
        </w:rPr>
      </w:pPr>
    </w:p>
    <w:p w14:paraId="1DAA9C98" w14:textId="77777777" w:rsidR="005A0E07" w:rsidRPr="0022391A" w:rsidRDefault="0022391A" w:rsidP="005A0E07">
      <w:pPr>
        <w:spacing w:after="0" w:line="240" w:lineRule="auto"/>
        <w:rPr>
          <w:rFonts w:ascii="Garamond" w:hAnsi="Garamond"/>
          <w:color w:val="000000"/>
          <w:lang w:val="fr-FR"/>
        </w:rPr>
      </w:pPr>
      <w:r w:rsidRPr="0022391A">
        <w:rPr>
          <w:rFonts w:ascii="Garamond" w:hAnsi="Garamond"/>
          <w:color w:val="000000"/>
          <w:u w:val="single"/>
          <w:lang w:val="fr-FR"/>
        </w:rPr>
        <w:t xml:space="preserve">Risques environnementaux </w:t>
      </w:r>
      <w:r w:rsidR="00545D67">
        <w:rPr>
          <w:rFonts w:ascii="Garamond" w:hAnsi="Garamond"/>
          <w:color w:val="000000"/>
          <w:u w:val="single"/>
          <w:lang w:val="fr-FR"/>
        </w:rPr>
        <w:t>pour la</w:t>
      </w:r>
      <w:r>
        <w:rPr>
          <w:rFonts w:ascii="Garamond" w:hAnsi="Garamond"/>
          <w:color w:val="000000"/>
          <w:u w:val="single"/>
          <w:lang w:val="fr-FR"/>
        </w:rPr>
        <w:t xml:space="preserve"> durabilité </w:t>
      </w:r>
      <w:r w:rsidR="005A0E07" w:rsidRPr="0022391A">
        <w:rPr>
          <w:rFonts w:ascii="Garamond" w:hAnsi="Garamond"/>
          <w:color w:val="000000"/>
          <w:u w:val="single"/>
          <w:lang w:val="fr-FR"/>
        </w:rPr>
        <w:t>:</w:t>
      </w:r>
      <w:r w:rsidR="005A0E07" w:rsidRPr="0022391A">
        <w:rPr>
          <w:rFonts w:ascii="Garamond" w:hAnsi="Garamond"/>
          <w:color w:val="000000"/>
          <w:lang w:val="fr-FR"/>
        </w:rPr>
        <w:t xml:space="preserve"> </w:t>
      </w:r>
    </w:p>
    <w:p w14:paraId="35463648" w14:textId="77777777" w:rsidR="005A0E07" w:rsidRPr="0022391A" w:rsidRDefault="0022391A" w:rsidP="005A0E07">
      <w:pPr>
        <w:pStyle w:val="ListParagraph"/>
        <w:numPr>
          <w:ilvl w:val="0"/>
          <w:numId w:val="35"/>
        </w:numPr>
        <w:spacing w:before="0"/>
        <w:ind w:left="360"/>
        <w:rPr>
          <w:rFonts w:ascii="Garamond" w:hAnsi="Garamond"/>
          <w:color w:val="000000"/>
          <w:sz w:val="22"/>
          <w:szCs w:val="22"/>
          <w:lang w:val="fr-FR"/>
        </w:rPr>
      </w:pPr>
      <w:r>
        <w:rPr>
          <w:rFonts w:ascii="Garamond" w:hAnsi="Garamond"/>
          <w:sz w:val="22"/>
          <w:szCs w:val="22"/>
          <w:lang w:val="fr-FR"/>
        </w:rPr>
        <w:t>E</w:t>
      </w:r>
      <w:r w:rsidRPr="0022391A">
        <w:rPr>
          <w:rFonts w:ascii="Garamond" w:hAnsi="Garamond"/>
          <w:sz w:val="22"/>
          <w:szCs w:val="22"/>
          <w:lang w:val="fr-FR"/>
        </w:rPr>
        <w:t xml:space="preserve">xiste-t-il des risques environnementaux </w:t>
      </w:r>
      <w:r>
        <w:rPr>
          <w:rFonts w:ascii="Garamond" w:hAnsi="Garamond"/>
          <w:sz w:val="22"/>
          <w:szCs w:val="22"/>
          <w:lang w:val="fr-FR"/>
        </w:rPr>
        <w:t xml:space="preserve">qui pourraient menacer la durabilité des réalisations du </w:t>
      </w:r>
      <w:proofErr w:type="gramStart"/>
      <w:r>
        <w:rPr>
          <w:rFonts w:ascii="Garamond" w:hAnsi="Garamond"/>
          <w:sz w:val="22"/>
          <w:szCs w:val="22"/>
          <w:lang w:val="fr-FR"/>
        </w:rPr>
        <w:t>projet</w:t>
      </w:r>
      <w:r w:rsidR="005A0E07" w:rsidRPr="0022391A">
        <w:rPr>
          <w:rFonts w:ascii="Garamond" w:hAnsi="Garamond"/>
          <w:sz w:val="22"/>
          <w:szCs w:val="22"/>
          <w:lang w:val="fr-FR"/>
        </w:rPr>
        <w:t>?</w:t>
      </w:r>
      <w:proofErr w:type="gramEnd"/>
      <w:r w:rsidR="005A0E07" w:rsidRPr="0022391A">
        <w:rPr>
          <w:rFonts w:ascii="Garamond" w:hAnsi="Garamond"/>
          <w:sz w:val="22"/>
          <w:szCs w:val="22"/>
          <w:lang w:val="fr-FR"/>
        </w:rPr>
        <w:t xml:space="preserve"> </w:t>
      </w:r>
    </w:p>
    <w:p w14:paraId="0BC79D9D" w14:textId="77777777" w:rsidR="00B140C2" w:rsidRDefault="00B140C2" w:rsidP="00B140C2">
      <w:pPr>
        <w:tabs>
          <w:tab w:val="left" w:pos="0"/>
        </w:tabs>
        <w:rPr>
          <w:rFonts w:ascii="Garamond" w:hAnsi="Garamond"/>
          <w:b/>
          <w:lang w:val="fr-FR"/>
        </w:rPr>
      </w:pPr>
    </w:p>
    <w:p w14:paraId="0D242CDD" w14:textId="0B7111E1" w:rsidR="00337AEC" w:rsidRDefault="00337AEC" w:rsidP="00B140C2">
      <w:pPr>
        <w:tabs>
          <w:tab w:val="left" w:pos="0"/>
        </w:tabs>
        <w:rPr>
          <w:rFonts w:ascii="Garamond" w:hAnsi="Garamond"/>
          <w:b/>
          <w:lang w:val="fr-FR"/>
        </w:rPr>
      </w:pPr>
      <w:r w:rsidRPr="00B140C2">
        <w:rPr>
          <w:rFonts w:ascii="Garamond" w:hAnsi="Garamond"/>
          <w:b/>
          <w:lang w:val="fr-FR"/>
        </w:rPr>
        <w:t>v. Aspects transversaux dont notamment le genre, le renforcement des capacités, la communication et la stratégie de partenariat</w:t>
      </w:r>
    </w:p>
    <w:p w14:paraId="199B0A3D" w14:textId="77777777" w:rsidR="00337AEC" w:rsidRDefault="00337AEC" w:rsidP="00B140C2">
      <w:pPr>
        <w:tabs>
          <w:tab w:val="left" w:pos="0"/>
        </w:tabs>
        <w:rPr>
          <w:rFonts w:ascii="Garamond" w:hAnsi="Garamond"/>
          <w:b/>
          <w:lang w:val="fr-FR"/>
        </w:rPr>
      </w:pPr>
    </w:p>
    <w:p w14:paraId="767B3A48" w14:textId="77777777" w:rsidR="00B140C2" w:rsidRDefault="00B140C2">
      <w:pPr>
        <w:rPr>
          <w:rFonts w:ascii="Garamond" w:eastAsia="Times New Roman" w:hAnsi="Garamond" w:cs="Times New Roman"/>
          <w:b/>
          <w:lang w:val="fr-FR"/>
        </w:rPr>
      </w:pPr>
      <w:r>
        <w:rPr>
          <w:rFonts w:ascii="Garamond" w:hAnsi="Garamond"/>
          <w:b/>
          <w:lang w:val="fr-FR"/>
        </w:rPr>
        <w:br w:type="page"/>
      </w:r>
    </w:p>
    <w:p w14:paraId="667E61E3" w14:textId="476E8899" w:rsidR="005A0E07" w:rsidRPr="005859A2" w:rsidRDefault="00F453C6" w:rsidP="005A0E07">
      <w:pPr>
        <w:pStyle w:val="BodyText3"/>
        <w:spacing w:before="0" w:after="0"/>
        <w:rPr>
          <w:rFonts w:ascii="Garamond" w:hAnsi="Garamond"/>
          <w:b/>
          <w:sz w:val="22"/>
          <w:szCs w:val="22"/>
          <w:lang w:val="fr-FR"/>
        </w:rPr>
      </w:pPr>
      <w:r w:rsidRPr="005859A2">
        <w:rPr>
          <w:rFonts w:ascii="Garamond" w:hAnsi="Garamond"/>
          <w:b/>
          <w:sz w:val="22"/>
          <w:szCs w:val="22"/>
          <w:lang w:val="fr-FR"/>
        </w:rPr>
        <w:lastRenderedPageBreak/>
        <w:t>Conclusions et r</w:t>
      </w:r>
      <w:r w:rsidR="007D553E">
        <w:rPr>
          <w:rFonts w:ascii="Garamond" w:hAnsi="Garamond"/>
          <w:b/>
          <w:sz w:val="22"/>
          <w:szCs w:val="22"/>
          <w:lang w:val="fr-FR"/>
        </w:rPr>
        <w:t>ecomma</w:t>
      </w:r>
      <w:r w:rsidR="005A0E07" w:rsidRPr="005859A2">
        <w:rPr>
          <w:rFonts w:ascii="Garamond" w:hAnsi="Garamond"/>
          <w:b/>
          <w:sz w:val="22"/>
          <w:szCs w:val="22"/>
          <w:lang w:val="fr-FR"/>
        </w:rPr>
        <w:t>ndations</w:t>
      </w:r>
    </w:p>
    <w:p w14:paraId="197E3741" w14:textId="77777777" w:rsidR="005A0E07" w:rsidRPr="005859A2" w:rsidRDefault="005A0E07" w:rsidP="005A0E07">
      <w:pPr>
        <w:pStyle w:val="BodyText3"/>
        <w:spacing w:before="0" w:after="0"/>
        <w:rPr>
          <w:rFonts w:ascii="Garamond" w:hAnsi="Garamond"/>
          <w:sz w:val="22"/>
          <w:szCs w:val="22"/>
          <w:lang w:val="fr-FR"/>
        </w:rPr>
      </w:pPr>
    </w:p>
    <w:p w14:paraId="1A1A80C6" w14:textId="77777777" w:rsidR="005A0E07" w:rsidRPr="00D66D3F" w:rsidRDefault="00F453C6" w:rsidP="005A0E07">
      <w:pPr>
        <w:pStyle w:val="BodyText3"/>
        <w:spacing w:before="0" w:after="0"/>
        <w:rPr>
          <w:rFonts w:ascii="Garamond" w:hAnsi="Garamond"/>
          <w:sz w:val="22"/>
          <w:szCs w:val="22"/>
          <w:lang w:val="fr-FR"/>
        </w:rPr>
      </w:pPr>
      <w:r w:rsidRPr="00D66D3F">
        <w:rPr>
          <w:rFonts w:ascii="Garamond" w:hAnsi="Garamond"/>
          <w:sz w:val="22"/>
          <w:szCs w:val="22"/>
          <w:lang w:val="fr-FR"/>
        </w:rPr>
        <w:t>L’équipe chargée de l’examen à mi-parcours inclura un paragraphe dans le rapport</w:t>
      </w:r>
      <w:r w:rsidR="00B858D6">
        <w:rPr>
          <w:rFonts w:ascii="Garamond" w:hAnsi="Garamond"/>
          <w:sz w:val="22"/>
          <w:szCs w:val="22"/>
          <w:lang w:val="fr-FR"/>
        </w:rPr>
        <w:t>, exposant l</w:t>
      </w:r>
      <w:r w:rsidR="00D66D3F" w:rsidRPr="00D66D3F">
        <w:rPr>
          <w:rFonts w:ascii="Garamond" w:hAnsi="Garamond"/>
          <w:sz w:val="22"/>
          <w:szCs w:val="22"/>
          <w:lang w:val="fr-FR"/>
        </w:rPr>
        <w:t>es conclusions</w:t>
      </w:r>
      <w:r w:rsidR="00D66D3F">
        <w:rPr>
          <w:rFonts w:ascii="Garamond" w:hAnsi="Garamond"/>
          <w:sz w:val="22"/>
          <w:szCs w:val="22"/>
          <w:lang w:val="fr-FR"/>
        </w:rPr>
        <w:t xml:space="preserve"> fondées sur des données probantes</w:t>
      </w:r>
      <w:r w:rsidR="00D66D3F" w:rsidRPr="00D66D3F">
        <w:rPr>
          <w:rFonts w:ascii="Garamond" w:hAnsi="Garamond"/>
          <w:sz w:val="22"/>
          <w:szCs w:val="22"/>
          <w:lang w:val="fr-FR"/>
        </w:rPr>
        <w:t xml:space="preserve"> de l’examen </w:t>
      </w:r>
      <w:r w:rsidR="00157EB7">
        <w:rPr>
          <w:rFonts w:ascii="Garamond" w:hAnsi="Garamond"/>
          <w:sz w:val="22"/>
          <w:szCs w:val="22"/>
          <w:lang w:val="fr-FR"/>
        </w:rPr>
        <w:t xml:space="preserve">à </w:t>
      </w:r>
      <w:r w:rsidR="00D66D3F" w:rsidRPr="00D66D3F">
        <w:rPr>
          <w:rFonts w:ascii="Garamond" w:hAnsi="Garamond"/>
          <w:sz w:val="22"/>
          <w:szCs w:val="22"/>
          <w:lang w:val="fr-FR"/>
        </w:rPr>
        <w:t>mi-parcours, à la lumière des résultats</w:t>
      </w:r>
      <w:r w:rsidR="005A0E07" w:rsidRPr="00D66D3F">
        <w:rPr>
          <w:rFonts w:ascii="Garamond" w:hAnsi="Garamond"/>
          <w:sz w:val="22"/>
          <w:szCs w:val="22"/>
          <w:lang w:val="fr-FR"/>
        </w:rPr>
        <w:t>.</w:t>
      </w:r>
      <w:r w:rsidR="005A0E07" w:rsidRPr="0074140B">
        <w:rPr>
          <w:rStyle w:val="FootnoteReference"/>
          <w:rFonts w:ascii="Garamond" w:eastAsiaTheme="majorEastAsia" w:hAnsi="Garamond"/>
          <w:sz w:val="22"/>
          <w:szCs w:val="22"/>
          <w:lang w:val="fr-FR"/>
        </w:rPr>
        <w:footnoteReference w:id="12"/>
      </w:r>
    </w:p>
    <w:p w14:paraId="05CADC56" w14:textId="77777777" w:rsidR="005A0E07" w:rsidRPr="00D66D3F" w:rsidRDefault="005A0E07" w:rsidP="005A0E07">
      <w:pPr>
        <w:pStyle w:val="BodyText3"/>
        <w:spacing w:before="0" w:after="0"/>
        <w:rPr>
          <w:rFonts w:ascii="Garamond" w:hAnsi="Garamond"/>
          <w:sz w:val="14"/>
          <w:szCs w:val="14"/>
          <w:lang w:val="fr-FR"/>
        </w:rPr>
      </w:pPr>
    </w:p>
    <w:p w14:paraId="52738FC1" w14:textId="77777777" w:rsidR="005A0E07" w:rsidRPr="00B858D6" w:rsidRDefault="00B858D6" w:rsidP="005A0E07">
      <w:pPr>
        <w:pStyle w:val="BodyText3"/>
        <w:spacing w:before="0" w:after="0"/>
        <w:rPr>
          <w:rFonts w:ascii="Garamond" w:hAnsi="Garamond"/>
          <w:sz w:val="22"/>
          <w:szCs w:val="22"/>
          <w:lang w:val="fr-FR"/>
        </w:rPr>
      </w:pPr>
      <w:r w:rsidRPr="00B858D6">
        <w:rPr>
          <w:rFonts w:ascii="Garamond" w:hAnsi="Garamond"/>
          <w:sz w:val="22"/>
          <w:szCs w:val="22"/>
          <w:lang w:val="fr-FR"/>
        </w:rPr>
        <w:t xml:space="preserve">Des recommandations </w:t>
      </w:r>
      <w:r w:rsidR="000C6998">
        <w:rPr>
          <w:rFonts w:ascii="Garamond" w:hAnsi="Garamond"/>
          <w:sz w:val="22"/>
          <w:szCs w:val="22"/>
          <w:lang w:val="fr-FR"/>
        </w:rPr>
        <w:t xml:space="preserve">seront formulées </w:t>
      </w:r>
      <w:r w:rsidR="00157EB7">
        <w:rPr>
          <w:rFonts w:ascii="Garamond" w:hAnsi="Garamond"/>
          <w:sz w:val="22"/>
          <w:szCs w:val="22"/>
          <w:lang w:val="fr-FR"/>
        </w:rPr>
        <w:t xml:space="preserve">sous forme de </w:t>
      </w:r>
      <w:r w:rsidRPr="00B858D6">
        <w:rPr>
          <w:rFonts w:ascii="Garamond" w:hAnsi="Garamond"/>
          <w:sz w:val="22"/>
          <w:szCs w:val="22"/>
          <w:lang w:val="fr-FR"/>
        </w:rPr>
        <w:t xml:space="preserve">propositions succinctes d’interventions fondamentales </w:t>
      </w:r>
      <w:r w:rsidR="00FE0FAB">
        <w:rPr>
          <w:rFonts w:ascii="Garamond" w:hAnsi="Garamond"/>
          <w:sz w:val="22"/>
          <w:szCs w:val="22"/>
          <w:lang w:val="fr-FR"/>
        </w:rPr>
        <w:t>qui seron</w:t>
      </w:r>
      <w:r>
        <w:rPr>
          <w:rFonts w:ascii="Garamond" w:hAnsi="Garamond"/>
          <w:sz w:val="22"/>
          <w:szCs w:val="22"/>
          <w:lang w:val="fr-FR"/>
        </w:rPr>
        <w:t xml:space="preserve">t spécifiques, mesurables, réalisables et appropriées. </w:t>
      </w:r>
      <w:r w:rsidRPr="00B858D6">
        <w:rPr>
          <w:rFonts w:ascii="Garamond" w:hAnsi="Garamond"/>
          <w:sz w:val="22"/>
          <w:szCs w:val="22"/>
          <w:lang w:val="fr-FR"/>
        </w:rPr>
        <w:t>Un tableau de</w:t>
      </w:r>
      <w:r w:rsidR="00B0418E">
        <w:rPr>
          <w:rFonts w:ascii="Garamond" w:hAnsi="Garamond"/>
          <w:sz w:val="22"/>
          <w:szCs w:val="22"/>
          <w:lang w:val="fr-FR"/>
        </w:rPr>
        <w:t>s</w:t>
      </w:r>
      <w:r w:rsidRPr="00B858D6">
        <w:rPr>
          <w:rFonts w:ascii="Garamond" w:hAnsi="Garamond"/>
          <w:sz w:val="22"/>
          <w:szCs w:val="22"/>
          <w:lang w:val="fr-FR"/>
        </w:rPr>
        <w:t xml:space="preserve"> recommandations devrait être joint </w:t>
      </w:r>
      <w:r>
        <w:rPr>
          <w:rFonts w:ascii="Garamond" w:hAnsi="Garamond"/>
          <w:sz w:val="22"/>
          <w:szCs w:val="22"/>
          <w:lang w:val="fr-FR"/>
        </w:rPr>
        <w:t xml:space="preserve">au résumé du rapport. </w:t>
      </w:r>
      <w:r w:rsidRPr="00B858D6">
        <w:rPr>
          <w:rFonts w:ascii="Garamond" w:hAnsi="Garamond"/>
          <w:sz w:val="22"/>
          <w:szCs w:val="22"/>
          <w:lang w:val="fr-FR"/>
        </w:rPr>
        <w:t xml:space="preserve">Veuillez consulter les </w:t>
      </w:r>
      <w:r w:rsidR="003D5A48">
        <w:rPr>
          <w:rFonts w:ascii="Garamond" w:hAnsi="Garamond"/>
          <w:i/>
          <w:sz w:val="22"/>
          <w:szCs w:val="22"/>
          <w:lang w:val="fr-FR"/>
        </w:rPr>
        <w:t>Directives pour la conduite</w:t>
      </w:r>
      <w:r w:rsidRPr="00B858D6">
        <w:rPr>
          <w:rFonts w:ascii="Garamond" w:hAnsi="Garamond"/>
          <w:i/>
          <w:sz w:val="22"/>
          <w:szCs w:val="22"/>
          <w:lang w:val="fr-FR"/>
        </w:rPr>
        <w:t xml:space="preserve"> </w:t>
      </w:r>
      <w:r>
        <w:rPr>
          <w:rFonts w:ascii="Garamond" w:hAnsi="Garamond"/>
          <w:i/>
          <w:sz w:val="22"/>
          <w:szCs w:val="22"/>
          <w:lang w:val="fr-FR"/>
        </w:rPr>
        <w:t xml:space="preserve">de l’examen à mi-parcours des projets appuyés par le PNUD et financés par le GEF </w:t>
      </w:r>
      <w:r>
        <w:rPr>
          <w:rFonts w:ascii="Garamond" w:hAnsi="Garamond"/>
          <w:sz w:val="22"/>
          <w:szCs w:val="22"/>
          <w:lang w:val="fr-FR"/>
        </w:rPr>
        <w:t>pour obtenir des instructions sur le tableau des recommandations</w:t>
      </w:r>
      <w:r w:rsidR="005A0E07" w:rsidRPr="00B858D6">
        <w:rPr>
          <w:rFonts w:ascii="Garamond" w:hAnsi="Garamond"/>
          <w:sz w:val="22"/>
          <w:szCs w:val="22"/>
          <w:lang w:val="fr-FR"/>
        </w:rPr>
        <w:t>.</w:t>
      </w:r>
    </w:p>
    <w:p w14:paraId="365EC804" w14:textId="77777777" w:rsidR="005A0E07" w:rsidRPr="00B858D6" w:rsidRDefault="005A0E07" w:rsidP="005A0E07">
      <w:pPr>
        <w:pStyle w:val="BodyText3"/>
        <w:spacing w:before="0" w:after="0"/>
        <w:rPr>
          <w:rFonts w:ascii="Garamond" w:hAnsi="Garamond"/>
          <w:sz w:val="22"/>
          <w:szCs w:val="22"/>
          <w:lang w:val="fr-FR"/>
        </w:rPr>
      </w:pPr>
    </w:p>
    <w:p w14:paraId="6D2C0051" w14:textId="77777777" w:rsidR="005A0E07" w:rsidRPr="0031128A" w:rsidRDefault="0031128A" w:rsidP="005A0E07">
      <w:pPr>
        <w:pStyle w:val="BodyText3"/>
        <w:spacing w:before="0" w:after="0"/>
        <w:rPr>
          <w:rFonts w:ascii="Garamond" w:hAnsi="Garamond"/>
          <w:sz w:val="22"/>
          <w:szCs w:val="22"/>
          <w:lang w:val="fr-FR"/>
        </w:rPr>
      </w:pPr>
      <w:r w:rsidRPr="0031128A">
        <w:rPr>
          <w:rFonts w:ascii="Garamond" w:hAnsi="Garamond"/>
          <w:sz w:val="22"/>
          <w:szCs w:val="22"/>
          <w:lang w:val="fr-FR"/>
        </w:rPr>
        <w:t>L’équipe chargée de l’examen à mi-parcours devra formuler</w:t>
      </w:r>
      <w:r>
        <w:rPr>
          <w:rFonts w:ascii="Garamond" w:hAnsi="Garamond"/>
          <w:sz w:val="22"/>
          <w:szCs w:val="22"/>
          <w:lang w:val="fr-FR"/>
        </w:rPr>
        <w:t xml:space="preserve"> 15 recomma</w:t>
      </w:r>
      <w:r w:rsidRPr="0031128A">
        <w:rPr>
          <w:rFonts w:ascii="Garamond" w:hAnsi="Garamond"/>
          <w:sz w:val="22"/>
          <w:szCs w:val="22"/>
          <w:lang w:val="fr-FR"/>
        </w:rPr>
        <w:t>ndations au maximum</w:t>
      </w:r>
      <w:r w:rsidR="005A0E07" w:rsidRPr="0031128A">
        <w:rPr>
          <w:rFonts w:ascii="Garamond" w:hAnsi="Garamond"/>
          <w:sz w:val="22"/>
          <w:szCs w:val="22"/>
          <w:lang w:val="fr-FR"/>
        </w:rPr>
        <w:t xml:space="preserve">. </w:t>
      </w:r>
    </w:p>
    <w:p w14:paraId="4C150C7A" w14:textId="77777777" w:rsidR="005A0E07" w:rsidRPr="0031128A" w:rsidRDefault="005A0E07" w:rsidP="005A0E07">
      <w:pPr>
        <w:pStyle w:val="BodyText3"/>
        <w:spacing w:before="0" w:after="0"/>
        <w:rPr>
          <w:rFonts w:ascii="Garamond" w:hAnsi="Garamond"/>
          <w:sz w:val="28"/>
          <w:szCs w:val="28"/>
          <w:lang w:val="fr-FR"/>
        </w:rPr>
      </w:pPr>
    </w:p>
    <w:p w14:paraId="5E8C7145" w14:textId="77777777" w:rsidR="005A0E07" w:rsidRPr="005859A2" w:rsidRDefault="0031128A" w:rsidP="005A0E07">
      <w:pPr>
        <w:spacing w:after="0" w:line="240" w:lineRule="auto"/>
        <w:jc w:val="both"/>
        <w:rPr>
          <w:rFonts w:ascii="Garamond" w:hAnsi="Garamond"/>
          <w:b/>
          <w:lang w:val="fr-FR"/>
        </w:rPr>
      </w:pPr>
      <w:r w:rsidRPr="005859A2">
        <w:rPr>
          <w:rFonts w:ascii="Garamond" w:hAnsi="Garamond"/>
          <w:b/>
          <w:lang w:val="fr-FR"/>
        </w:rPr>
        <w:t xml:space="preserve">Évaluation </w:t>
      </w:r>
    </w:p>
    <w:p w14:paraId="4CE252CF" w14:textId="77777777" w:rsidR="005A0E07" w:rsidRPr="005859A2" w:rsidRDefault="005A0E07" w:rsidP="005A0E07">
      <w:pPr>
        <w:spacing w:after="0" w:line="240" w:lineRule="auto"/>
        <w:jc w:val="both"/>
        <w:rPr>
          <w:rFonts w:ascii="Garamond" w:hAnsi="Garamond"/>
          <w:lang w:val="fr-FR"/>
        </w:rPr>
      </w:pPr>
    </w:p>
    <w:p w14:paraId="218FBAE0" w14:textId="77777777" w:rsidR="005A0E07" w:rsidRPr="00C23BBA" w:rsidRDefault="0031128A" w:rsidP="005A0E07">
      <w:pPr>
        <w:spacing w:after="0" w:line="240" w:lineRule="auto"/>
        <w:jc w:val="both"/>
        <w:rPr>
          <w:rFonts w:ascii="Garamond" w:hAnsi="Garamond"/>
          <w:b/>
          <w:lang w:val="fr-FR"/>
        </w:rPr>
      </w:pPr>
      <w:r w:rsidRPr="0031128A">
        <w:rPr>
          <w:rFonts w:ascii="Garamond" w:hAnsi="Garamond"/>
          <w:lang w:val="fr-FR"/>
        </w:rPr>
        <w:t xml:space="preserve">L’équipe chargée de l’examen </w:t>
      </w:r>
      <w:r w:rsidR="007D553E">
        <w:rPr>
          <w:rFonts w:ascii="Garamond" w:hAnsi="Garamond"/>
          <w:lang w:val="fr-FR"/>
        </w:rPr>
        <w:t xml:space="preserve">à </w:t>
      </w:r>
      <w:r w:rsidR="00B0418E">
        <w:rPr>
          <w:rFonts w:ascii="Garamond" w:hAnsi="Garamond"/>
          <w:lang w:val="fr-FR"/>
        </w:rPr>
        <w:t>mi-parcours communiquera l</w:t>
      </w:r>
      <w:r w:rsidRPr="0031128A">
        <w:rPr>
          <w:rFonts w:ascii="Garamond" w:hAnsi="Garamond"/>
          <w:lang w:val="fr-FR"/>
        </w:rPr>
        <w:t xml:space="preserve">es évaluations </w:t>
      </w:r>
      <w:r w:rsidR="00B0418E">
        <w:rPr>
          <w:rFonts w:ascii="Garamond" w:hAnsi="Garamond"/>
          <w:lang w:val="fr-FR"/>
        </w:rPr>
        <w:t xml:space="preserve">faites </w:t>
      </w:r>
      <w:r w:rsidRPr="0031128A">
        <w:rPr>
          <w:rFonts w:ascii="Garamond" w:hAnsi="Garamond"/>
          <w:lang w:val="fr-FR"/>
        </w:rPr>
        <w:t xml:space="preserve">des résultats du projet et fera une brève description des réalisations associées dans le </w:t>
      </w:r>
      <w:r w:rsidR="005A0E07" w:rsidRPr="0031128A">
        <w:rPr>
          <w:rFonts w:ascii="Garamond" w:hAnsi="Garamond"/>
          <w:i/>
          <w:lang w:val="fr-FR"/>
        </w:rPr>
        <w:t>T</w:t>
      </w:r>
      <w:r>
        <w:rPr>
          <w:rFonts w:ascii="Garamond" w:hAnsi="Garamond"/>
          <w:i/>
          <w:lang w:val="fr-FR"/>
        </w:rPr>
        <w:t>ableau de résumé des évaluations et réalisation</w:t>
      </w:r>
      <w:r w:rsidR="007D553E">
        <w:rPr>
          <w:rFonts w:ascii="Garamond" w:hAnsi="Garamond"/>
          <w:i/>
          <w:lang w:val="fr-FR"/>
        </w:rPr>
        <w:t>s</w:t>
      </w:r>
      <w:r>
        <w:rPr>
          <w:rFonts w:ascii="Garamond" w:hAnsi="Garamond"/>
          <w:i/>
          <w:lang w:val="fr-FR"/>
        </w:rPr>
        <w:t xml:space="preserve"> </w:t>
      </w:r>
      <w:r w:rsidRPr="0031128A">
        <w:rPr>
          <w:rFonts w:ascii="Garamond" w:hAnsi="Garamond"/>
          <w:lang w:val="fr-FR"/>
        </w:rPr>
        <w:t xml:space="preserve">dans le résumé du rapport de l’examen </w:t>
      </w:r>
      <w:r w:rsidR="007D553E">
        <w:rPr>
          <w:rFonts w:ascii="Garamond" w:hAnsi="Garamond"/>
          <w:lang w:val="fr-FR"/>
        </w:rPr>
        <w:t xml:space="preserve">à </w:t>
      </w:r>
      <w:r w:rsidRPr="0031128A">
        <w:rPr>
          <w:rFonts w:ascii="Garamond" w:hAnsi="Garamond"/>
          <w:lang w:val="fr-FR"/>
        </w:rPr>
        <w:t>mi-parcours</w:t>
      </w:r>
      <w:r w:rsidR="005A0E07" w:rsidRPr="0031128A">
        <w:rPr>
          <w:rFonts w:ascii="Garamond" w:hAnsi="Garamond"/>
          <w:lang w:val="fr-FR"/>
        </w:rPr>
        <w:t xml:space="preserve">. </w:t>
      </w:r>
      <w:r w:rsidRPr="00C23BBA">
        <w:rPr>
          <w:rFonts w:ascii="Garamond" w:hAnsi="Garamond"/>
          <w:lang w:val="fr-FR"/>
        </w:rPr>
        <w:t>Voir l’annexe E pour consulter la grille des évaluations</w:t>
      </w:r>
      <w:r w:rsidR="005A0E07" w:rsidRPr="00C23BBA">
        <w:rPr>
          <w:rFonts w:ascii="Garamond" w:hAnsi="Garamond"/>
          <w:lang w:val="fr-FR"/>
        </w:rPr>
        <w:t xml:space="preserve">. </w:t>
      </w:r>
      <w:r w:rsidR="007D553E">
        <w:rPr>
          <w:rFonts w:ascii="Garamond" w:hAnsi="Garamond"/>
          <w:lang w:val="fr-FR"/>
        </w:rPr>
        <w:t xml:space="preserve">Des </w:t>
      </w:r>
      <w:r w:rsidR="00C23BBA" w:rsidRPr="00C23BBA">
        <w:rPr>
          <w:rFonts w:ascii="Garamond" w:hAnsi="Garamond"/>
          <w:lang w:val="fr-FR"/>
        </w:rPr>
        <w:t>évaluation</w:t>
      </w:r>
      <w:r w:rsidR="007D553E">
        <w:rPr>
          <w:rFonts w:ascii="Garamond" w:hAnsi="Garamond"/>
          <w:lang w:val="fr-FR"/>
        </w:rPr>
        <w:t>s</w:t>
      </w:r>
      <w:r w:rsidR="00C23BBA" w:rsidRPr="00C23BBA">
        <w:rPr>
          <w:rFonts w:ascii="Garamond" w:hAnsi="Garamond"/>
          <w:lang w:val="fr-FR"/>
        </w:rPr>
        <w:t xml:space="preserve"> de la stratégie </w:t>
      </w:r>
      <w:r w:rsidR="003B63CA">
        <w:rPr>
          <w:rFonts w:ascii="Garamond" w:hAnsi="Garamond"/>
          <w:lang w:val="fr-FR"/>
        </w:rPr>
        <w:t>du</w:t>
      </w:r>
      <w:r w:rsidR="00C23BBA" w:rsidRPr="00C23BBA">
        <w:rPr>
          <w:rFonts w:ascii="Garamond" w:hAnsi="Garamond"/>
          <w:lang w:val="fr-FR"/>
        </w:rPr>
        <w:t xml:space="preserve"> projet et du projet dans son ensemble </w:t>
      </w:r>
      <w:r w:rsidR="00C23BBA">
        <w:rPr>
          <w:rFonts w:ascii="Garamond" w:hAnsi="Garamond"/>
          <w:lang w:val="fr-FR"/>
        </w:rPr>
        <w:t>ne sont pas exigées</w:t>
      </w:r>
      <w:r w:rsidR="005A0E07" w:rsidRPr="00C23BBA">
        <w:rPr>
          <w:rFonts w:ascii="Garamond" w:hAnsi="Garamond"/>
          <w:lang w:val="fr-FR"/>
        </w:rPr>
        <w:t>.</w:t>
      </w:r>
    </w:p>
    <w:p w14:paraId="2200D787" w14:textId="77777777" w:rsidR="005A0E07" w:rsidRPr="00C23BBA" w:rsidRDefault="005A0E07" w:rsidP="005A0E07">
      <w:pPr>
        <w:spacing w:after="0" w:line="240" w:lineRule="auto"/>
        <w:rPr>
          <w:rFonts w:ascii="Garamond" w:hAnsi="Garamond"/>
          <w:b/>
          <w:sz w:val="18"/>
          <w:szCs w:val="18"/>
          <w:lang w:val="fr-FR"/>
        </w:rPr>
      </w:pPr>
    </w:p>
    <w:p w14:paraId="155919B5" w14:textId="11353F63" w:rsidR="005A0E07" w:rsidRPr="00221D52" w:rsidRDefault="005A0E07" w:rsidP="005A0E07">
      <w:pPr>
        <w:pStyle w:val="Caption"/>
        <w:keepNext/>
        <w:spacing w:after="0"/>
        <w:jc w:val="center"/>
        <w:rPr>
          <w:lang w:val="fr-FR"/>
        </w:rPr>
      </w:pPr>
      <w:r w:rsidRPr="005859A2">
        <w:rPr>
          <w:lang w:val="fr-FR"/>
        </w:rPr>
        <w:t>Table</w:t>
      </w:r>
      <w:r w:rsidR="00C51545">
        <w:rPr>
          <w:lang w:val="fr-FR"/>
        </w:rPr>
        <w:t xml:space="preserve">au </w:t>
      </w:r>
      <w:r w:rsidR="00221D52" w:rsidRPr="00221D52">
        <w:rPr>
          <w:lang w:val="fr-FR"/>
        </w:rPr>
        <w:t xml:space="preserve">de résumé de l’évaluation et des réalisations </w:t>
      </w:r>
      <w:r w:rsidR="00221D52">
        <w:rPr>
          <w:lang w:val="fr-FR"/>
        </w:rPr>
        <w:t xml:space="preserve">de l’examen </w:t>
      </w:r>
      <w:r w:rsidR="00C51545">
        <w:rPr>
          <w:lang w:val="fr-FR"/>
        </w:rPr>
        <w:t xml:space="preserve">à </w:t>
      </w:r>
      <w:r w:rsidR="00221D52">
        <w:rPr>
          <w:lang w:val="fr-FR"/>
        </w:rPr>
        <w:t xml:space="preserve">mi-parcours du </w:t>
      </w:r>
      <w:r w:rsidR="0016500D">
        <w:rPr>
          <w:lang w:val="fr-FR"/>
        </w:rPr>
        <w:t>projet APAA</w:t>
      </w:r>
    </w:p>
    <w:tbl>
      <w:tblPr>
        <w:tblStyle w:val="TableGrid"/>
        <w:tblpPr w:leftFromText="180" w:rightFromText="180" w:vertAnchor="text" w:horzAnchor="margin" w:tblpY="99"/>
        <w:tblW w:w="9450" w:type="dxa"/>
        <w:tblLook w:val="04A0" w:firstRow="1" w:lastRow="0" w:firstColumn="1" w:lastColumn="0" w:noHBand="0" w:noVBand="1"/>
      </w:tblPr>
      <w:tblGrid>
        <w:gridCol w:w="1722"/>
        <w:gridCol w:w="1968"/>
        <w:gridCol w:w="5760"/>
      </w:tblGrid>
      <w:tr w:rsidR="005A0E07" w:rsidRPr="0074140B" w14:paraId="63AF4EFB" w14:textId="77777777" w:rsidTr="00A51537">
        <w:trPr>
          <w:cantSplit/>
          <w:trHeight w:val="104"/>
        </w:trPr>
        <w:tc>
          <w:tcPr>
            <w:tcW w:w="1722" w:type="dxa"/>
            <w:tcBorders>
              <w:top w:val="single" w:sz="4" w:space="0" w:color="auto"/>
              <w:left w:val="single" w:sz="4" w:space="0" w:color="auto"/>
              <w:bottom w:val="single" w:sz="4" w:space="0" w:color="auto"/>
              <w:right w:val="single" w:sz="4" w:space="0" w:color="auto"/>
            </w:tcBorders>
            <w:shd w:val="clear" w:color="auto" w:fill="000000" w:themeFill="text1"/>
          </w:tcPr>
          <w:p w14:paraId="163BE90F" w14:textId="77777777" w:rsidR="005A0E07" w:rsidRPr="0074140B" w:rsidRDefault="00355A8F" w:rsidP="00A51537">
            <w:pPr>
              <w:rPr>
                <w:rFonts w:ascii="Garamond" w:hAnsi="Garamond"/>
                <w:b/>
                <w:color w:val="FFFFFF" w:themeColor="background1"/>
                <w:sz w:val="18"/>
                <w:szCs w:val="18"/>
                <w:lang w:val="fr-FR"/>
              </w:rPr>
            </w:pPr>
            <w:r>
              <w:rPr>
                <w:rFonts w:ascii="Garamond" w:hAnsi="Garamond"/>
                <w:b/>
                <w:color w:val="FFFFFF" w:themeColor="background1"/>
                <w:sz w:val="18"/>
                <w:szCs w:val="18"/>
                <w:lang w:val="fr-FR"/>
              </w:rPr>
              <w:t>Evaluation</w:t>
            </w:r>
          </w:p>
        </w:tc>
        <w:tc>
          <w:tcPr>
            <w:tcW w:w="1968" w:type="dxa"/>
            <w:tcBorders>
              <w:top w:val="single" w:sz="4" w:space="0" w:color="auto"/>
              <w:left w:val="single" w:sz="4" w:space="0" w:color="auto"/>
              <w:bottom w:val="single" w:sz="4" w:space="0" w:color="auto"/>
              <w:right w:val="single" w:sz="4" w:space="0" w:color="auto"/>
            </w:tcBorders>
            <w:shd w:val="clear" w:color="auto" w:fill="000000" w:themeFill="text1"/>
          </w:tcPr>
          <w:p w14:paraId="13688FB0" w14:textId="77777777" w:rsidR="005A0E07" w:rsidRPr="0074140B" w:rsidRDefault="007D553E" w:rsidP="00A51537">
            <w:pPr>
              <w:rPr>
                <w:rFonts w:ascii="Garamond" w:hAnsi="Garamond"/>
                <w:b/>
                <w:color w:val="FFFFFF" w:themeColor="background1"/>
                <w:sz w:val="18"/>
                <w:szCs w:val="18"/>
                <w:lang w:val="fr-FR"/>
              </w:rPr>
            </w:pPr>
            <w:r>
              <w:rPr>
                <w:rFonts w:ascii="Garamond" w:hAnsi="Garamond"/>
                <w:b/>
                <w:color w:val="FFFFFF" w:themeColor="background1"/>
                <w:sz w:val="18"/>
                <w:szCs w:val="18"/>
                <w:lang w:val="fr-FR"/>
              </w:rPr>
              <w:t>Evaluation examen à mi-parcours</w:t>
            </w:r>
          </w:p>
        </w:tc>
        <w:tc>
          <w:tcPr>
            <w:tcW w:w="5760" w:type="dxa"/>
            <w:tcBorders>
              <w:top w:val="single" w:sz="4" w:space="0" w:color="auto"/>
              <w:left w:val="single" w:sz="4" w:space="0" w:color="auto"/>
              <w:bottom w:val="single" w:sz="4" w:space="0" w:color="auto"/>
              <w:right w:val="single" w:sz="4" w:space="0" w:color="auto"/>
            </w:tcBorders>
            <w:shd w:val="clear" w:color="auto" w:fill="000000" w:themeFill="text1"/>
          </w:tcPr>
          <w:p w14:paraId="2D5CFEFF" w14:textId="77777777" w:rsidR="005A0E07" w:rsidRPr="0074140B" w:rsidRDefault="005A0E07" w:rsidP="00A51537">
            <w:pPr>
              <w:rPr>
                <w:rFonts w:ascii="Garamond" w:hAnsi="Garamond"/>
                <w:b/>
                <w:color w:val="FFFFFF" w:themeColor="background1"/>
                <w:sz w:val="18"/>
                <w:szCs w:val="18"/>
                <w:lang w:val="fr-FR"/>
              </w:rPr>
            </w:pPr>
            <w:r w:rsidRPr="0074140B">
              <w:rPr>
                <w:rFonts w:ascii="Garamond" w:hAnsi="Garamond"/>
                <w:b/>
                <w:color w:val="FFFFFF" w:themeColor="background1"/>
                <w:sz w:val="18"/>
                <w:szCs w:val="18"/>
                <w:lang w:val="fr-FR"/>
              </w:rPr>
              <w:t>Description</w:t>
            </w:r>
            <w:r w:rsidR="007D553E">
              <w:rPr>
                <w:rFonts w:ascii="Garamond" w:hAnsi="Garamond"/>
                <w:b/>
                <w:color w:val="FFFFFF" w:themeColor="background1"/>
                <w:sz w:val="18"/>
                <w:szCs w:val="18"/>
                <w:lang w:val="fr-FR"/>
              </w:rPr>
              <w:t xml:space="preserve"> de la réalisation</w:t>
            </w:r>
          </w:p>
        </w:tc>
      </w:tr>
      <w:tr w:rsidR="005A0E07" w:rsidRPr="0074140B" w14:paraId="73B0DD66" w14:textId="77777777" w:rsidTr="00A51537">
        <w:trPr>
          <w:cantSplit/>
          <w:trHeight w:val="104"/>
        </w:trPr>
        <w:tc>
          <w:tcPr>
            <w:tcW w:w="1722" w:type="dxa"/>
            <w:tcBorders>
              <w:top w:val="single" w:sz="4" w:space="0" w:color="auto"/>
              <w:left w:val="single" w:sz="4" w:space="0" w:color="auto"/>
              <w:bottom w:val="single" w:sz="4" w:space="0" w:color="auto"/>
              <w:right w:val="single" w:sz="4" w:space="0" w:color="auto"/>
            </w:tcBorders>
          </w:tcPr>
          <w:p w14:paraId="5775E4EC" w14:textId="76385791" w:rsidR="005A0E07" w:rsidRPr="0074140B" w:rsidRDefault="003B63CA" w:rsidP="003B63CA">
            <w:pPr>
              <w:rPr>
                <w:rFonts w:ascii="Garamond" w:hAnsi="Garamond"/>
                <w:b/>
                <w:sz w:val="18"/>
                <w:szCs w:val="18"/>
                <w:lang w:val="fr-FR"/>
              </w:rPr>
            </w:pPr>
            <w:r>
              <w:rPr>
                <w:rFonts w:ascii="Garamond" w:hAnsi="Garamond"/>
                <w:b/>
                <w:sz w:val="18"/>
                <w:szCs w:val="18"/>
                <w:lang w:val="fr-FR"/>
              </w:rPr>
              <w:t xml:space="preserve">Stratégie du projet </w:t>
            </w:r>
            <w:r w:rsidR="00337AEC">
              <w:rPr>
                <w:rFonts w:ascii="Garamond" w:hAnsi="Garamond"/>
                <w:b/>
                <w:sz w:val="18"/>
                <w:szCs w:val="18"/>
                <w:lang w:val="fr-FR"/>
              </w:rPr>
              <w:t>/ Pertinence</w:t>
            </w:r>
          </w:p>
        </w:tc>
        <w:tc>
          <w:tcPr>
            <w:tcW w:w="1968" w:type="dxa"/>
            <w:tcBorders>
              <w:top w:val="single" w:sz="4" w:space="0" w:color="auto"/>
              <w:left w:val="single" w:sz="4" w:space="0" w:color="auto"/>
              <w:bottom w:val="single" w:sz="4" w:space="0" w:color="auto"/>
              <w:right w:val="single" w:sz="4" w:space="0" w:color="auto"/>
            </w:tcBorders>
          </w:tcPr>
          <w:p w14:paraId="60DC2798" w14:textId="77777777" w:rsidR="005A0E07" w:rsidRPr="0074140B" w:rsidRDefault="005A0E07" w:rsidP="00A51537">
            <w:pPr>
              <w:rPr>
                <w:rFonts w:ascii="Garamond" w:hAnsi="Garamond"/>
                <w:sz w:val="18"/>
                <w:szCs w:val="18"/>
                <w:lang w:val="fr-FR"/>
              </w:rPr>
            </w:pPr>
            <w:r w:rsidRPr="0074140B">
              <w:rPr>
                <w:rFonts w:ascii="Garamond" w:hAnsi="Garamond"/>
                <w:sz w:val="18"/>
                <w:szCs w:val="18"/>
                <w:lang w:val="fr-FR"/>
              </w:rPr>
              <w:t>N/A</w:t>
            </w:r>
          </w:p>
        </w:tc>
        <w:tc>
          <w:tcPr>
            <w:tcW w:w="5760" w:type="dxa"/>
            <w:tcBorders>
              <w:top w:val="single" w:sz="4" w:space="0" w:color="auto"/>
              <w:left w:val="single" w:sz="4" w:space="0" w:color="auto"/>
              <w:bottom w:val="single" w:sz="4" w:space="0" w:color="auto"/>
              <w:right w:val="single" w:sz="4" w:space="0" w:color="auto"/>
            </w:tcBorders>
          </w:tcPr>
          <w:p w14:paraId="78E7E7B4" w14:textId="77777777" w:rsidR="005A0E07" w:rsidRPr="0074140B" w:rsidRDefault="005A0E07" w:rsidP="00A51537">
            <w:pPr>
              <w:rPr>
                <w:rFonts w:ascii="Garamond" w:hAnsi="Garamond"/>
                <w:sz w:val="18"/>
                <w:szCs w:val="18"/>
                <w:lang w:val="fr-FR"/>
              </w:rPr>
            </w:pPr>
          </w:p>
        </w:tc>
      </w:tr>
      <w:tr w:rsidR="005A0E07" w:rsidRPr="00664508" w14:paraId="53FA0D9C" w14:textId="77777777" w:rsidTr="00A51537">
        <w:trPr>
          <w:cantSplit/>
          <w:trHeight w:val="104"/>
        </w:trPr>
        <w:tc>
          <w:tcPr>
            <w:tcW w:w="1722" w:type="dxa"/>
            <w:vMerge w:val="restart"/>
            <w:tcBorders>
              <w:top w:val="single" w:sz="4" w:space="0" w:color="auto"/>
              <w:left w:val="single" w:sz="4" w:space="0" w:color="auto"/>
              <w:right w:val="single" w:sz="4" w:space="0" w:color="auto"/>
            </w:tcBorders>
          </w:tcPr>
          <w:p w14:paraId="632A7961" w14:textId="5A1B4183" w:rsidR="005A0E07" w:rsidRPr="0074140B" w:rsidRDefault="003B63CA" w:rsidP="00337AEC">
            <w:pPr>
              <w:rPr>
                <w:rFonts w:ascii="Garamond" w:hAnsi="Garamond"/>
                <w:b/>
                <w:sz w:val="18"/>
                <w:szCs w:val="18"/>
                <w:lang w:val="fr-FR"/>
              </w:rPr>
            </w:pPr>
            <w:r>
              <w:rPr>
                <w:rFonts w:ascii="Garamond" w:hAnsi="Garamond"/>
                <w:b/>
                <w:sz w:val="18"/>
                <w:szCs w:val="18"/>
                <w:lang w:val="fr-FR"/>
              </w:rPr>
              <w:t>Progrès accomplis vers la réalisation des résultats</w:t>
            </w:r>
            <w:r w:rsidR="005A0E07" w:rsidRPr="0074140B">
              <w:rPr>
                <w:rFonts w:ascii="Garamond" w:hAnsi="Garamond"/>
                <w:b/>
                <w:sz w:val="18"/>
                <w:szCs w:val="18"/>
                <w:lang w:val="fr-FR"/>
              </w:rPr>
              <w:t xml:space="preserve"> </w:t>
            </w:r>
            <w:r w:rsidR="00337AEC">
              <w:rPr>
                <w:rFonts w:ascii="Garamond" w:hAnsi="Garamond"/>
                <w:b/>
                <w:sz w:val="18"/>
                <w:szCs w:val="18"/>
                <w:lang w:val="fr-FR"/>
              </w:rPr>
              <w:t>/ Efficacité</w:t>
            </w:r>
          </w:p>
        </w:tc>
        <w:tc>
          <w:tcPr>
            <w:tcW w:w="1968" w:type="dxa"/>
            <w:tcBorders>
              <w:top w:val="single" w:sz="4" w:space="0" w:color="auto"/>
              <w:left w:val="single" w:sz="4" w:space="0" w:color="auto"/>
              <w:bottom w:val="single" w:sz="4" w:space="0" w:color="auto"/>
              <w:right w:val="single" w:sz="4" w:space="0" w:color="auto"/>
            </w:tcBorders>
          </w:tcPr>
          <w:p w14:paraId="6F7F6AA8" w14:textId="77777777" w:rsidR="005A0E07" w:rsidRPr="003B63CA" w:rsidRDefault="00355A8F" w:rsidP="00596ADB">
            <w:pPr>
              <w:rPr>
                <w:rFonts w:ascii="Garamond" w:hAnsi="Garamond"/>
                <w:sz w:val="18"/>
                <w:szCs w:val="18"/>
                <w:lang w:val="fr-FR"/>
              </w:rPr>
            </w:pPr>
            <w:r>
              <w:rPr>
                <w:rFonts w:ascii="Garamond" w:hAnsi="Garamond"/>
                <w:sz w:val="18"/>
                <w:szCs w:val="18"/>
                <w:lang w:val="fr-FR"/>
              </w:rPr>
              <w:t>Evalua</w:t>
            </w:r>
            <w:r w:rsidR="003B63CA" w:rsidRPr="003B63CA">
              <w:rPr>
                <w:rFonts w:ascii="Garamond" w:hAnsi="Garamond"/>
                <w:sz w:val="18"/>
                <w:szCs w:val="18"/>
                <w:lang w:val="fr-FR"/>
              </w:rPr>
              <w:t xml:space="preserve">tion de </w:t>
            </w:r>
            <w:r>
              <w:rPr>
                <w:rFonts w:ascii="Garamond" w:hAnsi="Garamond"/>
                <w:sz w:val="18"/>
                <w:szCs w:val="18"/>
                <w:lang w:val="fr-FR"/>
              </w:rPr>
              <w:t xml:space="preserve">la réalisation de </w:t>
            </w:r>
            <w:r w:rsidR="003B63CA" w:rsidRPr="003B63CA">
              <w:rPr>
                <w:rFonts w:ascii="Garamond" w:hAnsi="Garamond"/>
                <w:sz w:val="18"/>
                <w:szCs w:val="18"/>
                <w:lang w:val="fr-FR"/>
              </w:rPr>
              <w:t xml:space="preserve">l’objectif </w:t>
            </w:r>
            <w:r>
              <w:rPr>
                <w:rFonts w:ascii="Garamond" w:hAnsi="Garamond"/>
                <w:sz w:val="18"/>
                <w:szCs w:val="18"/>
                <w:lang w:val="fr-FR"/>
              </w:rPr>
              <w:t>: (sur une échelle à 6 niveaux</w:t>
            </w:r>
            <w:r w:rsidR="005A0E07" w:rsidRPr="003B63CA">
              <w:rPr>
                <w:rFonts w:ascii="Garamond" w:hAnsi="Garamond"/>
                <w:sz w:val="18"/>
                <w:szCs w:val="18"/>
                <w:lang w:val="fr-FR"/>
              </w:rPr>
              <w:t>)</w:t>
            </w:r>
          </w:p>
        </w:tc>
        <w:tc>
          <w:tcPr>
            <w:tcW w:w="5760" w:type="dxa"/>
            <w:tcBorders>
              <w:top w:val="single" w:sz="4" w:space="0" w:color="auto"/>
              <w:left w:val="single" w:sz="4" w:space="0" w:color="auto"/>
              <w:bottom w:val="single" w:sz="4" w:space="0" w:color="auto"/>
              <w:right w:val="single" w:sz="4" w:space="0" w:color="auto"/>
            </w:tcBorders>
          </w:tcPr>
          <w:p w14:paraId="062BA8DE" w14:textId="77777777" w:rsidR="005A0E07" w:rsidRPr="003B63CA" w:rsidRDefault="005A0E07" w:rsidP="00A51537">
            <w:pPr>
              <w:rPr>
                <w:rFonts w:ascii="Garamond" w:hAnsi="Garamond"/>
                <w:sz w:val="18"/>
                <w:szCs w:val="18"/>
                <w:lang w:val="fr-FR"/>
              </w:rPr>
            </w:pPr>
          </w:p>
        </w:tc>
      </w:tr>
      <w:tr w:rsidR="005A0E07" w:rsidRPr="00664508" w14:paraId="518C9DCA" w14:textId="77777777" w:rsidTr="00A51537">
        <w:trPr>
          <w:cantSplit/>
          <w:trHeight w:val="104"/>
        </w:trPr>
        <w:tc>
          <w:tcPr>
            <w:tcW w:w="1722" w:type="dxa"/>
            <w:vMerge/>
            <w:tcBorders>
              <w:left w:val="single" w:sz="4" w:space="0" w:color="auto"/>
              <w:right w:val="single" w:sz="4" w:space="0" w:color="auto"/>
            </w:tcBorders>
          </w:tcPr>
          <w:p w14:paraId="3AE90605" w14:textId="77777777" w:rsidR="005A0E07" w:rsidRPr="003B63CA" w:rsidRDefault="005A0E07" w:rsidP="00A51537">
            <w:pPr>
              <w:rPr>
                <w:rFonts w:ascii="Garamond" w:hAnsi="Garamond"/>
                <w:b/>
                <w:sz w:val="18"/>
                <w:szCs w:val="18"/>
                <w:lang w:val="fr-FR"/>
              </w:rPr>
            </w:pPr>
          </w:p>
        </w:tc>
        <w:tc>
          <w:tcPr>
            <w:tcW w:w="1968" w:type="dxa"/>
            <w:tcBorders>
              <w:top w:val="single" w:sz="4" w:space="0" w:color="auto"/>
              <w:left w:val="single" w:sz="4" w:space="0" w:color="auto"/>
              <w:bottom w:val="single" w:sz="4" w:space="0" w:color="auto"/>
              <w:right w:val="single" w:sz="4" w:space="0" w:color="auto"/>
            </w:tcBorders>
          </w:tcPr>
          <w:p w14:paraId="1898BA52" w14:textId="77777777" w:rsidR="00596ADB" w:rsidRDefault="003B63CA" w:rsidP="00A51537">
            <w:pPr>
              <w:rPr>
                <w:rFonts w:ascii="Garamond" w:hAnsi="Garamond"/>
                <w:sz w:val="18"/>
                <w:szCs w:val="18"/>
                <w:lang w:val="fr-FR"/>
              </w:rPr>
            </w:pPr>
            <w:r>
              <w:rPr>
                <w:rFonts w:ascii="Garamond" w:hAnsi="Garamond"/>
                <w:sz w:val="18"/>
                <w:szCs w:val="18"/>
                <w:lang w:val="fr-FR"/>
              </w:rPr>
              <w:t xml:space="preserve">Réalisation </w:t>
            </w:r>
            <w:r w:rsidR="00596ADB" w:rsidRPr="00596ADB">
              <w:rPr>
                <w:rFonts w:ascii="Garamond" w:hAnsi="Garamond"/>
                <w:sz w:val="18"/>
                <w:szCs w:val="18"/>
                <w:lang w:val="fr-FR"/>
              </w:rPr>
              <w:t xml:space="preserve">1 </w:t>
            </w:r>
          </w:p>
          <w:p w14:paraId="3630A0B9" w14:textId="77777777" w:rsidR="005A0E07" w:rsidRPr="00596ADB" w:rsidRDefault="00355A8F" w:rsidP="00355A8F">
            <w:pPr>
              <w:rPr>
                <w:rFonts w:ascii="Garamond" w:hAnsi="Garamond"/>
                <w:sz w:val="18"/>
                <w:szCs w:val="18"/>
                <w:lang w:val="fr-FR"/>
              </w:rPr>
            </w:pPr>
            <w:r>
              <w:rPr>
                <w:rFonts w:ascii="Garamond" w:hAnsi="Garamond"/>
                <w:sz w:val="18"/>
                <w:szCs w:val="18"/>
                <w:lang w:val="fr-FR"/>
              </w:rPr>
              <w:t xml:space="preserve">Evaluation </w:t>
            </w:r>
            <w:r w:rsidRPr="003B63CA">
              <w:rPr>
                <w:rFonts w:ascii="Garamond" w:hAnsi="Garamond"/>
                <w:sz w:val="18"/>
                <w:szCs w:val="18"/>
                <w:lang w:val="fr-FR"/>
              </w:rPr>
              <w:t xml:space="preserve">de </w:t>
            </w:r>
            <w:r>
              <w:rPr>
                <w:rFonts w:ascii="Garamond" w:hAnsi="Garamond"/>
                <w:sz w:val="18"/>
                <w:szCs w:val="18"/>
                <w:lang w:val="fr-FR"/>
              </w:rPr>
              <w:t xml:space="preserve">la réalisation </w:t>
            </w:r>
            <w:r w:rsidR="005A0E07" w:rsidRPr="00596ADB">
              <w:rPr>
                <w:rFonts w:ascii="Garamond" w:hAnsi="Garamond"/>
                <w:sz w:val="18"/>
                <w:szCs w:val="18"/>
                <w:lang w:val="fr-FR"/>
              </w:rPr>
              <w:t>: (</w:t>
            </w:r>
            <w:r w:rsidR="00596ADB">
              <w:rPr>
                <w:rFonts w:ascii="Garamond" w:hAnsi="Garamond"/>
                <w:sz w:val="18"/>
                <w:szCs w:val="18"/>
                <w:lang w:val="fr-FR"/>
              </w:rPr>
              <w:t>sur une</w:t>
            </w:r>
            <w:r>
              <w:rPr>
                <w:rFonts w:ascii="Garamond" w:hAnsi="Garamond"/>
                <w:sz w:val="18"/>
                <w:szCs w:val="18"/>
                <w:lang w:val="fr-FR"/>
              </w:rPr>
              <w:t xml:space="preserve"> échelle à 6 niveaux</w:t>
            </w:r>
            <w:r w:rsidR="005A0E07" w:rsidRPr="00596ADB">
              <w:rPr>
                <w:rFonts w:ascii="Garamond" w:hAnsi="Garamond"/>
                <w:sz w:val="18"/>
                <w:szCs w:val="18"/>
                <w:lang w:val="fr-FR"/>
              </w:rPr>
              <w:t>)</w:t>
            </w:r>
          </w:p>
        </w:tc>
        <w:tc>
          <w:tcPr>
            <w:tcW w:w="5760" w:type="dxa"/>
            <w:tcBorders>
              <w:top w:val="single" w:sz="4" w:space="0" w:color="auto"/>
              <w:left w:val="single" w:sz="4" w:space="0" w:color="auto"/>
              <w:bottom w:val="single" w:sz="4" w:space="0" w:color="auto"/>
              <w:right w:val="single" w:sz="4" w:space="0" w:color="auto"/>
            </w:tcBorders>
          </w:tcPr>
          <w:p w14:paraId="0292B73F" w14:textId="77777777" w:rsidR="005A0E07" w:rsidRPr="00596ADB" w:rsidRDefault="005A0E07" w:rsidP="00A51537">
            <w:pPr>
              <w:rPr>
                <w:rFonts w:ascii="Garamond" w:hAnsi="Garamond"/>
                <w:sz w:val="18"/>
                <w:szCs w:val="18"/>
                <w:lang w:val="fr-FR"/>
              </w:rPr>
            </w:pPr>
          </w:p>
        </w:tc>
      </w:tr>
      <w:tr w:rsidR="005A0E07" w:rsidRPr="00BC1389" w14:paraId="4DA0264F" w14:textId="77777777" w:rsidTr="00A51537">
        <w:trPr>
          <w:cantSplit/>
          <w:trHeight w:val="103"/>
        </w:trPr>
        <w:tc>
          <w:tcPr>
            <w:tcW w:w="1722" w:type="dxa"/>
            <w:vMerge/>
            <w:tcBorders>
              <w:left w:val="single" w:sz="4" w:space="0" w:color="auto"/>
              <w:right w:val="single" w:sz="4" w:space="0" w:color="auto"/>
            </w:tcBorders>
          </w:tcPr>
          <w:p w14:paraId="1A8E272E" w14:textId="77777777" w:rsidR="005A0E07" w:rsidRPr="00596ADB" w:rsidRDefault="005A0E07" w:rsidP="00A51537">
            <w:pPr>
              <w:rPr>
                <w:rFonts w:ascii="Garamond" w:hAnsi="Garamond"/>
                <w:b/>
                <w:sz w:val="18"/>
                <w:szCs w:val="18"/>
                <w:lang w:val="fr-FR"/>
              </w:rPr>
            </w:pPr>
          </w:p>
        </w:tc>
        <w:tc>
          <w:tcPr>
            <w:tcW w:w="1968" w:type="dxa"/>
            <w:tcBorders>
              <w:top w:val="single" w:sz="4" w:space="0" w:color="auto"/>
              <w:left w:val="single" w:sz="4" w:space="0" w:color="auto"/>
              <w:bottom w:val="single" w:sz="4" w:space="0" w:color="auto"/>
              <w:right w:val="single" w:sz="4" w:space="0" w:color="auto"/>
            </w:tcBorders>
          </w:tcPr>
          <w:p w14:paraId="5A81BD31" w14:textId="77777777" w:rsidR="005A0E07" w:rsidRPr="00596ADB" w:rsidRDefault="00596ADB" w:rsidP="00355A8F">
            <w:pPr>
              <w:rPr>
                <w:rFonts w:ascii="Garamond" w:hAnsi="Garamond"/>
                <w:sz w:val="18"/>
                <w:szCs w:val="18"/>
                <w:lang w:val="fr-FR"/>
              </w:rPr>
            </w:pPr>
            <w:proofErr w:type="gramStart"/>
            <w:r>
              <w:rPr>
                <w:rFonts w:ascii="Garamond" w:hAnsi="Garamond"/>
                <w:sz w:val="18"/>
                <w:szCs w:val="18"/>
                <w:lang w:val="fr-FR"/>
              </w:rPr>
              <w:t>Réalisation</w:t>
            </w:r>
            <w:r w:rsidRPr="00596ADB">
              <w:rPr>
                <w:rFonts w:ascii="Garamond" w:hAnsi="Garamond"/>
                <w:sz w:val="18"/>
                <w:szCs w:val="18"/>
                <w:lang w:val="fr-FR"/>
              </w:rPr>
              <w:t xml:space="preserve"> </w:t>
            </w:r>
            <w:r>
              <w:rPr>
                <w:rFonts w:ascii="Garamond" w:hAnsi="Garamond"/>
                <w:sz w:val="18"/>
                <w:szCs w:val="18"/>
                <w:lang w:val="fr-FR"/>
              </w:rPr>
              <w:t xml:space="preserve"> 2</w:t>
            </w:r>
            <w:proofErr w:type="gramEnd"/>
            <w:r>
              <w:rPr>
                <w:rFonts w:ascii="Garamond" w:hAnsi="Garamond"/>
                <w:sz w:val="18"/>
                <w:szCs w:val="18"/>
                <w:lang w:val="fr-FR"/>
              </w:rPr>
              <w:t xml:space="preserve"> </w:t>
            </w:r>
            <w:r w:rsidR="00355A8F">
              <w:rPr>
                <w:rFonts w:ascii="Garamond" w:hAnsi="Garamond"/>
                <w:sz w:val="18"/>
                <w:szCs w:val="18"/>
                <w:lang w:val="fr-FR"/>
              </w:rPr>
              <w:t xml:space="preserve"> Evaluation de la  réalisation</w:t>
            </w:r>
            <w:r>
              <w:rPr>
                <w:rFonts w:ascii="Garamond" w:hAnsi="Garamond"/>
                <w:sz w:val="18"/>
                <w:szCs w:val="18"/>
                <w:lang w:val="fr-FR"/>
              </w:rPr>
              <w:t xml:space="preserve"> </w:t>
            </w:r>
            <w:r w:rsidR="005A0E07" w:rsidRPr="00596ADB">
              <w:rPr>
                <w:rFonts w:ascii="Garamond" w:hAnsi="Garamond"/>
                <w:sz w:val="18"/>
                <w:szCs w:val="18"/>
                <w:lang w:val="fr-FR"/>
              </w:rPr>
              <w:t>: (</w:t>
            </w:r>
            <w:r>
              <w:rPr>
                <w:rFonts w:ascii="Garamond" w:hAnsi="Garamond"/>
                <w:sz w:val="18"/>
                <w:szCs w:val="18"/>
                <w:lang w:val="fr-FR"/>
              </w:rPr>
              <w:t xml:space="preserve">sur une </w:t>
            </w:r>
            <w:r w:rsidR="00355A8F">
              <w:rPr>
                <w:rFonts w:ascii="Garamond" w:hAnsi="Garamond"/>
                <w:sz w:val="18"/>
                <w:szCs w:val="18"/>
                <w:lang w:val="fr-FR"/>
              </w:rPr>
              <w:t xml:space="preserve"> échelle à 6 niveaux</w:t>
            </w:r>
            <w:r w:rsidR="00355A8F" w:rsidRPr="003B63CA">
              <w:rPr>
                <w:rFonts w:ascii="Garamond" w:hAnsi="Garamond"/>
                <w:sz w:val="18"/>
                <w:szCs w:val="18"/>
                <w:lang w:val="fr-FR"/>
              </w:rPr>
              <w:t>)</w:t>
            </w:r>
          </w:p>
        </w:tc>
        <w:tc>
          <w:tcPr>
            <w:tcW w:w="5760" w:type="dxa"/>
            <w:tcBorders>
              <w:top w:val="single" w:sz="4" w:space="0" w:color="auto"/>
              <w:left w:val="single" w:sz="4" w:space="0" w:color="auto"/>
              <w:bottom w:val="single" w:sz="4" w:space="0" w:color="auto"/>
              <w:right w:val="single" w:sz="4" w:space="0" w:color="auto"/>
            </w:tcBorders>
          </w:tcPr>
          <w:p w14:paraId="3E43E475" w14:textId="77777777" w:rsidR="005A0E07" w:rsidRPr="00596ADB" w:rsidRDefault="005A0E07" w:rsidP="00A51537">
            <w:pPr>
              <w:rPr>
                <w:rFonts w:ascii="Garamond" w:hAnsi="Garamond"/>
                <w:sz w:val="18"/>
                <w:szCs w:val="18"/>
                <w:lang w:val="fr-FR"/>
              </w:rPr>
            </w:pPr>
          </w:p>
        </w:tc>
      </w:tr>
      <w:tr w:rsidR="005A0E07" w:rsidRPr="00BC1389" w14:paraId="228A0B94" w14:textId="77777777" w:rsidTr="00A51537">
        <w:trPr>
          <w:cantSplit/>
          <w:trHeight w:val="103"/>
        </w:trPr>
        <w:tc>
          <w:tcPr>
            <w:tcW w:w="1722" w:type="dxa"/>
            <w:vMerge/>
            <w:tcBorders>
              <w:left w:val="single" w:sz="4" w:space="0" w:color="auto"/>
              <w:right w:val="single" w:sz="4" w:space="0" w:color="auto"/>
            </w:tcBorders>
          </w:tcPr>
          <w:p w14:paraId="13EA7B52" w14:textId="77777777" w:rsidR="005A0E07" w:rsidRPr="00596ADB" w:rsidRDefault="005A0E07" w:rsidP="00A51537">
            <w:pPr>
              <w:rPr>
                <w:rFonts w:ascii="Garamond" w:hAnsi="Garamond"/>
                <w:b/>
                <w:sz w:val="18"/>
                <w:szCs w:val="18"/>
                <w:lang w:val="fr-FR"/>
              </w:rPr>
            </w:pPr>
          </w:p>
        </w:tc>
        <w:tc>
          <w:tcPr>
            <w:tcW w:w="1968" w:type="dxa"/>
            <w:tcBorders>
              <w:top w:val="single" w:sz="4" w:space="0" w:color="auto"/>
              <w:left w:val="single" w:sz="4" w:space="0" w:color="auto"/>
              <w:bottom w:val="single" w:sz="4" w:space="0" w:color="auto"/>
              <w:right w:val="single" w:sz="4" w:space="0" w:color="auto"/>
            </w:tcBorders>
          </w:tcPr>
          <w:p w14:paraId="2589AB5E" w14:textId="77777777" w:rsidR="005A0E07" w:rsidRPr="00596ADB" w:rsidRDefault="00596ADB" w:rsidP="00355A8F">
            <w:pPr>
              <w:rPr>
                <w:rFonts w:ascii="Garamond" w:hAnsi="Garamond"/>
                <w:sz w:val="18"/>
                <w:szCs w:val="18"/>
                <w:lang w:val="fr-FR"/>
              </w:rPr>
            </w:pPr>
            <w:proofErr w:type="gramStart"/>
            <w:r>
              <w:rPr>
                <w:rFonts w:ascii="Garamond" w:hAnsi="Garamond"/>
                <w:sz w:val="18"/>
                <w:szCs w:val="18"/>
                <w:lang w:val="fr-FR"/>
              </w:rPr>
              <w:t>Réalisation</w:t>
            </w:r>
            <w:r w:rsidRPr="00596ADB">
              <w:rPr>
                <w:rFonts w:ascii="Garamond" w:hAnsi="Garamond"/>
                <w:sz w:val="18"/>
                <w:szCs w:val="18"/>
                <w:lang w:val="fr-FR"/>
              </w:rPr>
              <w:t xml:space="preserve"> </w:t>
            </w:r>
            <w:r>
              <w:rPr>
                <w:rFonts w:ascii="Garamond" w:hAnsi="Garamond"/>
                <w:sz w:val="18"/>
                <w:szCs w:val="18"/>
                <w:lang w:val="fr-FR"/>
              </w:rPr>
              <w:t xml:space="preserve"> 3</w:t>
            </w:r>
            <w:proofErr w:type="gramEnd"/>
            <w:r>
              <w:rPr>
                <w:rFonts w:ascii="Garamond" w:hAnsi="Garamond"/>
                <w:sz w:val="18"/>
                <w:szCs w:val="18"/>
                <w:lang w:val="fr-FR"/>
              </w:rPr>
              <w:t xml:space="preserve"> </w:t>
            </w:r>
            <w:r w:rsidRPr="00596ADB">
              <w:rPr>
                <w:rFonts w:ascii="Garamond" w:hAnsi="Garamond"/>
                <w:sz w:val="18"/>
                <w:szCs w:val="18"/>
                <w:lang w:val="fr-FR"/>
              </w:rPr>
              <w:t xml:space="preserve"> Evaluation de la </w:t>
            </w:r>
            <w:r w:rsidR="00355A8F">
              <w:rPr>
                <w:rFonts w:ascii="Garamond" w:hAnsi="Garamond"/>
                <w:sz w:val="18"/>
                <w:szCs w:val="18"/>
                <w:lang w:val="fr-FR"/>
              </w:rPr>
              <w:t xml:space="preserve"> réalisation </w:t>
            </w:r>
            <w:r w:rsidR="005A0E07" w:rsidRPr="00596ADB">
              <w:rPr>
                <w:rFonts w:ascii="Garamond" w:hAnsi="Garamond"/>
                <w:sz w:val="18"/>
                <w:szCs w:val="18"/>
                <w:lang w:val="fr-FR"/>
              </w:rPr>
              <w:t>: (</w:t>
            </w:r>
            <w:r>
              <w:rPr>
                <w:rFonts w:ascii="Garamond" w:hAnsi="Garamond"/>
                <w:sz w:val="18"/>
                <w:szCs w:val="18"/>
                <w:lang w:val="fr-FR"/>
              </w:rPr>
              <w:t xml:space="preserve">sur une </w:t>
            </w:r>
            <w:r w:rsidR="00355A8F">
              <w:rPr>
                <w:rFonts w:ascii="Garamond" w:hAnsi="Garamond"/>
                <w:sz w:val="18"/>
                <w:szCs w:val="18"/>
                <w:lang w:val="fr-FR"/>
              </w:rPr>
              <w:t xml:space="preserve"> échelle à 6 niveaux</w:t>
            </w:r>
            <w:r w:rsidR="00355A8F" w:rsidRPr="003B63CA">
              <w:rPr>
                <w:rFonts w:ascii="Garamond" w:hAnsi="Garamond"/>
                <w:sz w:val="18"/>
                <w:szCs w:val="18"/>
                <w:lang w:val="fr-FR"/>
              </w:rPr>
              <w:t>)</w:t>
            </w:r>
          </w:p>
        </w:tc>
        <w:tc>
          <w:tcPr>
            <w:tcW w:w="5760" w:type="dxa"/>
            <w:tcBorders>
              <w:top w:val="single" w:sz="4" w:space="0" w:color="auto"/>
              <w:left w:val="single" w:sz="4" w:space="0" w:color="auto"/>
              <w:bottom w:val="single" w:sz="4" w:space="0" w:color="auto"/>
              <w:right w:val="single" w:sz="4" w:space="0" w:color="auto"/>
            </w:tcBorders>
          </w:tcPr>
          <w:p w14:paraId="2D7FFFEE" w14:textId="77777777" w:rsidR="005A0E07" w:rsidRPr="00596ADB" w:rsidRDefault="005A0E07" w:rsidP="00A51537">
            <w:pPr>
              <w:rPr>
                <w:rFonts w:ascii="Garamond" w:hAnsi="Garamond"/>
                <w:sz w:val="18"/>
                <w:szCs w:val="18"/>
                <w:lang w:val="fr-FR"/>
              </w:rPr>
            </w:pPr>
          </w:p>
        </w:tc>
      </w:tr>
      <w:tr w:rsidR="005A0E07" w:rsidRPr="0074140B" w14:paraId="1C971909" w14:textId="77777777" w:rsidTr="00A51537">
        <w:trPr>
          <w:cantSplit/>
          <w:trHeight w:val="103"/>
        </w:trPr>
        <w:tc>
          <w:tcPr>
            <w:tcW w:w="1722" w:type="dxa"/>
            <w:vMerge/>
            <w:tcBorders>
              <w:left w:val="single" w:sz="4" w:space="0" w:color="auto"/>
              <w:bottom w:val="single" w:sz="4" w:space="0" w:color="auto"/>
              <w:right w:val="single" w:sz="4" w:space="0" w:color="auto"/>
            </w:tcBorders>
          </w:tcPr>
          <w:p w14:paraId="24EAF67F" w14:textId="77777777" w:rsidR="005A0E07" w:rsidRPr="00596ADB" w:rsidRDefault="005A0E07" w:rsidP="00A51537">
            <w:pPr>
              <w:rPr>
                <w:rFonts w:ascii="Garamond" w:hAnsi="Garamond"/>
                <w:b/>
                <w:sz w:val="18"/>
                <w:szCs w:val="18"/>
                <w:lang w:val="fr-FR"/>
              </w:rPr>
            </w:pPr>
          </w:p>
        </w:tc>
        <w:tc>
          <w:tcPr>
            <w:tcW w:w="1968" w:type="dxa"/>
            <w:tcBorders>
              <w:top w:val="single" w:sz="4" w:space="0" w:color="auto"/>
              <w:left w:val="single" w:sz="4" w:space="0" w:color="auto"/>
              <w:bottom w:val="single" w:sz="4" w:space="0" w:color="auto"/>
              <w:right w:val="single" w:sz="4" w:space="0" w:color="auto"/>
            </w:tcBorders>
          </w:tcPr>
          <w:p w14:paraId="64FF35C9" w14:textId="77777777" w:rsidR="005A0E07" w:rsidRPr="0074140B" w:rsidRDefault="005A0E07" w:rsidP="00A51537">
            <w:pPr>
              <w:rPr>
                <w:rFonts w:ascii="Garamond" w:hAnsi="Garamond"/>
                <w:sz w:val="18"/>
                <w:szCs w:val="18"/>
                <w:lang w:val="fr-FR"/>
              </w:rPr>
            </w:pPr>
            <w:r w:rsidRPr="0074140B">
              <w:rPr>
                <w:rFonts w:ascii="Garamond" w:hAnsi="Garamond"/>
                <w:sz w:val="18"/>
                <w:szCs w:val="18"/>
                <w:lang w:val="fr-FR"/>
              </w:rPr>
              <w:t xml:space="preserve">Etc. </w:t>
            </w:r>
          </w:p>
        </w:tc>
        <w:tc>
          <w:tcPr>
            <w:tcW w:w="5760" w:type="dxa"/>
            <w:tcBorders>
              <w:top w:val="single" w:sz="4" w:space="0" w:color="auto"/>
              <w:left w:val="single" w:sz="4" w:space="0" w:color="auto"/>
              <w:bottom w:val="single" w:sz="4" w:space="0" w:color="auto"/>
              <w:right w:val="single" w:sz="4" w:space="0" w:color="auto"/>
            </w:tcBorders>
          </w:tcPr>
          <w:p w14:paraId="2DBF3D15" w14:textId="77777777" w:rsidR="005A0E07" w:rsidRPr="0074140B" w:rsidRDefault="005A0E07" w:rsidP="00A51537">
            <w:pPr>
              <w:rPr>
                <w:rFonts w:ascii="Garamond" w:hAnsi="Garamond"/>
                <w:sz w:val="18"/>
                <w:szCs w:val="18"/>
                <w:lang w:val="fr-FR"/>
              </w:rPr>
            </w:pPr>
          </w:p>
        </w:tc>
      </w:tr>
      <w:tr w:rsidR="005A0E07" w:rsidRPr="00BC1389" w14:paraId="7E9A3285" w14:textId="77777777" w:rsidTr="00A51537">
        <w:trPr>
          <w:cantSplit/>
        </w:trPr>
        <w:tc>
          <w:tcPr>
            <w:tcW w:w="1722" w:type="dxa"/>
            <w:tcBorders>
              <w:top w:val="single" w:sz="4" w:space="0" w:color="auto"/>
              <w:left w:val="single" w:sz="4" w:space="0" w:color="auto"/>
              <w:bottom w:val="single" w:sz="4" w:space="0" w:color="auto"/>
              <w:right w:val="single" w:sz="4" w:space="0" w:color="auto"/>
            </w:tcBorders>
          </w:tcPr>
          <w:p w14:paraId="6BA82FE8" w14:textId="60C16FB9" w:rsidR="005A0E07" w:rsidRPr="0074140B" w:rsidRDefault="005C4353" w:rsidP="005C4353">
            <w:pPr>
              <w:rPr>
                <w:rFonts w:ascii="Garamond" w:hAnsi="Garamond"/>
                <w:b/>
                <w:sz w:val="18"/>
                <w:szCs w:val="18"/>
                <w:lang w:val="fr-FR"/>
              </w:rPr>
            </w:pPr>
            <w:r>
              <w:rPr>
                <w:rFonts w:ascii="Garamond" w:hAnsi="Garamond"/>
                <w:b/>
                <w:sz w:val="18"/>
                <w:szCs w:val="18"/>
                <w:lang w:val="fr-FR"/>
              </w:rPr>
              <w:t>Mise en œuvre du projet et gestion réactive</w:t>
            </w:r>
            <w:r w:rsidR="005A0E07" w:rsidRPr="0074140B">
              <w:rPr>
                <w:rFonts w:ascii="Garamond" w:hAnsi="Garamond"/>
                <w:b/>
                <w:sz w:val="18"/>
                <w:szCs w:val="18"/>
                <w:lang w:val="fr-FR"/>
              </w:rPr>
              <w:t xml:space="preserve"> </w:t>
            </w:r>
            <w:r w:rsidR="00337AEC">
              <w:rPr>
                <w:rFonts w:ascii="Garamond" w:hAnsi="Garamond"/>
                <w:b/>
                <w:sz w:val="18"/>
                <w:szCs w:val="18"/>
                <w:lang w:val="fr-FR"/>
              </w:rPr>
              <w:t>/ Efficience</w:t>
            </w:r>
          </w:p>
        </w:tc>
        <w:tc>
          <w:tcPr>
            <w:tcW w:w="1968" w:type="dxa"/>
            <w:tcBorders>
              <w:top w:val="single" w:sz="4" w:space="0" w:color="auto"/>
              <w:left w:val="single" w:sz="4" w:space="0" w:color="auto"/>
              <w:bottom w:val="single" w:sz="4" w:space="0" w:color="auto"/>
              <w:right w:val="single" w:sz="4" w:space="0" w:color="auto"/>
            </w:tcBorders>
          </w:tcPr>
          <w:p w14:paraId="2E42B59E" w14:textId="77777777" w:rsidR="005A0E07" w:rsidRPr="0074140B" w:rsidRDefault="005A0E07" w:rsidP="00355A8F">
            <w:pPr>
              <w:rPr>
                <w:rFonts w:ascii="Garamond" w:hAnsi="Garamond"/>
                <w:sz w:val="18"/>
                <w:szCs w:val="18"/>
                <w:lang w:val="fr-FR"/>
              </w:rPr>
            </w:pPr>
            <w:r w:rsidRPr="0074140B">
              <w:rPr>
                <w:rFonts w:ascii="Garamond" w:hAnsi="Garamond"/>
                <w:sz w:val="18"/>
                <w:szCs w:val="18"/>
                <w:lang w:val="fr-FR"/>
              </w:rPr>
              <w:t>(</w:t>
            </w:r>
            <w:proofErr w:type="gramStart"/>
            <w:r w:rsidR="00596ADB">
              <w:rPr>
                <w:rFonts w:ascii="Garamond" w:hAnsi="Garamond"/>
                <w:sz w:val="18"/>
                <w:szCs w:val="18"/>
                <w:lang w:val="fr-FR"/>
              </w:rPr>
              <w:t>sur</w:t>
            </w:r>
            <w:proofErr w:type="gramEnd"/>
            <w:r w:rsidR="00596ADB">
              <w:rPr>
                <w:rFonts w:ascii="Garamond" w:hAnsi="Garamond"/>
                <w:sz w:val="18"/>
                <w:szCs w:val="18"/>
                <w:lang w:val="fr-FR"/>
              </w:rPr>
              <w:t xml:space="preserve"> une </w:t>
            </w:r>
            <w:r w:rsidR="00355A8F">
              <w:rPr>
                <w:rFonts w:ascii="Garamond" w:hAnsi="Garamond"/>
                <w:sz w:val="18"/>
                <w:szCs w:val="18"/>
                <w:lang w:val="fr-FR"/>
              </w:rPr>
              <w:t xml:space="preserve"> échelle à 6 niveaux</w:t>
            </w:r>
            <w:r w:rsidR="00355A8F" w:rsidRPr="003B63CA">
              <w:rPr>
                <w:rFonts w:ascii="Garamond" w:hAnsi="Garamond"/>
                <w:sz w:val="18"/>
                <w:szCs w:val="18"/>
                <w:lang w:val="fr-FR"/>
              </w:rPr>
              <w:t>)</w:t>
            </w:r>
          </w:p>
        </w:tc>
        <w:tc>
          <w:tcPr>
            <w:tcW w:w="5760" w:type="dxa"/>
            <w:tcBorders>
              <w:top w:val="single" w:sz="4" w:space="0" w:color="auto"/>
              <w:left w:val="single" w:sz="4" w:space="0" w:color="auto"/>
              <w:bottom w:val="single" w:sz="4" w:space="0" w:color="auto"/>
              <w:right w:val="single" w:sz="4" w:space="0" w:color="auto"/>
            </w:tcBorders>
          </w:tcPr>
          <w:p w14:paraId="503E3C40" w14:textId="77777777" w:rsidR="005A0E07" w:rsidRPr="0074140B" w:rsidRDefault="005A0E07" w:rsidP="00A51537">
            <w:pPr>
              <w:rPr>
                <w:rFonts w:ascii="Garamond" w:hAnsi="Garamond"/>
                <w:sz w:val="18"/>
                <w:szCs w:val="18"/>
                <w:lang w:val="fr-FR"/>
              </w:rPr>
            </w:pPr>
          </w:p>
        </w:tc>
      </w:tr>
      <w:tr w:rsidR="005A0E07" w:rsidRPr="00BC1389" w14:paraId="28E71A36" w14:textId="77777777" w:rsidTr="00A51537">
        <w:trPr>
          <w:cantSplit/>
        </w:trPr>
        <w:tc>
          <w:tcPr>
            <w:tcW w:w="1722" w:type="dxa"/>
            <w:tcBorders>
              <w:top w:val="single" w:sz="4" w:space="0" w:color="auto"/>
              <w:left w:val="single" w:sz="4" w:space="0" w:color="auto"/>
              <w:bottom w:val="single" w:sz="4" w:space="0" w:color="auto"/>
              <w:right w:val="single" w:sz="4" w:space="0" w:color="auto"/>
            </w:tcBorders>
          </w:tcPr>
          <w:p w14:paraId="7C911F42" w14:textId="77777777" w:rsidR="005A0E07" w:rsidRPr="0074140B" w:rsidRDefault="00A11CE7" w:rsidP="00A51537">
            <w:pPr>
              <w:rPr>
                <w:rFonts w:ascii="Garamond" w:hAnsi="Garamond"/>
                <w:b/>
                <w:sz w:val="18"/>
                <w:szCs w:val="18"/>
                <w:lang w:val="fr-FR"/>
              </w:rPr>
            </w:pPr>
            <w:r>
              <w:rPr>
                <w:rFonts w:ascii="Garamond" w:hAnsi="Garamond"/>
                <w:b/>
                <w:sz w:val="18"/>
                <w:szCs w:val="18"/>
                <w:lang w:val="fr-FR"/>
              </w:rPr>
              <w:t>Durabilité</w:t>
            </w:r>
          </w:p>
        </w:tc>
        <w:tc>
          <w:tcPr>
            <w:tcW w:w="1968" w:type="dxa"/>
            <w:tcBorders>
              <w:top w:val="single" w:sz="4" w:space="0" w:color="auto"/>
              <w:left w:val="single" w:sz="4" w:space="0" w:color="auto"/>
              <w:bottom w:val="single" w:sz="4" w:space="0" w:color="auto"/>
              <w:right w:val="single" w:sz="4" w:space="0" w:color="auto"/>
            </w:tcBorders>
          </w:tcPr>
          <w:p w14:paraId="66692C6C" w14:textId="77777777" w:rsidR="005A0E07" w:rsidRPr="0074140B" w:rsidRDefault="00A11CE7" w:rsidP="00A51537">
            <w:pPr>
              <w:rPr>
                <w:rFonts w:ascii="Garamond" w:hAnsi="Garamond"/>
                <w:sz w:val="18"/>
                <w:szCs w:val="18"/>
                <w:lang w:val="fr-FR"/>
              </w:rPr>
            </w:pPr>
            <w:r>
              <w:rPr>
                <w:rFonts w:ascii="Garamond" w:hAnsi="Garamond"/>
                <w:sz w:val="18"/>
                <w:szCs w:val="18"/>
                <w:lang w:val="fr-FR"/>
              </w:rPr>
              <w:t>(</w:t>
            </w:r>
            <w:proofErr w:type="gramStart"/>
            <w:r>
              <w:rPr>
                <w:rFonts w:ascii="Garamond" w:hAnsi="Garamond"/>
                <w:sz w:val="18"/>
                <w:szCs w:val="18"/>
                <w:lang w:val="fr-FR"/>
              </w:rPr>
              <w:t>sur</w:t>
            </w:r>
            <w:proofErr w:type="gramEnd"/>
            <w:r>
              <w:rPr>
                <w:rFonts w:ascii="Garamond" w:hAnsi="Garamond"/>
                <w:sz w:val="18"/>
                <w:szCs w:val="18"/>
                <w:lang w:val="fr-FR"/>
              </w:rPr>
              <w:t xml:space="preserve"> une échelle de 4 points</w:t>
            </w:r>
            <w:r w:rsidR="005A0E07" w:rsidRPr="0074140B">
              <w:rPr>
                <w:rFonts w:ascii="Garamond" w:hAnsi="Garamond"/>
                <w:sz w:val="18"/>
                <w:szCs w:val="18"/>
                <w:lang w:val="fr-FR"/>
              </w:rPr>
              <w:t>)</w:t>
            </w:r>
          </w:p>
        </w:tc>
        <w:tc>
          <w:tcPr>
            <w:tcW w:w="5760" w:type="dxa"/>
            <w:tcBorders>
              <w:top w:val="single" w:sz="4" w:space="0" w:color="auto"/>
              <w:left w:val="single" w:sz="4" w:space="0" w:color="auto"/>
              <w:bottom w:val="single" w:sz="4" w:space="0" w:color="auto"/>
              <w:right w:val="single" w:sz="4" w:space="0" w:color="auto"/>
            </w:tcBorders>
          </w:tcPr>
          <w:p w14:paraId="6BDA1867" w14:textId="77777777" w:rsidR="005A0E07" w:rsidRPr="0074140B" w:rsidRDefault="005A0E07" w:rsidP="00A51537">
            <w:pPr>
              <w:rPr>
                <w:rFonts w:ascii="Garamond" w:hAnsi="Garamond"/>
                <w:sz w:val="18"/>
                <w:szCs w:val="18"/>
                <w:lang w:val="fr-FR"/>
              </w:rPr>
            </w:pPr>
          </w:p>
        </w:tc>
      </w:tr>
      <w:tr w:rsidR="00337AEC" w:rsidRPr="00664508" w14:paraId="648F0847" w14:textId="77777777" w:rsidTr="00A51537">
        <w:trPr>
          <w:cantSplit/>
        </w:trPr>
        <w:tc>
          <w:tcPr>
            <w:tcW w:w="1722" w:type="dxa"/>
            <w:tcBorders>
              <w:top w:val="single" w:sz="4" w:space="0" w:color="auto"/>
              <w:left w:val="single" w:sz="4" w:space="0" w:color="auto"/>
              <w:bottom w:val="single" w:sz="4" w:space="0" w:color="auto"/>
              <w:right w:val="single" w:sz="4" w:space="0" w:color="auto"/>
            </w:tcBorders>
          </w:tcPr>
          <w:p w14:paraId="6AA8023D" w14:textId="1032EE46" w:rsidR="00337AEC" w:rsidRDefault="00337AEC" w:rsidP="00A51537">
            <w:pPr>
              <w:rPr>
                <w:rFonts w:ascii="Garamond" w:hAnsi="Garamond"/>
                <w:b/>
                <w:sz w:val="18"/>
                <w:szCs w:val="18"/>
                <w:lang w:val="fr-FR"/>
              </w:rPr>
            </w:pPr>
            <w:r w:rsidRPr="00B140C2">
              <w:rPr>
                <w:rFonts w:ascii="Garamond" w:hAnsi="Garamond"/>
                <w:b/>
                <w:sz w:val="18"/>
                <w:szCs w:val="18"/>
                <w:lang w:val="fr-FR"/>
              </w:rPr>
              <w:t>Aspects transversaux dont notamment le genre, le renforcement des capacités, la communication et la stratégie de partenariat</w:t>
            </w:r>
          </w:p>
        </w:tc>
        <w:tc>
          <w:tcPr>
            <w:tcW w:w="1968" w:type="dxa"/>
            <w:tcBorders>
              <w:top w:val="single" w:sz="4" w:space="0" w:color="auto"/>
              <w:left w:val="single" w:sz="4" w:space="0" w:color="auto"/>
              <w:bottom w:val="single" w:sz="4" w:space="0" w:color="auto"/>
              <w:right w:val="single" w:sz="4" w:space="0" w:color="auto"/>
            </w:tcBorders>
          </w:tcPr>
          <w:p w14:paraId="4A6AD273" w14:textId="77777777" w:rsidR="00337AEC" w:rsidRPr="00B140C2" w:rsidRDefault="00337AEC" w:rsidP="00A51537">
            <w:pPr>
              <w:rPr>
                <w:rFonts w:ascii="Garamond" w:hAnsi="Garamond"/>
                <w:b/>
                <w:sz w:val="18"/>
                <w:szCs w:val="18"/>
                <w:lang w:val="fr-FR"/>
              </w:rPr>
            </w:pPr>
          </w:p>
        </w:tc>
        <w:tc>
          <w:tcPr>
            <w:tcW w:w="5760" w:type="dxa"/>
            <w:tcBorders>
              <w:top w:val="single" w:sz="4" w:space="0" w:color="auto"/>
              <w:left w:val="single" w:sz="4" w:space="0" w:color="auto"/>
              <w:bottom w:val="single" w:sz="4" w:space="0" w:color="auto"/>
              <w:right w:val="single" w:sz="4" w:space="0" w:color="auto"/>
            </w:tcBorders>
          </w:tcPr>
          <w:p w14:paraId="7F185C04" w14:textId="77777777" w:rsidR="00337AEC" w:rsidRPr="0074140B" w:rsidRDefault="00337AEC" w:rsidP="00A51537">
            <w:pPr>
              <w:rPr>
                <w:rFonts w:ascii="Garamond" w:hAnsi="Garamond"/>
                <w:sz w:val="18"/>
                <w:szCs w:val="18"/>
                <w:lang w:val="fr-FR"/>
              </w:rPr>
            </w:pPr>
          </w:p>
        </w:tc>
      </w:tr>
    </w:tbl>
    <w:p w14:paraId="2AF80149" w14:textId="77777777" w:rsidR="00BF0763" w:rsidRPr="0074140B" w:rsidRDefault="00BF0763" w:rsidP="00BF0763">
      <w:pPr>
        <w:pStyle w:val="BodyText3"/>
        <w:spacing w:before="0" w:after="0"/>
        <w:rPr>
          <w:rFonts w:ascii="Garamond" w:hAnsi="Garamond"/>
          <w:sz w:val="22"/>
          <w:szCs w:val="22"/>
          <w:lang w:val="fr-FR"/>
        </w:rPr>
      </w:pPr>
    </w:p>
    <w:p w14:paraId="0756256A" w14:textId="77777777" w:rsidR="00BF0763" w:rsidRPr="008166B0" w:rsidRDefault="008166B0" w:rsidP="008166B0">
      <w:pPr>
        <w:rPr>
          <w:rFonts w:ascii="Garamond" w:hAnsi="Garamond"/>
          <w:b/>
          <w:bCs/>
          <w:sz w:val="28"/>
          <w:szCs w:val="28"/>
          <w:lang w:val="fr-FR"/>
        </w:rPr>
      </w:pPr>
      <w:r>
        <w:rPr>
          <w:rFonts w:ascii="Garamond" w:hAnsi="Garamond"/>
          <w:b/>
          <w:bCs/>
          <w:sz w:val="28"/>
          <w:szCs w:val="28"/>
          <w:lang w:val="fr-FR"/>
        </w:rPr>
        <w:t xml:space="preserve">6. </w:t>
      </w:r>
      <w:r>
        <w:rPr>
          <w:rFonts w:ascii="Garamond" w:hAnsi="Garamond"/>
          <w:b/>
          <w:bCs/>
          <w:sz w:val="28"/>
          <w:szCs w:val="28"/>
          <w:lang w:val="fr-FR"/>
        </w:rPr>
        <w:tab/>
      </w:r>
      <w:r w:rsidR="008039BC" w:rsidRPr="008166B0">
        <w:rPr>
          <w:rFonts w:ascii="Garamond" w:hAnsi="Garamond"/>
          <w:b/>
          <w:bCs/>
          <w:sz w:val="28"/>
          <w:szCs w:val="28"/>
          <w:lang w:val="fr-FR"/>
        </w:rPr>
        <w:t>CALENDRIER</w:t>
      </w:r>
    </w:p>
    <w:p w14:paraId="0EE60976" w14:textId="77777777" w:rsidR="00BF0763" w:rsidRPr="0074140B" w:rsidRDefault="00BF0763" w:rsidP="00BF0763">
      <w:pPr>
        <w:spacing w:after="0" w:line="240" w:lineRule="auto"/>
        <w:jc w:val="both"/>
        <w:rPr>
          <w:rFonts w:ascii="Garamond" w:hAnsi="Garamond"/>
          <w:bCs/>
          <w:sz w:val="14"/>
          <w:szCs w:val="14"/>
          <w:lang w:val="fr-FR"/>
        </w:rPr>
      </w:pPr>
    </w:p>
    <w:p w14:paraId="2A059EF4" w14:textId="451EFD3A" w:rsidR="00BF0763" w:rsidRDefault="00E112EE" w:rsidP="00BF0763">
      <w:pPr>
        <w:spacing w:after="0" w:line="240" w:lineRule="auto"/>
        <w:jc w:val="both"/>
        <w:rPr>
          <w:rFonts w:ascii="Garamond" w:hAnsi="Garamond"/>
          <w:bCs/>
          <w:lang w:val="fr-FR"/>
        </w:rPr>
      </w:pPr>
      <w:r w:rsidRPr="00E112EE">
        <w:rPr>
          <w:rFonts w:ascii="Garamond" w:hAnsi="Garamond"/>
          <w:bCs/>
          <w:lang w:val="fr-FR"/>
        </w:rPr>
        <w:t>La durée totale</w:t>
      </w:r>
      <w:r w:rsidR="0022322A">
        <w:rPr>
          <w:rFonts w:ascii="Garamond" w:hAnsi="Garamond"/>
          <w:bCs/>
          <w:lang w:val="fr-FR"/>
        </w:rPr>
        <w:t xml:space="preserve"> de l’examen à mi-parcours sera</w:t>
      </w:r>
      <w:r w:rsidR="00CB6CC6">
        <w:rPr>
          <w:rFonts w:ascii="Garamond" w:hAnsi="Garamond"/>
          <w:bCs/>
          <w:lang w:val="fr-FR"/>
        </w:rPr>
        <w:t xml:space="preserve"> </w:t>
      </w:r>
      <w:r w:rsidR="00E80B73">
        <w:rPr>
          <w:rFonts w:ascii="Garamond" w:hAnsi="Garamond"/>
          <w:bCs/>
          <w:lang w:val="fr-FR"/>
        </w:rPr>
        <w:t>de 30 jours</w:t>
      </w:r>
      <w:r w:rsidR="00052D76">
        <w:rPr>
          <w:rFonts w:ascii="Garamond" w:hAnsi="Garamond"/>
          <w:bCs/>
          <w:lang w:val="fr-FR"/>
        </w:rPr>
        <w:t xml:space="preserve"> pendant </w:t>
      </w:r>
      <w:r w:rsidR="00E80B73">
        <w:rPr>
          <w:rFonts w:ascii="Garamond" w:hAnsi="Garamond"/>
          <w:bCs/>
          <w:i/>
          <w:highlight w:val="lightGray"/>
          <w:lang w:val="fr-FR"/>
        </w:rPr>
        <w:t xml:space="preserve">16 </w:t>
      </w:r>
      <w:r w:rsidRPr="00E112EE">
        <w:rPr>
          <w:rFonts w:ascii="Garamond" w:hAnsi="Garamond"/>
          <w:bCs/>
          <w:i/>
          <w:highlight w:val="lightGray"/>
          <w:lang w:val="fr-FR"/>
        </w:rPr>
        <w:t>semaines</w:t>
      </w:r>
      <w:r w:rsidRPr="00E112EE">
        <w:rPr>
          <w:rFonts w:ascii="Garamond" w:hAnsi="Garamond"/>
          <w:bCs/>
          <w:lang w:val="fr-FR"/>
        </w:rPr>
        <w:t xml:space="preserve"> à compter</w:t>
      </w:r>
      <w:r w:rsidR="00E80B73">
        <w:rPr>
          <w:rFonts w:ascii="Garamond" w:hAnsi="Garamond"/>
          <w:bCs/>
          <w:i/>
          <w:lang w:val="fr-FR"/>
        </w:rPr>
        <w:t xml:space="preserve"> du 20 mai 2019</w:t>
      </w:r>
      <w:r w:rsidR="00BF0763" w:rsidRPr="00E112EE">
        <w:rPr>
          <w:rFonts w:ascii="Garamond" w:hAnsi="Garamond"/>
          <w:bCs/>
          <w:i/>
          <w:lang w:val="fr-FR"/>
        </w:rPr>
        <w:t xml:space="preserve">, </w:t>
      </w:r>
      <w:r>
        <w:rPr>
          <w:rFonts w:ascii="Garamond" w:hAnsi="Garamond"/>
          <w:bCs/>
          <w:lang w:val="fr-FR"/>
        </w:rPr>
        <w:t>et n’excédera pas cinq mois après le recrutement des consultants</w:t>
      </w:r>
      <w:r w:rsidR="00BF0763" w:rsidRPr="00E112EE">
        <w:rPr>
          <w:rFonts w:ascii="Garamond" w:hAnsi="Garamond"/>
          <w:bCs/>
          <w:lang w:val="fr-FR"/>
        </w:rPr>
        <w:t xml:space="preserve">. </w:t>
      </w:r>
      <w:r w:rsidRPr="00E112EE">
        <w:rPr>
          <w:rFonts w:ascii="Garamond" w:hAnsi="Garamond"/>
          <w:bCs/>
          <w:lang w:val="fr-FR"/>
        </w:rPr>
        <w:t>Le calendrier provisoire de l’examen à mi-parcours est le suivant</w:t>
      </w:r>
      <w:r>
        <w:rPr>
          <w:rFonts w:ascii="Garamond" w:hAnsi="Garamond"/>
          <w:bCs/>
          <w:lang w:val="fr-FR"/>
        </w:rPr>
        <w:t xml:space="preserve"> </w:t>
      </w:r>
      <w:r w:rsidR="00BF0763" w:rsidRPr="00E112EE">
        <w:rPr>
          <w:rFonts w:ascii="Garamond" w:hAnsi="Garamond"/>
          <w:bCs/>
          <w:lang w:val="fr-FR"/>
        </w:rPr>
        <w:t xml:space="preserve">: </w:t>
      </w:r>
    </w:p>
    <w:p w14:paraId="32D10CC2" w14:textId="563C0705" w:rsidR="00D96DC2" w:rsidRDefault="00D96DC2" w:rsidP="00BF0763">
      <w:pPr>
        <w:spacing w:after="0" w:line="240" w:lineRule="auto"/>
        <w:jc w:val="both"/>
        <w:rPr>
          <w:rFonts w:ascii="Garamond" w:hAnsi="Garamond"/>
          <w:bCs/>
          <w:lang w:val="fr-FR"/>
        </w:rPr>
      </w:pPr>
    </w:p>
    <w:tbl>
      <w:tblPr>
        <w:tblStyle w:val="TableGrid"/>
        <w:tblW w:w="0" w:type="auto"/>
        <w:tblLook w:val="04A0" w:firstRow="1" w:lastRow="0" w:firstColumn="1" w:lastColumn="0" w:noHBand="0" w:noVBand="1"/>
      </w:tblPr>
      <w:tblGrid>
        <w:gridCol w:w="2944"/>
        <w:gridCol w:w="6046"/>
      </w:tblGrid>
      <w:tr w:rsidR="00BF0763" w:rsidRPr="0074140B" w14:paraId="25E81C37" w14:textId="77777777" w:rsidTr="005B40F6">
        <w:tc>
          <w:tcPr>
            <w:tcW w:w="2944" w:type="dxa"/>
            <w:shd w:val="clear" w:color="auto" w:fill="D9D9D9" w:themeFill="background1" w:themeFillShade="D9"/>
          </w:tcPr>
          <w:p w14:paraId="54AA9536" w14:textId="77777777" w:rsidR="00BF0763" w:rsidRPr="0074140B" w:rsidRDefault="008039BC" w:rsidP="00A51537">
            <w:pPr>
              <w:rPr>
                <w:rFonts w:ascii="Garamond" w:hAnsi="Garamond"/>
                <w:b/>
                <w:bCs/>
                <w:lang w:val="fr-FR"/>
              </w:rPr>
            </w:pPr>
            <w:r>
              <w:rPr>
                <w:rFonts w:ascii="Garamond" w:hAnsi="Garamond"/>
                <w:b/>
                <w:bCs/>
                <w:lang w:val="fr-FR"/>
              </w:rPr>
              <w:t>CALENDRIER</w:t>
            </w:r>
          </w:p>
        </w:tc>
        <w:tc>
          <w:tcPr>
            <w:tcW w:w="6046" w:type="dxa"/>
            <w:shd w:val="clear" w:color="auto" w:fill="D9D9D9" w:themeFill="background1" w:themeFillShade="D9"/>
          </w:tcPr>
          <w:p w14:paraId="2F2B299C" w14:textId="77777777" w:rsidR="00BF0763" w:rsidRPr="0074140B" w:rsidRDefault="008039BC" w:rsidP="00A51537">
            <w:pPr>
              <w:rPr>
                <w:rFonts w:ascii="Garamond" w:hAnsi="Garamond"/>
                <w:b/>
                <w:bCs/>
                <w:lang w:val="fr-FR"/>
              </w:rPr>
            </w:pPr>
            <w:r>
              <w:rPr>
                <w:rFonts w:ascii="Garamond" w:hAnsi="Garamond"/>
                <w:b/>
                <w:bCs/>
                <w:lang w:val="fr-FR"/>
              </w:rPr>
              <w:t>ACTIVITÉ</w:t>
            </w:r>
          </w:p>
        </w:tc>
      </w:tr>
      <w:tr w:rsidR="00BF0763" w:rsidRPr="00005922" w14:paraId="782F683C" w14:textId="77777777" w:rsidTr="005B40F6">
        <w:tc>
          <w:tcPr>
            <w:tcW w:w="2944" w:type="dxa"/>
          </w:tcPr>
          <w:p w14:paraId="548F3BF3" w14:textId="641EF1C1" w:rsidR="00BF0763" w:rsidRPr="0074140B" w:rsidRDefault="00BF0763" w:rsidP="00A51537">
            <w:pPr>
              <w:rPr>
                <w:rFonts w:ascii="Garamond" w:hAnsi="Garamond"/>
                <w:bCs/>
                <w:lang w:val="fr-FR"/>
              </w:rPr>
            </w:pPr>
          </w:p>
        </w:tc>
        <w:tc>
          <w:tcPr>
            <w:tcW w:w="6046" w:type="dxa"/>
          </w:tcPr>
          <w:p w14:paraId="15FBCE8B" w14:textId="77777777" w:rsidR="00BF0763" w:rsidRPr="0074140B" w:rsidRDefault="008039BC" w:rsidP="000A0903">
            <w:pPr>
              <w:rPr>
                <w:rFonts w:ascii="Garamond" w:hAnsi="Garamond"/>
                <w:bCs/>
                <w:lang w:val="fr-FR"/>
              </w:rPr>
            </w:pPr>
            <w:r w:rsidRPr="00FC0E24">
              <w:rPr>
                <w:rFonts w:ascii="Garamond" w:hAnsi="Garamond"/>
                <w:b/>
                <w:bCs/>
                <w:lang w:val="fr-FR"/>
              </w:rPr>
              <w:t>Clôture</w:t>
            </w:r>
            <w:r>
              <w:rPr>
                <w:rFonts w:ascii="Garamond" w:hAnsi="Garamond"/>
                <w:bCs/>
                <w:lang w:val="fr-FR"/>
              </w:rPr>
              <w:t xml:space="preserve"> des candidatures </w:t>
            </w:r>
          </w:p>
        </w:tc>
      </w:tr>
      <w:tr w:rsidR="00BF0763" w:rsidRPr="00664508" w14:paraId="1499651E" w14:textId="77777777" w:rsidTr="005B40F6">
        <w:tc>
          <w:tcPr>
            <w:tcW w:w="2944" w:type="dxa"/>
          </w:tcPr>
          <w:p w14:paraId="4DBEB969" w14:textId="122D6816" w:rsidR="00BF0763" w:rsidRPr="001411B3" w:rsidRDefault="00BF0763" w:rsidP="00077E56">
            <w:pPr>
              <w:rPr>
                <w:rFonts w:ascii="Garamond" w:hAnsi="Garamond"/>
                <w:bCs/>
                <w:lang w:val="fr-FR"/>
              </w:rPr>
            </w:pPr>
          </w:p>
        </w:tc>
        <w:tc>
          <w:tcPr>
            <w:tcW w:w="6046" w:type="dxa"/>
          </w:tcPr>
          <w:p w14:paraId="28DBD57A" w14:textId="77777777" w:rsidR="00BF0763" w:rsidRPr="001411B3" w:rsidRDefault="008039BC" w:rsidP="00A51537">
            <w:pPr>
              <w:rPr>
                <w:rFonts w:ascii="Garamond" w:hAnsi="Garamond"/>
                <w:bCs/>
                <w:lang w:val="fr-FR"/>
              </w:rPr>
            </w:pPr>
            <w:r w:rsidRPr="00FC0E24">
              <w:rPr>
                <w:rFonts w:ascii="Garamond" w:hAnsi="Garamond"/>
                <w:b/>
                <w:bCs/>
                <w:lang w:val="fr-FR"/>
              </w:rPr>
              <w:t>Sélection</w:t>
            </w:r>
            <w:r w:rsidRPr="001411B3">
              <w:rPr>
                <w:rFonts w:ascii="Garamond" w:hAnsi="Garamond"/>
                <w:bCs/>
                <w:lang w:val="fr-FR"/>
              </w:rPr>
              <w:t xml:space="preserve"> de l’équipe chargée de l’examen à mi-parcours </w:t>
            </w:r>
          </w:p>
        </w:tc>
      </w:tr>
      <w:tr w:rsidR="00BF0763" w:rsidRPr="00664508" w14:paraId="07E63218" w14:textId="77777777" w:rsidTr="005B40F6">
        <w:tc>
          <w:tcPr>
            <w:tcW w:w="2944" w:type="dxa"/>
          </w:tcPr>
          <w:p w14:paraId="5BC8E16D" w14:textId="6C6CD391" w:rsidR="00BF0763" w:rsidRPr="001411B3" w:rsidRDefault="00E80B73" w:rsidP="00A51537">
            <w:pPr>
              <w:rPr>
                <w:rFonts w:ascii="Garamond" w:hAnsi="Garamond"/>
                <w:bCs/>
                <w:lang w:val="fr-FR"/>
              </w:rPr>
            </w:pPr>
            <w:r w:rsidRPr="001411B3">
              <w:rPr>
                <w:rFonts w:ascii="Garamond" w:hAnsi="Garamond"/>
                <w:bCs/>
                <w:i/>
                <w:lang w:val="fr-FR"/>
              </w:rPr>
              <w:t>20 mai</w:t>
            </w:r>
            <w:r w:rsidR="00BF0763" w:rsidRPr="001411B3">
              <w:rPr>
                <w:rFonts w:ascii="Garamond" w:hAnsi="Garamond"/>
                <w:bCs/>
                <w:i/>
                <w:lang w:val="fr-FR"/>
              </w:rPr>
              <w:t xml:space="preserve"> </w:t>
            </w:r>
          </w:p>
        </w:tc>
        <w:tc>
          <w:tcPr>
            <w:tcW w:w="6046" w:type="dxa"/>
          </w:tcPr>
          <w:p w14:paraId="447CEEE9" w14:textId="77777777" w:rsidR="00BF0763" w:rsidRPr="001411B3" w:rsidRDefault="008039BC" w:rsidP="008039BC">
            <w:pPr>
              <w:rPr>
                <w:rFonts w:ascii="Garamond" w:hAnsi="Garamond"/>
                <w:bCs/>
                <w:lang w:val="fr-FR"/>
              </w:rPr>
            </w:pPr>
            <w:r w:rsidRPr="001411B3">
              <w:rPr>
                <w:rFonts w:ascii="Garamond" w:hAnsi="Garamond"/>
                <w:bCs/>
                <w:lang w:val="fr-FR"/>
              </w:rPr>
              <w:t>Préparation de l’équipe (remise des Documents de projet</w:t>
            </w:r>
            <w:r w:rsidR="00BF0763" w:rsidRPr="001411B3">
              <w:rPr>
                <w:rFonts w:ascii="Garamond" w:hAnsi="Garamond"/>
                <w:bCs/>
                <w:lang w:val="fr-FR"/>
              </w:rPr>
              <w:t>)</w:t>
            </w:r>
          </w:p>
        </w:tc>
      </w:tr>
      <w:tr w:rsidR="00BF0763" w:rsidRPr="00664508" w14:paraId="6E2E294F" w14:textId="77777777" w:rsidTr="005B40F6">
        <w:tc>
          <w:tcPr>
            <w:tcW w:w="2944" w:type="dxa"/>
          </w:tcPr>
          <w:p w14:paraId="251C8735" w14:textId="2C523378" w:rsidR="00BF0763" w:rsidRPr="001411B3" w:rsidRDefault="00E80B73" w:rsidP="00FC0E24">
            <w:pPr>
              <w:rPr>
                <w:rFonts w:ascii="Garamond" w:hAnsi="Garamond"/>
                <w:bCs/>
                <w:lang w:val="fr-FR"/>
              </w:rPr>
            </w:pPr>
            <w:r w:rsidRPr="001411B3">
              <w:rPr>
                <w:rFonts w:ascii="Garamond" w:hAnsi="Garamond"/>
                <w:bCs/>
                <w:i/>
                <w:lang w:val="fr-FR"/>
              </w:rPr>
              <w:t>1</w:t>
            </w:r>
            <w:r w:rsidR="00FC0E24">
              <w:rPr>
                <w:rFonts w:ascii="Garamond" w:hAnsi="Garamond"/>
                <w:bCs/>
                <w:i/>
                <w:lang w:val="fr-FR"/>
              </w:rPr>
              <w:t>5</w:t>
            </w:r>
            <w:r w:rsidRPr="001411B3">
              <w:rPr>
                <w:rFonts w:ascii="Garamond" w:hAnsi="Garamond"/>
                <w:bCs/>
                <w:i/>
                <w:lang w:val="fr-FR"/>
              </w:rPr>
              <w:t xml:space="preserve"> juin </w:t>
            </w:r>
            <w:r w:rsidR="00766588" w:rsidRPr="001411B3">
              <w:rPr>
                <w:rFonts w:ascii="Garamond" w:hAnsi="Garamond"/>
                <w:bCs/>
                <w:i/>
                <w:lang w:val="fr-FR"/>
              </w:rPr>
              <w:t>(</w:t>
            </w:r>
            <w:r w:rsidRPr="001411B3">
              <w:rPr>
                <w:rFonts w:ascii="Garamond" w:hAnsi="Garamond"/>
                <w:bCs/>
                <w:i/>
                <w:lang w:val="fr-FR"/>
              </w:rPr>
              <w:t xml:space="preserve">4 </w:t>
            </w:r>
            <w:r w:rsidR="00760A3E" w:rsidRPr="001411B3">
              <w:rPr>
                <w:rFonts w:ascii="Garamond" w:hAnsi="Garamond"/>
                <w:bCs/>
                <w:i/>
                <w:lang w:val="fr-FR"/>
              </w:rPr>
              <w:t>jours</w:t>
            </w:r>
            <w:r w:rsidR="00766588" w:rsidRPr="001411B3">
              <w:rPr>
                <w:rFonts w:ascii="Garamond" w:hAnsi="Garamond"/>
                <w:bCs/>
                <w:i/>
                <w:lang w:val="fr-FR"/>
              </w:rPr>
              <w:t>)</w:t>
            </w:r>
          </w:p>
        </w:tc>
        <w:tc>
          <w:tcPr>
            <w:tcW w:w="6046" w:type="dxa"/>
          </w:tcPr>
          <w:p w14:paraId="527BB07A" w14:textId="4580BF6D" w:rsidR="00BF0763" w:rsidRPr="001411B3" w:rsidRDefault="008039BC" w:rsidP="003F4599">
            <w:pPr>
              <w:rPr>
                <w:rFonts w:ascii="Garamond" w:hAnsi="Garamond"/>
                <w:bCs/>
                <w:lang w:val="fr-FR"/>
              </w:rPr>
            </w:pPr>
            <w:r w:rsidRPr="001411B3">
              <w:rPr>
                <w:rFonts w:ascii="Garamond" w:hAnsi="Garamond"/>
                <w:bCs/>
                <w:lang w:val="fr-FR"/>
              </w:rPr>
              <w:t xml:space="preserve">Examen des documents et préparation du </w:t>
            </w:r>
            <w:r w:rsidRPr="00FC0E24">
              <w:rPr>
                <w:rFonts w:ascii="Garamond" w:hAnsi="Garamond"/>
                <w:b/>
                <w:bCs/>
                <w:lang w:val="fr-FR"/>
              </w:rPr>
              <w:t>Rapport initial d’examen à mi-parcours</w:t>
            </w:r>
            <w:r w:rsidRPr="001411B3">
              <w:rPr>
                <w:rFonts w:ascii="Garamond" w:hAnsi="Garamond"/>
                <w:bCs/>
                <w:lang w:val="fr-FR"/>
              </w:rPr>
              <w:t xml:space="preserve"> </w:t>
            </w:r>
            <w:r w:rsidR="008C514E" w:rsidRPr="001411B3">
              <w:rPr>
                <w:rFonts w:ascii="Garamond" w:hAnsi="Garamond"/>
                <w:bCs/>
                <w:lang w:val="fr-FR"/>
              </w:rPr>
              <w:t>(en français)</w:t>
            </w:r>
          </w:p>
        </w:tc>
      </w:tr>
      <w:tr w:rsidR="00BF0763" w:rsidRPr="00664508" w14:paraId="5A2E4D00" w14:textId="77777777" w:rsidTr="005B40F6">
        <w:tc>
          <w:tcPr>
            <w:tcW w:w="2944" w:type="dxa"/>
          </w:tcPr>
          <w:p w14:paraId="7BF3B89A" w14:textId="5E4034E7" w:rsidR="00BF0763" w:rsidRPr="001411B3" w:rsidRDefault="00766588" w:rsidP="00766588">
            <w:pPr>
              <w:rPr>
                <w:rFonts w:ascii="Garamond" w:hAnsi="Garamond"/>
                <w:bCs/>
                <w:lang w:val="fr-FR"/>
              </w:rPr>
            </w:pPr>
            <w:r w:rsidRPr="001411B3">
              <w:rPr>
                <w:rFonts w:ascii="Garamond" w:hAnsi="Garamond"/>
                <w:bCs/>
                <w:i/>
                <w:lang w:val="fr-FR"/>
              </w:rPr>
              <w:t xml:space="preserve">15 </w:t>
            </w:r>
            <w:proofErr w:type="gramStart"/>
            <w:r w:rsidRPr="001411B3">
              <w:rPr>
                <w:rFonts w:ascii="Garamond" w:hAnsi="Garamond"/>
                <w:bCs/>
                <w:i/>
                <w:lang w:val="fr-FR"/>
              </w:rPr>
              <w:t xml:space="preserve">juillet </w:t>
            </w:r>
            <w:r w:rsidR="00BF0763" w:rsidRPr="001411B3">
              <w:rPr>
                <w:rFonts w:ascii="Garamond" w:hAnsi="Garamond"/>
                <w:bCs/>
                <w:i/>
                <w:lang w:val="fr-FR"/>
              </w:rPr>
              <w:t xml:space="preserve"> </w:t>
            </w:r>
            <w:r w:rsidRPr="001411B3">
              <w:rPr>
                <w:rFonts w:ascii="Garamond" w:hAnsi="Garamond"/>
                <w:bCs/>
                <w:i/>
                <w:lang w:val="fr-FR"/>
              </w:rPr>
              <w:t>(</w:t>
            </w:r>
            <w:proofErr w:type="gramEnd"/>
            <w:r w:rsidRPr="001411B3">
              <w:rPr>
                <w:rFonts w:ascii="Garamond" w:hAnsi="Garamond"/>
                <w:bCs/>
                <w:i/>
                <w:lang w:val="fr-FR"/>
              </w:rPr>
              <w:t xml:space="preserve">2 </w:t>
            </w:r>
            <w:r w:rsidR="00760A3E" w:rsidRPr="001411B3">
              <w:rPr>
                <w:rFonts w:ascii="Garamond" w:hAnsi="Garamond"/>
                <w:bCs/>
                <w:i/>
                <w:lang w:val="fr-FR"/>
              </w:rPr>
              <w:t>jours</w:t>
            </w:r>
            <w:r w:rsidRPr="001411B3">
              <w:rPr>
                <w:rFonts w:ascii="Garamond" w:hAnsi="Garamond"/>
                <w:bCs/>
                <w:i/>
                <w:lang w:val="fr-FR"/>
              </w:rPr>
              <w:t>)</w:t>
            </w:r>
          </w:p>
        </w:tc>
        <w:tc>
          <w:tcPr>
            <w:tcW w:w="6046" w:type="dxa"/>
          </w:tcPr>
          <w:p w14:paraId="4FFDE45B" w14:textId="0371B014" w:rsidR="00BF0763" w:rsidRPr="001411B3" w:rsidRDefault="00BF0763" w:rsidP="003F4599">
            <w:pPr>
              <w:rPr>
                <w:rFonts w:ascii="Garamond" w:hAnsi="Garamond"/>
                <w:bCs/>
                <w:lang w:val="fr-FR"/>
              </w:rPr>
            </w:pPr>
            <w:r w:rsidRPr="001411B3">
              <w:rPr>
                <w:rFonts w:ascii="Garamond" w:hAnsi="Garamond"/>
                <w:bCs/>
                <w:lang w:val="fr-FR"/>
              </w:rPr>
              <w:t>F</w:t>
            </w:r>
            <w:r w:rsidR="003F4599" w:rsidRPr="001411B3">
              <w:rPr>
                <w:rFonts w:ascii="Garamond" w:hAnsi="Garamond"/>
                <w:bCs/>
                <w:lang w:val="fr-FR"/>
              </w:rPr>
              <w:t>inalisation et</w:t>
            </w:r>
            <w:r w:rsidRPr="001411B3">
              <w:rPr>
                <w:rFonts w:ascii="Garamond" w:hAnsi="Garamond"/>
                <w:bCs/>
                <w:i/>
                <w:lang w:val="fr-FR"/>
              </w:rPr>
              <w:t xml:space="preserve"> </w:t>
            </w:r>
            <w:r w:rsidR="003F4599" w:rsidRPr="001411B3">
              <w:rPr>
                <w:rFonts w:ascii="Garamond" w:hAnsi="Garamond"/>
                <w:bCs/>
                <w:lang w:val="fr-FR"/>
              </w:rPr>
              <w:t>v</w:t>
            </w:r>
            <w:r w:rsidRPr="001411B3">
              <w:rPr>
                <w:rFonts w:ascii="Garamond" w:hAnsi="Garamond"/>
                <w:bCs/>
                <w:lang w:val="fr-FR"/>
              </w:rPr>
              <w:t xml:space="preserve">alidation </w:t>
            </w:r>
            <w:r w:rsidR="000A0903" w:rsidRPr="001411B3">
              <w:rPr>
                <w:rFonts w:ascii="Garamond" w:hAnsi="Garamond"/>
                <w:bCs/>
                <w:lang w:val="fr-FR"/>
              </w:rPr>
              <w:t>du Rapport d’initiation de l</w:t>
            </w:r>
            <w:r w:rsidR="003F4599" w:rsidRPr="001411B3">
              <w:rPr>
                <w:rFonts w:ascii="Garamond" w:hAnsi="Garamond"/>
                <w:bCs/>
                <w:lang w:val="fr-FR"/>
              </w:rPr>
              <w:t xml:space="preserve">’examen à mi-parcours- au plus tard au début de la mission pour l’examen à mi-parcours </w:t>
            </w:r>
          </w:p>
        </w:tc>
      </w:tr>
      <w:tr w:rsidR="00BF0763" w:rsidRPr="00664508" w14:paraId="125A358D" w14:textId="77777777" w:rsidTr="005B40F6">
        <w:tc>
          <w:tcPr>
            <w:tcW w:w="2944" w:type="dxa"/>
          </w:tcPr>
          <w:p w14:paraId="3D4CDFF4" w14:textId="44B06109" w:rsidR="00BF0763" w:rsidRPr="001411B3" w:rsidRDefault="00766588" w:rsidP="00163040">
            <w:pPr>
              <w:rPr>
                <w:rFonts w:ascii="Garamond" w:hAnsi="Garamond"/>
                <w:bCs/>
                <w:lang w:val="fr-FR"/>
              </w:rPr>
            </w:pPr>
            <w:r w:rsidRPr="001411B3">
              <w:rPr>
                <w:rFonts w:ascii="Garamond" w:hAnsi="Garamond"/>
                <w:bCs/>
                <w:i/>
                <w:lang w:val="fr-FR"/>
              </w:rPr>
              <w:t>15 juillet - 28 juillet</w:t>
            </w:r>
            <w:r w:rsidR="00BF0763" w:rsidRPr="001411B3">
              <w:rPr>
                <w:rFonts w:ascii="Garamond" w:hAnsi="Garamond"/>
                <w:bCs/>
                <w:i/>
                <w:lang w:val="fr-FR"/>
              </w:rPr>
              <w:t xml:space="preserve"> </w:t>
            </w:r>
            <w:r w:rsidRPr="001411B3">
              <w:rPr>
                <w:rFonts w:ascii="Garamond" w:hAnsi="Garamond"/>
                <w:bCs/>
                <w:i/>
                <w:lang w:val="fr-FR"/>
              </w:rPr>
              <w:t xml:space="preserve">(14 </w:t>
            </w:r>
            <w:r w:rsidR="00760A3E" w:rsidRPr="001411B3">
              <w:rPr>
                <w:rFonts w:ascii="Garamond" w:hAnsi="Garamond"/>
                <w:bCs/>
                <w:i/>
                <w:lang w:val="fr-FR"/>
              </w:rPr>
              <w:t>jours</w:t>
            </w:r>
            <w:r w:rsidR="00BF0763" w:rsidRPr="001411B3">
              <w:rPr>
                <w:rFonts w:ascii="Garamond" w:hAnsi="Garamond"/>
                <w:bCs/>
                <w:i/>
                <w:lang w:val="fr-FR"/>
              </w:rPr>
              <w:t>)</w:t>
            </w:r>
          </w:p>
        </w:tc>
        <w:tc>
          <w:tcPr>
            <w:tcW w:w="6046" w:type="dxa"/>
          </w:tcPr>
          <w:p w14:paraId="49385D25" w14:textId="77777777" w:rsidR="00BF0763" w:rsidRPr="001411B3" w:rsidRDefault="00BF0763" w:rsidP="00A51537">
            <w:pPr>
              <w:rPr>
                <w:rFonts w:ascii="Garamond" w:hAnsi="Garamond"/>
                <w:bCs/>
                <w:lang w:val="fr-FR"/>
              </w:rPr>
            </w:pPr>
            <w:r w:rsidRPr="00FC0E24">
              <w:rPr>
                <w:rFonts w:ascii="Garamond" w:hAnsi="Garamond"/>
                <w:b/>
                <w:bCs/>
                <w:lang w:val="fr-FR"/>
              </w:rPr>
              <w:t>Mission</w:t>
            </w:r>
            <w:r w:rsidR="003F4599" w:rsidRPr="001411B3">
              <w:rPr>
                <w:rFonts w:ascii="Garamond" w:hAnsi="Garamond"/>
                <w:bCs/>
                <w:lang w:val="fr-FR"/>
              </w:rPr>
              <w:t xml:space="preserve"> pour l’examen à mi-parcours : réunions avec les parties prenantes, entretiens, visites sur le terrain </w:t>
            </w:r>
          </w:p>
        </w:tc>
      </w:tr>
      <w:tr w:rsidR="00BF0763" w:rsidRPr="00664508" w14:paraId="6B5AC6AC" w14:textId="77777777" w:rsidTr="005B40F6">
        <w:tc>
          <w:tcPr>
            <w:tcW w:w="2944" w:type="dxa"/>
          </w:tcPr>
          <w:p w14:paraId="29C52549" w14:textId="06F0B567" w:rsidR="00BF0763" w:rsidRPr="001411B3" w:rsidRDefault="00766588" w:rsidP="00A51537">
            <w:pPr>
              <w:rPr>
                <w:rFonts w:ascii="Garamond" w:hAnsi="Garamond"/>
                <w:bCs/>
                <w:lang w:val="fr-FR"/>
              </w:rPr>
            </w:pPr>
            <w:r w:rsidRPr="001411B3">
              <w:rPr>
                <w:rFonts w:ascii="Garamond" w:hAnsi="Garamond"/>
                <w:bCs/>
                <w:i/>
                <w:lang w:val="fr-FR"/>
              </w:rPr>
              <w:t xml:space="preserve">26 juillet </w:t>
            </w:r>
            <w:r w:rsidR="00E97E69" w:rsidRPr="001411B3">
              <w:rPr>
                <w:rFonts w:ascii="Garamond" w:hAnsi="Garamond"/>
                <w:bCs/>
                <w:i/>
                <w:lang w:val="fr-FR"/>
              </w:rPr>
              <w:t xml:space="preserve">(ou autre date à convenir en fin de mission) </w:t>
            </w:r>
            <w:r w:rsidRPr="001411B3">
              <w:rPr>
                <w:rFonts w:ascii="Garamond" w:hAnsi="Garamond"/>
                <w:bCs/>
                <w:i/>
                <w:lang w:val="fr-FR"/>
              </w:rPr>
              <w:t>à Toliara ou à Tana</w:t>
            </w:r>
            <w:r w:rsidR="00BF0763" w:rsidRPr="001411B3">
              <w:rPr>
                <w:rFonts w:ascii="Garamond" w:hAnsi="Garamond"/>
                <w:bCs/>
                <w:i/>
                <w:lang w:val="fr-FR"/>
              </w:rPr>
              <w:t xml:space="preserve"> </w:t>
            </w:r>
          </w:p>
        </w:tc>
        <w:tc>
          <w:tcPr>
            <w:tcW w:w="6046" w:type="dxa"/>
          </w:tcPr>
          <w:p w14:paraId="0B342ACE" w14:textId="77777777" w:rsidR="00BF0763" w:rsidRPr="001411B3" w:rsidRDefault="003F4599" w:rsidP="003F4599">
            <w:pPr>
              <w:rPr>
                <w:rFonts w:ascii="Garamond" w:hAnsi="Garamond"/>
                <w:bCs/>
                <w:lang w:val="fr-FR"/>
              </w:rPr>
            </w:pPr>
            <w:r w:rsidRPr="001411B3">
              <w:rPr>
                <w:rFonts w:ascii="Garamond" w:hAnsi="Garamond"/>
                <w:bCs/>
                <w:lang w:val="fr-FR"/>
              </w:rPr>
              <w:t xml:space="preserve">Réunion de synthèse de la mission et présentation des premières conclusions - au plus tôt à la fin de la mission pour l’examen à mi-parcours </w:t>
            </w:r>
          </w:p>
        </w:tc>
      </w:tr>
      <w:tr w:rsidR="00BF0763" w:rsidRPr="00664508" w14:paraId="4A80DC42" w14:textId="77777777" w:rsidTr="005B40F6">
        <w:tc>
          <w:tcPr>
            <w:tcW w:w="2944" w:type="dxa"/>
          </w:tcPr>
          <w:p w14:paraId="1484AA46" w14:textId="74AD0C55" w:rsidR="00BF0763" w:rsidRPr="001411B3" w:rsidRDefault="00163040" w:rsidP="00163040">
            <w:pPr>
              <w:rPr>
                <w:rFonts w:ascii="Garamond" w:hAnsi="Garamond"/>
                <w:bCs/>
                <w:lang w:val="fr-FR"/>
              </w:rPr>
            </w:pPr>
            <w:r w:rsidRPr="001411B3">
              <w:rPr>
                <w:rFonts w:ascii="Garamond" w:hAnsi="Garamond"/>
                <w:bCs/>
                <w:i/>
                <w:lang w:val="fr-FR"/>
              </w:rPr>
              <w:t>1</w:t>
            </w:r>
            <w:r w:rsidR="00766588" w:rsidRPr="001411B3">
              <w:rPr>
                <w:rFonts w:ascii="Garamond" w:hAnsi="Garamond"/>
                <w:bCs/>
                <w:i/>
                <w:lang w:val="fr-FR"/>
              </w:rPr>
              <w:t xml:space="preserve">9 </w:t>
            </w:r>
            <w:r w:rsidRPr="001411B3">
              <w:rPr>
                <w:rFonts w:ascii="Garamond" w:hAnsi="Garamond"/>
                <w:bCs/>
                <w:i/>
                <w:lang w:val="fr-FR"/>
              </w:rPr>
              <w:t>août</w:t>
            </w:r>
            <w:r w:rsidR="00BF0763" w:rsidRPr="001411B3">
              <w:rPr>
                <w:rFonts w:ascii="Garamond" w:hAnsi="Garamond"/>
                <w:bCs/>
                <w:i/>
                <w:lang w:val="fr-FR"/>
              </w:rPr>
              <w:t xml:space="preserve"> </w:t>
            </w:r>
            <w:r w:rsidR="00E97E69" w:rsidRPr="001411B3">
              <w:rPr>
                <w:rFonts w:ascii="Garamond" w:hAnsi="Garamond"/>
                <w:bCs/>
                <w:i/>
                <w:lang w:val="fr-FR"/>
              </w:rPr>
              <w:t>(6</w:t>
            </w:r>
            <w:r w:rsidR="00766588" w:rsidRPr="001411B3">
              <w:rPr>
                <w:rFonts w:ascii="Garamond" w:hAnsi="Garamond"/>
                <w:bCs/>
                <w:i/>
                <w:lang w:val="fr-FR"/>
              </w:rPr>
              <w:t xml:space="preserve"> </w:t>
            </w:r>
            <w:r w:rsidR="00760A3E" w:rsidRPr="001411B3">
              <w:rPr>
                <w:rFonts w:ascii="Garamond" w:hAnsi="Garamond"/>
                <w:bCs/>
                <w:i/>
                <w:lang w:val="fr-FR"/>
              </w:rPr>
              <w:t>jours</w:t>
            </w:r>
            <w:r w:rsidR="00BF0763" w:rsidRPr="001411B3">
              <w:rPr>
                <w:rFonts w:ascii="Garamond" w:hAnsi="Garamond"/>
                <w:bCs/>
                <w:i/>
                <w:lang w:val="fr-FR"/>
              </w:rPr>
              <w:t>)</w:t>
            </w:r>
          </w:p>
        </w:tc>
        <w:tc>
          <w:tcPr>
            <w:tcW w:w="6046" w:type="dxa"/>
          </w:tcPr>
          <w:p w14:paraId="40850796" w14:textId="6DA2D6F6" w:rsidR="00BF0763" w:rsidRPr="001411B3" w:rsidRDefault="003F4599" w:rsidP="00FC0E24">
            <w:pPr>
              <w:rPr>
                <w:rFonts w:ascii="Garamond" w:hAnsi="Garamond"/>
                <w:bCs/>
                <w:lang w:val="fr-FR"/>
              </w:rPr>
            </w:pPr>
            <w:r w:rsidRPr="001411B3">
              <w:rPr>
                <w:rFonts w:ascii="Garamond" w:hAnsi="Garamond"/>
                <w:bCs/>
                <w:lang w:val="fr-FR"/>
              </w:rPr>
              <w:t xml:space="preserve">Préparation du projet de </w:t>
            </w:r>
            <w:r w:rsidR="00FC0E24">
              <w:rPr>
                <w:rFonts w:ascii="Garamond" w:hAnsi="Garamond"/>
                <w:b/>
                <w:bCs/>
                <w:lang w:val="fr-FR"/>
              </w:rPr>
              <w:t>R</w:t>
            </w:r>
            <w:r w:rsidRPr="00FC0E24">
              <w:rPr>
                <w:rFonts w:ascii="Garamond" w:hAnsi="Garamond"/>
                <w:b/>
                <w:bCs/>
                <w:lang w:val="fr-FR"/>
              </w:rPr>
              <w:t xml:space="preserve">apport </w:t>
            </w:r>
            <w:r w:rsidR="00FC0E24" w:rsidRPr="00FC0E24">
              <w:rPr>
                <w:rFonts w:ascii="Garamond" w:hAnsi="Garamond"/>
                <w:b/>
                <w:bCs/>
                <w:lang w:val="fr-FR"/>
              </w:rPr>
              <w:t>d’examen à mi-parcours</w:t>
            </w:r>
            <w:r w:rsidR="00FC0E24">
              <w:rPr>
                <w:rFonts w:ascii="Garamond" w:hAnsi="Garamond"/>
                <w:bCs/>
                <w:lang w:val="fr-FR"/>
              </w:rPr>
              <w:t xml:space="preserve"> </w:t>
            </w:r>
            <w:r w:rsidR="008C514E" w:rsidRPr="001411B3">
              <w:rPr>
                <w:rFonts w:ascii="Garamond" w:hAnsi="Garamond"/>
                <w:bCs/>
                <w:lang w:val="fr-FR"/>
              </w:rPr>
              <w:t>(en français)</w:t>
            </w:r>
          </w:p>
        </w:tc>
      </w:tr>
      <w:tr w:rsidR="00BF0763" w:rsidRPr="00664508" w14:paraId="010227F3" w14:textId="77777777" w:rsidTr="005B40F6">
        <w:tc>
          <w:tcPr>
            <w:tcW w:w="2944" w:type="dxa"/>
          </w:tcPr>
          <w:p w14:paraId="4C8EB6DA" w14:textId="44CF4744" w:rsidR="00BF0763" w:rsidRPr="001411B3" w:rsidRDefault="00F20E82" w:rsidP="00766588">
            <w:pPr>
              <w:rPr>
                <w:rFonts w:ascii="Garamond" w:hAnsi="Garamond"/>
                <w:bCs/>
                <w:lang w:val="fr-FR"/>
              </w:rPr>
            </w:pPr>
            <w:r w:rsidRPr="001411B3">
              <w:rPr>
                <w:rFonts w:ascii="Garamond" w:hAnsi="Garamond"/>
                <w:bCs/>
                <w:i/>
                <w:lang w:val="fr-FR"/>
              </w:rPr>
              <w:t>9</w:t>
            </w:r>
            <w:r w:rsidR="00766588" w:rsidRPr="001411B3">
              <w:rPr>
                <w:rFonts w:ascii="Garamond" w:hAnsi="Garamond"/>
                <w:bCs/>
                <w:i/>
                <w:lang w:val="fr-FR"/>
              </w:rPr>
              <w:t xml:space="preserve"> septembre (1 </w:t>
            </w:r>
            <w:r w:rsidR="00760A3E" w:rsidRPr="001411B3">
              <w:rPr>
                <w:rFonts w:ascii="Garamond" w:hAnsi="Garamond"/>
                <w:bCs/>
                <w:i/>
                <w:lang w:val="fr-FR"/>
              </w:rPr>
              <w:t>jour</w:t>
            </w:r>
            <w:r w:rsidR="00BF0763" w:rsidRPr="001411B3">
              <w:rPr>
                <w:rFonts w:ascii="Garamond" w:hAnsi="Garamond"/>
                <w:bCs/>
                <w:i/>
                <w:lang w:val="fr-FR"/>
              </w:rPr>
              <w:t>)</w:t>
            </w:r>
          </w:p>
        </w:tc>
        <w:tc>
          <w:tcPr>
            <w:tcW w:w="6046" w:type="dxa"/>
          </w:tcPr>
          <w:p w14:paraId="1A09B219" w14:textId="5D6A60F0" w:rsidR="00BF0763" w:rsidRPr="001411B3" w:rsidRDefault="00BF0763" w:rsidP="00044E9D">
            <w:pPr>
              <w:rPr>
                <w:rFonts w:ascii="Garamond" w:hAnsi="Garamond"/>
                <w:bCs/>
                <w:lang w:val="fr-FR"/>
              </w:rPr>
            </w:pPr>
            <w:r w:rsidRPr="001411B3">
              <w:rPr>
                <w:rFonts w:ascii="Garamond" w:hAnsi="Garamond"/>
                <w:bCs/>
                <w:lang w:val="fr-FR"/>
              </w:rPr>
              <w:t>I</w:t>
            </w:r>
            <w:r w:rsidR="00044E9D" w:rsidRPr="001411B3">
              <w:rPr>
                <w:rFonts w:ascii="Garamond" w:hAnsi="Garamond"/>
                <w:bCs/>
                <w:lang w:val="fr-FR"/>
              </w:rPr>
              <w:t>ncorporer un système de renvoi aux documents du retour d’information dans le pro</w:t>
            </w:r>
            <w:r w:rsidR="00FC0E24">
              <w:rPr>
                <w:rFonts w:ascii="Garamond" w:hAnsi="Garamond"/>
                <w:bCs/>
                <w:lang w:val="fr-FR"/>
              </w:rPr>
              <w:t>jet de rapport/finalisation du R</w:t>
            </w:r>
            <w:r w:rsidR="00044E9D" w:rsidRPr="001411B3">
              <w:rPr>
                <w:rFonts w:ascii="Garamond" w:hAnsi="Garamond"/>
                <w:bCs/>
                <w:lang w:val="fr-FR"/>
              </w:rPr>
              <w:t xml:space="preserve">apport d’examen à mi-parcours </w:t>
            </w:r>
            <w:r w:rsidRPr="001411B3">
              <w:rPr>
                <w:rFonts w:ascii="Garamond" w:hAnsi="Garamond"/>
                <w:bCs/>
                <w:lang w:val="fr-FR"/>
              </w:rPr>
              <w:t xml:space="preserve"> </w:t>
            </w:r>
          </w:p>
        </w:tc>
      </w:tr>
      <w:tr w:rsidR="00E97E69" w:rsidRPr="00664508" w14:paraId="1A9F1CD1" w14:textId="77777777" w:rsidTr="005B40F6">
        <w:tc>
          <w:tcPr>
            <w:tcW w:w="2944" w:type="dxa"/>
          </w:tcPr>
          <w:p w14:paraId="32EB5454" w14:textId="2C545086" w:rsidR="00E97E69" w:rsidRPr="001411B3" w:rsidDel="00077E56" w:rsidRDefault="00F20E82" w:rsidP="00A51537">
            <w:pPr>
              <w:rPr>
                <w:rFonts w:ascii="Garamond" w:hAnsi="Garamond"/>
                <w:bCs/>
                <w:i/>
                <w:lang w:val="fr-FR"/>
              </w:rPr>
            </w:pPr>
            <w:r w:rsidRPr="001411B3">
              <w:rPr>
                <w:rFonts w:ascii="Garamond" w:hAnsi="Garamond"/>
                <w:bCs/>
                <w:i/>
                <w:lang w:val="fr-FR"/>
              </w:rPr>
              <w:t>20 septembre</w:t>
            </w:r>
            <w:r w:rsidR="00E97E69" w:rsidRPr="001411B3">
              <w:rPr>
                <w:rFonts w:ascii="Garamond" w:hAnsi="Garamond"/>
                <w:bCs/>
                <w:i/>
                <w:lang w:val="fr-FR"/>
              </w:rPr>
              <w:t xml:space="preserve"> (3 jours)</w:t>
            </w:r>
          </w:p>
        </w:tc>
        <w:tc>
          <w:tcPr>
            <w:tcW w:w="6046" w:type="dxa"/>
          </w:tcPr>
          <w:p w14:paraId="090EDF74" w14:textId="0D0E0201" w:rsidR="00E97E69" w:rsidRPr="001411B3" w:rsidDel="00077E56" w:rsidRDefault="00E97E69" w:rsidP="008C514E">
            <w:pPr>
              <w:rPr>
                <w:rFonts w:ascii="Garamond" w:hAnsi="Garamond"/>
                <w:bCs/>
                <w:lang w:val="fr-FR"/>
              </w:rPr>
            </w:pPr>
            <w:r w:rsidRPr="001411B3">
              <w:rPr>
                <w:rFonts w:ascii="Garamond" w:hAnsi="Garamond"/>
                <w:bCs/>
                <w:lang w:val="fr-FR"/>
              </w:rPr>
              <w:t>Livraison d</w:t>
            </w:r>
            <w:r w:rsidR="008C514E" w:rsidRPr="001411B3">
              <w:rPr>
                <w:rFonts w:ascii="Garamond" w:hAnsi="Garamond"/>
                <w:bCs/>
                <w:lang w:val="fr-FR"/>
              </w:rPr>
              <w:t>u</w:t>
            </w:r>
            <w:r w:rsidRPr="001411B3">
              <w:rPr>
                <w:rFonts w:ascii="Garamond" w:hAnsi="Garamond"/>
                <w:bCs/>
                <w:lang w:val="fr-FR"/>
              </w:rPr>
              <w:t xml:space="preserve"> rapport traduit en </w:t>
            </w:r>
            <w:r w:rsidR="008C514E" w:rsidRPr="001411B3">
              <w:rPr>
                <w:rFonts w:ascii="Garamond" w:hAnsi="Garamond"/>
                <w:bCs/>
                <w:lang w:val="fr-FR"/>
              </w:rPr>
              <w:t>anglais</w:t>
            </w:r>
          </w:p>
        </w:tc>
      </w:tr>
      <w:tr w:rsidR="00BF0763" w:rsidRPr="00BC1389" w14:paraId="34FB287D" w14:textId="77777777" w:rsidTr="005B40F6">
        <w:tc>
          <w:tcPr>
            <w:tcW w:w="2944" w:type="dxa"/>
          </w:tcPr>
          <w:p w14:paraId="4BDEE9D9" w14:textId="175EABBF" w:rsidR="00BF0763" w:rsidRPr="001411B3" w:rsidRDefault="00F20E82" w:rsidP="00077E56">
            <w:pPr>
              <w:rPr>
                <w:rFonts w:ascii="Garamond" w:hAnsi="Garamond"/>
                <w:bCs/>
                <w:lang w:val="fr-FR"/>
              </w:rPr>
            </w:pPr>
            <w:r w:rsidRPr="001411B3">
              <w:rPr>
                <w:rFonts w:ascii="Garamond" w:hAnsi="Garamond"/>
                <w:bCs/>
                <w:i/>
                <w:lang w:val="fr-FR"/>
              </w:rPr>
              <w:t>20 septembre</w:t>
            </w:r>
          </w:p>
        </w:tc>
        <w:tc>
          <w:tcPr>
            <w:tcW w:w="6046" w:type="dxa"/>
          </w:tcPr>
          <w:p w14:paraId="41BE1A13" w14:textId="1A689BC7" w:rsidR="00BF0763" w:rsidRPr="001411B3" w:rsidRDefault="00077E56" w:rsidP="00077E56">
            <w:pPr>
              <w:rPr>
                <w:rFonts w:ascii="Garamond" w:hAnsi="Garamond"/>
                <w:bCs/>
                <w:lang w:val="fr-FR"/>
              </w:rPr>
            </w:pPr>
            <w:r w:rsidRPr="001411B3">
              <w:rPr>
                <w:rFonts w:ascii="Garamond" w:hAnsi="Garamond"/>
                <w:bCs/>
                <w:lang w:val="fr-FR"/>
              </w:rPr>
              <w:t>(</w:t>
            </w:r>
            <w:proofErr w:type="gramStart"/>
            <w:r w:rsidRPr="001411B3">
              <w:rPr>
                <w:rFonts w:ascii="Garamond" w:hAnsi="Garamond"/>
                <w:bCs/>
                <w:lang w:val="fr-FR"/>
              </w:rPr>
              <w:t>pour</w:t>
            </w:r>
            <w:proofErr w:type="gramEnd"/>
            <w:r w:rsidRPr="001411B3">
              <w:rPr>
                <w:rFonts w:ascii="Garamond" w:hAnsi="Garamond"/>
                <w:bCs/>
                <w:lang w:val="fr-FR"/>
              </w:rPr>
              <w:t xml:space="preserve"> info) </w:t>
            </w:r>
            <w:r w:rsidR="00044E9D" w:rsidRPr="001411B3">
              <w:rPr>
                <w:rFonts w:ascii="Garamond" w:hAnsi="Garamond"/>
                <w:bCs/>
                <w:lang w:val="fr-FR"/>
              </w:rPr>
              <w:t xml:space="preserve">Date prévue d’achèvement du processus d’examen à mi-parcours </w:t>
            </w:r>
            <w:r w:rsidRPr="001411B3">
              <w:rPr>
                <w:rFonts w:ascii="Garamond" w:hAnsi="Garamond"/>
                <w:bCs/>
                <w:lang w:val="fr-FR"/>
              </w:rPr>
              <w:t xml:space="preserve">pour l’équipe </w:t>
            </w:r>
          </w:p>
        </w:tc>
      </w:tr>
    </w:tbl>
    <w:p w14:paraId="224D183B" w14:textId="77777777" w:rsidR="00BF0763" w:rsidRPr="00044E9D" w:rsidRDefault="00BF0763" w:rsidP="00BF0763">
      <w:pPr>
        <w:spacing w:after="0" w:line="240" w:lineRule="auto"/>
        <w:rPr>
          <w:rFonts w:ascii="Garamond" w:hAnsi="Garamond"/>
          <w:bCs/>
          <w:sz w:val="14"/>
          <w:szCs w:val="14"/>
          <w:u w:val="single"/>
          <w:lang w:val="fr-FR"/>
        </w:rPr>
      </w:pPr>
    </w:p>
    <w:p w14:paraId="02A75A97" w14:textId="77777777" w:rsidR="00BF0763" w:rsidRPr="00983AA5" w:rsidRDefault="00983AA5" w:rsidP="00BF0763">
      <w:pPr>
        <w:rPr>
          <w:rFonts w:ascii="Garamond" w:hAnsi="Garamond"/>
          <w:bCs/>
          <w:lang w:val="fr-FR"/>
        </w:rPr>
      </w:pPr>
      <w:r w:rsidRPr="00983AA5">
        <w:rPr>
          <w:rFonts w:ascii="Garamond" w:hAnsi="Garamond"/>
          <w:bCs/>
          <w:lang w:val="fr-FR"/>
        </w:rPr>
        <w:t>Les possibilités de visite</w:t>
      </w:r>
      <w:r>
        <w:rPr>
          <w:rFonts w:ascii="Garamond" w:hAnsi="Garamond"/>
          <w:bCs/>
          <w:lang w:val="fr-FR"/>
        </w:rPr>
        <w:t>s</w:t>
      </w:r>
      <w:r w:rsidRPr="00983AA5">
        <w:rPr>
          <w:rFonts w:ascii="Garamond" w:hAnsi="Garamond"/>
          <w:bCs/>
          <w:lang w:val="fr-FR"/>
        </w:rPr>
        <w:t xml:space="preserve"> sur place devraient être exposées </w:t>
      </w:r>
      <w:r w:rsidR="000A0903">
        <w:rPr>
          <w:rFonts w:ascii="Garamond" w:hAnsi="Garamond"/>
          <w:bCs/>
          <w:lang w:val="fr-FR"/>
        </w:rPr>
        <w:t>dans le Rapport d’initiation</w:t>
      </w:r>
      <w:r w:rsidR="00BF0763" w:rsidRPr="00983AA5">
        <w:rPr>
          <w:rFonts w:ascii="Garamond" w:hAnsi="Garamond"/>
          <w:bCs/>
          <w:lang w:val="fr-FR"/>
        </w:rPr>
        <w:t xml:space="preserve">. </w:t>
      </w:r>
    </w:p>
    <w:p w14:paraId="694B0D72" w14:textId="77777777" w:rsidR="005A0E07" w:rsidRPr="00983AA5" w:rsidRDefault="005A0E07" w:rsidP="00BF0763">
      <w:pPr>
        <w:rPr>
          <w:rFonts w:ascii="Garamond" w:hAnsi="Garamond"/>
          <w:bCs/>
          <w:lang w:val="fr-FR"/>
        </w:rPr>
      </w:pPr>
    </w:p>
    <w:p w14:paraId="7F4FD043" w14:textId="77777777" w:rsidR="00BF0763" w:rsidRPr="008166B0" w:rsidRDefault="008166B0" w:rsidP="008166B0">
      <w:pPr>
        <w:rPr>
          <w:rFonts w:ascii="Garamond" w:hAnsi="Garamond"/>
          <w:b/>
          <w:sz w:val="28"/>
          <w:szCs w:val="28"/>
          <w:lang w:val="fr-FR"/>
        </w:rPr>
      </w:pPr>
      <w:r>
        <w:rPr>
          <w:rFonts w:ascii="Garamond" w:hAnsi="Garamond"/>
          <w:b/>
          <w:sz w:val="28"/>
          <w:szCs w:val="28"/>
          <w:lang w:val="fr-FR"/>
        </w:rPr>
        <w:t xml:space="preserve">7. </w:t>
      </w:r>
      <w:r>
        <w:rPr>
          <w:rFonts w:ascii="Garamond" w:hAnsi="Garamond"/>
          <w:b/>
          <w:sz w:val="28"/>
          <w:szCs w:val="28"/>
          <w:lang w:val="fr-FR"/>
        </w:rPr>
        <w:tab/>
      </w:r>
      <w:r w:rsidR="0058328C" w:rsidRPr="008166B0">
        <w:rPr>
          <w:rFonts w:ascii="Garamond" w:hAnsi="Garamond"/>
          <w:b/>
          <w:sz w:val="28"/>
          <w:szCs w:val="28"/>
          <w:lang w:val="fr-FR"/>
        </w:rPr>
        <w:t xml:space="preserve">DOCUMENTS À PRODUIRE DANS LE CADRE DE L’EXAMEN À MI-PARCOURS </w:t>
      </w:r>
    </w:p>
    <w:p w14:paraId="33F5A93B" w14:textId="77777777" w:rsidR="00BF0763" w:rsidRPr="0074140B" w:rsidRDefault="00BF0763" w:rsidP="00BF0763">
      <w:pPr>
        <w:pStyle w:val="ListParagraph"/>
        <w:spacing w:before="0"/>
        <w:ind w:left="360"/>
        <w:rPr>
          <w:rFonts w:ascii="Garamond" w:hAnsi="Garamond"/>
          <w:b/>
          <w:i/>
          <w:sz w:val="22"/>
          <w:szCs w:val="22"/>
          <w:lang w:val="fr-FR"/>
        </w:rPr>
      </w:pPr>
    </w:p>
    <w:tbl>
      <w:tblPr>
        <w:tblStyle w:val="TableGrid"/>
        <w:tblW w:w="0" w:type="auto"/>
        <w:tblInd w:w="18" w:type="dxa"/>
        <w:tblLook w:val="04A0" w:firstRow="1" w:lastRow="0" w:firstColumn="1" w:lastColumn="0" w:noHBand="0" w:noVBand="1"/>
      </w:tblPr>
      <w:tblGrid>
        <w:gridCol w:w="364"/>
        <w:gridCol w:w="1874"/>
        <w:gridCol w:w="2477"/>
        <w:gridCol w:w="1956"/>
        <w:gridCol w:w="2301"/>
      </w:tblGrid>
      <w:tr w:rsidR="00BF0763" w:rsidRPr="0074140B" w14:paraId="65791167" w14:textId="77777777" w:rsidTr="00A51537">
        <w:tc>
          <w:tcPr>
            <w:tcW w:w="364" w:type="dxa"/>
            <w:shd w:val="clear" w:color="auto" w:fill="BFBFBF" w:themeFill="background1" w:themeFillShade="BF"/>
          </w:tcPr>
          <w:p w14:paraId="7269FEE4" w14:textId="77777777" w:rsidR="00BF0763" w:rsidRPr="0074140B" w:rsidRDefault="00BF0763" w:rsidP="00A51537">
            <w:pPr>
              <w:pStyle w:val="ListParagraph"/>
              <w:spacing w:before="0"/>
              <w:ind w:left="0"/>
              <w:jc w:val="left"/>
              <w:rPr>
                <w:rFonts w:ascii="Garamond" w:hAnsi="Garamond"/>
                <w:b/>
                <w:sz w:val="22"/>
                <w:szCs w:val="22"/>
                <w:lang w:val="fr-FR"/>
              </w:rPr>
            </w:pPr>
            <w:r w:rsidRPr="0074140B">
              <w:rPr>
                <w:rFonts w:ascii="Garamond" w:hAnsi="Garamond"/>
                <w:b/>
                <w:sz w:val="22"/>
                <w:szCs w:val="22"/>
                <w:lang w:val="fr-FR"/>
              </w:rPr>
              <w:t>#</w:t>
            </w:r>
          </w:p>
        </w:tc>
        <w:tc>
          <w:tcPr>
            <w:tcW w:w="1976" w:type="dxa"/>
            <w:shd w:val="clear" w:color="auto" w:fill="BFBFBF" w:themeFill="background1" w:themeFillShade="BF"/>
          </w:tcPr>
          <w:p w14:paraId="67647573" w14:textId="77777777" w:rsidR="00BF0763" w:rsidRPr="0074140B" w:rsidRDefault="0058328C" w:rsidP="00A51537">
            <w:pPr>
              <w:pStyle w:val="ListParagraph"/>
              <w:spacing w:before="0"/>
              <w:ind w:left="0"/>
              <w:jc w:val="left"/>
              <w:rPr>
                <w:rFonts w:ascii="Garamond" w:hAnsi="Garamond"/>
                <w:b/>
                <w:sz w:val="22"/>
                <w:szCs w:val="22"/>
                <w:lang w:val="fr-FR"/>
              </w:rPr>
            </w:pPr>
            <w:r>
              <w:rPr>
                <w:rFonts w:ascii="Garamond" w:hAnsi="Garamond"/>
                <w:b/>
                <w:sz w:val="22"/>
                <w:szCs w:val="22"/>
                <w:lang w:val="fr-FR"/>
              </w:rPr>
              <w:t>Documents à produire</w:t>
            </w:r>
          </w:p>
        </w:tc>
        <w:tc>
          <w:tcPr>
            <w:tcW w:w="2700" w:type="dxa"/>
            <w:shd w:val="clear" w:color="auto" w:fill="BFBFBF" w:themeFill="background1" w:themeFillShade="BF"/>
          </w:tcPr>
          <w:p w14:paraId="13FAAA1A" w14:textId="77777777" w:rsidR="00BF0763" w:rsidRPr="0074140B" w:rsidRDefault="00BF0763" w:rsidP="00A51537">
            <w:pPr>
              <w:pStyle w:val="ListParagraph"/>
              <w:spacing w:before="0"/>
              <w:ind w:left="0"/>
              <w:jc w:val="left"/>
              <w:rPr>
                <w:rFonts w:ascii="Garamond" w:hAnsi="Garamond"/>
                <w:b/>
                <w:sz w:val="22"/>
                <w:szCs w:val="22"/>
                <w:lang w:val="fr-FR"/>
              </w:rPr>
            </w:pPr>
            <w:r w:rsidRPr="0074140B">
              <w:rPr>
                <w:rFonts w:ascii="Garamond" w:hAnsi="Garamond"/>
                <w:b/>
                <w:sz w:val="22"/>
                <w:szCs w:val="22"/>
                <w:lang w:val="fr-FR"/>
              </w:rPr>
              <w:t>Description</w:t>
            </w:r>
          </w:p>
        </w:tc>
        <w:tc>
          <w:tcPr>
            <w:tcW w:w="2070" w:type="dxa"/>
            <w:shd w:val="clear" w:color="auto" w:fill="BFBFBF" w:themeFill="background1" w:themeFillShade="BF"/>
          </w:tcPr>
          <w:p w14:paraId="125C5B73" w14:textId="77777777" w:rsidR="00BF0763" w:rsidRPr="0074140B" w:rsidRDefault="0058328C" w:rsidP="00A51537">
            <w:pPr>
              <w:pStyle w:val="ListParagraph"/>
              <w:spacing w:before="0"/>
              <w:ind w:left="0"/>
              <w:jc w:val="left"/>
              <w:rPr>
                <w:rFonts w:ascii="Garamond" w:hAnsi="Garamond"/>
                <w:b/>
                <w:sz w:val="22"/>
                <w:szCs w:val="22"/>
                <w:lang w:val="fr-FR"/>
              </w:rPr>
            </w:pPr>
            <w:r>
              <w:rPr>
                <w:rFonts w:ascii="Garamond" w:hAnsi="Garamond"/>
                <w:b/>
                <w:sz w:val="22"/>
                <w:szCs w:val="22"/>
                <w:lang w:val="fr-FR"/>
              </w:rPr>
              <w:t>Délais</w:t>
            </w:r>
          </w:p>
        </w:tc>
        <w:tc>
          <w:tcPr>
            <w:tcW w:w="2430" w:type="dxa"/>
            <w:shd w:val="clear" w:color="auto" w:fill="BFBFBF" w:themeFill="background1" w:themeFillShade="BF"/>
          </w:tcPr>
          <w:p w14:paraId="7C2D007F" w14:textId="77777777" w:rsidR="00BF0763" w:rsidRPr="0074140B" w:rsidRDefault="0058328C" w:rsidP="00A51537">
            <w:pPr>
              <w:pStyle w:val="ListParagraph"/>
              <w:spacing w:before="0"/>
              <w:ind w:left="0"/>
              <w:jc w:val="left"/>
              <w:rPr>
                <w:rFonts w:ascii="Garamond" w:hAnsi="Garamond"/>
                <w:b/>
                <w:sz w:val="22"/>
                <w:szCs w:val="22"/>
                <w:lang w:val="fr-FR"/>
              </w:rPr>
            </w:pPr>
            <w:r>
              <w:rPr>
                <w:rFonts w:ascii="Garamond" w:hAnsi="Garamond"/>
                <w:b/>
                <w:sz w:val="22"/>
                <w:szCs w:val="22"/>
                <w:lang w:val="fr-FR"/>
              </w:rPr>
              <w:t>Responsabilités</w:t>
            </w:r>
          </w:p>
        </w:tc>
      </w:tr>
      <w:tr w:rsidR="00BF0763" w:rsidRPr="00664508" w14:paraId="4805FBD6" w14:textId="77777777" w:rsidTr="00A51537">
        <w:tc>
          <w:tcPr>
            <w:tcW w:w="364" w:type="dxa"/>
          </w:tcPr>
          <w:p w14:paraId="709D93A0" w14:textId="77777777" w:rsidR="00BF0763" w:rsidRPr="0074140B" w:rsidRDefault="00BF0763" w:rsidP="00A51537">
            <w:pPr>
              <w:pStyle w:val="ListParagraph"/>
              <w:spacing w:before="0"/>
              <w:ind w:left="0"/>
              <w:jc w:val="left"/>
              <w:rPr>
                <w:rFonts w:ascii="Garamond" w:hAnsi="Garamond"/>
                <w:b/>
                <w:sz w:val="22"/>
                <w:szCs w:val="22"/>
                <w:lang w:val="fr-FR"/>
              </w:rPr>
            </w:pPr>
            <w:r w:rsidRPr="0074140B">
              <w:rPr>
                <w:rFonts w:ascii="Garamond" w:hAnsi="Garamond"/>
                <w:b/>
                <w:sz w:val="22"/>
                <w:szCs w:val="22"/>
                <w:lang w:val="fr-FR"/>
              </w:rPr>
              <w:t>1</w:t>
            </w:r>
          </w:p>
        </w:tc>
        <w:tc>
          <w:tcPr>
            <w:tcW w:w="1976" w:type="dxa"/>
          </w:tcPr>
          <w:p w14:paraId="683560F3" w14:textId="77777777" w:rsidR="00BF0763" w:rsidRPr="0074140B" w:rsidRDefault="00E36BC4" w:rsidP="0058328C">
            <w:pPr>
              <w:pStyle w:val="ListParagraph"/>
              <w:spacing w:before="0"/>
              <w:ind w:left="0"/>
              <w:jc w:val="left"/>
              <w:rPr>
                <w:rFonts w:ascii="Garamond" w:hAnsi="Garamond"/>
                <w:sz w:val="22"/>
                <w:szCs w:val="22"/>
                <w:lang w:val="fr-FR"/>
              </w:rPr>
            </w:pPr>
            <w:r>
              <w:rPr>
                <w:rFonts w:ascii="Garamond" w:hAnsi="Garamond"/>
                <w:b/>
                <w:sz w:val="22"/>
                <w:szCs w:val="22"/>
                <w:lang w:val="fr-FR"/>
              </w:rPr>
              <w:t>Rapport d’initiation</w:t>
            </w:r>
            <w:r w:rsidR="0058328C">
              <w:rPr>
                <w:rFonts w:ascii="Garamond" w:hAnsi="Garamond"/>
                <w:b/>
                <w:sz w:val="22"/>
                <w:szCs w:val="22"/>
                <w:lang w:val="fr-FR"/>
              </w:rPr>
              <w:t xml:space="preserve"> d</w:t>
            </w:r>
            <w:r>
              <w:rPr>
                <w:rFonts w:ascii="Garamond" w:hAnsi="Garamond"/>
                <w:b/>
                <w:sz w:val="22"/>
                <w:szCs w:val="22"/>
                <w:lang w:val="fr-FR"/>
              </w:rPr>
              <w:t>e l</w:t>
            </w:r>
            <w:r w:rsidR="0058328C">
              <w:rPr>
                <w:rFonts w:ascii="Garamond" w:hAnsi="Garamond"/>
                <w:b/>
                <w:sz w:val="22"/>
                <w:szCs w:val="22"/>
                <w:lang w:val="fr-FR"/>
              </w:rPr>
              <w:t xml:space="preserve">’examen à mi-parcours </w:t>
            </w:r>
          </w:p>
        </w:tc>
        <w:tc>
          <w:tcPr>
            <w:tcW w:w="2700" w:type="dxa"/>
          </w:tcPr>
          <w:p w14:paraId="62D545FB" w14:textId="57BEEDF2" w:rsidR="00BF0763" w:rsidRPr="00B07FF1" w:rsidRDefault="0058328C" w:rsidP="0058328C">
            <w:pPr>
              <w:pStyle w:val="ListParagraph"/>
              <w:spacing w:before="0"/>
              <w:ind w:left="0"/>
              <w:jc w:val="left"/>
              <w:rPr>
                <w:rFonts w:ascii="Garamond" w:hAnsi="Garamond"/>
                <w:sz w:val="22"/>
                <w:szCs w:val="22"/>
                <w:lang w:val="fr-FR"/>
              </w:rPr>
            </w:pPr>
            <w:r w:rsidRPr="00B07FF1">
              <w:rPr>
                <w:rFonts w:ascii="Garamond" w:hAnsi="Garamond"/>
                <w:sz w:val="22"/>
                <w:szCs w:val="22"/>
                <w:lang w:val="fr-FR"/>
              </w:rPr>
              <w:t>L’</w:t>
            </w:r>
            <w:r w:rsidR="004E02AD" w:rsidRPr="00B07FF1">
              <w:rPr>
                <w:rFonts w:ascii="Garamond" w:hAnsi="Garamond"/>
                <w:sz w:val="22"/>
                <w:szCs w:val="22"/>
                <w:lang w:val="fr-FR"/>
              </w:rPr>
              <w:t xml:space="preserve">équipe chargée </w:t>
            </w:r>
            <w:r w:rsidRPr="00B07FF1">
              <w:rPr>
                <w:rFonts w:ascii="Garamond" w:hAnsi="Garamond"/>
                <w:sz w:val="22"/>
                <w:szCs w:val="22"/>
                <w:lang w:val="fr-FR"/>
              </w:rPr>
              <w:t>de</w:t>
            </w:r>
            <w:r w:rsidR="009C03C5" w:rsidRPr="00B07FF1">
              <w:rPr>
                <w:rFonts w:ascii="Garamond" w:hAnsi="Garamond"/>
                <w:sz w:val="22"/>
                <w:szCs w:val="22"/>
                <w:lang w:val="fr-FR"/>
              </w:rPr>
              <w:t xml:space="preserve"> l’examen à mi-parcours précise ses</w:t>
            </w:r>
            <w:r w:rsidRPr="00B07FF1">
              <w:rPr>
                <w:rFonts w:ascii="Garamond" w:hAnsi="Garamond"/>
                <w:sz w:val="22"/>
                <w:szCs w:val="22"/>
                <w:lang w:val="fr-FR"/>
              </w:rPr>
              <w:t xml:space="preserve"> objectifs </w:t>
            </w:r>
            <w:r w:rsidR="009C03C5" w:rsidRPr="00B07FF1">
              <w:rPr>
                <w:rFonts w:ascii="Garamond" w:hAnsi="Garamond"/>
                <w:sz w:val="22"/>
                <w:szCs w:val="22"/>
                <w:lang w:val="fr-FR"/>
              </w:rPr>
              <w:t>et</w:t>
            </w:r>
            <w:r w:rsidRPr="00B07FF1">
              <w:rPr>
                <w:rFonts w:ascii="Garamond" w:hAnsi="Garamond"/>
                <w:sz w:val="22"/>
                <w:szCs w:val="22"/>
                <w:lang w:val="fr-FR"/>
              </w:rPr>
              <w:t xml:space="preserve"> méthodes d’examen </w:t>
            </w:r>
            <w:r w:rsidR="00337AEC" w:rsidRPr="00B07FF1">
              <w:rPr>
                <w:rFonts w:ascii="Garamond" w:hAnsi="Garamond"/>
                <w:sz w:val="22"/>
                <w:szCs w:val="22"/>
                <w:lang w:val="fr-FR"/>
              </w:rPr>
              <w:t>y compris une matrice d’évaluation (questions évaluatives)</w:t>
            </w:r>
          </w:p>
        </w:tc>
        <w:tc>
          <w:tcPr>
            <w:tcW w:w="2070" w:type="dxa"/>
          </w:tcPr>
          <w:p w14:paraId="2AEAAA1E" w14:textId="787BEF63" w:rsidR="00BF0763" w:rsidRPr="00B07FF1" w:rsidRDefault="0058328C" w:rsidP="00E97E69">
            <w:pPr>
              <w:pStyle w:val="ListParagraph"/>
              <w:spacing w:before="0"/>
              <w:ind w:left="0"/>
              <w:jc w:val="left"/>
              <w:rPr>
                <w:rFonts w:ascii="Garamond" w:hAnsi="Garamond"/>
                <w:sz w:val="22"/>
                <w:szCs w:val="22"/>
                <w:lang w:val="fr-FR"/>
              </w:rPr>
            </w:pPr>
            <w:r w:rsidRPr="00B07FF1">
              <w:rPr>
                <w:rFonts w:ascii="Garamond" w:hAnsi="Garamond"/>
                <w:sz w:val="22"/>
                <w:szCs w:val="22"/>
                <w:lang w:val="fr-FR"/>
              </w:rPr>
              <w:t>Au plus tard</w:t>
            </w:r>
            <w:r w:rsidR="00BF0763" w:rsidRPr="00B07FF1">
              <w:rPr>
                <w:rFonts w:ascii="Garamond" w:hAnsi="Garamond"/>
                <w:sz w:val="22"/>
                <w:szCs w:val="22"/>
                <w:lang w:val="fr-FR"/>
              </w:rPr>
              <w:t xml:space="preserve"> </w:t>
            </w:r>
            <w:r w:rsidRPr="00B07FF1">
              <w:rPr>
                <w:rFonts w:ascii="Garamond" w:hAnsi="Garamond"/>
                <w:sz w:val="22"/>
                <w:szCs w:val="22"/>
                <w:lang w:val="fr-FR"/>
              </w:rPr>
              <w:t>2 semaines avant la mission pour l’examen à mi-parcours</w:t>
            </w:r>
            <w:r w:rsidR="00A82C79" w:rsidRPr="00B07FF1">
              <w:rPr>
                <w:rFonts w:ascii="Garamond" w:hAnsi="Garamond"/>
                <w:sz w:val="22"/>
                <w:szCs w:val="22"/>
                <w:lang w:val="fr-FR"/>
              </w:rPr>
              <w:t xml:space="preserve"> : </w:t>
            </w:r>
            <w:r w:rsidR="00E97E69" w:rsidRPr="00B07FF1">
              <w:rPr>
                <w:rFonts w:ascii="Garamond" w:hAnsi="Garamond"/>
                <w:sz w:val="22"/>
                <w:szCs w:val="22"/>
                <w:lang w:val="fr-FR"/>
              </w:rPr>
              <w:t>20 juin</w:t>
            </w:r>
          </w:p>
        </w:tc>
        <w:tc>
          <w:tcPr>
            <w:tcW w:w="2430" w:type="dxa"/>
          </w:tcPr>
          <w:p w14:paraId="078D0503" w14:textId="77777777" w:rsidR="00BF0763" w:rsidRPr="004E02AD" w:rsidRDefault="004E02AD" w:rsidP="004E02AD">
            <w:pPr>
              <w:pStyle w:val="ListParagraph"/>
              <w:spacing w:before="0"/>
              <w:ind w:left="0"/>
              <w:jc w:val="left"/>
              <w:rPr>
                <w:rFonts w:ascii="Garamond" w:hAnsi="Garamond"/>
                <w:sz w:val="22"/>
                <w:szCs w:val="22"/>
                <w:lang w:val="fr-FR"/>
              </w:rPr>
            </w:pPr>
            <w:r w:rsidRPr="0058328C">
              <w:rPr>
                <w:rFonts w:ascii="Garamond" w:hAnsi="Garamond"/>
                <w:sz w:val="22"/>
                <w:szCs w:val="22"/>
                <w:lang w:val="fr-FR"/>
              </w:rPr>
              <w:t xml:space="preserve">L’équipe chargée de l’examen à mi-parcours </w:t>
            </w:r>
            <w:r>
              <w:rPr>
                <w:rFonts w:ascii="Garamond" w:hAnsi="Garamond"/>
                <w:sz w:val="22"/>
                <w:szCs w:val="22"/>
                <w:lang w:val="fr-FR"/>
              </w:rPr>
              <w:t>présente le rapport à l’</w:t>
            </w:r>
            <w:r w:rsidR="00E4755F">
              <w:rPr>
                <w:rFonts w:ascii="Garamond" w:hAnsi="Garamond"/>
                <w:sz w:val="22"/>
                <w:szCs w:val="22"/>
                <w:lang w:val="fr-FR"/>
              </w:rPr>
              <w:t>Unité mand</w:t>
            </w:r>
            <w:r w:rsidR="00E4755F" w:rsidRPr="006F25DF">
              <w:rPr>
                <w:rFonts w:ascii="Garamond" w:hAnsi="Garamond"/>
                <w:sz w:val="22"/>
                <w:szCs w:val="22"/>
                <w:lang w:val="fr-FR"/>
              </w:rPr>
              <w:t>atrice</w:t>
            </w:r>
            <w:r>
              <w:rPr>
                <w:rFonts w:ascii="Garamond" w:hAnsi="Garamond"/>
                <w:sz w:val="22"/>
                <w:szCs w:val="22"/>
                <w:lang w:val="fr-FR"/>
              </w:rPr>
              <w:t xml:space="preserve"> et à la direction du projet </w:t>
            </w:r>
          </w:p>
        </w:tc>
      </w:tr>
      <w:tr w:rsidR="00BF0763" w:rsidRPr="00664508" w14:paraId="1F81CE36" w14:textId="77777777" w:rsidTr="00A51537">
        <w:tc>
          <w:tcPr>
            <w:tcW w:w="364" w:type="dxa"/>
          </w:tcPr>
          <w:p w14:paraId="289B1FFA" w14:textId="77777777" w:rsidR="00BF0763" w:rsidRPr="0074140B" w:rsidRDefault="00BF0763" w:rsidP="00A51537">
            <w:pPr>
              <w:pStyle w:val="ListParagraph"/>
              <w:spacing w:before="0"/>
              <w:ind w:left="0"/>
              <w:jc w:val="left"/>
              <w:rPr>
                <w:rFonts w:ascii="Garamond" w:hAnsi="Garamond"/>
                <w:b/>
                <w:sz w:val="22"/>
                <w:szCs w:val="22"/>
                <w:lang w:val="fr-FR"/>
              </w:rPr>
            </w:pPr>
            <w:r w:rsidRPr="0074140B">
              <w:rPr>
                <w:rFonts w:ascii="Garamond" w:hAnsi="Garamond"/>
                <w:b/>
                <w:sz w:val="22"/>
                <w:szCs w:val="22"/>
                <w:lang w:val="fr-FR"/>
              </w:rPr>
              <w:t>2</w:t>
            </w:r>
          </w:p>
        </w:tc>
        <w:tc>
          <w:tcPr>
            <w:tcW w:w="1976" w:type="dxa"/>
          </w:tcPr>
          <w:p w14:paraId="62268E7D" w14:textId="77777777" w:rsidR="00BF0763" w:rsidRPr="0074140B" w:rsidRDefault="00DF1629" w:rsidP="00A51537">
            <w:pPr>
              <w:pStyle w:val="ListParagraph"/>
              <w:spacing w:before="0"/>
              <w:ind w:left="0"/>
              <w:jc w:val="left"/>
              <w:rPr>
                <w:rFonts w:ascii="Garamond" w:hAnsi="Garamond"/>
                <w:sz w:val="22"/>
                <w:szCs w:val="22"/>
                <w:lang w:val="fr-FR"/>
              </w:rPr>
            </w:pPr>
            <w:r>
              <w:rPr>
                <w:rFonts w:ascii="Garamond" w:hAnsi="Garamond"/>
                <w:b/>
                <w:sz w:val="22"/>
                <w:szCs w:val="22"/>
                <w:lang w:val="fr-FR"/>
              </w:rPr>
              <w:t>Pré</w:t>
            </w:r>
            <w:r w:rsidR="00BF0763" w:rsidRPr="0074140B">
              <w:rPr>
                <w:rFonts w:ascii="Garamond" w:hAnsi="Garamond"/>
                <w:b/>
                <w:sz w:val="22"/>
                <w:szCs w:val="22"/>
                <w:lang w:val="fr-FR"/>
              </w:rPr>
              <w:t>sentation</w:t>
            </w:r>
          </w:p>
        </w:tc>
        <w:tc>
          <w:tcPr>
            <w:tcW w:w="2700" w:type="dxa"/>
          </w:tcPr>
          <w:p w14:paraId="7C3534FD" w14:textId="77777777" w:rsidR="00BF0763" w:rsidRPr="0074140B" w:rsidRDefault="00DF1629" w:rsidP="00DF1629">
            <w:pPr>
              <w:pStyle w:val="ListParagraph"/>
              <w:spacing w:before="0"/>
              <w:ind w:left="0"/>
              <w:jc w:val="left"/>
              <w:rPr>
                <w:rFonts w:ascii="Garamond" w:hAnsi="Garamond"/>
                <w:sz w:val="22"/>
                <w:szCs w:val="22"/>
                <w:lang w:val="fr-FR"/>
              </w:rPr>
            </w:pPr>
            <w:r>
              <w:rPr>
                <w:rFonts w:ascii="Garamond" w:hAnsi="Garamond"/>
                <w:sz w:val="22"/>
                <w:szCs w:val="22"/>
                <w:lang w:val="fr-FR"/>
              </w:rPr>
              <w:t xml:space="preserve">Premières conclusions </w:t>
            </w:r>
          </w:p>
        </w:tc>
        <w:tc>
          <w:tcPr>
            <w:tcW w:w="2070" w:type="dxa"/>
          </w:tcPr>
          <w:p w14:paraId="203EB71D" w14:textId="61DEF797" w:rsidR="00BF0763" w:rsidRPr="0074140B" w:rsidRDefault="00DF1629" w:rsidP="00E97E69">
            <w:pPr>
              <w:pStyle w:val="ListParagraph"/>
              <w:spacing w:before="0"/>
              <w:ind w:left="0"/>
              <w:jc w:val="left"/>
              <w:rPr>
                <w:rFonts w:ascii="Garamond" w:hAnsi="Garamond"/>
                <w:sz w:val="22"/>
                <w:szCs w:val="22"/>
                <w:lang w:val="fr-FR"/>
              </w:rPr>
            </w:pPr>
            <w:r>
              <w:rPr>
                <w:rFonts w:ascii="Garamond" w:hAnsi="Garamond"/>
                <w:sz w:val="22"/>
                <w:szCs w:val="22"/>
                <w:lang w:val="fr-FR"/>
              </w:rPr>
              <w:t xml:space="preserve">Fin de la mission pour l’examen à mi-parcours </w:t>
            </w:r>
            <w:r w:rsidR="00A82C79">
              <w:rPr>
                <w:rFonts w:ascii="Garamond" w:hAnsi="Garamond"/>
                <w:sz w:val="22"/>
                <w:szCs w:val="22"/>
                <w:lang w:val="fr-FR"/>
              </w:rPr>
              <w:t xml:space="preserve">: </w:t>
            </w:r>
            <w:r w:rsidR="00E97E69">
              <w:rPr>
                <w:rFonts w:ascii="Garamond" w:hAnsi="Garamond"/>
                <w:sz w:val="22"/>
                <w:szCs w:val="22"/>
                <w:lang w:val="fr-FR"/>
              </w:rPr>
              <w:t xml:space="preserve">26 juillet </w:t>
            </w:r>
            <w:r w:rsidR="00E97E69">
              <w:rPr>
                <w:rFonts w:ascii="Garamond" w:hAnsi="Garamond"/>
                <w:sz w:val="22"/>
                <w:szCs w:val="22"/>
                <w:lang w:val="fr-FR"/>
              </w:rPr>
              <w:lastRenderedPageBreak/>
              <w:t>(flexibilité jusque 9 août)</w:t>
            </w:r>
          </w:p>
        </w:tc>
        <w:tc>
          <w:tcPr>
            <w:tcW w:w="2430" w:type="dxa"/>
          </w:tcPr>
          <w:p w14:paraId="210387EA" w14:textId="77777777" w:rsidR="00BF0763" w:rsidRPr="008C17B2" w:rsidRDefault="00DF1629" w:rsidP="00B05E36">
            <w:pPr>
              <w:pStyle w:val="ListParagraph"/>
              <w:spacing w:before="0"/>
              <w:ind w:left="0"/>
              <w:jc w:val="left"/>
              <w:rPr>
                <w:rFonts w:ascii="Garamond" w:hAnsi="Garamond"/>
                <w:sz w:val="22"/>
                <w:szCs w:val="22"/>
                <w:lang w:val="fr-FR"/>
              </w:rPr>
            </w:pPr>
            <w:r w:rsidRPr="0058328C">
              <w:rPr>
                <w:rFonts w:ascii="Garamond" w:hAnsi="Garamond"/>
                <w:sz w:val="22"/>
                <w:szCs w:val="22"/>
                <w:lang w:val="fr-FR"/>
              </w:rPr>
              <w:lastRenderedPageBreak/>
              <w:t xml:space="preserve">L’équipe chargée de l’examen à mi-parcours </w:t>
            </w:r>
            <w:r>
              <w:rPr>
                <w:rFonts w:ascii="Garamond" w:hAnsi="Garamond"/>
                <w:sz w:val="22"/>
                <w:szCs w:val="22"/>
                <w:lang w:val="fr-FR"/>
              </w:rPr>
              <w:t xml:space="preserve">présente </w:t>
            </w:r>
            <w:r w:rsidR="009C03C5">
              <w:rPr>
                <w:rFonts w:ascii="Garamond" w:hAnsi="Garamond"/>
                <w:sz w:val="22"/>
                <w:szCs w:val="22"/>
                <w:lang w:val="fr-FR"/>
              </w:rPr>
              <w:t>les conclusions</w:t>
            </w:r>
            <w:r w:rsidR="008C17B2">
              <w:rPr>
                <w:rFonts w:ascii="Garamond" w:hAnsi="Garamond"/>
                <w:sz w:val="22"/>
                <w:szCs w:val="22"/>
                <w:lang w:val="fr-FR"/>
              </w:rPr>
              <w:t xml:space="preserve"> </w:t>
            </w:r>
            <w:r w:rsidR="008C17B2">
              <w:rPr>
                <w:rFonts w:ascii="Garamond" w:hAnsi="Garamond"/>
                <w:sz w:val="22"/>
                <w:szCs w:val="22"/>
                <w:lang w:val="fr-FR"/>
              </w:rPr>
              <w:lastRenderedPageBreak/>
              <w:t xml:space="preserve">à l’Unité </w:t>
            </w:r>
            <w:r w:rsidR="00B05E36">
              <w:rPr>
                <w:rFonts w:ascii="Garamond" w:hAnsi="Garamond"/>
                <w:sz w:val="22"/>
                <w:szCs w:val="22"/>
                <w:lang w:val="fr-FR"/>
              </w:rPr>
              <w:t>mand</w:t>
            </w:r>
            <w:r w:rsidR="00B05E36" w:rsidRPr="006F25DF">
              <w:rPr>
                <w:rFonts w:ascii="Garamond" w:hAnsi="Garamond"/>
                <w:sz w:val="22"/>
                <w:szCs w:val="22"/>
                <w:lang w:val="fr-FR"/>
              </w:rPr>
              <w:t>atrice</w:t>
            </w:r>
            <w:r w:rsidR="00B05E36">
              <w:rPr>
                <w:rFonts w:ascii="Garamond" w:hAnsi="Garamond"/>
                <w:sz w:val="22"/>
                <w:szCs w:val="22"/>
                <w:lang w:val="fr-FR"/>
              </w:rPr>
              <w:t xml:space="preserve"> </w:t>
            </w:r>
            <w:r w:rsidR="008C17B2">
              <w:rPr>
                <w:rFonts w:ascii="Garamond" w:hAnsi="Garamond"/>
                <w:sz w:val="22"/>
                <w:szCs w:val="22"/>
                <w:lang w:val="fr-FR"/>
              </w:rPr>
              <w:t>et à la direction du projet</w:t>
            </w:r>
          </w:p>
        </w:tc>
      </w:tr>
      <w:tr w:rsidR="00BF0763" w:rsidRPr="00664508" w14:paraId="2726088C" w14:textId="77777777" w:rsidTr="00A51537">
        <w:tc>
          <w:tcPr>
            <w:tcW w:w="364" w:type="dxa"/>
          </w:tcPr>
          <w:p w14:paraId="51D0BBEB" w14:textId="77777777" w:rsidR="00BF0763" w:rsidRPr="0074140B" w:rsidRDefault="00BF0763" w:rsidP="00A51537">
            <w:pPr>
              <w:pStyle w:val="ListParagraph"/>
              <w:spacing w:before="0"/>
              <w:ind w:left="0"/>
              <w:jc w:val="left"/>
              <w:rPr>
                <w:rFonts w:ascii="Garamond" w:hAnsi="Garamond"/>
                <w:b/>
                <w:sz w:val="22"/>
                <w:szCs w:val="22"/>
                <w:lang w:val="fr-FR"/>
              </w:rPr>
            </w:pPr>
            <w:r w:rsidRPr="0074140B">
              <w:rPr>
                <w:rFonts w:ascii="Garamond" w:hAnsi="Garamond"/>
                <w:b/>
                <w:sz w:val="22"/>
                <w:szCs w:val="22"/>
                <w:lang w:val="fr-FR"/>
              </w:rPr>
              <w:lastRenderedPageBreak/>
              <w:t>3</w:t>
            </w:r>
          </w:p>
        </w:tc>
        <w:tc>
          <w:tcPr>
            <w:tcW w:w="1976" w:type="dxa"/>
          </w:tcPr>
          <w:p w14:paraId="4FC5F917" w14:textId="77777777" w:rsidR="00BF0763" w:rsidRPr="0074140B" w:rsidRDefault="006F25DF" w:rsidP="008C17B2">
            <w:pPr>
              <w:pStyle w:val="ListParagraph"/>
              <w:spacing w:before="0"/>
              <w:ind w:left="0"/>
              <w:jc w:val="left"/>
              <w:rPr>
                <w:rFonts w:ascii="Garamond" w:hAnsi="Garamond"/>
                <w:sz w:val="22"/>
                <w:szCs w:val="22"/>
                <w:lang w:val="fr-FR"/>
              </w:rPr>
            </w:pPr>
            <w:r>
              <w:rPr>
                <w:rFonts w:ascii="Garamond" w:hAnsi="Garamond"/>
                <w:b/>
                <w:sz w:val="22"/>
                <w:szCs w:val="22"/>
                <w:lang w:val="fr-FR"/>
              </w:rPr>
              <w:t xml:space="preserve">Projet de </w:t>
            </w:r>
            <w:r w:rsidR="008C17B2">
              <w:rPr>
                <w:rFonts w:ascii="Garamond" w:hAnsi="Garamond"/>
                <w:b/>
                <w:sz w:val="22"/>
                <w:szCs w:val="22"/>
                <w:lang w:val="fr-FR"/>
              </w:rPr>
              <w:t xml:space="preserve">Rapport final </w:t>
            </w:r>
          </w:p>
        </w:tc>
        <w:tc>
          <w:tcPr>
            <w:tcW w:w="2700" w:type="dxa"/>
          </w:tcPr>
          <w:p w14:paraId="78F1D592" w14:textId="657B4C4E" w:rsidR="00BF0763" w:rsidRPr="00B07FF1" w:rsidRDefault="008C17B2" w:rsidP="008C17B2">
            <w:pPr>
              <w:pStyle w:val="ListParagraph"/>
              <w:spacing w:before="0"/>
              <w:ind w:left="0"/>
              <w:jc w:val="left"/>
              <w:rPr>
                <w:rFonts w:ascii="Garamond" w:hAnsi="Garamond"/>
                <w:sz w:val="22"/>
                <w:szCs w:val="22"/>
                <w:lang w:val="fr-FR"/>
              </w:rPr>
            </w:pPr>
            <w:r w:rsidRPr="00B07FF1">
              <w:rPr>
                <w:rFonts w:ascii="Garamond" w:hAnsi="Garamond"/>
                <w:sz w:val="22"/>
                <w:szCs w:val="22"/>
                <w:lang w:val="fr-FR"/>
              </w:rPr>
              <w:t>Rapport complet (rédigé à l’aide des directives sur le contenu figurant à l’annexe B) avec les</w:t>
            </w:r>
            <w:r w:rsidR="00BF0763" w:rsidRPr="00B07FF1">
              <w:rPr>
                <w:rFonts w:ascii="Garamond" w:hAnsi="Garamond"/>
                <w:sz w:val="22"/>
                <w:szCs w:val="22"/>
                <w:lang w:val="fr-FR"/>
              </w:rPr>
              <w:t xml:space="preserve"> annexes</w:t>
            </w:r>
            <w:r w:rsidR="00337AEC" w:rsidRPr="00B07FF1">
              <w:rPr>
                <w:rFonts w:ascii="Garamond" w:hAnsi="Garamond"/>
                <w:sz w:val="22"/>
                <w:szCs w:val="22"/>
                <w:lang w:val="fr-FR"/>
              </w:rPr>
              <w:t xml:space="preserve"> et comprenant les conclusions sur les questions évaluatives de la matrice d’</w:t>
            </w:r>
            <w:r w:rsidR="00B07FF1" w:rsidRPr="00B07FF1">
              <w:rPr>
                <w:rFonts w:ascii="Garamond" w:hAnsi="Garamond"/>
                <w:sz w:val="22"/>
                <w:szCs w:val="22"/>
                <w:lang w:val="fr-FR"/>
              </w:rPr>
              <w:t>évaluation</w:t>
            </w:r>
          </w:p>
        </w:tc>
        <w:tc>
          <w:tcPr>
            <w:tcW w:w="2070" w:type="dxa"/>
          </w:tcPr>
          <w:p w14:paraId="709B49A8" w14:textId="7A2FEADE" w:rsidR="00BF0763" w:rsidRPr="00B07FF1" w:rsidRDefault="006F25DF" w:rsidP="00B07FF1">
            <w:pPr>
              <w:pStyle w:val="ListParagraph"/>
              <w:spacing w:before="0"/>
              <w:ind w:left="0"/>
              <w:jc w:val="left"/>
              <w:rPr>
                <w:rFonts w:ascii="Garamond" w:hAnsi="Garamond"/>
                <w:sz w:val="22"/>
                <w:szCs w:val="22"/>
                <w:lang w:val="fr-FR"/>
              </w:rPr>
            </w:pPr>
            <w:r w:rsidRPr="00B07FF1">
              <w:rPr>
                <w:rFonts w:ascii="Garamond" w:hAnsi="Garamond"/>
                <w:sz w:val="22"/>
                <w:szCs w:val="22"/>
                <w:lang w:val="fr-FR"/>
              </w:rPr>
              <w:t>Dans les trois semaines suivant la mission pour l’examen à mi-parcours</w:t>
            </w:r>
            <w:r w:rsidR="00BF0763" w:rsidRPr="00B07FF1">
              <w:rPr>
                <w:rFonts w:ascii="Garamond" w:hAnsi="Garamond"/>
                <w:sz w:val="22"/>
                <w:szCs w:val="22"/>
                <w:lang w:val="fr-FR"/>
              </w:rPr>
              <w:t xml:space="preserve"> </w:t>
            </w:r>
            <w:r w:rsidR="00A82C79" w:rsidRPr="00B07FF1">
              <w:rPr>
                <w:rFonts w:ascii="Garamond" w:hAnsi="Garamond"/>
                <w:sz w:val="22"/>
                <w:szCs w:val="22"/>
                <w:lang w:val="fr-FR"/>
              </w:rPr>
              <w:t xml:space="preserve">: </w:t>
            </w:r>
            <w:r w:rsidR="00B07FF1">
              <w:rPr>
                <w:rFonts w:ascii="Garamond" w:hAnsi="Garamond"/>
                <w:sz w:val="22"/>
                <w:szCs w:val="22"/>
                <w:lang w:val="fr-FR"/>
              </w:rPr>
              <w:t>1</w:t>
            </w:r>
            <w:r w:rsidR="008C514E" w:rsidRPr="00B07FF1">
              <w:rPr>
                <w:rFonts w:ascii="Garamond" w:hAnsi="Garamond"/>
                <w:sz w:val="22"/>
                <w:szCs w:val="22"/>
                <w:lang w:val="fr-FR"/>
              </w:rPr>
              <w:t xml:space="preserve">9 </w:t>
            </w:r>
            <w:r w:rsidR="00B07FF1">
              <w:rPr>
                <w:rFonts w:ascii="Garamond" w:hAnsi="Garamond"/>
                <w:sz w:val="22"/>
                <w:szCs w:val="22"/>
                <w:lang w:val="fr-FR"/>
              </w:rPr>
              <w:t>août</w:t>
            </w:r>
          </w:p>
        </w:tc>
        <w:tc>
          <w:tcPr>
            <w:tcW w:w="2430" w:type="dxa"/>
          </w:tcPr>
          <w:p w14:paraId="1065A98C" w14:textId="77777777" w:rsidR="00BF0763" w:rsidRPr="006F25DF" w:rsidRDefault="006F25DF" w:rsidP="00B05E36">
            <w:pPr>
              <w:pStyle w:val="ListParagraph"/>
              <w:spacing w:before="0"/>
              <w:ind w:left="0"/>
              <w:jc w:val="left"/>
              <w:rPr>
                <w:rFonts w:ascii="Garamond" w:hAnsi="Garamond"/>
                <w:sz w:val="22"/>
                <w:szCs w:val="22"/>
                <w:lang w:val="fr-FR"/>
              </w:rPr>
            </w:pPr>
            <w:r w:rsidRPr="006F25DF">
              <w:rPr>
                <w:rFonts w:ascii="Garamond" w:hAnsi="Garamond"/>
                <w:sz w:val="22"/>
                <w:szCs w:val="22"/>
                <w:lang w:val="fr-FR"/>
              </w:rPr>
              <w:t>Le projet sera</w:t>
            </w:r>
            <w:r>
              <w:rPr>
                <w:rFonts w:ascii="Garamond" w:hAnsi="Garamond"/>
                <w:sz w:val="22"/>
                <w:szCs w:val="22"/>
                <w:lang w:val="fr-FR"/>
              </w:rPr>
              <w:t xml:space="preserve"> envoyé</w:t>
            </w:r>
            <w:r w:rsidRPr="006F25DF">
              <w:rPr>
                <w:rFonts w:ascii="Garamond" w:hAnsi="Garamond"/>
                <w:sz w:val="22"/>
                <w:szCs w:val="22"/>
                <w:lang w:val="fr-FR"/>
              </w:rPr>
              <w:t xml:space="preserve"> à l’Unité</w:t>
            </w:r>
            <w:r w:rsidR="00B05E36">
              <w:rPr>
                <w:rFonts w:ascii="Garamond" w:hAnsi="Garamond"/>
                <w:sz w:val="22"/>
                <w:szCs w:val="22"/>
                <w:lang w:val="fr-FR"/>
              </w:rPr>
              <w:t xml:space="preserve"> mand</w:t>
            </w:r>
            <w:r w:rsidR="00B05E36" w:rsidRPr="006F25DF">
              <w:rPr>
                <w:rFonts w:ascii="Garamond" w:hAnsi="Garamond"/>
                <w:sz w:val="22"/>
                <w:szCs w:val="22"/>
                <w:lang w:val="fr-FR"/>
              </w:rPr>
              <w:t>atrice</w:t>
            </w:r>
            <w:r>
              <w:rPr>
                <w:rFonts w:ascii="Garamond" w:hAnsi="Garamond"/>
                <w:sz w:val="22"/>
                <w:szCs w:val="22"/>
                <w:lang w:val="fr-FR"/>
              </w:rPr>
              <w:t xml:space="preserve">, révisé par le </w:t>
            </w:r>
            <w:r w:rsidR="00BF0763" w:rsidRPr="006F25DF">
              <w:rPr>
                <w:rFonts w:ascii="Garamond" w:hAnsi="Garamond"/>
                <w:sz w:val="22"/>
                <w:szCs w:val="22"/>
                <w:lang w:val="fr-FR"/>
              </w:rPr>
              <w:t xml:space="preserve">RTA, </w:t>
            </w:r>
            <w:r>
              <w:rPr>
                <w:rFonts w:ascii="Garamond" w:hAnsi="Garamond"/>
                <w:sz w:val="22"/>
                <w:szCs w:val="22"/>
                <w:lang w:val="fr-FR"/>
              </w:rPr>
              <w:t xml:space="preserve">l’Unité coordonnatrice du projet, et le point focal opérationnel du </w:t>
            </w:r>
            <w:r w:rsidR="00BF0763" w:rsidRPr="006F25DF">
              <w:rPr>
                <w:rFonts w:ascii="Garamond" w:hAnsi="Garamond"/>
                <w:sz w:val="22"/>
                <w:szCs w:val="22"/>
                <w:lang w:val="fr-FR"/>
              </w:rPr>
              <w:t xml:space="preserve">GEF </w:t>
            </w:r>
          </w:p>
        </w:tc>
      </w:tr>
      <w:tr w:rsidR="00BF0763" w:rsidRPr="00664508" w14:paraId="498F059B" w14:textId="77777777" w:rsidTr="00A51537">
        <w:tc>
          <w:tcPr>
            <w:tcW w:w="364" w:type="dxa"/>
          </w:tcPr>
          <w:p w14:paraId="7922AE89" w14:textId="77777777" w:rsidR="00BF0763" w:rsidRPr="0074140B" w:rsidRDefault="00BF0763" w:rsidP="00A51537">
            <w:pPr>
              <w:pStyle w:val="ListParagraph"/>
              <w:spacing w:before="0"/>
              <w:ind w:left="0"/>
              <w:jc w:val="left"/>
              <w:rPr>
                <w:rFonts w:ascii="Garamond" w:hAnsi="Garamond"/>
                <w:b/>
                <w:sz w:val="22"/>
                <w:szCs w:val="22"/>
                <w:lang w:val="fr-FR"/>
              </w:rPr>
            </w:pPr>
            <w:r w:rsidRPr="0074140B">
              <w:rPr>
                <w:rFonts w:ascii="Garamond" w:hAnsi="Garamond"/>
                <w:b/>
                <w:sz w:val="22"/>
                <w:szCs w:val="22"/>
                <w:lang w:val="fr-FR"/>
              </w:rPr>
              <w:t>4</w:t>
            </w:r>
          </w:p>
        </w:tc>
        <w:tc>
          <w:tcPr>
            <w:tcW w:w="1976" w:type="dxa"/>
          </w:tcPr>
          <w:p w14:paraId="428EA924" w14:textId="0678B187" w:rsidR="00BF0763" w:rsidRPr="0074140B" w:rsidRDefault="006F25DF" w:rsidP="006F25DF">
            <w:pPr>
              <w:pStyle w:val="ListParagraph"/>
              <w:spacing w:before="0"/>
              <w:ind w:left="0"/>
              <w:jc w:val="left"/>
              <w:rPr>
                <w:rFonts w:ascii="Garamond" w:hAnsi="Garamond"/>
                <w:sz w:val="22"/>
                <w:szCs w:val="22"/>
                <w:lang w:val="fr-FR"/>
              </w:rPr>
            </w:pPr>
            <w:r>
              <w:rPr>
                <w:rFonts w:ascii="Garamond" w:hAnsi="Garamond"/>
                <w:b/>
                <w:sz w:val="22"/>
                <w:szCs w:val="22"/>
                <w:lang w:val="fr-FR"/>
              </w:rPr>
              <w:t xml:space="preserve">Rapport final </w:t>
            </w:r>
            <w:r w:rsidR="005B40F6">
              <w:rPr>
                <w:rFonts w:ascii="Garamond" w:hAnsi="Garamond"/>
                <w:b/>
                <w:sz w:val="22"/>
                <w:szCs w:val="22"/>
                <w:lang w:val="fr-FR"/>
              </w:rPr>
              <w:t>en français</w:t>
            </w:r>
          </w:p>
        </w:tc>
        <w:tc>
          <w:tcPr>
            <w:tcW w:w="2700" w:type="dxa"/>
          </w:tcPr>
          <w:p w14:paraId="75FBAF27" w14:textId="77777777" w:rsidR="00BF0763" w:rsidRPr="00B07FF1" w:rsidRDefault="0067795A" w:rsidP="0067795A">
            <w:pPr>
              <w:pStyle w:val="ListParagraph"/>
              <w:spacing w:before="0"/>
              <w:ind w:left="0"/>
              <w:jc w:val="left"/>
              <w:rPr>
                <w:rFonts w:ascii="Garamond" w:hAnsi="Garamond"/>
                <w:sz w:val="22"/>
                <w:szCs w:val="22"/>
                <w:lang w:val="fr-FR"/>
              </w:rPr>
            </w:pPr>
            <w:r w:rsidRPr="00B07FF1">
              <w:rPr>
                <w:rFonts w:ascii="Garamond" w:hAnsi="Garamond"/>
                <w:sz w:val="22"/>
                <w:szCs w:val="22"/>
                <w:lang w:val="fr-FR"/>
              </w:rPr>
              <w:t xml:space="preserve">Rapport révisé avec que les renvois détaillant comment il a été donné suite (ou non) aux commentaires reçus dans le rapport final d’examen à mi-parcours </w:t>
            </w:r>
          </w:p>
        </w:tc>
        <w:tc>
          <w:tcPr>
            <w:tcW w:w="2070" w:type="dxa"/>
          </w:tcPr>
          <w:p w14:paraId="537B6CA5" w14:textId="4B55221C" w:rsidR="00BF0763" w:rsidRPr="00B07FF1" w:rsidRDefault="006F25DF" w:rsidP="00B07FF1">
            <w:pPr>
              <w:pStyle w:val="ListParagraph"/>
              <w:spacing w:before="0"/>
              <w:ind w:left="0"/>
              <w:jc w:val="left"/>
              <w:rPr>
                <w:rFonts w:ascii="Garamond" w:hAnsi="Garamond"/>
                <w:sz w:val="22"/>
                <w:szCs w:val="22"/>
                <w:lang w:val="fr-FR"/>
              </w:rPr>
            </w:pPr>
            <w:r w:rsidRPr="00B07FF1">
              <w:rPr>
                <w:rFonts w:ascii="Garamond" w:hAnsi="Garamond"/>
                <w:sz w:val="22"/>
                <w:szCs w:val="22"/>
                <w:lang w:val="fr-FR"/>
              </w:rPr>
              <w:t>Une semaine après la récept</w:t>
            </w:r>
            <w:r w:rsidR="00771F1D" w:rsidRPr="00B07FF1">
              <w:rPr>
                <w:rFonts w:ascii="Garamond" w:hAnsi="Garamond"/>
                <w:sz w:val="22"/>
                <w:szCs w:val="22"/>
                <w:lang w:val="fr-FR"/>
              </w:rPr>
              <w:t xml:space="preserve">ion des commentaires du PNUD </w:t>
            </w:r>
            <w:r w:rsidRPr="00B07FF1">
              <w:rPr>
                <w:rFonts w:ascii="Garamond" w:hAnsi="Garamond"/>
                <w:sz w:val="22"/>
                <w:szCs w:val="22"/>
                <w:lang w:val="fr-FR"/>
              </w:rPr>
              <w:t>sur le projet de rapport</w:t>
            </w:r>
            <w:r w:rsidR="00BF0763" w:rsidRPr="00B07FF1">
              <w:rPr>
                <w:rFonts w:ascii="Garamond" w:hAnsi="Garamond"/>
                <w:sz w:val="22"/>
                <w:szCs w:val="22"/>
                <w:lang w:val="fr-FR"/>
              </w:rPr>
              <w:t xml:space="preserve"> </w:t>
            </w:r>
            <w:r w:rsidR="00A82C79" w:rsidRPr="00B07FF1">
              <w:rPr>
                <w:rFonts w:ascii="Garamond" w:hAnsi="Garamond"/>
                <w:sz w:val="22"/>
                <w:szCs w:val="22"/>
                <w:lang w:val="fr-FR"/>
              </w:rPr>
              <w:t xml:space="preserve">: </w:t>
            </w:r>
            <w:r w:rsidR="00B07FF1" w:rsidRPr="00B07FF1">
              <w:rPr>
                <w:rFonts w:ascii="Garamond" w:hAnsi="Garamond"/>
                <w:sz w:val="22"/>
                <w:szCs w:val="22"/>
                <w:lang w:val="fr-FR"/>
              </w:rPr>
              <w:t>9</w:t>
            </w:r>
            <w:r w:rsidR="008C514E" w:rsidRPr="00B07FF1">
              <w:rPr>
                <w:rFonts w:ascii="Garamond" w:hAnsi="Garamond"/>
                <w:sz w:val="22"/>
                <w:szCs w:val="22"/>
                <w:lang w:val="fr-FR"/>
              </w:rPr>
              <w:t xml:space="preserve"> septembre</w:t>
            </w:r>
          </w:p>
        </w:tc>
        <w:tc>
          <w:tcPr>
            <w:tcW w:w="2430" w:type="dxa"/>
          </w:tcPr>
          <w:p w14:paraId="4103CAFC" w14:textId="77777777" w:rsidR="00BF0763" w:rsidRPr="006F25DF" w:rsidRDefault="006F25DF" w:rsidP="006F25DF">
            <w:pPr>
              <w:pStyle w:val="ListParagraph"/>
              <w:spacing w:before="0"/>
              <w:ind w:left="0"/>
              <w:jc w:val="left"/>
              <w:rPr>
                <w:rFonts w:ascii="Garamond" w:hAnsi="Garamond"/>
                <w:sz w:val="22"/>
                <w:szCs w:val="22"/>
                <w:lang w:val="fr-FR"/>
              </w:rPr>
            </w:pPr>
            <w:r w:rsidRPr="006F25DF">
              <w:rPr>
                <w:rFonts w:ascii="Garamond" w:hAnsi="Garamond"/>
                <w:sz w:val="22"/>
                <w:szCs w:val="22"/>
                <w:lang w:val="fr-FR"/>
              </w:rPr>
              <w:t>Le rapport final sera envoyé à l’</w:t>
            </w:r>
            <w:r>
              <w:rPr>
                <w:rFonts w:ascii="Garamond" w:hAnsi="Garamond"/>
                <w:sz w:val="22"/>
                <w:szCs w:val="22"/>
                <w:lang w:val="fr-FR"/>
              </w:rPr>
              <w:t>U</w:t>
            </w:r>
            <w:r w:rsidRPr="006F25DF">
              <w:rPr>
                <w:rFonts w:ascii="Garamond" w:hAnsi="Garamond"/>
                <w:sz w:val="22"/>
                <w:szCs w:val="22"/>
                <w:lang w:val="fr-FR"/>
              </w:rPr>
              <w:t xml:space="preserve">nité </w:t>
            </w:r>
            <w:r w:rsidR="00B05E36">
              <w:rPr>
                <w:rFonts w:ascii="Garamond" w:hAnsi="Garamond"/>
                <w:sz w:val="22"/>
                <w:szCs w:val="22"/>
                <w:lang w:val="fr-FR"/>
              </w:rPr>
              <w:t>mand</w:t>
            </w:r>
            <w:r w:rsidRPr="006F25DF">
              <w:rPr>
                <w:rFonts w:ascii="Garamond" w:hAnsi="Garamond"/>
                <w:sz w:val="22"/>
                <w:szCs w:val="22"/>
                <w:lang w:val="fr-FR"/>
              </w:rPr>
              <w:t>atrice</w:t>
            </w:r>
          </w:p>
        </w:tc>
      </w:tr>
      <w:tr w:rsidR="005B40F6" w:rsidRPr="00664508" w14:paraId="2ED4BE62" w14:textId="77777777" w:rsidTr="00A51537">
        <w:tc>
          <w:tcPr>
            <w:tcW w:w="364" w:type="dxa"/>
          </w:tcPr>
          <w:p w14:paraId="4F85889B" w14:textId="72DBEBAC" w:rsidR="005B40F6" w:rsidRPr="0074140B" w:rsidRDefault="005B40F6" w:rsidP="00A51537">
            <w:pPr>
              <w:pStyle w:val="ListParagraph"/>
              <w:spacing w:before="0"/>
              <w:ind w:left="0"/>
              <w:jc w:val="left"/>
              <w:rPr>
                <w:rFonts w:ascii="Garamond" w:hAnsi="Garamond"/>
                <w:b/>
                <w:sz w:val="22"/>
                <w:szCs w:val="22"/>
                <w:lang w:val="fr-FR"/>
              </w:rPr>
            </w:pPr>
            <w:r>
              <w:rPr>
                <w:rFonts w:ascii="Garamond" w:hAnsi="Garamond"/>
                <w:b/>
                <w:sz w:val="22"/>
                <w:szCs w:val="22"/>
                <w:lang w:val="fr-FR"/>
              </w:rPr>
              <w:t>5</w:t>
            </w:r>
          </w:p>
        </w:tc>
        <w:tc>
          <w:tcPr>
            <w:tcW w:w="1976" w:type="dxa"/>
          </w:tcPr>
          <w:p w14:paraId="50D67255" w14:textId="6CEEB0D6" w:rsidR="005B40F6" w:rsidRPr="00B07FF1" w:rsidRDefault="005B40F6" w:rsidP="006F25DF">
            <w:pPr>
              <w:pStyle w:val="ListParagraph"/>
              <w:spacing w:before="0"/>
              <w:ind w:left="0"/>
              <w:jc w:val="left"/>
              <w:rPr>
                <w:rFonts w:ascii="Garamond" w:hAnsi="Garamond"/>
                <w:b/>
                <w:sz w:val="22"/>
                <w:szCs w:val="22"/>
                <w:lang w:val="fr-FR"/>
              </w:rPr>
            </w:pPr>
            <w:r w:rsidRPr="00B07FF1">
              <w:rPr>
                <w:rFonts w:ascii="Garamond" w:hAnsi="Garamond"/>
                <w:b/>
                <w:sz w:val="22"/>
                <w:szCs w:val="22"/>
                <w:lang w:val="fr-FR"/>
              </w:rPr>
              <w:t>Rapport final en anglais</w:t>
            </w:r>
          </w:p>
        </w:tc>
        <w:tc>
          <w:tcPr>
            <w:tcW w:w="2700" w:type="dxa"/>
          </w:tcPr>
          <w:p w14:paraId="4DED006B" w14:textId="1CFB8BBE" w:rsidR="005B40F6" w:rsidRPr="00B07FF1" w:rsidRDefault="005B40F6" w:rsidP="0067795A">
            <w:pPr>
              <w:pStyle w:val="ListParagraph"/>
              <w:spacing w:before="0"/>
              <w:ind w:left="0"/>
              <w:jc w:val="left"/>
              <w:rPr>
                <w:rFonts w:ascii="Garamond" w:hAnsi="Garamond"/>
                <w:sz w:val="22"/>
                <w:szCs w:val="22"/>
                <w:lang w:val="fr-FR"/>
              </w:rPr>
            </w:pPr>
            <w:r w:rsidRPr="00B07FF1">
              <w:rPr>
                <w:rFonts w:ascii="Garamond" w:hAnsi="Garamond"/>
                <w:sz w:val="22"/>
                <w:szCs w:val="22"/>
                <w:lang w:val="fr-FR"/>
              </w:rPr>
              <w:t xml:space="preserve">Traduction </w:t>
            </w:r>
          </w:p>
        </w:tc>
        <w:tc>
          <w:tcPr>
            <w:tcW w:w="2070" w:type="dxa"/>
          </w:tcPr>
          <w:p w14:paraId="1835E509" w14:textId="17E5A147" w:rsidR="005B40F6" w:rsidRPr="00B07FF1" w:rsidRDefault="005B40F6" w:rsidP="008C514E">
            <w:pPr>
              <w:pStyle w:val="ListParagraph"/>
              <w:spacing w:before="0"/>
              <w:ind w:left="0"/>
              <w:jc w:val="left"/>
              <w:rPr>
                <w:rFonts w:ascii="Garamond" w:hAnsi="Garamond"/>
                <w:sz w:val="22"/>
                <w:szCs w:val="22"/>
                <w:lang w:val="fr-FR"/>
              </w:rPr>
            </w:pPr>
            <w:r w:rsidRPr="00B07FF1">
              <w:rPr>
                <w:rFonts w:ascii="Garamond" w:hAnsi="Garamond"/>
                <w:sz w:val="22"/>
                <w:szCs w:val="22"/>
                <w:lang w:val="fr-FR"/>
              </w:rPr>
              <w:t>Avant la fin de la mission</w:t>
            </w:r>
            <w:r w:rsidR="00B07FF1">
              <w:rPr>
                <w:rFonts w:ascii="Garamond" w:hAnsi="Garamond"/>
                <w:sz w:val="22"/>
                <w:szCs w:val="22"/>
                <w:lang w:val="fr-FR"/>
              </w:rPr>
              <w:t xml:space="preserve"> le 19 septembre.</w:t>
            </w:r>
          </w:p>
        </w:tc>
        <w:tc>
          <w:tcPr>
            <w:tcW w:w="2430" w:type="dxa"/>
          </w:tcPr>
          <w:p w14:paraId="66A04DC7" w14:textId="014E2F00" w:rsidR="005B40F6" w:rsidRPr="006F25DF" w:rsidRDefault="005B40F6" w:rsidP="006F25DF">
            <w:pPr>
              <w:pStyle w:val="ListParagraph"/>
              <w:spacing w:before="0"/>
              <w:ind w:left="0"/>
              <w:jc w:val="left"/>
              <w:rPr>
                <w:rFonts w:ascii="Garamond" w:hAnsi="Garamond"/>
                <w:sz w:val="22"/>
                <w:szCs w:val="22"/>
                <w:lang w:val="fr-FR"/>
              </w:rPr>
            </w:pPr>
            <w:r w:rsidRPr="006F25DF">
              <w:rPr>
                <w:rFonts w:ascii="Garamond" w:hAnsi="Garamond"/>
                <w:sz w:val="22"/>
                <w:szCs w:val="22"/>
                <w:lang w:val="fr-FR"/>
              </w:rPr>
              <w:t xml:space="preserve">Le rapport final </w:t>
            </w:r>
            <w:r>
              <w:rPr>
                <w:rFonts w:ascii="Garamond" w:hAnsi="Garamond"/>
                <w:sz w:val="22"/>
                <w:szCs w:val="22"/>
                <w:lang w:val="fr-FR"/>
              </w:rPr>
              <w:t xml:space="preserve">traduit en anglais </w:t>
            </w:r>
            <w:r w:rsidRPr="006F25DF">
              <w:rPr>
                <w:rFonts w:ascii="Garamond" w:hAnsi="Garamond"/>
                <w:sz w:val="22"/>
                <w:szCs w:val="22"/>
                <w:lang w:val="fr-FR"/>
              </w:rPr>
              <w:t>sera envoyé à l’</w:t>
            </w:r>
            <w:r>
              <w:rPr>
                <w:rFonts w:ascii="Garamond" w:hAnsi="Garamond"/>
                <w:sz w:val="22"/>
                <w:szCs w:val="22"/>
                <w:lang w:val="fr-FR"/>
              </w:rPr>
              <w:t>U</w:t>
            </w:r>
            <w:r w:rsidRPr="006F25DF">
              <w:rPr>
                <w:rFonts w:ascii="Garamond" w:hAnsi="Garamond"/>
                <w:sz w:val="22"/>
                <w:szCs w:val="22"/>
                <w:lang w:val="fr-FR"/>
              </w:rPr>
              <w:t xml:space="preserve">nité </w:t>
            </w:r>
            <w:r>
              <w:rPr>
                <w:rFonts w:ascii="Garamond" w:hAnsi="Garamond"/>
                <w:sz w:val="22"/>
                <w:szCs w:val="22"/>
                <w:lang w:val="fr-FR"/>
              </w:rPr>
              <w:t>mand</w:t>
            </w:r>
            <w:r w:rsidRPr="006F25DF">
              <w:rPr>
                <w:rFonts w:ascii="Garamond" w:hAnsi="Garamond"/>
                <w:sz w:val="22"/>
                <w:szCs w:val="22"/>
                <w:lang w:val="fr-FR"/>
              </w:rPr>
              <w:t>atrice</w:t>
            </w:r>
          </w:p>
        </w:tc>
      </w:tr>
    </w:tbl>
    <w:p w14:paraId="64587D87" w14:textId="77777777" w:rsidR="00771F1D" w:rsidRPr="00FD43C0" w:rsidRDefault="00771F1D" w:rsidP="00BF0763">
      <w:pPr>
        <w:spacing w:line="240" w:lineRule="auto"/>
        <w:rPr>
          <w:rFonts w:ascii="Garamond" w:hAnsi="Garamond"/>
          <w:b/>
          <w:bCs/>
          <w:sz w:val="20"/>
          <w:szCs w:val="20"/>
          <w:lang w:val="fr-FR"/>
        </w:rPr>
      </w:pPr>
    </w:p>
    <w:p w14:paraId="31D4915D" w14:textId="77777777" w:rsidR="00BF0763" w:rsidRPr="0074140B" w:rsidRDefault="00FB47B2" w:rsidP="00771F1D">
      <w:pPr>
        <w:pStyle w:val="BodyText3"/>
        <w:numPr>
          <w:ilvl w:val="0"/>
          <w:numId w:val="42"/>
        </w:numPr>
        <w:spacing w:before="0" w:after="0"/>
        <w:ind w:hanging="720"/>
        <w:rPr>
          <w:rFonts w:ascii="Garamond" w:hAnsi="Garamond"/>
          <w:b/>
          <w:sz w:val="28"/>
          <w:szCs w:val="28"/>
          <w:lang w:val="fr-FR"/>
        </w:rPr>
      </w:pPr>
      <w:r>
        <w:rPr>
          <w:rFonts w:ascii="Garamond" w:hAnsi="Garamond"/>
          <w:b/>
          <w:sz w:val="28"/>
          <w:szCs w:val="28"/>
          <w:lang w:val="fr-FR"/>
        </w:rPr>
        <w:t>DISPOSITIONS RELATIVES À L’EXAMEN À MI-PARCOURS</w:t>
      </w:r>
    </w:p>
    <w:p w14:paraId="42D97726" w14:textId="77777777" w:rsidR="00BF0763" w:rsidRPr="0074140B" w:rsidRDefault="00BF0763" w:rsidP="00BF0763">
      <w:pPr>
        <w:pStyle w:val="BodyText3"/>
        <w:spacing w:before="0" w:after="0"/>
        <w:rPr>
          <w:rFonts w:ascii="Garamond" w:hAnsi="Garamond"/>
          <w:sz w:val="22"/>
          <w:szCs w:val="22"/>
          <w:lang w:val="fr-FR"/>
        </w:rPr>
      </w:pPr>
    </w:p>
    <w:p w14:paraId="2BBCC8E5" w14:textId="1358C4FF" w:rsidR="00BF0763" w:rsidRPr="00DF3FA3" w:rsidRDefault="00517AA7" w:rsidP="00BF0763">
      <w:pPr>
        <w:pStyle w:val="BodyText3"/>
        <w:shd w:val="clear" w:color="auto" w:fill="FFFFFF" w:themeFill="background1"/>
        <w:spacing w:before="0" w:after="0"/>
        <w:rPr>
          <w:rFonts w:ascii="Garamond" w:hAnsi="Garamond"/>
          <w:i/>
          <w:sz w:val="22"/>
          <w:szCs w:val="22"/>
          <w:lang w:val="fr-FR"/>
        </w:rPr>
      </w:pPr>
      <w:r w:rsidRPr="00517AA7">
        <w:rPr>
          <w:rFonts w:ascii="Garamond" w:hAnsi="Garamond"/>
          <w:sz w:val="22"/>
          <w:szCs w:val="22"/>
          <w:lang w:val="fr-FR"/>
        </w:rPr>
        <w:t>C’est l’</w:t>
      </w:r>
      <w:r>
        <w:rPr>
          <w:rFonts w:ascii="Garamond" w:hAnsi="Garamond"/>
          <w:sz w:val="22"/>
          <w:szCs w:val="22"/>
          <w:lang w:val="fr-FR"/>
        </w:rPr>
        <w:t>U</w:t>
      </w:r>
      <w:r w:rsidRPr="00517AA7">
        <w:rPr>
          <w:rFonts w:ascii="Garamond" w:hAnsi="Garamond"/>
          <w:sz w:val="22"/>
          <w:szCs w:val="22"/>
          <w:lang w:val="fr-FR"/>
        </w:rPr>
        <w:t>nité</w:t>
      </w:r>
      <w:r w:rsidR="00B05E36">
        <w:rPr>
          <w:rFonts w:ascii="Garamond" w:hAnsi="Garamond"/>
          <w:sz w:val="22"/>
          <w:szCs w:val="22"/>
          <w:lang w:val="fr-FR"/>
        </w:rPr>
        <w:t xml:space="preserve"> man</w:t>
      </w:r>
      <w:r w:rsidR="008E34E1">
        <w:rPr>
          <w:rFonts w:ascii="Garamond" w:hAnsi="Garamond"/>
          <w:sz w:val="22"/>
          <w:szCs w:val="22"/>
          <w:lang w:val="fr-FR"/>
        </w:rPr>
        <w:t>d</w:t>
      </w:r>
      <w:r w:rsidR="00B05E36">
        <w:rPr>
          <w:rFonts w:ascii="Garamond" w:hAnsi="Garamond"/>
          <w:sz w:val="22"/>
          <w:szCs w:val="22"/>
          <w:lang w:val="fr-FR"/>
        </w:rPr>
        <w:t>atrice</w:t>
      </w:r>
      <w:r w:rsidRPr="00517AA7">
        <w:rPr>
          <w:rFonts w:ascii="Garamond" w:hAnsi="Garamond"/>
          <w:sz w:val="22"/>
          <w:szCs w:val="22"/>
          <w:lang w:val="fr-FR"/>
        </w:rPr>
        <w:t xml:space="preserve"> qui a la responsabilité principale de gérer l’examen à mi-parcours</w:t>
      </w:r>
      <w:r w:rsidR="00BF0763" w:rsidRPr="00517AA7">
        <w:rPr>
          <w:rFonts w:ascii="Garamond" w:hAnsi="Garamond"/>
          <w:sz w:val="22"/>
          <w:szCs w:val="22"/>
          <w:lang w:val="fr-FR"/>
        </w:rPr>
        <w:t xml:space="preserve">. </w:t>
      </w:r>
      <w:r w:rsidR="008E34E1" w:rsidRPr="008E34E1">
        <w:rPr>
          <w:rFonts w:ascii="Garamond" w:hAnsi="Garamond"/>
          <w:sz w:val="22"/>
          <w:szCs w:val="22"/>
          <w:lang w:val="fr-FR"/>
        </w:rPr>
        <w:t xml:space="preserve">L’Unité mandatrice de l’examen à mi-parcours du projet </w:t>
      </w:r>
      <w:r w:rsidR="008E34E1" w:rsidRPr="001339FF">
        <w:rPr>
          <w:rFonts w:ascii="Garamond" w:hAnsi="Garamond"/>
          <w:sz w:val="22"/>
          <w:szCs w:val="22"/>
          <w:lang w:val="fr-FR"/>
        </w:rPr>
        <w:t xml:space="preserve">est </w:t>
      </w:r>
      <w:r w:rsidR="008E34E1" w:rsidRPr="001339FF">
        <w:rPr>
          <w:rFonts w:ascii="Garamond" w:hAnsi="Garamond"/>
          <w:i/>
          <w:sz w:val="22"/>
          <w:szCs w:val="22"/>
          <w:lang w:val="fr-FR"/>
        </w:rPr>
        <w:t xml:space="preserve">le bureau du PNUD </w:t>
      </w:r>
      <w:r w:rsidR="001A70C1" w:rsidRPr="001339FF">
        <w:rPr>
          <w:rFonts w:ascii="Garamond" w:hAnsi="Garamond"/>
          <w:i/>
          <w:sz w:val="22"/>
          <w:szCs w:val="22"/>
          <w:lang w:val="fr-FR"/>
        </w:rPr>
        <w:t>de Madagascar</w:t>
      </w:r>
    </w:p>
    <w:p w14:paraId="0473B5BD" w14:textId="77777777" w:rsidR="00BF0763" w:rsidRPr="00DF3FA3" w:rsidRDefault="00BF0763" w:rsidP="00BF0763">
      <w:pPr>
        <w:pStyle w:val="BodyText3"/>
        <w:spacing w:before="0" w:after="0"/>
        <w:rPr>
          <w:rFonts w:ascii="Garamond" w:hAnsi="Garamond"/>
          <w:sz w:val="22"/>
          <w:szCs w:val="22"/>
          <w:lang w:val="fr-FR"/>
        </w:rPr>
      </w:pPr>
    </w:p>
    <w:p w14:paraId="660FBE24" w14:textId="141C4BDB" w:rsidR="00BF0763" w:rsidRDefault="007163EB" w:rsidP="00BF0763">
      <w:pPr>
        <w:pStyle w:val="BodyText3"/>
        <w:spacing w:before="0" w:after="0"/>
        <w:rPr>
          <w:rFonts w:ascii="Garamond" w:hAnsi="Garamond"/>
          <w:sz w:val="22"/>
          <w:szCs w:val="22"/>
          <w:lang w:val="fr-FR"/>
        </w:rPr>
      </w:pPr>
      <w:r w:rsidRPr="007163EB">
        <w:rPr>
          <w:rFonts w:ascii="Garamond" w:hAnsi="Garamond"/>
          <w:sz w:val="22"/>
          <w:szCs w:val="22"/>
          <w:lang w:val="fr-FR"/>
        </w:rPr>
        <w:t>L’</w:t>
      </w:r>
      <w:r>
        <w:rPr>
          <w:rFonts w:ascii="Garamond" w:hAnsi="Garamond"/>
          <w:sz w:val="22"/>
          <w:szCs w:val="22"/>
          <w:lang w:val="fr-FR"/>
        </w:rPr>
        <w:t>U</w:t>
      </w:r>
      <w:r w:rsidRPr="007163EB">
        <w:rPr>
          <w:rFonts w:ascii="Garamond" w:hAnsi="Garamond"/>
          <w:sz w:val="22"/>
          <w:szCs w:val="22"/>
          <w:lang w:val="fr-FR"/>
        </w:rPr>
        <w:t>nité</w:t>
      </w:r>
      <w:r w:rsidR="006A4DCA">
        <w:rPr>
          <w:rFonts w:ascii="Garamond" w:hAnsi="Garamond"/>
          <w:sz w:val="22"/>
          <w:szCs w:val="22"/>
          <w:lang w:val="fr-FR"/>
        </w:rPr>
        <w:t xml:space="preserve"> mandatrice passe</w:t>
      </w:r>
      <w:r w:rsidR="00D3782B">
        <w:rPr>
          <w:rFonts w:ascii="Garamond" w:hAnsi="Garamond"/>
          <w:sz w:val="22"/>
          <w:szCs w:val="22"/>
          <w:lang w:val="fr-FR"/>
        </w:rPr>
        <w:t>ra</w:t>
      </w:r>
      <w:r w:rsidR="006A4DCA">
        <w:rPr>
          <w:rFonts w:ascii="Garamond" w:hAnsi="Garamond"/>
          <w:sz w:val="22"/>
          <w:szCs w:val="22"/>
          <w:lang w:val="fr-FR"/>
        </w:rPr>
        <w:t xml:space="preserve"> un contrat avec</w:t>
      </w:r>
      <w:r w:rsidRPr="007163EB">
        <w:rPr>
          <w:rFonts w:ascii="Garamond" w:hAnsi="Garamond"/>
          <w:sz w:val="22"/>
          <w:szCs w:val="22"/>
          <w:lang w:val="fr-FR"/>
        </w:rPr>
        <w:t xml:space="preserve"> </w:t>
      </w:r>
      <w:r w:rsidR="001339FF">
        <w:rPr>
          <w:rFonts w:ascii="Garamond" w:hAnsi="Garamond"/>
          <w:sz w:val="22"/>
          <w:szCs w:val="22"/>
          <w:lang w:val="fr-FR"/>
        </w:rPr>
        <w:t xml:space="preserve">la firme sélectionnée et </w:t>
      </w:r>
      <w:r w:rsidRPr="007163EB">
        <w:rPr>
          <w:rFonts w:ascii="Garamond" w:hAnsi="Garamond"/>
          <w:sz w:val="22"/>
          <w:szCs w:val="22"/>
          <w:lang w:val="fr-FR"/>
        </w:rPr>
        <w:t xml:space="preserve">s’assurera que l’équipe chargée de l’examen à mi-parcours </w:t>
      </w:r>
      <w:r>
        <w:rPr>
          <w:rFonts w:ascii="Garamond" w:hAnsi="Garamond"/>
          <w:sz w:val="22"/>
          <w:szCs w:val="22"/>
          <w:lang w:val="fr-FR"/>
        </w:rPr>
        <w:t xml:space="preserve">disposera </w:t>
      </w:r>
      <w:r w:rsidRPr="007163EB">
        <w:rPr>
          <w:rFonts w:ascii="Garamond" w:hAnsi="Garamond"/>
          <w:sz w:val="22"/>
          <w:szCs w:val="22"/>
          <w:lang w:val="fr-FR"/>
        </w:rPr>
        <w:t xml:space="preserve">en temps utile </w:t>
      </w:r>
      <w:r w:rsidR="00D3782B">
        <w:rPr>
          <w:rFonts w:ascii="Garamond" w:hAnsi="Garamond"/>
          <w:sz w:val="22"/>
          <w:szCs w:val="22"/>
          <w:lang w:val="fr-FR"/>
        </w:rPr>
        <w:t>des faci</w:t>
      </w:r>
      <w:r>
        <w:rPr>
          <w:rFonts w:ascii="Garamond" w:hAnsi="Garamond"/>
          <w:sz w:val="22"/>
          <w:szCs w:val="22"/>
          <w:lang w:val="fr-FR"/>
        </w:rPr>
        <w:t>lités de voyage dans le pays</w:t>
      </w:r>
      <w:r w:rsidR="00BF0763" w:rsidRPr="007163EB">
        <w:rPr>
          <w:rFonts w:ascii="Garamond" w:hAnsi="Garamond"/>
          <w:sz w:val="22"/>
          <w:szCs w:val="22"/>
          <w:lang w:val="fr-FR"/>
        </w:rPr>
        <w:t xml:space="preserve">. </w:t>
      </w:r>
      <w:r w:rsidRPr="007163EB">
        <w:rPr>
          <w:rFonts w:ascii="Garamond" w:hAnsi="Garamond"/>
          <w:sz w:val="22"/>
          <w:szCs w:val="22"/>
          <w:lang w:val="fr-FR"/>
        </w:rPr>
        <w:t>L’équipe de projets au</w:t>
      </w:r>
      <w:r w:rsidR="00D3782B">
        <w:rPr>
          <w:rFonts w:ascii="Garamond" w:hAnsi="Garamond"/>
          <w:sz w:val="22"/>
          <w:szCs w:val="22"/>
          <w:lang w:val="fr-FR"/>
        </w:rPr>
        <w:t>ra la responsabilité de prendre</w:t>
      </w:r>
      <w:r w:rsidRPr="007163EB">
        <w:rPr>
          <w:rFonts w:ascii="Garamond" w:hAnsi="Garamond"/>
          <w:sz w:val="22"/>
          <w:szCs w:val="22"/>
          <w:lang w:val="fr-FR"/>
        </w:rPr>
        <w:t xml:space="preserve"> contact avec l’équipe chargée de l’examen à mi-parcours afin de lui fournir </w:t>
      </w:r>
      <w:r>
        <w:rPr>
          <w:rFonts w:ascii="Garamond" w:hAnsi="Garamond"/>
          <w:sz w:val="22"/>
          <w:szCs w:val="22"/>
          <w:lang w:val="fr-FR"/>
        </w:rPr>
        <w:t>tous les documents nécessaires, de préparer les entretiens avec les parties prenantes, et d’organiser les visites sur le terrain</w:t>
      </w:r>
      <w:r w:rsidR="00BF0763" w:rsidRPr="007163EB">
        <w:rPr>
          <w:rFonts w:ascii="Garamond" w:hAnsi="Garamond"/>
          <w:sz w:val="22"/>
          <w:szCs w:val="22"/>
          <w:lang w:val="fr-FR"/>
        </w:rPr>
        <w:t xml:space="preserve">. </w:t>
      </w:r>
    </w:p>
    <w:p w14:paraId="1C96BB32" w14:textId="77777777" w:rsidR="00684B3A" w:rsidRPr="007163EB" w:rsidRDefault="00684B3A" w:rsidP="00BF0763">
      <w:pPr>
        <w:pStyle w:val="BodyText3"/>
        <w:spacing w:before="0" w:after="0"/>
        <w:rPr>
          <w:rFonts w:ascii="Garamond" w:hAnsi="Garamond"/>
          <w:sz w:val="22"/>
          <w:szCs w:val="22"/>
          <w:lang w:val="fr-FR"/>
        </w:rPr>
      </w:pPr>
    </w:p>
    <w:p w14:paraId="04FE6AE9" w14:textId="77777777" w:rsidR="00BF0763" w:rsidRPr="007163EB" w:rsidRDefault="00BF0763" w:rsidP="00BF0763">
      <w:pPr>
        <w:pStyle w:val="ListParagraph"/>
        <w:spacing w:before="0"/>
        <w:ind w:left="360"/>
        <w:rPr>
          <w:rFonts w:ascii="Garamond" w:hAnsi="Garamond"/>
          <w:bCs/>
          <w:sz w:val="14"/>
          <w:szCs w:val="14"/>
          <w:lang w:val="fr-FR"/>
        </w:rPr>
      </w:pPr>
    </w:p>
    <w:p w14:paraId="2F581B7A" w14:textId="77777777" w:rsidR="00BF0763" w:rsidRPr="00771F1D" w:rsidRDefault="00BF0763" w:rsidP="00771F1D">
      <w:pPr>
        <w:pStyle w:val="ListParagraph"/>
        <w:numPr>
          <w:ilvl w:val="0"/>
          <w:numId w:val="42"/>
        </w:numPr>
        <w:ind w:hanging="720"/>
        <w:rPr>
          <w:rFonts w:ascii="Garamond" w:hAnsi="Garamond"/>
          <w:b/>
          <w:bCs/>
          <w:sz w:val="28"/>
          <w:szCs w:val="28"/>
          <w:lang w:val="fr-FR"/>
        </w:rPr>
      </w:pPr>
      <w:r w:rsidRPr="00771F1D">
        <w:rPr>
          <w:rFonts w:ascii="Garamond" w:hAnsi="Garamond"/>
          <w:b/>
          <w:bCs/>
          <w:sz w:val="28"/>
          <w:szCs w:val="28"/>
          <w:lang w:val="fr-FR"/>
        </w:rPr>
        <w:t>COMPOSITION</w:t>
      </w:r>
      <w:r w:rsidR="0060312E" w:rsidRPr="00771F1D">
        <w:rPr>
          <w:rFonts w:ascii="Garamond" w:hAnsi="Garamond"/>
          <w:b/>
          <w:bCs/>
          <w:sz w:val="28"/>
          <w:szCs w:val="28"/>
          <w:lang w:val="fr-FR"/>
        </w:rPr>
        <w:t xml:space="preserve"> DE L’</w:t>
      </w:r>
      <w:r w:rsidR="00223CF1" w:rsidRPr="00771F1D">
        <w:rPr>
          <w:rFonts w:ascii="Garamond" w:hAnsi="Garamond"/>
          <w:b/>
          <w:bCs/>
          <w:sz w:val="28"/>
          <w:szCs w:val="28"/>
          <w:lang w:val="fr-FR"/>
        </w:rPr>
        <w:t>É</w:t>
      </w:r>
      <w:r w:rsidR="0060312E" w:rsidRPr="00771F1D">
        <w:rPr>
          <w:rFonts w:ascii="Garamond" w:hAnsi="Garamond"/>
          <w:b/>
          <w:bCs/>
          <w:sz w:val="28"/>
          <w:szCs w:val="28"/>
          <w:lang w:val="fr-FR"/>
        </w:rPr>
        <w:t>QUIPE</w:t>
      </w:r>
    </w:p>
    <w:p w14:paraId="6222DEF3" w14:textId="77777777" w:rsidR="00BF0763" w:rsidRPr="0074140B" w:rsidRDefault="00BF0763" w:rsidP="00BF0763">
      <w:pPr>
        <w:spacing w:after="0" w:line="240" w:lineRule="auto"/>
        <w:jc w:val="both"/>
        <w:rPr>
          <w:rFonts w:ascii="Garamond" w:hAnsi="Garamond"/>
          <w:sz w:val="14"/>
          <w:szCs w:val="14"/>
          <w:lang w:val="fr-FR"/>
        </w:rPr>
      </w:pPr>
    </w:p>
    <w:p w14:paraId="6ED002FD" w14:textId="1385B0E3" w:rsidR="00BF0763" w:rsidRPr="001C7E66" w:rsidRDefault="001C7E66" w:rsidP="00BF0763">
      <w:pPr>
        <w:spacing w:after="0" w:line="240" w:lineRule="auto"/>
        <w:jc w:val="both"/>
        <w:rPr>
          <w:rFonts w:ascii="Garamond" w:hAnsi="Garamond"/>
          <w:lang w:val="fr-FR"/>
        </w:rPr>
      </w:pPr>
      <w:r w:rsidRPr="001C7E66">
        <w:rPr>
          <w:rFonts w:ascii="Garamond" w:hAnsi="Garamond"/>
          <w:lang w:val="fr-FR"/>
        </w:rPr>
        <w:t xml:space="preserve">Une équipe </w:t>
      </w:r>
      <w:r w:rsidRPr="001339FF">
        <w:rPr>
          <w:rFonts w:ascii="Garamond" w:hAnsi="Garamond"/>
          <w:lang w:val="fr-FR"/>
        </w:rPr>
        <w:t>composée de deux</w:t>
      </w:r>
      <w:r w:rsidR="00BF0763" w:rsidRPr="001339FF">
        <w:rPr>
          <w:rFonts w:ascii="Garamond" w:hAnsi="Garamond"/>
          <w:lang w:val="fr-FR"/>
        </w:rPr>
        <w:t xml:space="preserve"> consultants</w:t>
      </w:r>
      <w:r w:rsidRPr="001339FF">
        <w:rPr>
          <w:rFonts w:ascii="Garamond" w:hAnsi="Garamond"/>
          <w:lang w:val="fr-FR"/>
        </w:rPr>
        <w:t xml:space="preserve"> conduira l’examen à mi-parcours </w:t>
      </w:r>
      <w:r w:rsidR="00BF0763" w:rsidRPr="001339FF">
        <w:rPr>
          <w:rFonts w:ascii="Garamond" w:hAnsi="Garamond"/>
          <w:lang w:val="fr-FR"/>
        </w:rPr>
        <w:t xml:space="preserve">- </w:t>
      </w:r>
      <w:r w:rsidRPr="001339FF">
        <w:rPr>
          <w:rFonts w:ascii="Garamond" w:hAnsi="Garamond"/>
          <w:lang w:val="fr-FR"/>
        </w:rPr>
        <w:t>un chef d’équipe</w:t>
      </w:r>
      <w:r w:rsidR="00BF0763" w:rsidRPr="001339FF">
        <w:rPr>
          <w:rFonts w:ascii="Garamond" w:hAnsi="Garamond"/>
          <w:lang w:val="fr-FR"/>
        </w:rPr>
        <w:t xml:space="preserve"> (</w:t>
      </w:r>
      <w:r w:rsidRPr="001339FF">
        <w:rPr>
          <w:rFonts w:ascii="Garamond" w:hAnsi="Garamond"/>
          <w:lang w:val="fr-FR"/>
        </w:rPr>
        <w:t>ayant l’expérience des projets et des évaluations dans d’autres régions du monde</w:t>
      </w:r>
      <w:r w:rsidR="00BF0763" w:rsidRPr="001339FF">
        <w:rPr>
          <w:rFonts w:ascii="Garamond" w:hAnsi="Garamond"/>
          <w:lang w:val="fr-FR"/>
        </w:rPr>
        <w:t xml:space="preserve">) </w:t>
      </w:r>
      <w:r w:rsidRPr="001339FF">
        <w:rPr>
          <w:rFonts w:ascii="Garamond" w:hAnsi="Garamond"/>
          <w:lang w:val="fr-FR"/>
        </w:rPr>
        <w:t>et un expert</w:t>
      </w:r>
      <w:r w:rsidR="001339FF" w:rsidRPr="001339FF">
        <w:rPr>
          <w:rFonts w:ascii="Garamond" w:hAnsi="Garamond"/>
          <w:lang w:val="fr-FR"/>
        </w:rPr>
        <w:t xml:space="preserve"> </w:t>
      </w:r>
      <w:r w:rsidR="001B0F7B" w:rsidRPr="001339FF">
        <w:rPr>
          <w:rFonts w:ascii="Garamond" w:hAnsi="Garamond"/>
          <w:lang w:val="fr-FR"/>
        </w:rPr>
        <w:t xml:space="preserve">national </w:t>
      </w:r>
      <w:r w:rsidR="001339FF" w:rsidRPr="001339FF">
        <w:rPr>
          <w:rFonts w:ascii="Garamond" w:hAnsi="Garamond"/>
          <w:lang w:val="fr-FR"/>
        </w:rPr>
        <w:t xml:space="preserve">(comprenant et </w:t>
      </w:r>
      <w:r w:rsidR="001B0F7B" w:rsidRPr="001339FF">
        <w:rPr>
          <w:rFonts w:ascii="Garamond" w:hAnsi="Garamond"/>
          <w:lang w:val="fr-FR"/>
        </w:rPr>
        <w:t>parlant le malgache</w:t>
      </w:r>
      <w:r w:rsidR="001339FF" w:rsidRPr="001339FF">
        <w:rPr>
          <w:rFonts w:ascii="Garamond" w:hAnsi="Garamond"/>
          <w:lang w:val="fr-FR"/>
        </w:rPr>
        <w:t>)</w:t>
      </w:r>
      <w:r w:rsidRPr="001339FF">
        <w:rPr>
          <w:rFonts w:ascii="Garamond" w:hAnsi="Garamond"/>
          <w:lang w:val="fr-FR"/>
        </w:rPr>
        <w:t xml:space="preserve">. Les </w:t>
      </w:r>
      <w:r w:rsidR="00BF0763" w:rsidRPr="001339FF">
        <w:rPr>
          <w:rFonts w:ascii="Garamond" w:hAnsi="Garamond"/>
          <w:lang w:val="fr-FR"/>
        </w:rPr>
        <w:t xml:space="preserve">consultants </w:t>
      </w:r>
      <w:r w:rsidR="001339FF" w:rsidRPr="001339FF">
        <w:rPr>
          <w:rFonts w:ascii="Garamond" w:hAnsi="Garamond"/>
          <w:lang w:val="fr-FR"/>
        </w:rPr>
        <w:t xml:space="preserve">devront être indépendants dans le sens où ils </w:t>
      </w:r>
      <w:r w:rsidR="00762FAA" w:rsidRPr="001339FF">
        <w:rPr>
          <w:rFonts w:ascii="Garamond" w:hAnsi="Garamond"/>
          <w:lang w:val="fr-FR"/>
        </w:rPr>
        <w:t>ne peuvent</w:t>
      </w:r>
      <w:r w:rsidRPr="001339FF">
        <w:rPr>
          <w:rFonts w:ascii="Garamond" w:hAnsi="Garamond"/>
          <w:lang w:val="fr-FR"/>
        </w:rPr>
        <w:t xml:space="preserve"> pas </w:t>
      </w:r>
      <w:r w:rsidR="00762FAA" w:rsidRPr="001339FF">
        <w:rPr>
          <w:rFonts w:ascii="Garamond" w:hAnsi="Garamond"/>
          <w:lang w:val="fr-FR"/>
        </w:rPr>
        <w:t xml:space="preserve">avoir </w:t>
      </w:r>
      <w:r w:rsidRPr="001339FF">
        <w:rPr>
          <w:rFonts w:ascii="Garamond" w:hAnsi="Garamond"/>
          <w:lang w:val="fr-FR"/>
        </w:rPr>
        <w:t xml:space="preserve">participé à la préparation, la formulation, et/ou la mise en œuvre du projet </w:t>
      </w:r>
      <w:r w:rsidR="00BF0763" w:rsidRPr="001339FF">
        <w:rPr>
          <w:rFonts w:ascii="Garamond" w:hAnsi="Garamond"/>
          <w:lang w:val="fr-FR"/>
        </w:rPr>
        <w:t>(</w:t>
      </w:r>
      <w:r w:rsidRPr="001339FF">
        <w:rPr>
          <w:rFonts w:ascii="Garamond" w:hAnsi="Garamond"/>
          <w:lang w:val="fr-FR"/>
        </w:rPr>
        <w:t>y compris la rédaction du Document de projet</w:t>
      </w:r>
      <w:r w:rsidR="00BF0763" w:rsidRPr="001C7E66">
        <w:rPr>
          <w:rFonts w:ascii="Garamond" w:hAnsi="Garamond"/>
          <w:lang w:val="fr-FR"/>
        </w:rPr>
        <w:t xml:space="preserve">) </w:t>
      </w:r>
      <w:r>
        <w:rPr>
          <w:rFonts w:ascii="Garamond" w:hAnsi="Garamond"/>
          <w:lang w:val="fr-FR"/>
        </w:rPr>
        <w:t xml:space="preserve">et ne devront pas avoir de conflit d’intérêts </w:t>
      </w:r>
      <w:r w:rsidR="00FD1677">
        <w:rPr>
          <w:rFonts w:ascii="Garamond" w:hAnsi="Garamond"/>
          <w:lang w:val="fr-FR"/>
        </w:rPr>
        <w:t>en relation avec l</w:t>
      </w:r>
      <w:r>
        <w:rPr>
          <w:rFonts w:ascii="Garamond" w:hAnsi="Garamond"/>
          <w:lang w:val="fr-FR"/>
        </w:rPr>
        <w:t>es activités liées au projet</w:t>
      </w:r>
      <w:r w:rsidR="00BF0763" w:rsidRPr="001C7E66">
        <w:rPr>
          <w:rFonts w:ascii="Garamond" w:hAnsi="Garamond"/>
          <w:lang w:val="fr-FR"/>
        </w:rPr>
        <w:t xml:space="preserve">.  </w:t>
      </w:r>
    </w:p>
    <w:p w14:paraId="3D0FA7A2" w14:textId="77777777" w:rsidR="00BF0763" w:rsidRPr="001C7E66" w:rsidRDefault="00BF0763" w:rsidP="00BF0763">
      <w:pPr>
        <w:spacing w:after="0" w:line="240" w:lineRule="auto"/>
        <w:jc w:val="both"/>
        <w:rPr>
          <w:rFonts w:ascii="Garamond" w:hAnsi="Garamond"/>
          <w:lang w:val="fr-FR"/>
        </w:rPr>
      </w:pPr>
    </w:p>
    <w:p w14:paraId="1C9ED848" w14:textId="246485C4" w:rsidR="00BF0763" w:rsidRPr="003F2315" w:rsidRDefault="003F2315" w:rsidP="00BF0763">
      <w:pPr>
        <w:spacing w:line="240" w:lineRule="auto"/>
        <w:jc w:val="both"/>
        <w:rPr>
          <w:rFonts w:ascii="Garamond" w:hAnsi="Garamond"/>
          <w:lang w:val="fr-FR"/>
        </w:rPr>
      </w:pPr>
      <w:r w:rsidRPr="003F2315">
        <w:rPr>
          <w:rFonts w:ascii="Garamond" w:hAnsi="Garamond"/>
          <w:lang w:val="fr-FR"/>
        </w:rPr>
        <w:t>L</w:t>
      </w:r>
      <w:r w:rsidR="001339FF">
        <w:rPr>
          <w:rFonts w:ascii="Garamond" w:hAnsi="Garamond"/>
          <w:lang w:val="fr-FR"/>
        </w:rPr>
        <w:t xml:space="preserve">a firme </w:t>
      </w:r>
      <w:r w:rsidRPr="003F2315">
        <w:rPr>
          <w:rFonts w:ascii="Garamond" w:hAnsi="Garamond"/>
          <w:lang w:val="fr-FR"/>
        </w:rPr>
        <w:t>ser</w:t>
      </w:r>
      <w:r w:rsidR="001339FF">
        <w:rPr>
          <w:rFonts w:ascii="Garamond" w:hAnsi="Garamond"/>
          <w:lang w:val="fr-FR"/>
        </w:rPr>
        <w:t>a</w:t>
      </w:r>
      <w:r w:rsidRPr="003F2315">
        <w:rPr>
          <w:rFonts w:ascii="Garamond" w:hAnsi="Garamond"/>
          <w:lang w:val="fr-FR"/>
        </w:rPr>
        <w:t xml:space="preserve"> sélectionné</w:t>
      </w:r>
      <w:r w:rsidR="001339FF">
        <w:rPr>
          <w:rFonts w:ascii="Garamond" w:hAnsi="Garamond"/>
          <w:lang w:val="fr-FR"/>
        </w:rPr>
        <w:t>e</w:t>
      </w:r>
      <w:r w:rsidRPr="003F2315">
        <w:rPr>
          <w:rFonts w:ascii="Garamond" w:hAnsi="Garamond"/>
          <w:lang w:val="fr-FR"/>
        </w:rPr>
        <w:t xml:space="preserve"> </w:t>
      </w:r>
      <w:r w:rsidR="001339FF">
        <w:rPr>
          <w:rFonts w:ascii="Garamond" w:hAnsi="Garamond"/>
          <w:lang w:val="fr-FR"/>
        </w:rPr>
        <w:t xml:space="preserve">sur base de sa proposition d’une </w:t>
      </w:r>
      <w:r w:rsidRPr="003F2315">
        <w:rPr>
          <w:rFonts w:ascii="Garamond" w:hAnsi="Garamond"/>
          <w:lang w:val="fr-FR"/>
        </w:rPr>
        <w:t>équipe</w:t>
      </w:r>
      <w:r w:rsidR="00B7285B">
        <w:rPr>
          <w:rFonts w:ascii="Garamond" w:hAnsi="Garamond"/>
          <w:lang w:val="fr-FR"/>
        </w:rPr>
        <w:t xml:space="preserve"> </w:t>
      </w:r>
      <w:r w:rsidR="001339FF">
        <w:rPr>
          <w:rFonts w:ascii="Garamond" w:hAnsi="Garamond"/>
          <w:lang w:val="fr-FR"/>
        </w:rPr>
        <w:t xml:space="preserve">de consultants disposant </w:t>
      </w:r>
      <w:r w:rsidR="00B7285B">
        <w:rPr>
          <w:rFonts w:ascii="Garamond" w:hAnsi="Garamond"/>
          <w:lang w:val="fr-FR"/>
        </w:rPr>
        <w:t>des compétences maximales</w:t>
      </w:r>
      <w:r w:rsidRPr="003F2315">
        <w:rPr>
          <w:rFonts w:ascii="Garamond" w:hAnsi="Garamond"/>
          <w:lang w:val="fr-FR"/>
        </w:rPr>
        <w:t xml:space="preserve"> dans les domaines </w:t>
      </w:r>
      <w:r w:rsidRPr="001339FF">
        <w:rPr>
          <w:rFonts w:ascii="Garamond" w:hAnsi="Garamond"/>
          <w:lang w:val="fr-FR"/>
        </w:rPr>
        <w:t xml:space="preserve">suivants </w:t>
      </w:r>
      <w:r w:rsidR="00BF0763" w:rsidRPr="001339FF">
        <w:rPr>
          <w:rFonts w:ascii="Garamond" w:hAnsi="Garamond"/>
          <w:lang w:val="fr-FR"/>
        </w:rPr>
        <w:t xml:space="preserve">: </w:t>
      </w:r>
      <w:r w:rsidRPr="001339FF">
        <w:rPr>
          <w:rFonts w:ascii="Garamond" w:hAnsi="Garamond"/>
          <w:i/>
          <w:lang w:val="fr-FR"/>
        </w:rPr>
        <w:t>(</w:t>
      </w:r>
      <w:r w:rsidR="0007019C" w:rsidRPr="001339FF">
        <w:rPr>
          <w:rFonts w:ascii="Garamond" w:hAnsi="Garamond"/>
          <w:i/>
          <w:lang w:val="fr-FR"/>
        </w:rPr>
        <w:t>sur 30 points</w:t>
      </w:r>
      <w:r w:rsidR="00BF0763" w:rsidRPr="001339FF">
        <w:rPr>
          <w:rFonts w:ascii="Garamond" w:hAnsi="Garamond"/>
          <w:i/>
          <w:lang w:val="fr-FR"/>
        </w:rPr>
        <w:t>)</w:t>
      </w:r>
    </w:p>
    <w:p w14:paraId="0FDFEDEE" w14:textId="21857A97" w:rsidR="0007019C" w:rsidRPr="0007019C" w:rsidRDefault="0007019C" w:rsidP="0007019C">
      <w:pPr>
        <w:spacing w:after="0"/>
        <w:rPr>
          <w:rFonts w:ascii="Garamond" w:hAnsi="Garamond"/>
          <w:lang w:val="fr-FR"/>
        </w:rPr>
      </w:pPr>
      <w:r w:rsidRPr="0007019C">
        <w:rPr>
          <w:rFonts w:ascii="Garamond" w:hAnsi="Garamond"/>
          <w:lang w:val="fr-FR"/>
        </w:rPr>
        <w:t>Valant</w:t>
      </w:r>
      <w:r>
        <w:rPr>
          <w:rFonts w:ascii="Garamond" w:hAnsi="Garamond"/>
          <w:lang w:val="fr-FR"/>
        </w:rPr>
        <w:t xml:space="preserve"> </w:t>
      </w:r>
      <w:r w:rsidRPr="0007019C">
        <w:rPr>
          <w:rFonts w:ascii="Garamond" w:hAnsi="Garamond"/>
          <w:lang w:val="fr-FR"/>
        </w:rPr>
        <w:t>5 points</w:t>
      </w:r>
      <w:r w:rsidR="00684B3A">
        <w:rPr>
          <w:rFonts w:ascii="Garamond" w:hAnsi="Garamond"/>
          <w:lang w:val="fr-FR"/>
        </w:rPr>
        <w:t xml:space="preserve"> </w:t>
      </w:r>
      <w:r w:rsidRPr="0007019C">
        <w:rPr>
          <w:rFonts w:ascii="Garamond" w:hAnsi="Garamond"/>
          <w:lang w:val="fr-FR"/>
        </w:rPr>
        <w:t>:</w:t>
      </w:r>
    </w:p>
    <w:p w14:paraId="14DC0140" w14:textId="4C6D1588" w:rsidR="00BF0763" w:rsidRPr="00AB4BC4" w:rsidRDefault="00B7285B" w:rsidP="004A4E9F">
      <w:pPr>
        <w:pStyle w:val="ListParagraph"/>
        <w:numPr>
          <w:ilvl w:val="0"/>
          <w:numId w:val="11"/>
        </w:numPr>
        <w:spacing w:before="0"/>
        <w:rPr>
          <w:rFonts w:ascii="Garamond" w:hAnsi="Garamond"/>
          <w:sz w:val="22"/>
          <w:szCs w:val="22"/>
          <w:lang w:val="fr-FR"/>
        </w:rPr>
      </w:pPr>
      <w:r>
        <w:rPr>
          <w:rFonts w:ascii="Garamond" w:hAnsi="Garamond"/>
          <w:sz w:val="22"/>
          <w:szCs w:val="22"/>
          <w:lang w:val="fr-FR"/>
        </w:rPr>
        <w:t>E</w:t>
      </w:r>
      <w:r w:rsidR="00AB4BC4">
        <w:rPr>
          <w:rFonts w:ascii="Garamond" w:hAnsi="Garamond"/>
          <w:sz w:val="22"/>
          <w:szCs w:val="22"/>
          <w:lang w:val="fr-FR"/>
        </w:rPr>
        <w:t xml:space="preserve">xpérience </w:t>
      </w:r>
      <w:r>
        <w:rPr>
          <w:rFonts w:ascii="Garamond" w:hAnsi="Garamond"/>
          <w:sz w:val="22"/>
          <w:szCs w:val="22"/>
          <w:lang w:val="fr-FR"/>
        </w:rPr>
        <w:t>récente</w:t>
      </w:r>
      <w:r w:rsidR="00190051">
        <w:rPr>
          <w:rFonts w:ascii="Garamond" w:hAnsi="Garamond"/>
          <w:sz w:val="22"/>
          <w:szCs w:val="22"/>
          <w:lang w:val="fr-FR"/>
        </w:rPr>
        <w:t xml:space="preserve"> </w:t>
      </w:r>
      <w:r w:rsidR="00AB4BC4">
        <w:rPr>
          <w:rFonts w:ascii="Garamond" w:hAnsi="Garamond"/>
          <w:sz w:val="22"/>
          <w:szCs w:val="22"/>
          <w:lang w:val="fr-FR"/>
        </w:rPr>
        <w:t xml:space="preserve">dans les méthodologies d’évaluation de la gestion axée sur les résultats </w:t>
      </w:r>
      <w:r w:rsidR="00BF0763" w:rsidRPr="00AB4BC4">
        <w:rPr>
          <w:rFonts w:ascii="Garamond" w:hAnsi="Garamond"/>
          <w:sz w:val="22"/>
          <w:szCs w:val="22"/>
          <w:lang w:val="fr-FR"/>
        </w:rPr>
        <w:t xml:space="preserve">; </w:t>
      </w:r>
    </w:p>
    <w:p w14:paraId="5728A57A" w14:textId="77777777" w:rsidR="00BF0763" w:rsidRPr="00AB4BC4" w:rsidRDefault="00AB4BC4" w:rsidP="004A4E9F">
      <w:pPr>
        <w:pStyle w:val="ListParagraph"/>
        <w:numPr>
          <w:ilvl w:val="0"/>
          <w:numId w:val="11"/>
        </w:numPr>
        <w:spacing w:before="0"/>
        <w:rPr>
          <w:rFonts w:ascii="Garamond" w:hAnsi="Garamond"/>
          <w:sz w:val="22"/>
          <w:szCs w:val="22"/>
          <w:lang w:val="fr-FR"/>
        </w:rPr>
      </w:pPr>
      <w:r w:rsidRPr="00AB4BC4">
        <w:rPr>
          <w:rFonts w:ascii="Garamond" w:hAnsi="Garamond"/>
          <w:sz w:val="22"/>
          <w:szCs w:val="22"/>
          <w:lang w:val="fr-FR"/>
        </w:rPr>
        <w:t>Expé</w:t>
      </w:r>
      <w:r w:rsidR="00BF0763" w:rsidRPr="00AB4BC4">
        <w:rPr>
          <w:rFonts w:ascii="Garamond" w:hAnsi="Garamond"/>
          <w:sz w:val="22"/>
          <w:szCs w:val="22"/>
          <w:lang w:val="fr-FR"/>
        </w:rPr>
        <w:t xml:space="preserve">rience </w:t>
      </w:r>
      <w:r w:rsidRPr="00AB4BC4">
        <w:rPr>
          <w:rFonts w:ascii="Garamond" w:hAnsi="Garamond"/>
          <w:sz w:val="22"/>
          <w:szCs w:val="22"/>
          <w:lang w:val="fr-FR"/>
        </w:rPr>
        <w:t xml:space="preserve">dans l’application d’indicateurs SMART et dans le remaniement ou la validation </w:t>
      </w:r>
      <w:r>
        <w:rPr>
          <w:rFonts w:ascii="Garamond" w:hAnsi="Garamond"/>
          <w:sz w:val="22"/>
          <w:szCs w:val="22"/>
          <w:lang w:val="fr-FR"/>
        </w:rPr>
        <w:t xml:space="preserve">des scénarios de départ </w:t>
      </w:r>
      <w:r w:rsidR="00BF0763" w:rsidRPr="00AB4BC4">
        <w:rPr>
          <w:rFonts w:ascii="Garamond" w:hAnsi="Garamond"/>
          <w:sz w:val="22"/>
          <w:szCs w:val="22"/>
          <w:lang w:val="fr-FR"/>
        </w:rPr>
        <w:t>;</w:t>
      </w:r>
    </w:p>
    <w:p w14:paraId="4D61201F" w14:textId="01A30D01" w:rsidR="00BF0763" w:rsidRPr="00561FEA" w:rsidRDefault="00561FEA" w:rsidP="004A4E9F">
      <w:pPr>
        <w:pStyle w:val="ListParagraph"/>
        <w:numPr>
          <w:ilvl w:val="0"/>
          <w:numId w:val="11"/>
        </w:numPr>
        <w:spacing w:before="0"/>
        <w:rPr>
          <w:rFonts w:ascii="Garamond" w:hAnsi="Garamond"/>
          <w:sz w:val="22"/>
          <w:szCs w:val="22"/>
          <w:lang w:val="fr-FR"/>
        </w:rPr>
      </w:pPr>
      <w:r w:rsidRPr="00561FEA">
        <w:rPr>
          <w:rFonts w:ascii="Garamond" w:hAnsi="Garamond"/>
          <w:sz w:val="22"/>
          <w:szCs w:val="22"/>
          <w:lang w:val="fr-FR"/>
        </w:rPr>
        <w:t>Compé</w:t>
      </w:r>
      <w:r w:rsidR="00BF0763" w:rsidRPr="00561FEA">
        <w:rPr>
          <w:rFonts w:ascii="Garamond" w:hAnsi="Garamond"/>
          <w:sz w:val="22"/>
          <w:szCs w:val="22"/>
          <w:lang w:val="fr-FR"/>
        </w:rPr>
        <w:t>tence</w:t>
      </w:r>
      <w:r w:rsidRPr="00561FEA">
        <w:rPr>
          <w:rFonts w:ascii="Garamond" w:hAnsi="Garamond"/>
          <w:sz w:val="22"/>
          <w:szCs w:val="22"/>
          <w:lang w:val="fr-FR"/>
        </w:rPr>
        <w:t>s en gestion réactive, telle qu’</w:t>
      </w:r>
      <w:r>
        <w:rPr>
          <w:rFonts w:ascii="Garamond" w:hAnsi="Garamond"/>
          <w:sz w:val="22"/>
          <w:szCs w:val="22"/>
          <w:lang w:val="fr-FR"/>
        </w:rPr>
        <w:t>appliquée</w:t>
      </w:r>
      <w:r w:rsidRPr="00561FEA">
        <w:rPr>
          <w:rFonts w:ascii="Garamond" w:hAnsi="Garamond"/>
          <w:sz w:val="22"/>
          <w:szCs w:val="22"/>
          <w:lang w:val="fr-FR"/>
        </w:rPr>
        <w:t xml:space="preserve"> </w:t>
      </w:r>
      <w:r w:rsidR="0007019C">
        <w:rPr>
          <w:rFonts w:ascii="Garamond" w:hAnsi="Garamond"/>
          <w:sz w:val="22"/>
          <w:szCs w:val="22"/>
          <w:lang w:val="fr-FR"/>
        </w:rPr>
        <w:t xml:space="preserve">au renforcement des capacités pour la </w:t>
      </w:r>
      <w:r w:rsidR="00684B3A">
        <w:rPr>
          <w:rFonts w:ascii="Garamond" w:hAnsi="Garamond"/>
          <w:sz w:val="22"/>
          <w:szCs w:val="22"/>
          <w:lang w:val="fr-FR"/>
        </w:rPr>
        <w:t>conservation de la biodiversité</w:t>
      </w:r>
      <w:r w:rsidR="00975E6F">
        <w:rPr>
          <w:rFonts w:ascii="Garamond" w:hAnsi="Garamond"/>
          <w:sz w:val="22"/>
          <w:szCs w:val="22"/>
          <w:lang w:val="fr-FR"/>
        </w:rPr>
        <w:t xml:space="preserve"> </w:t>
      </w:r>
      <w:r w:rsidR="00BF0763" w:rsidRPr="00561FEA">
        <w:rPr>
          <w:rFonts w:ascii="Garamond" w:hAnsi="Garamond"/>
          <w:sz w:val="22"/>
          <w:szCs w:val="22"/>
          <w:lang w:val="fr-FR"/>
        </w:rPr>
        <w:t>;</w:t>
      </w:r>
    </w:p>
    <w:p w14:paraId="221A2732" w14:textId="0F5443C2" w:rsidR="00BF0763" w:rsidRDefault="00561FEA" w:rsidP="004A4E9F">
      <w:pPr>
        <w:numPr>
          <w:ilvl w:val="0"/>
          <w:numId w:val="11"/>
        </w:numPr>
        <w:spacing w:after="0" w:line="240" w:lineRule="auto"/>
        <w:jc w:val="both"/>
        <w:rPr>
          <w:rFonts w:ascii="Garamond" w:hAnsi="Garamond"/>
          <w:lang w:val="fr-FR"/>
        </w:rPr>
      </w:pPr>
      <w:r w:rsidRPr="0066111F">
        <w:rPr>
          <w:rFonts w:ascii="Garamond" w:hAnsi="Garamond"/>
          <w:lang w:val="fr-FR"/>
        </w:rPr>
        <w:lastRenderedPageBreak/>
        <w:t xml:space="preserve">Expérience dans la collaboration avec le </w:t>
      </w:r>
      <w:r w:rsidR="0066111F" w:rsidRPr="0066111F">
        <w:rPr>
          <w:rFonts w:ascii="Garamond" w:hAnsi="Garamond"/>
          <w:lang w:val="fr-FR"/>
        </w:rPr>
        <w:t>GEF ou les évaluations d</w:t>
      </w:r>
      <w:r w:rsidR="001B0F7B">
        <w:rPr>
          <w:rFonts w:ascii="Garamond" w:hAnsi="Garamond"/>
          <w:lang w:val="fr-FR"/>
        </w:rPr>
        <w:t>e projets financés par</w:t>
      </w:r>
      <w:r w:rsidR="0066111F">
        <w:rPr>
          <w:rFonts w:ascii="Garamond" w:hAnsi="Garamond"/>
          <w:lang w:val="fr-FR"/>
        </w:rPr>
        <w:t xml:space="preserve"> GEF </w:t>
      </w:r>
      <w:r w:rsidR="00BF0763" w:rsidRPr="0066111F">
        <w:rPr>
          <w:rFonts w:ascii="Garamond" w:hAnsi="Garamond"/>
          <w:lang w:val="fr-FR"/>
        </w:rPr>
        <w:t>;</w:t>
      </w:r>
    </w:p>
    <w:p w14:paraId="224249A1" w14:textId="1CE60F49" w:rsidR="0007019C" w:rsidRPr="0066111F" w:rsidRDefault="0007019C" w:rsidP="0007019C">
      <w:pPr>
        <w:spacing w:before="240" w:after="0"/>
        <w:rPr>
          <w:rFonts w:ascii="Garamond" w:hAnsi="Garamond"/>
          <w:lang w:val="fr-FR"/>
        </w:rPr>
      </w:pPr>
      <w:r>
        <w:rPr>
          <w:rFonts w:ascii="Garamond" w:hAnsi="Garamond"/>
          <w:lang w:val="fr-FR"/>
        </w:rPr>
        <w:t>Valant 2 points</w:t>
      </w:r>
      <w:r w:rsidR="00684B3A">
        <w:rPr>
          <w:rFonts w:ascii="Garamond" w:hAnsi="Garamond"/>
          <w:lang w:val="fr-FR"/>
        </w:rPr>
        <w:t xml:space="preserve"> </w:t>
      </w:r>
      <w:r>
        <w:rPr>
          <w:rFonts w:ascii="Garamond" w:hAnsi="Garamond"/>
          <w:lang w:val="fr-FR"/>
        </w:rPr>
        <w:t>:</w:t>
      </w:r>
    </w:p>
    <w:p w14:paraId="605E6C26" w14:textId="4F813488" w:rsidR="00BF0763" w:rsidRPr="008C7092" w:rsidRDefault="0041652F" w:rsidP="004A4E9F">
      <w:pPr>
        <w:numPr>
          <w:ilvl w:val="0"/>
          <w:numId w:val="11"/>
        </w:numPr>
        <w:spacing w:after="0" w:line="240" w:lineRule="auto"/>
        <w:jc w:val="both"/>
        <w:rPr>
          <w:rFonts w:ascii="Garamond" w:hAnsi="Garamond"/>
          <w:lang w:val="fr-FR"/>
        </w:rPr>
      </w:pPr>
      <w:r w:rsidRPr="008C7092">
        <w:rPr>
          <w:rFonts w:ascii="Garamond" w:hAnsi="Garamond"/>
          <w:lang w:val="fr-FR"/>
        </w:rPr>
        <w:t>Expé</w:t>
      </w:r>
      <w:r w:rsidR="00BF0763" w:rsidRPr="008C7092">
        <w:rPr>
          <w:rFonts w:ascii="Garamond" w:hAnsi="Garamond"/>
          <w:lang w:val="fr-FR"/>
        </w:rPr>
        <w:t>rie</w:t>
      </w:r>
      <w:r w:rsidRPr="008C7092">
        <w:rPr>
          <w:rFonts w:ascii="Garamond" w:hAnsi="Garamond"/>
          <w:lang w:val="fr-FR"/>
        </w:rPr>
        <w:t xml:space="preserve">nce professionnelle </w:t>
      </w:r>
      <w:r w:rsidR="0007019C">
        <w:rPr>
          <w:rFonts w:ascii="Garamond" w:hAnsi="Garamond"/>
          <w:lang w:val="fr-FR"/>
        </w:rPr>
        <w:t>à Madagascar</w:t>
      </w:r>
      <w:r w:rsidR="00684B3A">
        <w:rPr>
          <w:rFonts w:ascii="Garamond" w:hAnsi="Garamond"/>
          <w:lang w:val="fr-FR"/>
        </w:rPr>
        <w:t xml:space="preserve"> y compris pour le consultant international </w:t>
      </w:r>
      <w:r w:rsidR="00BF0763" w:rsidRPr="008C7092">
        <w:rPr>
          <w:rFonts w:ascii="Garamond" w:hAnsi="Garamond"/>
          <w:lang w:val="fr-FR"/>
        </w:rPr>
        <w:t>;</w:t>
      </w:r>
    </w:p>
    <w:p w14:paraId="2167D67B" w14:textId="5F3830BF" w:rsidR="00BF0763" w:rsidRPr="008C7092" w:rsidRDefault="008C7092" w:rsidP="004A4E9F">
      <w:pPr>
        <w:pStyle w:val="ListParagraph"/>
        <w:numPr>
          <w:ilvl w:val="0"/>
          <w:numId w:val="11"/>
        </w:numPr>
        <w:spacing w:before="0"/>
        <w:rPr>
          <w:rFonts w:ascii="Garamond" w:hAnsi="Garamond"/>
          <w:sz w:val="22"/>
          <w:szCs w:val="22"/>
          <w:lang w:val="fr-FR"/>
        </w:rPr>
      </w:pPr>
      <w:r w:rsidRPr="008C7092">
        <w:rPr>
          <w:rFonts w:ascii="Garamond" w:hAnsi="Garamond"/>
          <w:sz w:val="22"/>
          <w:szCs w:val="22"/>
          <w:lang w:val="fr-FR"/>
        </w:rPr>
        <w:t>Expé</w:t>
      </w:r>
      <w:r w:rsidR="00BF0763" w:rsidRPr="008C7092">
        <w:rPr>
          <w:rFonts w:ascii="Garamond" w:hAnsi="Garamond"/>
          <w:sz w:val="22"/>
          <w:szCs w:val="22"/>
          <w:lang w:val="fr-FR"/>
        </w:rPr>
        <w:t xml:space="preserve">rience </w:t>
      </w:r>
      <w:r w:rsidRPr="00684B3A">
        <w:rPr>
          <w:rFonts w:ascii="Garamond" w:hAnsi="Garamond"/>
          <w:sz w:val="22"/>
          <w:szCs w:val="22"/>
          <w:lang w:val="fr-FR"/>
        </w:rPr>
        <w:t xml:space="preserve">professionnelle d’au moins 10 ans </w:t>
      </w:r>
      <w:r w:rsidR="001B0F7B" w:rsidRPr="00684B3A">
        <w:rPr>
          <w:rFonts w:ascii="Garamond" w:hAnsi="Garamond"/>
          <w:sz w:val="22"/>
          <w:szCs w:val="22"/>
          <w:lang w:val="fr-FR"/>
        </w:rPr>
        <w:t>par expert</w:t>
      </w:r>
      <w:r w:rsidR="001B0F7B">
        <w:rPr>
          <w:rFonts w:ascii="Garamond" w:hAnsi="Garamond"/>
          <w:sz w:val="22"/>
          <w:szCs w:val="22"/>
          <w:lang w:val="fr-FR"/>
        </w:rPr>
        <w:t xml:space="preserve"> </w:t>
      </w:r>
      <w:r>
        <w:rPr>
          <w:rFonts w:ascii="Garamond" w:hAnsi="Garamond"/>
          <w:sz w:val="22"/>
          <w:szCs w:val="22"/>
          <w:lang w:val="fr-FR"/>
        </w:rPr>
        <w:t>dans d</w:t>
      </w:r>
      <w:r w:rsidRPr="008C7092">
        <w:rPr>
          <w:rFonts w:ascii="Garamond" w:hAnsi="Garamond"/>
          <w:sz w:val="22"/>
          <w:szCs w:val="22"/>
          <w:lang w:val="fr-FR"/>
        </w:rPr>
        <w:t xml:space="preserve">es secteurs techniques </w:t>
      </w:r>
      <w:r>
        <w:rPr>
          <w:rFonts w:ascii="Garamond" w:hAnsi="Garamond"/>
          <w:sz w:val="22"/>
          <w:szCs w:val="22"/>
          <w:lang w:val="fr-FR"/>
        </w:rPr>
        <w:t xml:space="preserve">pertinents </w:t>
      </w:r>
      <w:r w:rsidR="00BF0763" w:rsidRPr="008C7092">
        <w:rPr>
          <w:rFonts w:ascii="Garamond" w:hAnsi="Garamond"/>
          <w:sz w:val="22"/>
          <w:szCs w:val="22"/>
          <w:lang w:val="fr-FR"/>
        </w:rPr>
        <w:t>;</w:t>
      </w:r>
    </w:p>
    <w:p w14:paraId="08235265" w14:textId="13E5560A" w:rsidR="0007019C" w:rsidRDefault="008C7092" w:rsidP="0007019C">
      <w:pPr>
        <w:pStyle w:val="ListParagraph"/>
        <w:numPr>
          <w:ilvl w:val="0"/>
          <w:numId w:val="11"/>
        </w:numPr>
        <w:spacing w:before="0"/>
        <w:rPr>
          <w:rFonts w:ascii="Garamond" w:hAnsi="Garamond"/>
          <w:sz w:val="22"/>
          <w:szCs w:val="22"/>
          <w:lang w:val="fr-FR"/>
        </w:rPr>
      </w:pPr>
      <w:r w:rsidRPr="008C7092">
        <w:rPr>
          <w:rFonts w:ascii="Garamond" w:hAnsi="Garamond"/>
          <w:sz w:val="22"/>
          <w:szCs w:val="22"/>
          <w:lang w:val="fr-FR"/>
        </w:rPr>
        <w:t xml:space="preserve">Compréhension avérée des questions liées au genre et </w:t>
      </w:r>
      <w:r w:rsidR="0007019C">
        <w:rPr>
          <w:rFonts w:ascii="Garamond" w:hAnsi="Garamond"/>
          <w:sz w:val="22"/>
          <w:szCs w:val="22"/>
          <w:lang w:val="fr-FR"/>
        </w:rPr>
        <w:t>biodiversité</w:t>
      </w:r>
      <w:r>
        <w:rPr>
          <w:rFonts w:ascii="Garamond" w:hAnsi="Garamond"/>
          <w:sz w:val="22"/>
          <w:szCs w:val="22"/>
          <w:lang w:val="fr-FR"/>
        </w:rPr>
        <w:t xml:space="preserve"> ; expérience dans l’évaluation et l’analyse tenant compte du genre</w:t>
      </w:r>
      <w:r w:rsidR="00BF0763" w:rsidRPr="008C7092">
        <w:rPr>
          <w:rFonts w:ascii="Garamond" w:hAnsi="Garamond"/>
          <w:sz w:val="22"/>
          <w:szCs w:val="22"/>
          <w:lang w:val="fr-FR"/>
        </w:rPr>
        <w:t>.</w:t>
      </w:r>
    </w:p>
    <w:p w14:paraId="63FAC300" w14:textId="3B00313B" w:rsidR="0007019C" w:rsidRPr="0007019C" w:rsidRDefault="0007019C" w:rsidP="0007019C">
      <w:pPr>
        <w:spacing w:before="240" w:after="0"/>
        <w:rPr>
          <w:rFonts w:ascii="Garamond" w:hAnsi="Garamond"/>
          <w:lang w:val="fr-FR"/>
        </w:rPr>
      </w:pPr>
      <w:r>
        <w:rPr>
          <w:rFonts w:ascii="Garamond" w:hAnsi="Garamond"/>
          <w:lang w:val="fr-FR"/>
        </w:rPr>
        <w:t>Valant 1 point</w:t>
      </w:r>
      <w:r w:rsidR="00684B3A">
        <w:rPr>
          <w:rFonts w:ascii="Garamond" w:hAnsi="Garamond"/>
          <w:lang w:val="fr-FR"/>
        </w:rPr>
        <w:t xml:space="preserve"> </w:t>
      </w:r>
      <w:r>
        <w:rPr>
          <w:rFonts w:ascii="Garamond" w:hAnsi="Garamond"/>
          <w:lang w:val="fr-FR"/>
        </w:rPr>
        <w:t>:</w:t>
      </w:r>
    </w:p>
    <w:p w14:paraId="264604C7" w14:textId="742869CD" w:rsidR="00BF0763" w:rsidRPr="0074140B" w:rsidRDefault="00684B3A" w:rsidP="004A4E9F">
      <w:pPr>
        <w:pStyle w:val="ListParagraph"/>
        <w:numPr>
          <w:ilvl w:val="0"/>
          <w:numId w:val="11"/>
        </w:numPr>
        <w:spacing w:before="0"/>
        <w:rPr>
          <w:rFonts w:ascii="Garamond" w:hAnsi="Garamond"/>
          <w:sz w:val="22"/>
          <w:szCs w:val="22"/>
          <w:lang w:val="fr-FR"/>
        </w:rPr>
      </w:pPr>
      <w:r>
        <w:rPr>
          <w:rFonts w:ascii="Garamond" w:hAnsi="Garamond"/>
          <w:sz w:val="22"/>
          <w:szCs w:val="22"/>
          <w:lang w:val="fr-FR"/>
        </w:rPr>
        <w:t>Expériences pertinentes en matière de</w:t>
      </w:r>
      <w:r w:rsidR="008C7092">
        <w:rPr>
          <w:rFonts w:ascii="Garamond" w:hAnsi="Garamond"/>
          <w:sz w:val="22"/>
          <w:szCs w:val="22"/>
          <w:lang w:val="fr-FR"/>
        </w:rPr>
        <w:t xml:space="preserve"> communication </w:t>
      </w:r>
      <w:r w:rsidR="00BF0763" w:rsidRPr="0074140B">
        <w:rPr>
          <w:rFonts w:ascii="Garamond" w:hAnsi="Garamond"/>
          <w:sz w:val="22"/>
          <w:szCs w:val="22"/>
          <w:lang w:val="fr-FR"/>
        </w:rPr>
        <w:t>;</w:t>
      </w:r>
    </w:p>
    <w:p w14:paraId="673211F8" w14:textId="77777777" w:rsidR="00BF0763" w:rsidRPr="0074140B" w:rsidRDefault="008C7092" w:rsidP="004A4E9F">
      <w:pPr>
        <w:pStyle w:val="ListParagraph"/>
        <w:numPr>
          <w:ilvl w:val="0"/>
          <w:numId w:val="11"/>
        </w:numPr>
        <w:spacing w:before="0"/>
        <w:rPr>
          <w:rFonts w:ascii="Garamond" w:hAnsi="Garamond"/>
          <w:sz w:val="22"/>
          <w:szCs w:val="22"/>
          <w:lang w:val="fr-FR"/>
        </w:rPr>
      </w:pPr>
      <w:r>
        <w:rPr>
          <w:rFonts w:ascii="Garamond" w:hAnsi="Garamond"/>
          <w:sz w:val="22"/>
          <w:szCs w:val="22"/>
          <w:lang w:val="fr-FR"/>
        </w:rPr>
        <w:t xml:space="preserve">Compétences avérées en matière d’analyse </w:t>
      </w:r>
      <w:r w:rsidR="00BF0763" w:rsidRPr="0074140B">
        <w:rPr>
          <w:rFonts w:ascii="Garamond" w:hAnsi="Garamond"/>
          <w:sz w:val="22"/>
          <w:szCs w:val="22"/>
          <w:lang w:val="fr-FR"/>
        </w:rPr>
        <w:t>;</w:t>
      </w:r>
    </w:p>
    <w:p w14:paraId="06E84278" w14:textId="5F41F754" w:rsidR="00BF0763" w:rsidRPr="008C7092" w:rsidRDefault="008C7092" w:rsidP="004A4E9F">
      <w:pPr>
        <w:pStyle w:val="ListParagraph"/>
        <w:numPr>
          <w:ilvl w:val="0"/>
          <w:numId w:val="11"/>
        </w:numPr>
        <w:spacing w:before="0"/>
        <w:rPr>
          <w:rFonts w:ascii="Garamond" w:hAnsi="Garamond"/>
          <w:sz w:val="22"/>
          <w:szCs w:val="22"/>
          <w:lang w:val="fr-FR"/>
        </w:rPr>
      </w:pPr>
      <w:r>
        <w:rPr>
          <w:rFonts w:ascii="Garamond" w:hAnsi="Garamond"/>
          <w:sz w:val="22"/>
          <w:szCs w:val="22"/>
          <w:lang w:val="fr-FR"/>
        </w:rPr>
        <w:t>E</w:t>
      </w:r>
      <w:r w:rsidRPr="008C7092">
        <w:rPr>
          <w:rFonts w:ascii="Garamond" w:hAnsi="Garamond"/>
          <w:sz w:val="22"/>
          <w:szCs w:val="22"/>
          <w:lang w:val="fr-FR"/>
        </w:rPr>
        <w:t>xpérience dans l’évaluation/la révision de projet dans le système des Nations Unies</w:t>
      </w:r>
      <w:r w:rsidR="00684B3A">
        <w:rPr>
          <w:rFonts w:ascii="Garamond" w:hAnsi="Garamond"/>
          <w:sz w:val="22"/>
          <w:szCs w:val="22"/>
          <w:lang w:val="fr-FR"/>
        </w:rPr>
        <w:t xml:space="preserve"> </w:t>
      </w:r>
      <w:r w:rsidR="00BF0763" w:rsidRPr="008C7092">
        <w:rPr>
          <w:rFonts w:ascii="Garamond" w:hAnsi="Garamond"/>
          <w:sz w:val="22"/>
          <w:szCs w:val="22"/>
          <w:lang w:val="fr-FR"/>
        </w:rPr>
        <w:t>;</w:t>
      </w:r>
    </w:p>
    <w:p w14:paraId="174AB43D" w14:textId="48B748C6" w:rsidR="00BF0763" w:rsidRPr="008C7092" w:rsidRDefault="00B7285B" w:rsidP="004A4E9F">
      <w:pPr>
        <w:pStyle w:val="ListParagraph"/>
        <w:numPr>
          <w:ilvl w:val="0"/>
          <w:numId w:val="11"/>
        </w:numPr>
        <w:spacing w:before="0"/>
        <w:rPr>
          <w:rFonts w:ascii="Garamond" w:hAnsi="Garamond"/>
          <w:sz w:val="22"/>
          <w:szCs w:val="22"/>
          <w:lang w:val="fr-FR"/>
        </w:rPr>
      </w:pPr>
      <w:r>
        <w:rPr>
          <w:rFonts w:ascii="Garamond" w:hAnsi="Garamond"/>
          <w:sz w:val="22"/>
          <w:szCs w:val="22"/>
          <w:lang w:val="fr-FR"/>
        </w:rPr>
        <w:t>D</w:t>
      </w:r>
      <w:r w:rsidR="008C7092" w:rsidRPr="008C7092">
        <w:rPr>
          <w:rFonts w:ascii="Garamond" w:hAnsi="Garamond"/>
          <w:sz w:val="22"/>
          <w:szCs w:val="22"/>
          <w:lang w:val="fr-FR"/>
        </w:rPr>
        <w:t>iplôme de Maîtrise en</w:t>
      </w:r>
      <w:r w:rsidR="00BF0763" w:rsidRPr="008C7092">
        <w:rPr>
          <w:rFonts w:ascii="Garamond" w:hAnsi="Garamond"/>
          <w:sz w:val="22"/>
          <w:szCs w:val="22"/>
          <w:lang w:val="fr-FR"/>
        </w:rPr>
        <w:t xml:space="preserve"> </w:t>
      </w:r>
      <w:r w:rsidR="0007019C">
        <w:rPr>
          <w:rFonts w:ascii="Garamond" w:hAnsi="Garamond"/>
          <w:sz w:val="22"/>
          <w:szCs w:val="22"/>
          <w:lang w:val="fr-FR"/>
        </w:rPr>
        <w:t>Sciences biologiques, Ingénierie du développement, Planification territoriale / géographie</w:t>
      </w:r>
      <w:r w:rsidR="008C7092" w:rsidRPr="008C7092">
        <w:rPr>
          <w:rFonts w:ascii="Garamond" w:hAnsi="Garamond"/>
          <w:sz w:val="22"/>
          <w:szCs w:val="22"/>
          <w:lang w:val="fr-FR"/>
        </w:rPr>
        <w:t>, ou</w:t>
      </w:r>
      <w:r w:rsidR="008C7092">
        <w:rPr>
          <w:rFonts w:ascii="Garamond" w:hAnsi="Garamond"/>
          <w:sz w:val="22"/>
          <w:szCs w:val="22"/>
          <w:lang w:val="fr-FR"/>
        </w:rPr>
        <w:t xml:space="preserve"> autres secteurs étroitement liés</w:t>
      </w:r>
      <w:r w:rsidR="00BF0763" w:rsidRPr="008C7092">
        <w:rPr>
          <w:rFonts w:ascii="Garamond" w:hAnsi="Garamond"/>
          <w:sz w:val="22"/>
          <w:szCs w:val="22"/>
          <w:lang w:val="fr-FR"/>
        </w:rPr>
        <w:t>.</w:t>
      </w:r>
    </w:p>
    <w:p w14:paraId="27F135F1" w14:textId="7BD635E2" w:rsidR="00BF0763" w:rsidRDefault="00BF0763" w:rsidP="00BF0763">
      <w:pPr>
        <w:spacing w:after="0" w:line="240" w:lineRule="auto"/>
        <w:ind w:left="360"/>
        <w:jc w:val="both"/>
        <w:rPr>
          <w:rFonts w:ascii="Garamond" w:hAnsi="Garamond"/>
          <w:lang w:val="fr-FR"/>
        </w:rPr>
      </w:pPr>
    </w:p>
    <w:p w14:paraId="63DE0E71" w14:textId="77777777" w:rsidR="0007019C" w:rsidRPr="008C7092" w:rsidRDefault="0007019C" w:rsidP="00BF0763">
      <w:pPr>
        <w:spacing w:after="0" w:line="240" w:lineRule="auto"/>
        <w:ind w:left="360"/>
        <w:jc w:val="both"/>
        <w:rPr>
          <w:rFonts w:ascii="Garamond" w:hAnsi="Garamond"/>
          <w:lang w:val="fr-FR"/>
        </w:rPr>
      </w:pPr>
    </w:p>
    <w:p w14:paraId="6BAF37B7" w14:textId="77777777" w:rsidR="00BF0763" w:rsidRPr="0074140B" w:rsidRDefault="0085081C" w:rsidP="004A4E9F">
      <w:pPr>
        <w:pStyle w:val="p28"/>
        <w:numPr>
          <w:ilvl w:val="0"/>
          <w:numId w:val="19"/>
        </w:numPr>
        <w:tabs>
          <w:tab w:val="clear" w:pos="680"/>
          <w:tab w:val="clear" w:pos="1060"/>
        </w:tabs>
        <w:spacing w:line="240" w:lineRule="auto"/>
        <w:jc w:val="both"/>
        <w:rPr>
          <w:rFonts w:ascii="Garamond" w:hAnsi="Garamond"/>
          <w:b/>
          <w:bCs/>
          <w:sz w:val="28"/>
          <w:szCs w:val="28"/>
          <w:lang w:val="fr-FR"/>
        </w:rPr>
      </w:pPr>
      <w:r>
        <w:rPr>
          <w:rFonts w:ascii="Garamond" w:hAnsi="Garamond"/>
          <w:b/>
          <w:bCs/>
          <w:sz w:val="28"/>
          <w:szCs w:val="28"/>
          <w:lang w:val="fr-FR"/>
        </w:rPr>
        <w:t>MODALITÉ</w:t>
      </w:r>
      <w:r w:rsidR="00BF0763" w:rsidRPr="0074140B">
        <w:rPr>
          <w:rFonts w:ascii="Garamond" w:hAnsi="Garamond"/>
          <w:b/>
          <w:bCs/>
          <w:sz w:val="28"/>
          <w:szCs w:val="28"/>
          <w:lang w:val="fr-FR"/>
        </w:rPr>
        <w:t xml:space="preserve">S </w:t>
      </w:r>
      <w:r>
        <w:rPr>
          <w:rFonts w:ascii="Garamond" w:hAnsi="Garamond"/>
          <w:b/>
          <w:bCs/>
          <w:sz w:val="28"/>
          <w:szCs w:val="28"/>
          <w:lang w:val="fr-FR"/>
        </w:rPr>
        <w:t>DE PAIEMENT ET SPÉ</w:t>
      </w:r>
      <w:r w:rsidR="00BF0763" w:rsidRPr="0074140B">
        <w:rPr>
          <w:rFonts w:ascii="Garamond" w:hAnsi="Garamond"/>
          <w:b/>
          <w:bCs/>
          <w:sz w:val="28"/>
          <w:szCs w:val="28"/>
          <w:lang w:val="fr-FR"/>
        </w:rPr>
        <w:t>CIFICATIONS</w:t>
      </w:r>
    </w:p>
    <w:p w14:paraId="5B306BE8" w14:textId="264D85A6" w:rsidR="00BF0763" w:rsidRPr="00DA2BED" w:rsidRDefault="0085081C" w:rsidP="00684B3A">
      <w:pPr>
        <w:spacing w:before="240" w:after="0"/>
        <w:rPr>
          <w:rFonts w:ascii="Garamond" w:hAnsi="Garamond"/>
          <w:bCs/>
          <w:lang w:val="fr-FR"/>
        </w:rPr>
      </w:pPr>
      <w:r w:rsidRPr="00684B3A">
        <w:rPr>
          <w:rFonts w:ascii="Garamond" w:hAnsi="Garamond"/>
          <w:lang w:val="fr-FR"/>
        </w:rPr>
        <w:t>Versement</w:t>
      </w:r>
      <w:r w:rsidRPr="00DA2BED">
        <w:rPr>
          <w:rFonts w:ascii="Garamond" w:hAnsi="Garamond"/>
          <w:bCs/>
          <w:lang w:val="fr-FR"/>
        </w:rPr>
        <w:t xml:space="preserve"> de 10% du </w:t>
      </w:r>
      <w:r w:rsidR="00DA2BED" w:rsidRPr="00DA2BED">
        <w:rPr>
          <w:rFonts w:ascii="Garamond" w:hAnsi="Garamond"/>
          <w:bCs/>
          <w:lang w:val="fr-FR"/>
        </w:rPr>
        <w:t>paiement aprè</w:t>
      </w:r>
      <w:r w:rsidR="00576656">
        <w:rPr>
          <w:rFonts w:ascii="Garamond" w:hAnsi="Garamond"/>
          <w:bCs/>
          <w:lang w:val="fr-FR"/>
        </w:rPr>
        <w:t>s approbation du rapport d’initiation</w:t>
      </w:r>
      <w:r w:rsidR="00DA2BED" w:rsidRPr="00DA2BED">
        <w:rPr>
          <w:rFonts w:ascii="Garamond" w:hAnsi="Garamond"/>
          <w:bCs/>
          <w:lang w:val="fr-FR"/>
        </w:rPr>
        <w:t xml:space="preserve"> </w:t>
      </w:r>
      <w:r w:rsidR="00DA2BED">
        <w:rPr>
          <w:rFonts w:ascii="Garamond" w:hAnsi="Garamond"/>
          <w:bCs/>
          <w:lang w:val="fr-FR"/>
        </w:rPr>
        <w:t>définitif d</w:t>
      </w:r>
      <w:r w:rsidR="00DA2BED" w:rsidRPr="00DA2BED">
        <w:rPr>
          <w:rFonts w:ascii="Garamond" w:hAnsi="Garamond"/>
          <w:bCs/>
          <w:lang w:val="fr-FR"/>
        </w:rPr>
        <w:t>’examen à mi-pa</w:t>
      </w:r>
      <w:r w:rsidR="00684B3A">
        <w:rPr>
          <w:rFonts w:ascii="Garamond" w:hAnsi="Garamond"/>
          <w:bCs/>
          <w:lang w:val="fr-FR"/>
        </w:rPr>
        <w:t xml:space="preserve">rcours, </w:t>
      </w:r>
      <w:r w:rsidR="00BF0763" w:rsidRPr="00DA2BED">
        <w:rPr>
          <w:rFonts w:ascii="Garamond" w:hAnsi="Garamond"/>
          <w:bCs/>
          <w:lang w:val="fr-FR"/>
        </w:rPr>
        <w:t xml:space="preserve">30% </w:t>
      </w:r>
      <w:r w:rsidR="00DA2BED" w:rsidRPr="00DA2BED">
        <w:rPr>
          <w:rFonts w:ascii="Garamond" w:hAnsi="Garamond"/>
          <w:bCs/>
          <w:lang w:val="fr-FR"/>
        </w:rPr>
        <w:t xml:space="preserve">après la présentation du projet de rapport </w:t>
      </w:r>
      <w:r w:rsidR="00DA2BED">
        <w:rPr>
          <w:rFonts w:ascii="Garamond" w:hAnsi="Garamond"/>
          <w:bCs/>
          <w:lang w:val="fr-FR"/>
        </w:rPr>
        <w:t>d’examen à mi-parcours</w:t>
      </w:r>
      <w:r w:rsidR="00684B3A">
        <w:rPr>
          <w:rFonts w:ascii="Garamond" w:hAnsi="Garamond"/>
          <w:bCs/>
          <w:lang w:val="fr-FR"/>
        </w:rPr>
        <w:t xml:space="preserve"> et </w:t>
      </w:r>
      <w:r w:rsidR="00DA2BED" w:rsidRPr="00DA2BED">
        <w:rPr>
          <w:rFonts w:ascii="Garamond" w:hAnsi="Garamond"/>
          <w:bCs/>
          <w:lang w:val="fr-FR"/>
        </w:rPr>
        <w:t>60% après la finalisation du</w:t>
      </w:r>
      <w:r w:rsidR="00E7712F">
        <w:rPr>
          <w:rFonts w:ascii="Garamond" w:hAnsi="Garamond"/>
          <w:bCs/>
          <w:lang w:val="fr-FR"/>
        </w:rPr>
        <w:t xml:space="preserve"> rapport d’examen à mi-parcours.</w:t>
      </w:r>
    </w:p>
    <w:p w14:paraId="6BA88FA0" w14:textId="77777777" w:rsidR="00BF0763" w:rsidRPr="00DA2BED" w:rsidRDefault="00BF0763" w:rsidP="00BF0763">
      <w:pPr>
        <w:pStyle w:val="p28"/>
        <w:spacing w:line="240" w:lineRule="auto"/>
        <w:ind w:left="360" w:hanging="360"/>
        <w:jc w:val="both"/>
        <w:rPr>
          <w:rFonts w:ascii="Garamond" w:hAnsi="Garamond"/>
          <w:bCs/>
          <w:sz w:val="22"/>
          <w:szCs w:val="22"/>
          <w:lang w:val="fr-FR"/>
        </w:rPr>
      </w:pPr>
    </w:p>
    <w:p w14:paraId="1C8FD849" w14:textId="77777777" w:rsidR="00BF0763" w:rsidRPr="00FB7CC5" w:rsidRDefault="00BF0763" w:rsidP="00BF0763">
      <w:pPr>
        <w:pStyle w:val="p28"/>
        <w:tabs>
          <w:tab w:val="clear" w:pos="680"/>
          <w:tab w:val="clear" w:pos="1060"/>
        </w:tabs>
        <w:spacing w:line="240" w:lineRule="auto"/>
        <w:ind w:left="0" w:firstLine="0"/>
        <w:jc w:val="both"/>
        <w:rPr>
          <w:rFonts w:ascii="Garamond" w:hAnsi="Garamond"/>
          <w:b/>
          <w:bCs/>
          <w:sz w:val="22"/>
          <w:szCs w:val="22"/>
          <w:lang w:val="fr-FR"/>
        </w:rPr>
      </w:pPr>
    </w:p>
    <w:p w14:paraId="55692729" w14:textId="77777777" w:rsidR="00BF0763" w:rsidRPr="0074140B" w:rsidRDefault="00BF0763" w:rsidP="00B7285B">
      <w:pPr>
        <w:pStyle w:val="p28"/>
        <w:numPr>
          <w:ilvl w:val="0"/>
          <w:numId w:val="42"/>
        </w:numPr>
        <w:tabs>
          <w:tab w:val="clear" w:pos="680"/>
          <w:tab w:val="clear" w:pos="1060"/>
        </w:tabs>
        <w:spacing w:line="240" w:lineRule="auto"/>
        <w:ind w:hanging="720"/>
        <w:jc w:val="both"/>
        <w:rPr>
          <w:rFonts w:ascii="Garamond" w:hAnsi="Garamond"/>
          <w:b/>
          <w:bCs/>
          <w:sz w:val="28"/>
          <w:szCs w:val="28"/>
          <w:lang w:val="fr-FR"/>
        </w:rPr>
      </w:pPr>
      <w:r w:rsidRPr="0074140B">
        <w:rPr>
          <w:rFonts w:ascii="Garamond" w:hAnsi="Garamond"/>
          <w:b/>
          <w:bCs/>
          <w:sz w:val="28"/>
          <w:szCs w:val="28"/>
          <w:lang w:val="fr-FR"/>
        </w:rPr>
        <w:t>PROCESS</w:t>
      </w:r>
      <w:r w:rsidR="00FD0284">
        <w:rPr>
          <w:rFonts w:ascii="Garamond" w:hAnsi="Garamond"/>
          <w:b/>
          <w:bCs/>
          <w:sz w:val="28"/>
          <w:szCs w:val="28"/>
          <w:lang w:val="fr-FR"/>
        </w:rPr>
        <w:t xml:space="preserve">US DE PRÉSENTATION DES CANDIDATURES </w:t>
      </w:r>
      <w:r w:rsidRPr="0074140B">
        <w:rPr>
          <w:rStyle w:val="FootnoteReference"/>
          <w:rFonts w:ascii="Garamond" w:eastAsiaTheme="majorEastAsia" w:hAnsi="Garamond"/>
          <w:b/>
          <w:bCs/>
          <w:sz w:val="28"/>
          <w:szCs w:val="28"/>
          <w:lang w:val="fr-FR"/>
        </w:rPr>
        <w:footnoteReference w:id="13"/>
      </w:r>
    </w:p>
    <w:p w14:paraId="3E10240A" w14:textId="77777777" w:rsidR="00BF0763" w:rsidRPr="0074140B" w:rsidRDefault="00BF0763" w:rsidP="00BF0763">
      <w:pPr>
        <w:pStyle w:val="p28"/>
        <w:tabs>
          <w:tab w:val="clear" w:pos="680"/>
          <w:tab w:val="clear" w:pos="1060"/>
        </w:tabs>
        <w:spacing w:line="240" w:lineRule="auto"/>
        <w:ind w:left="0" w:firstLine="0"/>
        <w:jc w:val="both"/>
        <w:rPr>
          <w:rFonts w:ascii="Garamond" w:hAnsi="Garamond"/>
          <w:b/>
          <w:bCs/>
          <w:sz w:val="14"/>
          <w:szCs w:val="14"/>
          <w:lang w:val="fr-FR"/>
        </w:rPr>
      </w:pPr>
    </w:p>
    <w:p w14:paraId="0C436CCD" w14:textId="77777777" w:rsidR="00BF0763" w:rsidRPr="0074140B" w:rsidRDefault="00981597" w:rsidP="00BF0763">
      <w:pPr>
        <w:pStyle w:val="p28"/>
        <w:tabs>
          <w:tab w:val="clear" w:pos="680"/>
          <w:tab w:val="clear" w:pos="1060"/>
        </w:tabs>
        <w:spacing w:line="240" w:lineRule="auto"/>
        <w:ind w:left="0" w:firstLine="0"/>
        <w:jc w:val="both"/>
        <w:rPr>
          <w:rFonts w:ascii="Garamond" w:hAnsi="Garamond"/>
          <w:b/>
          <w:bCs/>
          <w:sz w:val="22"/>
          <w:szCs w:val="22"/>
          <w:lang w:val="fr-FR"/>
        </w:rPr>
      </w:pPr>
      <w:r>
        <w:rPr>
          <w:rFonts w:ascii="Garamond" w:hAnsi="Garamond"/>
          <w:b/>
          <w:bCs/>
          <w:sz w:val="22"/>
          <w:szCs w:val="22"/>
          <w:lang w:val="fr-FR"/>
        </w:rPr>
        <w:t xml:space="preserve">Processus recommandé de présentation des propositions </w:t>
      </w:r>
      <w:r w:rsidR="00BF0763" w:rsidRPr="0074140B">
        <w:rPr>
          <w:rFonts w:ascii="Garamond" w:hAnsi="Garamond"/>
          <w:b/>
          <w:bCs/>
          <w:sz w:val="22"/>
          <w:szCs w:val="22"/>
          <w:lang w:val="fr-FR"/>
        </w:rPr>
        <w:t xml:space="preserve">:  </w:t>
      </w:r>
    </w:p>
    <w:p w14:paraId="11B1ADCC" w14:textId="77777777" w:rsidR="00BF0763" w:rsidRPr="0074140B" w:rsidRDefault="00BF0763" w:rsidP="00BF0763">
      <w:pPr>
        <w:pStyle w:val="ListParagraph"/>
        <w:autoSpaceDE w:val="0"/>
        <w:autoSpaceDN w:val="0"/>
        <w:adjustRightInd w:val="0"/>
        <w:spacing w:before="0"/>
        <w:ind w:left="360"/>
        <w:rPr>
          <w:rFonts w:ascii="Garamond" w:hAnsi="Garamond" w:cstheme="minorHAnsi"/>
          <w:sz w:val="22"/>
          <w:szCs w:val="22"/>
          <w:lang w:val="fr-FR"/>
        </w:rPr>
      </w:pPr>
    </w:p>
    <w:p w14:paraId="68651CDC" w14:textId="77777777" w:rsidR="00BF0763" w:rsidRPr="00981597" w:rsidRDefault="00981597" w:rsidP="004A4E9F">
      <w:pPr>
        <w:pStyle w:val="ListParagraph"/>
        <w:numPr>
          <w:ilvl w:val="0"/>
          <w:numId w:val="31"/>
        </w:numPr>
        <w:autoSpaceDE w:val="0"/>
        <w:autoSpaceDN w:val="0"/>
        <w:adjustRightInd w:val="0"/>
        <w:spacing w:before="0"/>
        <w:ind w:left="360"/>
        <w:rPr>
          <w:rFonts w:ascii="Garamond" w:hAnsi="Garamond" w:cstheme="minorHAnsi"/>
          <w:sz w:val="22"/>
          <w:szCs w:val="22"/>
          <w:lang w:val="fr-FR"/>
        </w:rPr>
      </w:pPr>
      <w:r w:rsidRPr="00981597">
        <w:rPr>
          <w:rFonts w:ascii="Garamond" w:hAnsi="Garamond" w:cstheme="minorHAnsi"/>
          <w:b/>
          <w:sz w:val="22"/>
          <w:szCs w:val="22"/>
          <w:lang w:val="fr-FR"/>
        </w:rPr>
        <w:t xml:space="preserve">Lettre confirmant la </w:t>
      </w:r>
      <w:r>
        <w:rPr>
          <w:rFonts w:ascii="Garamond" w:hAnsi="Garamond" w:cstheme="minorHAnsi"/>
          <w:b/>
          <w:sz w:val="22"/>
          <w:szCs w:val="22"/>
          <w:lang w:val="fr-FR"/>
        </w:rPr>
        <w:t>manifestation</w:t>
      </w:r>
      <w:r w:rsidRPr="00981597">
        <w:rPr>
          <w:rFonts w:ascii="Garamond" w:hAnsi="Garamond" w:cstheme="minorHAnsi"/>
          <w:b/>
          <w:sz w:val="22"/>
          <w:szCs w:val="22"/>
          <w:lang w:val="fr-FR"/>
        </w:rPr>
        <w:t xml:space="preserve"> d’intérêt et la disponibilité</w:t>
      </w:r>
      <w:r w:rsidR="00BF0763" w:rsidRPr="00981597">
        <w:rPr>
          <w:rFonts w:ascii="Garamond" w:hAnsi="Garamond" w:cstheme="minorHAnsi"/>
          <w:b/>
          <w:sz w:val="22"/>
          <w:szCs w:val="22"/>
          <w:lang w:val="fr-FR"/>
        </w:rPr>
        <w:t xml:space="preserve"> </w:t>
      </w:r>
      <w:r>
        <w:rPr>
          <w:rFonts w:ascii="Garamond" w:hAnsi="Garamond" w:cstheme="minorHAnsi"/>
          <w:sz w:val="22"/>
          <w:szCs w:val="22"/>
          <w:lang w:val="fr-FR"/>
        </w:rPr>
        <w:t xml:space="preserve">à l’aide du </w:t>
      </w:r>
      <w:r w:rsidRPr="00981597">
        <w:rPr>
          <w:rFonts w:ascii="Garamond" w:eastAsiaTheme="minorEastAsia" w:hAnsi="Garamond" w:cstheme="minorHAnsi"/>
          <w:color w:val="00B0F0"/>
          <w:sz w:val="22"/>
          <w:szCs w:val="22"/>
          <w:lang w:val="fr-FR"/>
        </w:rPr>
        <w:t>modèle</w:t>
      </w:r>
      <w:r w:rsidR="00BF0763" w:rsidRPr="0074140B">
        <w:rPr>
          <w:rStyle w:val="FootnoteReference"/>
          <w:rFonts w:ascii="Garamond" w:eastAsiaTheme="majorEastAsia" w:hAnsi="Garamond" w:cstheme="minorHAnsi"/>
          <w:sz w:val="22"/>
          <w:szCs w:val="22"/>
          <w:lang w:val="fr-FR"/>
        </w:rPr>
        <w:footnoteReference w:id="14"/>
      </w:r>
      <w:r>
        <w:rPr>
          <w:rFonts w:ascii="Garamond" w:hAnsi="Garamond" w:cstheme="minorHAnsi"/>
          <w:sz w:val="22"/>
          <w:szCs w:val="22"/>
          <w:lang w:val="fr-FR"/>
        </w:rPr>
        <w:t xml:space="preserve"> fourni par le PNUD </w:t>
      </w:r>
      <w:r w:rsidR="00BF0763" w:rsidRPr="00981597">
        <w:rPr>
          <w:rFonts w:ascii="Garamond" w:hAnsi="Garamond" w:cstheme="minorHAnsi"/>
          <w:sz w:val="22"/>
          <w:szCs w:val="22"/>
          <w:lang w:val="fr-FR"/>
        </w:rPr>
        <w:t>;</w:t>
      </w:r>
    </w:p>
    <w:p w14:paraId="0A111524" w14:textId="348A152A" w:rsidR="00BF0763" w:rsidRPr="00981597" w:rsidRDefault="00BF0763" w:rsidP="004A4E9F">
      <w:pPr>
        <w:pStyle w:val="ListParagraph"/>
        <w:numPr>
          <w:ilvl w:val="0"/>
          <w:numId w:val="31"/>
        </w:numPr>
        <w:autoSpaceDE w:val="0"/>
        <w:autoSpaceDN w:val="0"/>
        <w:adjustRightInd w:val="0"/>
        <w:spacing w:before="0"/>
        <w:ind w:left="360"/>
        <w:rPr>
          <w:rStyle w:val="atendertext1"/>
          <w:rFonts w:ascii="Garamond" w:hAnsi="Garamond" w:cstheme="minorHAnsi"/>
          <w:sz w:val="22"/>
          <w:szCs w:val="22"/>
          <w:lang w:val="fr-FR"/>
        </w:rPr>
      </w:pPr>
      <w:proofErr w:type="spellStart"/>
      <w:r w:rsidRPr="00981597">
        <w:rPr>
          <w:rFonts w:ascii="Garamond" w:hAnsi="Garamond" w:cstheme="minorHAnsi"/>
          <w:b/>
          <w:sz w:val="22"/>
          <w:szCs w:val="22"/>
          <w:lang w:val="fr-FR"/>
        </w:rPr>
        <w:t>CV</w:t>
      </w:r>
      <w:r w:rsidR="00684B3A">
        <w:rPr>
          <w:rFonts w:ascii="Garamond" w:hAnsi="Garamond" w:cstheme="minorHAnsi"/>
          <w:b/>
          <w:sz w:val="22"/>
          <w:szCs w:val="22"/>
          <w:lang w:val="fr-FR"/>
        </w:rPr>
        <w:t>s</w:t>
      </w:r>
      <w:proofErr w:type="spellEnd"/>
      <w:r w:rsidRPr="00981597">
        <w:rPr>
          <w:rFonts w:ascii="Garamond" w:hAnsi="Garamond" w:cstheme="minorHAnsi"/>
          <w:b/>
          <w:sz w:val="22"/>
          <w:szCs w:val="22"/>
          <w:lang w:val="fr-FR"/>
        </w:rPr>
        <w:t xml:space="preserve"> </w:t>
      </w:r>
      <w:r w:rsidR="00981597" w:rsidRPr="00981597">
        <w:rPr>
          <w:rFonts w:ascii="Garamond" w:hAnsi="Garamond" w:cstheme="minorHAnsi"/>
          <w:sz w:val="22"/>
          <w:szCs w:val="22"/>
          <w:lang w:val="fr-FR"/>
        </w:rPr>
        <w:t xml:space="preserve">et </w:t>
      </w:r>
      <w:r w:rsidR="00981597" w:rsidRPr="00981597">
        <w:rPr>
          <w:rFonts w:ascii="Garamond" w:hAnsi="Garamond" w:cstheme="minorHAnsi"/>
          <w:b/>
          <w:sz w:val="22"/>
          <w:szCs w:val="22"/>
          <w:lang w:val="fr-FR"/>
        </w:rPr>
        <w:t>Notice</w:t>
      </w:r>
      <w:r w:rsidR="00684B3A">
        <w:rPr>
          <w:rFonts w:ascii="Garamond" w:hAnsi="Garamond" w:cstheme="minorHAnsi"/>
          <w:b/>
          <w:sz w:val="22"/>
          <w:szCs w:val="22"/>
          <w:lang w:val="fr-FR"/>
        </w:rPr>
        <w:t>s</w:t>
      </w:r>
      <w:r w:rsidR="00981597" w:rsidRPr="00981597">
        <w:rPr>
          <w:rFonts w:ascii="Garamond" w:hAnsi="Garamond" w:cstheme="minorHAnsi"/>
          <w:b/>
          <w:sz w:val="22"/>
          <w:szCs w:val="22"/>
          <w:lang w:val="fr-FR"/>
        </w:rPr>
        <w:t xml:space="preserve"> personnelle</w:t>
      </w:r>
      <w:r w:rsidR="00684B3A">
        <w:rPr>
          <w:rFonts w:ascii="Garamond" w:hAnsi="Garamond" w:cstheme="minorHAnsi"/>
          <w:b/>
          <w:sz w:val="22"/>
          <w:szCs w:val="22"/>
          <w:lang w:val="fr-FR"/>
        </w:rPr>
        <w:t>s</w:t>
      </w:r>
      <w:r w:rsidRPr="00981597">
        <w:rPr>
          <w:rFonts w:ascii="Garamond" w:hAnsi="Garamond" w:cstheme="minorHAnsi"/>
          <w:sz w:val="22"/>
          <w:szCs w:val="22"/>
          <w:lang w:val="fr-FR"/>
        </w:rPr>
        <w:t xml:space="preserve"> </w:t>
      </w:r>
      <w:r w:rsidRPr="00981597">
        <w:rPr>
          <w:rStyle w:val="atendertext1"/>
          <w:rFonts w:ascii="Garamond" w:eastAsiaTheme="majorEastAsia" w:hAnsi="Garamond"/>
          <w:sz w:val="22"/>
          <w:szCs w:val="22"/>
          <w:lang w:val="fr-FR"/>
        </w:rPr>
        <w:t>(</w:t>
      </w:r>
      <w:r w:rsidR="00981597" w:rsidRPr="00981597">
        <w:rPr>
          <w:rStyle w:val="atendertext1"/>
          <w:rFonts w:ascii="Garamond" w:eastAsiaTheme="majorEastAsia" w:hAnsi="Garamond"/>
          <w:color w:val="0070C0"/>
          <w:sz w:val="22"/>
          <w:szCs w:val="22"/>
          <w:u w:val="single"/>
          <w:lang w:val="fr-FR"/>
        </w:rPr>
        <w:t>Formulaire</w:t>
      </w:r>
      <w:r w:rsidR="00981597" w:rsidRPr="00981597">
        <w:rPr>
          <w:rStyle w:val="atendertext1"/>
          <w:rFonts w:ascii="Garamond" w:eastAsiaTheme="majorEastAsia" w:hAnsi="Garamond"/>
          <w:sz w:val="22"/>
          <w:szCs w:val="22"/>
          <w:lang w:val="fr-FR"/>
        </w:rPr>
        <w:t xml:space="preserve"> </w:t>
      </w:r>
      <w:r w:rsidR="00981597">
        <w:rPr>
          <w:rFonts w:ascii="Garamond" w:eastAsiaTheme="minorEastAsia" w:hAnsi="Garamond"/>
          <w:sz w:val="22"/>
          <w:szCs w:val="22"/>
          <w:lang w:val="fr-FR"/>
        </w:rPr>
        <w:t>P11</w:t>
      </w:r>
      <w:r w:rsidRPr="0074140B">
        <w:rPr>
          <w:rStyle w:val="FootnoteReference"/>
          <w:rFonts w:ascii="Garamond" w:eastAsiaTheme="majorEastAsia" w:hAnsi="Garamond"/>
          <w:sz w:val="22"/>
          <w:szCs w:val="22"/>
          <w:lang w:val="fr-FR"/>
        </w:rPr>
        <w:footnoteReference w:id="15"/>
      </w:r>
      <w:proofErr w:type="gramStart"/>
      <w:r w:rsidRPr="00981597">
        <w:rPr>
          <w:rStyle w:val="Hyperlink"/>
          <w:rFonts w:ascii="Garamond" w:eastAsiaTheme="minorEastAsia" w:hAnsi="Garamond"/>
          <w:sz w:val="22"/>
          <w:szCs w:val="22"/>
          <w:lang w:val="fr-FR"/>
        </w:rPr>
        <w:t>);</w:t>
      </w:r>
      <w:proofErr w:type="gramEnd"/>
    </w:p>
    <w:p w14:paraId="4C64CB29" w14:textId="3F50B6FF" w:rsidR="00BF0763" w:rsidRPr="00981597" w:rsidRDefault="00981597" w:rsidP="004A4E9F">
      <w:pPr>
        <w:pStyle w:val="ListParagraph"/>
        <w:numPr>
          <w:ilvl w:val="0"/>
          <w:numId w:val="31"/>
        </w:numPr>
        <w:autoSpaceDE w:val="0"/>
        <w:autoSpaceDN w:val="0"/>
        <w:adjustRightInd w:val="0"/>
        <w:spacing w:before="0"/>
        <w:ind w:left="360"/>
        <w:rPr>
          <w:rFonts w:ascii="Garamond" w:hAnsi="Garamond" w:cstheme="minorHAnsi"/>
          <w:sz w:val="22"/>
          <w:szCs w:val="22"/>
          <w:lang w:val="fr-FR"/>
        </w:rPr>
      </w:pPr>
      <w:r w:rsidRPr="00981597">
        <w:rPr>
          <w:rFonts w:ascii="Garamond" w:hAnsi="Garamond" w:cstheme="minorHAnsi"/>
          <w:b/>
          <w:sz w:val="22"/>
          <w:szCs w:val="22"/>
          <w:lang w:val="fr-FR"/>
        </w:rPr>
        <w:t>Brève</w:t>
      </w:r>
      <w:r w:rsidR="00BF0763" w:rsidRPr="00981597">
        <w:rPr>
          <w:rFonts w:ascii="Garamond" w:hAnsi="Garamond" w:cstheme="minorHAnsi"/>
          <w:b/>
          <w:sz w:val="22"/>
          <w:szCs w:val="22"/>
          <w:lang w:val="fr-FR"/>
        </w:rPr>
        <w:t xml:space="preserve"> description </w:t>
      </w:r>
      <w:r w:rsidRPr="00981597">
        <w:rPr>
          <w:rFonts w:ascii="Garamond" w:hAnsi="Garamond" w:cstheme="minorHAnsi"/>
          <w:b/>
          <w:sz w:val="22"/>
          <w:szCs w:val="22"/>
          <w:lang w:val="fr-FR"/>
        </w:rPr>
        <w:t>de la méthode de travail/proposition technique</w:t>
      </w:r>
      <w:r w:rsidRPr="00981597">
        <w:rPr>
          <w:rFonts w:ascii="Garamond" w:hAnsi="Garamond" w:cstheme="minorHAnsi"/>
          <w:sz w:val="22"/>
          <w:szCs w:val="22"/>
          <w:lang w:val="fr-FR"/>
        </w:rPr>
        <w:t xml:space="preserve"> indiquan</w:t>
      </w:r>
      <w:r w:rsidR="00684B3A">
        <w:rPr>
          <w:rFonts w:ascii="Garamond" w:hAnsi="Garamond" w:cstheme="minorHAnsi"/>
          <w:sz w:val="22"/>
          <w:szCs w:val="22"/>
          <w:lang w:val="fr-FR"/>
        </w:rPr>
        <w:t xml:space="preserve">t les raisons pour lesquelles l’équipe présentée </w:t>
      </w:r>
      <w:r w:rsidRPr="00981597">
        <w:rPr>
          <w:rFonts w:ascii="Garamond" w:hAnsi="Garamond" w:cstheme="minorHAnsi"/>
          <w:sz w:val="22"/>
          <w:szCs w:val="22"/>
          <w:lang w:val="fr-FR"/>
        </w:rPr>
        <w:t>estime être la mieux placé</w:t>
      </w:r>
      <w:r>
        <w:rPr>
          <w:rFonts w:ascii="Garamond" w:hAnsi="Garamond" w:cstheme="minorHAnsi"/>
          <w:sz w:val="22"/>
          <w:szCs w:val="22"/>
          <w:lang w:val="fr-FR"/>
        </w:rPr>
        <w:t xml:space="preserve">e </w:t>
      </w:r>
      <w:r w:rsidR="00251787">
        <w:rPr>
          <w:rFonts w:ascii="Garamond" w:hAnsi="Garamond" w:cstheme="minorHAnsi"/>
          <w:sz w:val="22"/>
          <w:szCs w:val="22"/>
          <w:lang w:val="fr-FR"/>
        </w:rPr>
        <w:t>pour réaliser la mission attribuée, et méthodologie proposée indiqua</w:t>
      </w:r>
      <w:r w:rsidR="00576656">
        <w:rPr>
          <w:rFonts w:ascii="Garamond" w:hAnsi="Garamond" w:cstheme="minorHAnsi"/>
          <w:sz w:val="22"/>
          <w:szCs w:val="22"/>
          <w:lang w:val="fr-FR"/>
        </w:rPr>
        <w:t>nt de quelle manière elle</w:t>
      </w:r>
      <w:r w:rsidR="00251787">
        <w:rPr>
          <w:rFonts w:ascii="Garamond" w:hAnsi="Garamond" w:cstheme="minorHAnsi"/>
          <w:sz w:val="22"/>
          <w:szCs w:val="22"/>
          <w:lang w:val="fr-FR"/>
        </w:rPr>
        <w:t xml:space="preserve"> abordera et réalisera la mission attribuée </w:t>
      </w:r>
      <w:r w:rsidR="00BF0763" w:rsidRPr="00981597">
        <w:rPr>
          <w:rFonts w:ascii="Garamond" w:hAnsi="Garamond" w:cstheme="minorHAnsi"/>
          <w:sz w:val="22"/>
          <w:szCs w:val="22"/>
          <w:lang w:val="fr-FR"/>
        </w:rPr>
        <w:t xml:space="preserve">; </w:t>
      </w:r>
      <w:proofErr w:type="gramStart"/>
      <w:r w:rsidR="00251787">
        <w:rPr>
          <w:rFonts w:ascii="Garamond" w:hAnsi="Garamond"/>
          <w:sz w:val="22"/>
          <w:szCs w:val="22"/>
          <w:lang w:val="fr-FR"/>
        </w:rPr>
        <w:t>(</w:t>
      </w:r>
      <w:r w:rsidR="00BF0763" w:rsidRPr="00981597">
        <w:rPr>
          <w:rFonts w:ascii="Garamond" w:hAnsi="Garamond"/>
          <w:sz w:val="22"/>
          <w:szCs w:val="22"/>
          <w:lang w:val="fr-FR"/>
        </w:rPr>
        <w:t xml:space="preserve"> 1</w:t>
      </w:r>
      <w:proofErr w:type="gramEnd"/>
      <w:r w:rsidR="00BF0763" w:rsidRPr="00981597">
        <w:rPr>
          <w:rFonts w:ascii="Garamond" w:hAnsi="Garamond"/>
          <w:sz w:val="22"/>
          <w:szCs w:val="22"/>
          <w:lang w:val="fr-FR"/>
        </w:rPr>
        <w:t xml:space="preserve"> page</w:t>
      </w:r>
      <w:r w:rsidR="00251787">
        <w:rPr>
          <w:rFonts w:ascii="Garamond" w:hAnsi="Garamond"/>
          <w:sz w:val="22"/>
          <w:szCs w:val="22"/>
          <w:lang w:val="fr-FR"/>
        </w:rPr>
        <w:t xml:space="preserve"> au maximum</w:t>
      </w:r>
      <w:r w:rsidR="00BF0763" w:rsidRPr="00981597">
        <w:rPr>
          <w:rFonts w:ascii="Garamond" w:hAnsi="Garamond"/>
          <w:sz w:val="22"/>
          <w:szCs w:val="22"/>
          <w:lang w:val="fr-FR"/>
        </w:rPr>
        <w:t>)</w:t>
      </w:r>
    </w:p>
    <w:p w14:paraId="51D2CFDE" w14:textId="07B7F6C6" w:rsidR="00BF0763" w:rsidRPr="0020621B" w:rsidRDefault="00576656" w:rsidP="0020621B">
      <w:pPr>
        <w:pStyle w:val="ListParagraph"/>
        <w:numPr>
          <w:ilvl w:val="0"/>
          <w:numId w:val="31"/>
        </w:numPr>
        <w:autoSpaceDE w:val="0"/>
        <w:autoSpaceDN w:val="0"/>
        <w:adjustRightInd w:val="0"/>
        <w:spacing w:before="0"/>
        <w:ind w:left="360"/>
        <w:rPr>
          <w:rFonts w:ascii="Garamond" w:hAnsi="Garamond" w:cstheme="minorHAnsi"/>
          <w:sz w:val="22"/>
          <w:szCs w:val="22"/>
          <w:lang w:val="fr-FR"/>
        </w:rPr>
      </w:pPr>
      <w:r>
        <w:rPr>
          <w:rFonts w:ascii="Garamond" w:hAnsi="Garamond" w:cstheme="minorHAnsi"/>
          <w:b/>
          <w:sz w:val="22"/>
          <w:szCs w:val="22"/>
          <w:lang w:val="fr-FR"/>
        </w:rPr>
        <w:t>Proposition financière</w:t>
      </w:r>
      <w:r w:rsidR="00251787" w:rsidRPr="00251787">
        <w:rPr>
          <w:rFonts w:ascii="Garamond" w:hAnsi="Garamond" w:cstheme="minorHAnsi"/>
          <w:b/>
          <w:sz w:val="22"/>
          <w:szCs w:val="22"/>
          <w:lang w:val="fr-FR"/>
        </w:rPr>
        <w:t xml:space="preserve"> </w:t>
      </w:r>
      <w:r w:rsidR="00251787" w:rsidRPr="00576656">
        <w:rPr>
          <w:rFonts w:ascii="Garamond" w:hAnsi="Garamond" w:cstheme="minorHAnsi"/>
          <w:sz w:val="22"/>
          <w:szCs w:val="22"/>
          <w:lang w:val="fr-FR"/>
        </w:rPr>
        <w:t>indiquant le montant total</w:t>
      </w:r>
      <w:r w:rsidR="00251787" w:rsidRPr="00251787">
        <w:rPr>
          <w:rFonts w:ascii="Garamond" w:hAnsi="Garamond" w:cstheme="minorHAnsi"/>
          <w:b/>
          <w:sz w:val="22"/>
          <w:szCs w:val="22"/>
          <w:lang w:val="fr-FR"/>
        </w:rPr>
        <w:t xml:space="preserve"> </w:t>
      </w:r>
      <w:r w:rsidR="00251787" w:rsidRPr="00251787">
        <w:rPr>
          <w:rFonts w:ascii="Garamond" w:hAnsi="Garamond" w:cstheme="minorHAnsi"/>
          <w:sz w:val="22"/>
          <w:szCs w:val="22"/>
          <w:lang w:val="fr-FR"/>
        </w:rPr>
        <w:t>tout compris du contrat et tout</w:t>
      </w:r>
      <w:r>
        <w:rPr>
          <w:rFonts w:ascii="Garamond" w:hAnsi="Garamond" w:cstheme="minorHAnsi"/>
          <w:sz w:val="22"/>
          <w:szCs w:val="22"/>
          <w:lang w:val="fr-FR"/>
        </w:rPr>
        <w:t>e</w:t>
      </w:r>
      <w:r w:rsidR="00251787" w:rsidRPr="00251787">
        <w:rPr>
          <w:rFonts w:ascii="Garamond" w:hAnsi="Garamond" w:cstheme="minorHAnsi"/>
          <w:sz w:val="22"/>
          <w:szCs w:val="22"/>
          <w:lang w:val="fr-FR"/>
        </w:rPr>
        <w:t xml:space="preserve"> autre </w:t>
      </w:r>
      <w:r>
        <w:rPr>
          <w:rFonts w:ascii="Garamond" w:hAnsi="Garamond" w:cstheme="minorHAnsi"/>
          <w:sz w:val="22"/>
          <w:szCs w:val="22"/>
          <w:lang w:val="fr-FR"/>
        </w:rPr>
        <w:t>dépense relative</w:t>
      </w:r>
      <w:r w:rsidR="00251787" w:rsidRPr="00251787">
        <w:rPr>
          <w:rFonts w:ascii="Garamond" w:hAnsi="Garamond" w:cstheme="minorHAnsi"/>
          <w:sz w:val="22"/>
          <w:szCs w:val="22"/>
          <w:lang w:val="fr-FR"/>
        </w:rPr>
        <w:t xml:space="preserve"> au</w:t>
      </w:r>
      <w:r w:rsidR="00251787">
        <w:rPr>
          <w:rFonts w:ascii="Garamond" w:hAnsi="Garamond" w:cstheme="minorHAnsi"/>
          <w:sz w:val="22"/>
          <w:szCs w:val="22"/>
          <w:lang w:val="fr-FR"/>
        </w:rPr>
        <w:t xml:space="preserve"> déplacement</w:t>
      </w:r>
      <w:r w:rsidR="00251787" w:rsidRPr="00251787">
        <w:rPr>
          <w:rFonts w:ascii="Garamond" w:hAnsi="Garamond" w:cstheme="minorHAnsi"/>
          <w:sz w:val="22"/>
          <w:szCs w:val="22"/>
          <w:lang w:val="fr-FR"/>
        </w:rPr>
        <w:t xml:space="preserve"> </w:t>
      </w:r>
      <w:r w:rsidR="00BF0763" w:rsidRPr="00251787">
        <w:rPr>
          <w:rFonts w:ascii="Garamond" w:hAnsi="Garamond"/>
          <w:sz w:val="22"/>
          <w:szCs w:val="22"/>
          <w:lang w:val="fr-FR"/>
        </w:rPr>
        <w:t>(</w:t>
      </w:r>
      <w:r w:rsidR="00251787">
        <w:rPr>
          <w:rFonts w:ascii="Garamond" w:hAnsi="Garamond"/>
          <w:sz w:val="22"/>
          <w:szCs w:val="22"/>
          <w:lang w:val="fr-FR"/>
        </w:rPr>
        <w:t>billet d’avion, indemnités journalières</w:t>
      </w:r>
      <w:r w:rsidR="00BF0763" w:rsidRPr="00251787">
        <w:rPr>
          <w:rFonts w:ascii="Garamond" w:hAnsi="Garamond"/>
          <w:sz w:val="22"/>
          <w:szCs w:val="22"/>
          <w:lang w:val="fr-FR"/>
        </w:rPr>
        <w:t>, etc</w:t>
      </w:r>
      <w:r w:rsidR="00684B3A">
        <w:rPr>
          <w:rFonts w:ascii="Garamond" w:hAnsi="Garamond"/>
          <w:sz w:val="22"/>
          <w:szCs w:val="22"/>
          <w:lang w:val="fr-FR"/>
        </w:rPr>
        <w:t>.</w:t>
      </w:r>
      <w:r w:rsidR="00BF0763" w:rsidRPr="00251787">
        <w:rPr>
          <w:rFonts w:ascii="Garamond" w:hAnsi="Garamond"/>
          <w:sz w:val="22"/>
          <w:szCs w:val="22"/>
          <w:lang w:val="fr-FR"/>
        </w:rPr>
        <w:t>)</w:t>
      </w:r>
      <w:r w:rsidR="00BF0763" w:rsidRPr="00251787">
        <w:rPr>
          <w:rFonts w:ascii="Garamond" w:hAnsi="Garamond" w:cstheme="minorHAnsi"/>
          <w:sz w:val="22"/>
          <w:szCs w:val="22"/>
          <w:lang w:val="fr-FR"/>
        </w:rPr>
        <w:t xml:space="preserve">, </w:t>
      </w:r>
      <w:r w:rsidR="00251787">
        <w:rPr>
          <w:rFonts w:ascii="Garamond" w:hAnsi="Garamond" w:cstheme="minorHAnsi"/>
          <w:sz w:val="22"/>
          <w:szCs w:val="22"/>
          <w:lang w:val="fr-FR"/>
        </w:rPr>
        <w:t>qui seront détaillées conformément au modèle joint à la Lettre de manifestations d’intérêt</w:t>
      </w:r>
      <w:r w:rsidR="00684B3A">
        <w:rPr>
          <w:rFonts w:ascii="Garamond" w:hAnsi="Garamond" w:cstheme="minorHAnsi"/>
          <w:sz w:val="22"/>
          <w:szCs w:val="22"/>
          <w:lang w:val="fr-FR"/>
        </w:rPr>
        <w:t xml:space="preserve">. </w:t>
      </w:r>
      <w:r w:rsidR="0020621B" w:rsidRPr="00576656">
        <w:rPr>
          <w:rFonts w:ascii="Garamond" w:hAnsi="Garamond" w:cstheme="minorHAnsi"/>
          <w:sz w:val="22"/>
          <w:szCs w:val="22"/>
          <w:lang w:val="fr-FR"/>
        </w:rPr>
        <w:t>Dans le cas où un candidat travaillerait pour une organisation/entreprise/</w:t>
      </w:r>
      <w:r w:rsidR="0020621B" w:rsidRPr="0020621B">
        <w:rPr>
          <w:rFonts w:ascii="Garamond" w:hAnsi="Garamond" w:cstheme="minorHAnsi"/>
          <w:sz w:val="22"/>
          <w:szCs w:val="22"/>
          <w:lang w:val="fr-FR"/>
        </w:rPr>
        <w:t xml:space="preserve">institution et </w:t>
      </w:r>
      <w:r w:rsidR="00AA7611">
        <w:rPr>
          <w:rFonts w:ascii="Garamond" w:hAnsi="Garamond" w:cstheme="minorHAnsi"/>
          <w:sz w:val="22"/>
          <w:szCs w:val="22"/>
          <w:lang w:val="fr-FR"/>
        </w:rPr>
        <w:t>prévoi</w:t>
      </w:r>
      <w:r w:rsidR="0020621B">
        <w:rPr>
          <w:rFonts w:ascii="Garamond" w:hAnsi="Garamond" w:cstheme="minorHAnsi"/>
          <w:sz w:val="22"/>
          <w:szCs w:val="22"/>
          <w:lang w:val="fr-FR"/>
        </w:rPr>
        <w:t>rait</w:t>
      </w:r>
      <w:r w:rsidR="0020621B" w:rsidRPr="0020621B">
        <w:rPr>
          <w:rFonts w:ascii="Garamond" w:hAnsi="Garamond" w:cstheme="minorHAnsi"/>
          <w:sz w:val="22"/>
          <w:szCs w:val="22"/>
          <w:lang w:val="fr-FR"/>
        </w:rPr>
        <w:t xml:space="preserve"> </w:t>
      </w:r>
      <w:r w:rsidR="0020621B">
        <w:rPr>
          <w:rFonts w:ascii="Garamond" w:hAnsi="Garamond" w:cstheme="minorHAnsi"/>
          <w:sz w:val="22"/>
          <w:szCs w:val="22"/>
          <w:lang w:val="fr-FR"/>
        </w:rPr>
        <w:t xml:space="preserve">la facturation par </w:t>
      </w:r>
      <w:r w:rsidR="0020621B" w:rsidRPr="0020621B">
        <w:rPr>
          <w:rFonts w:ascii="Garamond" w:hAnsi="Garamond" w:cstheme="minorHAnsi"/>
          <w:sz w:val="22"/>
          <w:szCs w:val="22"/>
          <w:lang w:val="fr-FR"/>
        </w:rPr>
        <w:t>son employeur des frais de gestion</w:t>
      </w:r>
      <w:r w:rsidR="0020621B" w:rsidRPr="0020621B">
        <w:rPr>
          <w:rFonts w:ascii="Garamond" w:hAnsi="Garamond" w:cstheme="minorHAnsi"/>
          <w:b/>
          <w:sz w:val="22"/>
          <w:szCs w:val="22"/>
          <w:lang w:val="fr-FR"/>
        </w:rPr>
        <w:t xml:space="preserve"> </w:t>
      </w:r>
      <w:r w:rsidR="0020621B" w:rsidRPr="0020621B">
        <w:rPr>
          <w:rFonts w:ascii="Garamond" w:hAnsi="Garamond" w:cstheme="minorHAnsi"/>
          <w:sz w:val="22"/>
          <w:szCs w:val="22"/>
          <w:lang w:val="fr-FR"/>
        </w:rPr>
        <w:t>rel</w:t>
      </w:r>
      <w:r w:rsidR="00917771">
        <w:rPr>
          <w:rFonts w:ascii="Garamond" w:hAnsi="Garamond" w:cstheme="minorHAnsi"/>
          <w:sz w:val="22"/>
          <w:szCs w:val="22"/>
          <w:lang w:val="fr-FR"/>
        </w:rPr>
        <w:t>ativement à la procédure pour qu’il soit mis à la</w:t>
      </w:r>
      <w:r w:rsidR="0020621B" w:rsidRPr="0020621B">
        <w:rPr>
          <w:rFonts w:ascii="Garamond" w:hAnsi="Garamond" w:cstheme="minorHAnsi"/>
          <w:sz w:val="22"/>
          <w:szCs w:val="22"/>
          <w:lang w:val="fr-FR"/>
        </w:rPr>
        <w:t xml:space="preserve"> disposition du PNUD en vertu d’un accord de prêt remboursable</w:t>
      </w:r>
      <w:r w:rsidR="0020621B" w:rsidRPr="0020621B">
        <w:rPr>
          <w:rFonts w:ascii="Garamond" w:hAnsi="Garamond" w:cstheme="minorHAnsi"/>
          <w:b/>
          <w:sz w:val="22"/>
          <w:szCs w:val="22"/>
          <w:lang w:val="fr-FR"/>
        </w:rPr>
        <w:t xml:space="preserve"> </w:t>
      </w:r>
      <w:r w:rsidR="00BF0763" w:rsidRPr="0020621B">
        <w:rPr>
          <w:rFonts w:ascii="Garamond" w:hAnsi="Garamond" w:cstheme="minorHAnsi"/>
          <w:sz w:val="22"/>
          <w:szCs w:val="22"/>
          <w:lang w:val="fr-FR"/>
        </w:rPr>
        <w:t xml:space="preserve">(RLA), </w:t>
      </w:r>
      <w:r w:rsidR="0020621B" w:rsidRPr="0020621B">
        <w:rPr>
          <w:rFonts w:ascii="Garamond" w:hAnsi="Garamond" w:cstheme="minorHAnsi"/>
          <w:sz w:val="22"/>
          <w:szCs w:val="22"/>
          <w:lang w:val="fr-FR"/>
        </w:rPr>
        <w:t xml:space="preserve">le candidat devra le signaler ici et s’assurer que tous les frais associés sont compris dans la proposition financière soumise </w:t>
      </w:r>
      <w:r w:rsidR="00917771">
        <w:rPr>
          <w:rFonts w:ascii="Garamond" w:hAnsi="Garamond" w:cstheme="minorHAnsi"/>
          <w:sz w:val="22"/>
          <w:szCs w:val="22"/>
          <w:lang w:val="fr-FR"/>
        </w:rPr>
        <w:t xml:space="preserve">au </w:t>
      </w:r>
      <w:r w:rsidR="0020621B" w:rsidRPr="0020621B">
        <w:rPr>
          <w:rFonts w:ascii="Garamond" w:hAnsi="Garamond" w:cstheme="minorHAnsi"/>
          <w:sz w:val="22"/>
          <w:szCs w:val="22"/>
          <w:lang w:val="fr-FR"/>
        </w:rPr>
        <w:t>PNUD</w:t>
      </w:r>
      <w:r w:rsidR="00BF0763" w:rsidRPr="0020621B">
        <w:rPr>
          <w:rFonts w:ascii="Garamond" w:hAnsi="Garamond" w:cstheme="minorHAnsi"/>
          <w:sz w:val="22"/>
          <w:szCs w:val="22"/>
          <w:lang w:val="fr-FR"/>
        </w:rPr>
        <w:t xml:space="preserve">.  </w:t>
      </w:r>
    </w:p>
    <w:p w14:paraId="1F7D47AD" w14:textId="77777777" w:rsidR="00BF0763" w:rsidRPr="00684B3A" w:rsidRDefault="00BF0763" w:rsidP="00BF0763">
      <w:pPr>
        <w:pStyle w:val="ListParagraph"/>
        <w:autoSpaceDE w:val="0"/>
        <w:autoSpaceDN w:val="0"/>
        <w:adjustRightInd w:val="0"/>
        <w:spacing w:before="0"/>
        <w:ind w:left="360"/>
        <w:rPr>
          <w:rStyle w:val="atendertext1"/>
          <w:rFonts w:ascii="Garamond" w:hAnsi="Garamond" w:cstheme="minorHAnsi"/>
          <w:sz w:val="22"/>
          <w:szCs w:val="22"/>
          <w:lang w:val="fr-FR"/>
        </w:rPr>
      </w:pPr>
    </w:p>
    <w:p w14:paraId="24336B07" w14:textId="1C4B0EA2" w:rsidR="00BF0763" w:rsidRPr="00684B3A" w:rsidRDefault="00AA7611" w:rsidP="00BF0763">
      <w:pPr>
        <w:autoSpaceDE w:val="0"/>
        <w:autoSpaceDN w:val="0"/>
        <w:adjustRightInd w:val="0"/>
        <w:spacing w:after="0" w:line="240" w:lineRule="auto"/>
        <w:jc w:val="both"/>
        <w:rPr>
          <w:rFonts w:ascii="Garamond" w:hAnsi="Garamond" w:cstheme="minorHAnsi"/>
          <w:lang w:val="fr-FR"/>
        </w:rPr>
      </w:pPr>
      <w:r w:rsidRPr="00684B3A">
        <w:rPr>
          <w:rStyle w:val="atendertext1"/>
          <w:rFonts w:ascii="Garamond" w:eastAsiaTheme="majorEastAsia" w:hAnsi="Garamond"/>
          <w:sz w:val="22"/>
          <w:szCs w:val="22"/>
          <w:lang w:val="fr-FR"/>
        </w:rPr>
        <w:t xml:space="preserve">Tous les documents associés à la candidature devront être présentés à l’adresse </w:t>
      </w:r>
      <w:r w:rsidR="00BF0763" w:rsidRPr="00684B3A">
        <w:rPr>
          <w:rStyle w:val="atendertext1"/>
          <w:rFonts w:ascii="Garamond" w:eastAsiaTheme="majorEastAsia" w:hAnsi="Garamond"/>
          <w:sz w:val="22"/>
          <w:szCs w:val="22"/>
          <w:lang w:val="fr-FR"/>
        </w:rPr>
        <w:t>(</w:t>
      </w:r>
      <w:r w:rsidRPr="00684B3A">
        <w:rPr>
          <w:rStyle w:val="atendertext1"/>
          <w:rFonts w:ascii="Garamond" w:eastAsiaTheme="majorEastAsia" w:hAnsi="Garamond"/>
          <w:color w:val="auto"/>
          <w:sz w:val="22"/>
          <w:szCs w:val="22"/>
          <w:highlight w:val="yellow"/>
          <w:lang w:val="fr-FR"/>
        </w:rPr>
        <w:t>indiquer l’adresse</w:t>
      </w:r>
      <w:r w:rsidRPr="00684B3A">
        <w:rPr>
          <w:rStyle w:val="atendertext1"/>
          <w:rFonts w:ascii="Garamond" w:eastAsiaTheme="majorEastAsia" w:hAnsi="Garamond"/>
          <w:sz w:val="22"/>
          <w:szCs w:val="22"/>
          <w:highlight w:val="yellow"/>
          <w:lang w:val="fr-FR"/>
        </w:rPr>
        <w:t>)</w:t>
      </w:r>
      <w:r w:rsidRPr="00684B3A">
        <w:rPr>
          <w:rStyle w:val="atendertext1"/>
          <w:rFonts w:ascii="Garamond" w:eastAsiaTheme="majorEastAsia" w:hAnsi="Garamond"/>
          <w:sz w:val="22"/>
          <w:szCs w:val="22"/>
          <w:lang w:val="fr-FR"/>
        </w:rPr>
        <w:t xml:space="preserve"> dans une enveloppe cachetée indiquant la référence suivante</w:t>
      </w:r>
      <w:r w:rsidR="00BF0763" w:rsidRPr="00684B3A">
        <w:rPr>
          <w:rStyle w:val="atendertext1"/>
          <w:rFonts w:ascii="Garamond" w:eastAsiaTheme="majorEastAsia" w:hAnsi="Garamond"/>
          <w:sz w:val="22"/>
          <w:szCs w:val="22"/>
          <w:lang w:val="fr-FR"/>
        </w:rPr>
        <w:t xml:space="preserve"> </w:t>
      </w:r>
      <w:r w:rsidRPr="00684B3A">
        <w:rPr>
          <w:rStyle w:val="atendertext1"/>
          <w:rFonts w:ascii="Garamond" w:eastAsiaTheme="majorEastAsia" w:hAnsi="Garamond"/>
          <w:sz w:val="22"/>
          <w:szCs w:val="22"/>
          <w:lang w:val="fr-FR"/>
        </w:rPr>
        <w:t xml:space="preserve">« Consultant pour l’examen à mi-parcours </w:t>
      </w:r>
      <w:r w:rsidR="0002472E" w:rsidRPr="00684B3A">
        <w:rPr>
          <w:rStyle w:val="atendertext1"/>
          <w:rFonts w:ascii="Garamond" w:eastAsiaTheme="majorEastAsia" w:hAnsi="Garamond"/>
          <w:sz w:val="22"/>
          <w:szCs w:val="22"/>
          <w:lang w:val="fr-FR"/>
        </w:rPr>
        <w:t>du projet Approche Paysage Atsimo Andrefana (APAA)</w:t>
      </w:r>
      <w:r w:rsidRPr="00684B3A">
        <w:rPr>
          <w:rStyle w:val="atendertext1"/>
          <w:rFonts w:ascii="Garamond" w:eastAsiaTheme="majorEastAsia" w:hAnsi="Garamond"/>
          <w:sz w:val="22"/>
          <w:szCs w:val="22"/>
          <w:lang w:val="fr-FR"/>
        </w:rPr>
        <w:t xml:space="preserve"> » ou par courrier électronique à l’adresse suivante </w:t>
      </w:r>
      <w:r w:rsidRPr="00684B3A">
        <w:rPr>
          <w:rStyle w:val="atendertext1"/>
          <w:rFonts w:ascii="Garamond" w:eastAsiaTheme="majorEastAsia" w:hAnsi="Garamond"/>
          <w:sz w:val="22"/>
          <w:szCs w:val="22"/>
          <w:lang w:val="fr-FR"/>
        </w:rPr>
        <w:lastRenderedPageBreak/>
        <w:t xml:space="preserve">UNIQUEMENT </w:t>
      </w:r>
      <w:r w:rsidR="00BF0763" w:rsidRPr="00684B3A">
        <w:rPr>
          <w:rStyle w:val="atendertext1"/>
          <w:rFonts w:ascii="Garamond" w:eastAsiaTheme="majorEastAsia" w:hAnsi="Garamond"/>
          <w:sz w:val="22"/>
          <w:szCs w:val="22"/>
          <w:lang w:val="fr-FR"/>
        </w:rPr>
        <w:t xml:space="preserve">: </w:t>
      </w:r>
      <w:r w:rsidR="00BF0763" w:rsidRPr="00684B3A">
        <w:rPr>
          <w:rStyle w:val="atendertext1"/>
          <w:rFonts w:ascii="Garamond" w:eastAsiaTheme="majorEastAsia" w:hAnsi="Garamond"/>
          <w:sz w:val="22"/>
          <w:szCs w:val="22"/>
          <w:highlight w:val="yellow"/>
          <w:lang w:val="fr-FR"/>
        </w:rPr>
        <w:t>(</w:t>
      </w:r>
      <w:r w:rsidRPr="00684B3A">
        <w:rPr>
          <w:rStyle w:val="atendertext1"/>
          <w:rFonts w:ascii="Garamond" w:eastAsiaTheme="majorEastAsia" w:hAnsi="Garamond"/>
          <w:sz w:val="22"/>
          <w:szCs w:val="22"/>
          <w:highlight w:val="yellow"/>
          <w:lang w:val="fr-FR"/>
        </w:rPr>
        <w:t>indiquer adresse électronique</w:t>
      </w:r>
      <w:r w:rsidR="00BF0763" w:rsidRPr="00684B3A">
        <w:rPr>
          <w:rStyle w:val="atendertext1"/>
          <w:rFonts w:ascii="Garamond" w:eastAsiaTheme="majorEastAsia" w:hAnsi="Garamond"/>
          <w:sz w:val="22"/>
          <w:szCs w:val="22"/>
          <w:highlight w:val="yellow"/>
          <w:lang w:val="fr-FR"/>
        </w:rPr>
        <w:t xml:space="preserve">) </w:t>
      </w:r>
      <w:r w:rsidR="00BF0763" w:rsidRPr="00684B3A">
        <w:rPr>
          <w:rStyle w:val="atendertext1"/>
          <w:rFonts w:ascii="Garamond" w:eastAsiaTheme="majorEastAsia" w:hAnsi="Garamond"/>
          <w:vanish/>
          <w:sz w:val="22"/>
          <w:szCs w:val="22"/>
          <w:highlight w:val="yellow"/>
          <w:lang w:val="fr-FR"/>
        </w:rPr>
        <w:t xml:space="preserve">This email address is being protected from spam bots, you need Javascript enabled to view it </w:t>
      </w:r>
      <w:r w:rsidRPr="00684B3A">
        <w:rPr>
          <w:rStyle w:val="atendertext1"/>
          <w:rFonts w:ascii="Garamond" w:eastAsiaTheme="majorEastAsia" w:hAnsi="Garamond"/>
          <w:sz w:val="22"/>
          <w:szCs w:val="22"/>
          <w:highlight w:val="yellow"/>
          <w:lang w:val="fr-FR"/>
        </w:rPr>
        <w:t>d’ici à</w:t>
      </w:r>
      <w:r w:rsidR="00BF0763" w:rsidRPr="00684B3A">
        <w:rPr>
          <w:rStyle w:val="atendertext1"/>
          <w:rFonts w:ascii="Garamond" w:eastAsiaTheme="majorEastAsia" w:hAnsi="Garamond"/>
          <w:sz w:val="22"/>
          <w:szCs w:val="22"/>
          <w:highlight w:val="yellow"/>
          <w:lang w:val="fr-FR"/>
        </w:rPr>
        <w:t xml:space="preserve"> </w:t>
      </w:r>
      <w:r w:rsidR="00BF0763" w:rsidRPr="00684B3A">
        <w:rPr>
          <w:rStyle w:val="Strong"/>
          <w:rFonts w:ascii="Garamond" w:hAnsi="Garamond"/>
          <w:i/>
          <w:highlight w:val="yellow"/>
          <w:lang w:val="fr-FR"/>
        </w:rPr>
        <w:t>(</w:t>
      </w:r>
      <w:r w:rsidRPr="00684B3A">
        <w:rPr>
          <w:rStyle w:val="Strong"/>
          <w:rFonts w:ascii="Garamond" w:hAnsi="Garamond"/>
          <w:i/>
          <w:highlight w:val="yellow"/>
          <w:lang w:val="fr-FR"/>
        </w:rPr>
        <w:t xml:space="preserve">heure et </w:t>
      </w:r>
      <w:r w:rsidR="00BF0763" w:rsidRPr="00684B3A">
        <w:rPr>
          <w:rStyle w:val="Strong"/>
          <w:rFonts w:ascii="Garamond" w:hAnsi="Garamond"/>
          <w:i/>
          <w:highlight w:val="yellow"/>
          <w:lang w:val="fr-FR"/>
        </w:rPr>
        <w:t>date).</w:t>
      </w:r>
      <w:r w:rsidR="00BF0763" w:rsidRPr="00684B3A">
        <w:rPr>
          <w:rStyle w:val="Strong"/>
          <w:rFonts w:ascii="Garamond" w:hAnsi="Garamond"/>
          <w:i/>
          <w:lang w:val="fr-FR"/>
        </w:rPr>
        <w:t xml:space="preserve"> </w:t>
      </w:r>
      <w:r w:rsidRPr="00684B3A">
        <w:rPr>
          <w:rStyle w:val="Strong"/>
          <w:rFonts w:ascii="Garamond" w:hAnsi="Garamond"/>
          <w:b w:val="0"/>
          <w:color w:val="000000"/>
          <w:lang w:val="fr-FR"/>
        </w:rPr>
        <w:t xml:space="preserve">Les candidatures incomplètes </w:t>
      </w:r>
      <w:r w:rsidR="00F27101" w:rsidRPr="00684B3A">
        <w:rPr>
          <w:rStyle w:val="Strong"/>
          <w:rFonts w:ascii="Garamond" w:hAnsi="Garamond"/>
          <w:b w:val="0"/>
          <w:color w:val="000000"/>
          <w:lang w:val="fr-FR"/>
        </w:rPr>
        <w:t>ne seront pas examinées.</w:t>
      </w:r>
    </w:p>
    <w:p w14:paraId="639DA157" w14:textId="77777777" w:rsidR="00BF0763" w:rsidRPr="00F27101" w:rsidRDefault="00BF0763" w:rsidP="00BF0763">
      <w:pPr>
        <w:pStyle w:val="p28"/>
        <w:tabs>
          <w:tab w:val="clear" w:pos="680"/>
          <w:tab w:val="clear" w:pos="1060"/>
        </w:tabs>
        <w:spacing w:line="240" w:lineRule="auto"/>
        <w:ind w:left="0" w:firstLine="0"/>
        <w:jc w:val="both"/>
        <w:rPr>
          <w:rFonts w:ascii="Garamond" w:hAnsi="Garamond"/>
          <w:sz w:val="22"/>
          <w:szCs w:val="22"/>
          <w:lang w:val="fr-FR"/>
        </w:rPr>
      </w:pPr>
    </w:p>
    <w:p w14:paraId="3143707B" w14:textId="4FFC7910" w:rsidR="00BF0763" w:rsidRPr="00AC767B" w:rsidRDefault="00F27101" w:rsidP="00BF0763">
      <w:pPr>
        <w:pStyle w:val="p28"/>
        <w:spacing w:line="240" w:lineRule="auto"/>
        <w:ind w:left="0" w:firstLine="0"/>
        <w:jc w:val="both"/>
        <w:rPr>
          <w:rFonts w:ascii="Garamond" w:hAnsi="Garamond"/>
          <w:sz w:val="22"/>
          <w:szCs w:val="22"/>
          <w:lang w:val="fr-FR"/>
        </w:rPr>
      </w:pPr>
      <w:r w:rsidRPr="00F27101">
        <w:rPr>
          <w:rFonts w:ascii="Garamond" w:hAnsi="Garamond"/>
          <w:b/>
          <w:bCs/>
          <w:sz w:val="22"/>
          <w:szCs w:val="22"/>
          <w:lang w:val="fr-FR"/>
        </w:rPr>
        <w:t xml:space="preserve">Critères d’évaluation des propositions </w:t>
      </w:r>
      <w:r>
        <w:rPr>
          <w:rFonts w:ascii="Garamond" w:hAnsi="Garamond"/>
          <w:b/>
          <w:bCs/>
          <w:sz w:val="22"/>
          <w:szCs w:val="22"/>
          <w:lang w:val="fr-FR"/>
        </w:rPr>
        <w:t xml:space="preserve">: </w:t>
      </w:r>
      <w:r w:rsidRPr="00F27101">
        <w:rPr>
          <w:rFonts w:ascii="Garamond" w:hAnsi="Garamond"/>
          <w:bCs/>
          <w:sz w:val="22"/>
          <w:szCs w:val="22"/>
          <w:lang w:val="fr-FR"/>
        </w:rPr>
        <w:t>seules les candidatures qui répondent et sont conformes aux critères seront évaluées</w:t>
      </w:r>
      <w:r w:rsidR="00BF0763" w:rsidRPr="00F27101">
        <w:rPr>
          <w:rFonts w:ascii="Garamond" w:hAnsi="Garamond"/>
          <w:bCs/>
          <w:sz w:val="22"/>
          <w:szCs w:val="22"/>
          <w:lang w:val="fr-FR"/>
        </w:rPr>
        <w:t xml:space="preserve">.  </w:t>
      </w:r>
      <w:r w:rsidRPr="00F27101">
        <w:rPr>
          <w:rFonts w:ascii="Garamond" w:hAnsi="Garamond"/>
          <w:bCs/>
          <w:sz w:val="22"/>
          <w:szCs w:val="22"/>
          <w:lang w:val="fr-FR"/>
        </w:rPr>
        <w:t xml:space="preserve">Les offres seront évaluées selon une méthode qui associe plusieurs évaluations </w:t>
      </w:r>
      <w:r w:rsidR="00BF0763" w:rsidRPr="00F27101">
        <w:rPr>
          <w:rFonts w:ascii="Garamond" w:hAnsi="Garamond"/>
          <w:bCs/>
          <w:sz w:val="22"/>
          <w:szCs w:val="22"/>
          <w:lang w:val="fr-FR"/>
        </w:rPr>
        <w:t xml:space="preserve">– </w:t>
      </w:r>
      <w:r w:rsidRPr="00F27101">
        <w:rPr>
          <w:rFonts w:ascii="Garamond" w:hAnsi="Garamond"/>
          <w:bCs/>
          <w:sz w:val="22"/>
          <w:szCs w:val="22"/>
          <w:lang w:val="fr-FR"/>
        </w:rPr>
        <w:t xml:space="preserve">la formation et l’expérience dans des fonctions similaires compteront pour 70 pour cent </w:t>
      </w:r>
      <w:r>
        <w:rPr>
          <w:rFonts w:ascii="Garamond" w:hAnsi="Garamond"/>
          <w:bCs/>
          <w:sz w:val="22"/>
          <w:szCs w:val="22"/>
          <w:lang w:val="fr-FR"/>
        </w:rPr>
        <w:t>et le tarif proposé comptera pour 30 pour cent de l’évaluation totale</w:t>
      </w:r>
      <w:r>
        <w:rPr>
          <w:rFonts w:ascii="Garamond" w:hAnsi="Garamond"/>
          <w:sz w:val="22"/>
          <w:szCs w:val="22"/>
          <w:lang w:val="fr-FR"/>
        </w:rPr>
        <w:t xml:space="preserve">. </w:t>
      </w:r>
      <w:r w:rsidRPr="00AC767B">
        <w:rPr>
          <w:rFonts w:ascii="Garamond" w:hAnsi="Garamond"/>
          <w:sz w:val="22"/>
          <w:szCs w:val="22"/>
          <w:lang w:val="fr-FR"/>
        </w:rPr>
        <w:t>L</w:t>
      </w:r>
      <w:r w:rsidR="00684B3A">
        <w:rPr>
          <w:rFonts w:ascii="Garamond" w:hAnsi="Garamond"/>
          <w:sz w:val="22"/>
          <w:szCs w:val="22"/>
          <w:lang w:val="fr-FR"/>
        </w:rPr>
        <w:t xml:space="preserve">a firme qui présentera l’équipe </w:t>
      </w:r>
      <w:r w:rsidRPr="00AC767B">
        <w:rPr>
          <w:rFonts w:ascii="Garamond" w:hAnsi="Garamond"/>
          <w:sz w:val="22"/>
          <w:szCs w:val="22"/>
          <w:lang w:val="fr-FR"/>
        </w:rPr>
        <w:t xml:space="preserve">qui obtiendra la meilleure évaluation, et qui acceptera les conditions générales </w:t>
      </w:r>
      <w:r w:rsidR="0029141B">
        <w:rPr>
          <w:rFonts w:ascii="Garamond" w:hAnsi="Garamond"/>
          <w:sz w:val="22"/>
          <w:szCs w:val="22"/>
          <w:lang w:val="fr-FR"/>
        </w:rPr>
        <w:t>du PNUD</w:t>
      </w:r>
      <w:r w:rsidR="00AC767B">
        <w:rPr>
          <w:rFonts w:ascii="Garamond" w:hAnsi="Garamond"/>
          <w:sz w:val="22"/>
          <w:szCs w:val="22"/>
          <w:lang w:val="fr-FR"/>
        </w:rPr>
        <w:t>, se verra attribuer le contrat</w:t>
      </w:r>
      <w:r w:rsidR="00BF0763" w:rsidRPr="00AC767B">
        <w:rPr>
          <w:rFonts w:ascii="Garamond" w:hAnsi="Garamond"/>
          <w:sz w:val="22"/>
          <w:szCs w:val="22"/>
          <w:lang w:val="fr-FR"/>
        </w:rPr>
        <w:t xml:space="preserve">. </w:t>
      </w:r>
    </w:p>
    <w:p w14:paraId="033EEB6A" w14:textId="2C922E86" w:rsidR="0002472E" w:rsidRDefault="0002472E">
      <w:pPr>
        <w:rPr>
          <w:rFonts w:ascii="Garamond" w:eastAsia="Times New Roman" w:hAnsi="Garamond" w:cs="Times New Roman"/>
          <w:snapToGrid w:val="0"/>
          <w:lang w:val="fr-FR"/>
        </w:rPr>
      </w:pPr>
      <w:r>
        <w:rPr>
          <w:rFonts w:ascii="Garamond" w:hAnsi="Garamond"/>
          <w:lang w:val="fr-FR"/>
        </w:rPr>
        <w:br w:type="page"/>
      </w:r>
    </w:p>
    <w:p w14:paraId="1FD9F4FC" w14:textId="77777777" w:rsidR="00BF0763" w:rsidRPr="00B24D04" w:rsidRDefault="006A1313" w:rsidP="00BF0763">
      <w:pPr>
        <w:pStyle w:val="p28"/>
        <w:tabs>
          <w:tab w:val="clear" w:pos="680"/>
          <w:tab w:val="clear" w:pos="1060"/>
        </w:tabs>
        <w:spacing w:line="240" w:lineRule="auto"/>
        <w:ind w:left="0" w:firstLine="0"/>
        <w:jc w:val="both"/>
        <w:rPr>
          <w:rFonts w:ascii="Garamond" w:hAnsi="Garamond"/>
          <w:b/>
          <w:color w:val="808080" w:themeColor="background1" w:themeShade="80"/>
          <w:lang w:val="fr-FR"/>
        </w:rPr>
      </w:pPr>
      <w:r>
        <w:rPr>
          <w:rFonts w:ascii="Garamond" w:hAnsi="Garamond"/>
          <w:b/>
          <w:color w:val="808080" w:themeColor="background1" w:themeShade="80"/>
          <w:lang w:val="fr-FR"/>
        </w:rPr>
        <w:lastRenderedPageBreak/>
        <w:t>Mandat -</w:t>
      </w:r>
      <w:r w:rsidR="00BF0763" w:rsidRPr="00B24D04">
        <w:rPr>
          <w:rFonts w:ascii="Garamond" w:hAnsi="Garamond"/>
          <w:b/>
          <w:color w:val="808080" w:themeColor="background1" w:themeShade="80"/>
          <w:lang w:val="fr-FR"/>
        </w:rPr>
        <w:t xml:space="preserve"> ANNEX</w:t>
      </w:r>
      <w:r w:rsidR="00B24D04" w:rsidRPr="00B24D04">
        <w:rPr>
          <w:rFonts w:ascii="Garamond" w:hAnsi="Garamond"/>
          <w:b/>
          <w:color w:val="808080" w:themeColor="background1" w:themeShade="80"/>
          <w:lang w:val="fr-FR"/>
        </w:rPr>
        <w:t>E</w:t>
      </w:r>
      <w:r w:rsidR="00BF0763" w:rsidRPr="00B24D04">
        <w:rPr>
          <w:rFonts w:ascii="Garamond" w:hAnsi="Garamond"/>
          <w:b/>
          <w:color w:val="808080" w:themeColor="background1" w:themeShade="80"/>
          <w:lang w:val="fr-FR"/>
        </w:rPr>
        <w:t xml:space="preserve"> A</w:t>
      </w:r>
      <w:r w:rsidR="00B24D04" w:rsidRPr="00B24D04">
        <w:rPr>
          <w:rFonts w:ascii="Garamond" w:hAnsi="Garamond"/>
          <w:b/>
          <w:color w:val="808080" w:themeColor="background1" w:themeShade="80"/>
          <w:lang w:val="fr-FR"/>
        </w:rPr>
        <w:t xml:space="preserve"> </w:t>
      </w:r>
      <w:r w:rsidR="00BF0763" w:rsidRPr="00B24D04">
        <w:rPr>
          <w:rFonts w:ascii="Garamond" w:hAnsi="Garamond"/>
          <w:b/>
          <w:color w:val="808080" w:themeColor="background1" w:themeShade="80"/>
          <w:lang w:val="fr-FR"/>
        </w:rPr>
        <w:t>: List</w:t>
      </w:r>
      <w:r>
        <w:rPr>
          <w:rFonts w:ascii="Garamond" w:hAnsi="Garamond"/>
          <w:b/>
          <w:color w:val="808080" w:themeColor="background1" w:themeShade="80"/>
          <w:lang w:val="fr-FR"/>
        </w:rPr>
        <w:t>e des documents à examiner</w:t>
      </w:r>
      <w:r w:rsidR="00B24D04">
        <w:rPr>
          <w:rFonts w:ascii="Garamond" w:hAnsi="Garamond"/>
          <w:b/>
          <w:color w:val="808080" w:themeColor="background1" w:themeShade="80"/>
          <w:lang w:val="fr-FR"/>
        </w:rPr>
        <w:t xml:space="preserve"> par </w:t>
      </w:r>
      <w:r w:rsidR="00B24D04" w:rsidRPr="00B24D04">
        <w:rPr>
          <w:rFonts w:ascii="Garamond" w:hAnsi="Garamond"/>
          <w:b/>
          <w:color w:val="808080" w:themeColor="background1" w:themeShade="80"/>
          <w:lang w:val="fr-FR"/>
        </w:rPr>
        <w:t>l’équipe chargée de l’examen à mi-parcours</w:t>
      </w:r>
      <w:r w:rsidR="00BF0763" w:rsidRPr="00B24D04">
        <w:rPr>
          <w:rFonts w:ascii="Garamond" w:hAnsi="Garamond"/>
          <w:b/>
          <w:color w:val="808080" w:themeColor="background1" w:themeShade="80"/>
          <w:lang w:val="fr-FR"/>
        </w:rPr>
        <w:t xml:space="preserve"> </w:t>
      </w:r>
    </w:p>
    <w:p w14:paraId="0798393A" w14:textId="77777777" w:rsidR="00BF0763" w:rsidRPr="00B24D04" w:rsidRDefault="00BF0763" w:rsidP="00BF0763">
      <w:pPr>
        <w:pStyle w:val="p28"/>
        <w:tabs>
          <w:tab w:val="clear" w:pos="680"/>
          <w:tab w:val="clear" w:pos="1060"/>
        </w:tabs>
        <w:spacing w:line="240" w:lineRule="auto"/>
        <w:ind w:left="0" w:firstLine="0"/>
        <w:jc w:val="both"/>
        <w:rPr>
          <w:rFonts w:ascii="Garamond" w:hAnsi="Garamond"/>
          <w:sz w:val="22"/>
          <w:szCs w:val="22"/>
          <w:lang w:val="fr-FR"/>
        </w:rPr>
      </w:pPr>
    </w:p>
    <w:p w14:paraId="75D809BC" w14:textId="77777777" w:rsidR="00BF0763" w:rsidRPr="00741AD3" w:rsidRDefault="00741AD3" w:rsidP="004A4E9F">
      <w:pPr>
        <w:pStyle w:val="BodyText"/>
        <w:numPr>
          <w:ilvl w:val="0"/>
          <w:numId w:val="10"/>
        </w:numPr>
        <w:spacing w:before="0" w:after="0"/>
        <w:rPr>
          <w:rFonts w:ascii="Garamond" w:hAnsi="Garamond"/>
          <w:sz w:val="20"/>
          <w:szCs w:val="20"/>
          <w:lang w:val="fr-FR"/>
        </w:rPr>
      </w:pPr>
      <w:r w:rsidRPr="00741AD3">
        <w:rPr>
          <w:rFonts w:ascii="Garamond" w:hAnsi="Garamond"/>
          <w:sz w:val="20"/>
          <w:szCs w:val="20"/>
          <w:lang w:val="fr-FR"/>
        </w:rPr>
        <w:t>Fiche d’identité du projet (FIP)</w:t>
      </w:r>
    </w:p>
    <w:p w14:paraId="4EC7B0F1" w14:textId="77777777" w:rsidR="00BF0763" w:rsidRPr="0074140B" w:rsidRDefault="00BF0763" w:rsidP="004A4E9F">
      <w:pPr>
        <w:pStyle w:val="BodyText"/>
        <w:numPr>
          <w:ilvl w:val="0"/>
          <w:numId w:val="10"/>
        </w:numPr>
        <w:spacing w:before="0" w:after="0"/>
        <w:rPr>
          <w:rFonts w:ascii="Garamond" w:hAnsi="Garamond"/>
          <w:sz w:val="20"/>
          <w:szCs w:val="20"/>
          <w:lang w:val="fr-FR"/>
        </w:rPr>
      </w:pPr>
      <w:r w:rsidRPr="0074140B">
        <w:rPr>
          <w:rFonts w:ascii="Garamond" w:hAnsi="Garamond"/>
          <w:sz w:val="20"/>
          <w:szCs w:val="20"/>
          <w:lang w:val="fr-FR"/>
        </w:rPr>
        <w:t>Document</w:t>
      </w:r>
      <w:r w:rsidR="009B76F4">
        <w:rPr>
          <w:rFonts w:ascii="Garamond" w:hAnsi="Garamond"/>
          <w:sz w:val="20"/>
          <w:szCs w:val="20"/>
          <w:lang w:val="fr-FR"/>
        </w:rPr>
        <w:t xml:space="preserve"> de projet du PNUD </w:t>
      </w:r>
      <w:r w:rsidRPr="0074140B">
        <w:rPr>
          <w:rFonts w:ascii="Garamond" w:hAnsi="Garamond"/>
          <w:sz w:val="20"/>
          <w:szCs w:val="20"/>
          <w:lang w:val="fr-FR"/>
        </w:rPr>
        <w:t xml:space="preserve"> </w:t>
      </w:r>
    </w:p>
    <w:p w14:paraId="5DDBE07F" w14:textId="77777777" w:rsidR="00BF0763" w:rsidRPr="009B76F4" w:rsidRDefault="009B76F4" w:rsidP="004A4E9F">
      <w:pPr>
        <w:pStyle w:val="BodyText"/>
        <w:numPr>
          <w:ilvl w:val="0"/>
          <w:numId w:val="10"/>
        </w:numPr>
        <w:spacing w:before="0" w:after="0"/>
        <w:rPr>
          <w:rFonts w:ascii="Garamond" w:hAnsi="Garamond"/>
          <w:sz w:val="20"/>
          <w:szCs w:val="20"/>
          <w:lang w:val="fr-FR"/>
        </w:rPr>
      </w:pPr>
      <w:r>
        <w:rPr>
          <w:rFonts w:ascii="Garamond" w:hAnsi="Garamond"/>
          <w:sz w:val="20"/>
          <w:szCs w:val="20"/>
          <w:lang w:val="fr-FR"/>
        </w:rPr>
        <w:t xml:space="preserve">Résultats de l’étude d’impact environnemental et social du PNUD </w:t>
      </w:r>
    </w:p>
    <w:p w14:paraId="574044E6" w14:textId="77777777" w:rsidR="00BF0763" w:rsidRPr="0074140B" w:rsidRDefault="0029141B" w:rsidP="004A4E9F">
      <w:pPr>
        <w:pStyle w:val="BodyText"/>
        <w:numPr>
          <w:ilvl w:val="0"/>
          <w:numId w:val="10"/>
        </w:numPr>
        <w:spacing w:before="0" w:after="0"/>
        <w:rPr>
          <w:rFonts w:ascii="Garamond" w:hAnsi="Garamond"/>
          <w:sz w:val="20"/>
          <w:szCs w:val="20"/>
          <w:lang w:val="fr-FR"/>
        </w:rPr>
      </w:pPr>
      <w:r>
        <w:rPr>
          <w:rFonts w:ascii="Garamond" w:hAnsi="Garamond"/>
          <w:sz w:val="20"/>
          <w:szCs w:val="20"/>
          <w:lang w:val="fr-FR"/>
        </w:rPr>
        <w:t>Rapport d’initiation</w:t>
      </w:r>
      <w:r w:rsidR="009B76F4">
        <w:rPr>
          <w:rFonts w:ascii="Garamond" w:hAnsi="Garamond"/>
          <w:sz w:val="20"/>
          <w:szCs w:val="20"/>
          <w:lang w:val="fr-FR"/>
        </w:rPr>
        <w:t xml:space="preserve"> de projet </w:t>
      </w:r>
    </w:p>
    <w:p w14:paraId="57A00073" w14:textId="77777777" w:rsidR="00BF0763" w:rsidRPr="009B76F4" w:rsidRDefault="009B76F4" w:rsidP="004A4E9F">
      <w:pPr>
        <w:pStyle w:val="BodyText"/>
        <w:numPr>
          <w:ilvl w:val="0"/>
          <w:numId w:val="10"/>
        </w:numPr>
        <w:spacing w:before="0" w:after="0"/>
        <w:rPr>
          <w:rFonts w:ascii="Garamond" w:hAnsi="Garamond"/>
          <w:sz w:val="20"/>
          <w:szCs w:val="20"/>
          <w:lang w:val="fr-FR"/>
        </w:rPr>
      </w:pPr>
      <w:r w:rsidRPr="009B76F4">
        <w:rPr>
          <w:rFonts w:ascii="Garamond" w:hAnsi="Garamond"/>
          <w:sz w:val="20"/>
          <w:szCs w:val="20"/>
          <w:lang w:val="fr-FR"/>
        </w:rPr>
        <w:t>Tous les rapports de mise en œuvre</w:t>
      </w:r>
      <w:r>
        <w:rPr>
          <w:rFonts w:ascii="Garamond" w:hAnsi="Garamond"/>
          <w:sz w:val="20"/>
          <w:szCs w:val="20"/>
          <w:lang w:val="fr-FR"/>
        </w:rPr>
        <w:t xml:space="preserve"> de projets</w:t>
      </w:r>
      <w:r w:rsidR="00BF0763" w:rsidRPr="009B76F4">
        <w:rPr>
          <w:rFonts w:ascii="Garamond" w:hAnsi="Garamond"/>
          <w:sz w:val="20"/>
          <w:szCs w:val="20"/>
          <w:lang w:val="fr-FR"/>
        </w:rPr>
        <w:t xml:space="preserve"> </w:t>
      </w:r>
      <w:r>
        <w:rPr>
          <w:rFonts w:ascii="Garamond" w:hAnsi="Garamond"/>
          <w:sz w:val="20"/>
          <w:szCs w:val="20"/>
          <w:lang w:val="fr-FR"/>
        </w:rPr>
        <w:t>(PIR</w:t>
      </w:r>
      <w:r w:rsidR="00BF0763" w:rsidRPr="009B76F4">
        <w:rPr>
          <w:rFonts w:ascii="Garamond" w:hAnsi="Garamond"/>
          <w:sz w:val="20"/>
          <w:szCs w:val="20"/>
          <w:lang w:val="fr-FR"/>
        </w:rPr>
        <w:t>)</w:t>
      </w:r>
    </w:p>
    <w:p w14:paraId="303E0DE6" w14:textId="77777777" w:rsidR="00BF0763" w:rsidRPr="009B76F4" w:rsidRDefault="009B76F4" w:rsidP="004A4E9F">
      <w:pPr>
        <w:pStyle w:val="BodyText"/>
        <w:numPr>
          <w:ilvl w:val="0"/>
          <w:numId w:val="10"/>
        </w:numPr>
        <w:spacing w:before="0" w:after="0"/>
        <w:rPr>
          <w:rFonts w:ascii="Garamond" w:hAnsi="Garamond"/>
          <w:sz w:val="20"/>
          <w:szCs w:val="20"/>
          <w:lang w:val="fr-FR"/>
        </w:rPr>
      </w:pPr>
      <w:r w:rsidRPr="009B76F4">
        <w:rPr>
          <w:rFonts w:ascii="Garamond" w:hAnsi="Garamond"/>
          <w:sz w:val="20"/>
          <w:szCs w:val="20"/>
          <w:lang w:val="fr-FR"/>
        </w:rPr>
        <w:t>Rapports d’activité et plan</w:t>
      </w:r>
      <w:r>
        <w:rPr>
          <w:rFonts w:ascii="Garamond" w:hAnsi="Garamond"/>
          <w:sz w:val="20"/>
          <w:szCs w:val="20"/>
          <w:lang w:val="fr-FR"/>
        </w:rPr>
        <w:t>s</w:t>
      </w:r>
      <w:r w:rsidRPr="009B76F4">
        <w:rPr>
          <w:rFonts w:ascii="Garamond" w:hAnsi="Garamond"/>
          <w:sz w:val="20"/>
          <w:szCs w:val="20"/>
          <w:lang w:val="fr-FR"/>
        </w:rPr>
        <w:t xml:space="preserve"> de travail trimestriel</w:t>
      </w:r>
      <w:r>
        <w:rPr>
          <w:rFonts w:ascii="Garamond" w:hAnsi="Garamond"/>
          <w:sz w:val="20"/>
          <w:szCs w:val="20"/>
          <w:lang w:val="fr-FR"/>
        </w:rPr>
        <w:t>s</w:t>
      </w:r>
      <w:r w:rsidRPr="009B76F4">
        <w:rPr>
          <w:rFonts w:ascii="Garamond" w:hAnsi="Garamond"/>
          <w:sz w:val="20"/>
          <w:szCs w:val="20"/>
          <w:lang w:val="fr-FR"/>
        </w:rPr>
        <w:t xml:space="preserve"> des différentes </w:t>
      </w:r>
      <w:r>
        <w:rPr>
          <w:rFonts w:ascii="Garamond" w:hAnsi="Garamond"/>
          <w:sz w:val="20"/>
          <w:szCs w:val="20"/>
          <w:lang w:val="fr-FR"/>
        </w:rPr>
        <w:t xml:space="preserve">équipes de travail </w:t>
      </w:r>
    </w:p>
    <w:p w14:paraId="57A80D64" w14:textId="77777777" w:rsidR="00BF0763" w:rsidRPr="0074140B" w:rsidRDefault="009B76F4" w:rsidP="004A4E9F">
      <w:pPr>
        <w:pStyle w:val="BodyText"/>
        <w:numPr>
          <w:ilvl w:val="0"/>
          <w:numId w:val="10"/>
        </w:numPr>
        <w:spacing w:before="0" w:after="0"/>
        <w:rPr>
          <w:rFonts w:ascii="Garamond" w:hAnsi="Garamond"/>
          <w:sz w:val="20"/>
          <w:szCs w:val="20"/>
          <w:lang w:val="fr-FR"/>
        </w:rPr>
      </w:pPr>
      <w:r>
        <w:rPr>
          <w:rFonts w:ascii="Garamond" w:hAnsi="Garamond"/>
          <w:sz w:val="20"/>
          <w:szCs w:val="20"/>
          <w:lang w:val="fr-FR"/>
        </w:rPr>
        <w:t>Rapport</w:t>
      </w:r>
      <w:r w:rsidR="0029141B">
        <w:rPr>
          <w:rFonts w:ascii="Garamond" w:hAnsi="Garamond"/>
          <w:sz w:val="20"/>
          <w:szCs w:val="20"/>
          <w:lang w:val="fr-FR"/>
        </w:rPr>
        <w:t>s</w:t>
      </w:r>
      <w:r>
        <w:rPr>
          <w:rFonts w:ascii="Garamond" w:hAnsi="Garamond"/>
          <w:sz w:val="20"/>
          <w:szCs w:val="20"/>
          <w:lang w:val="fr-FR"/>
        </w:rPr>
        <w:t xml:space="preserve"> d’audit </w:t>
      </w:r>
    </w:p>
    <w:p w14:paraId="65169130" w14:textId="067D1E7E" w:rsidR="00BF0763" w:rsidRPr="009B76F4" w:rsidRDefault="009B76F4" w:rsidP="00A10F7B">
      <w:pPr>
        <w:pStyle w:val="BodyText"/>
        <w:numPr>
          <w:ilvl w:val="0"/>
          <w:numId w:val="10"/>
        </w:numPr>
        <w:spacing w:before="0" w:after="0"/>
        <w:rPr>
          <w:rFonts w:ascii="Garamond" w:hAnsi="Garamond"/>
          <w:sz w:val="20"/>
          <w:szCs w:val="20"/>
          <w:lang w:val="fr-FR"/>
        </w:rPr>
      </w:pPr>
      <w:r w:rsidRPr="009B76F4">
        <w:rPr>
          <w:rFonts w:ascii="Garamond" w:hAnsi="Garamond"/>
          <w:sz w:val="20"/>
          <w:szCs w:val="20"/>
          <w:lang w:val="fr-FR"/>
        </w:rPr>
        <w:t xml:space="preserve">Outils de suivi finalisés par domaine d’intervention du GEF après approbation du Responsable </w:t>
      </w:r>
      <w:r>
        <w:rPr>
          <w:rFonts w:ascii="Garamond" w:hAnsi="Garamond"/>
          <w:sz w:val="20"/>
          <w:szCs w:val="20"/>
          <w:lang w:val="fr-FR"/>
        </w:rPr>
        <w:t xml:space="preserve">et à mi-parcours </w:t>
      </w:r>
      <w:r w:rsidR="00BF0763" w:rsidRPr="009B76F4">
        <w:rPr>
          <w:rFonts w:ascii="Garamond" w:hAnsi="Garamond"/>
          <w:sz w:val="20"/>
          <w:szCs w:val="20"/>
          <w:lang w:val="fr-FR"/>
        </w:rPr>
        <w:t>(</w:t>
      </w:r>
      <w:r w:rsidR="00A10F7B" w:rsidRPr="00A10F7B">
        <w:rPr>
          <w:rFonts w:ascii="Garamond" w:hAnsi="Garamond"/>
          <w:i/>
          <w:sz w:val="20"/>
          <w:szCs w:val="20"/>
          <w:lang w:val="fr-FR"/>
        </w:rPr>
        <w:t>Ou</w:t>
      </w:r>
      <w:r w:rsidR="00A10F7B">
        <w:rPr>
          <w:rFonts w:ascii="Garamond" w:hAnsi="Garamond"/>
          <w:i/>
          <w:sz w:val="20"/>
          <w:szCs w:val="20"/>
          <w:lang w:val="fr-FR"/>
        </w:rPr>
        <w:t xml:space="preserve">til de suivi de la zone focale </w:t>
      </w:r>
      <w:r w:rsidR="00A10F7B" w:rsidRPr="00A10F7B">
        <w:rPr>
          <w:rFonts w:ascii="Garamond" w:hAnsi="Garamond"/>
          <w:i/>
          <w:sz w:val="20"/>
          <w:szCs w:val="20"/>
          <w:lang w:val="fr-FR"/>
        </w:rPr>
        <w:t>SO2 TT</w:t>
      </w:r>
      <w:r w:rsidR="00A10F7B">
        <w:rPr>
          <w:rFonts w:ascii="Garamond" w:hAnsi="Garamond"/>
          <w:i/>
          <w:sz w:val="20"/>
          <w:szCs w:val="20"/>
          <w:lang w:val="fr-FR"/>
        </w:rPr>
        <w:t xml:space="preserve">, </w:t>
      </w:r>
      <w:r w:rsidR="00A10F7B" w:rsidRPr="00A10F7B">
        <w:rPr>
          <w:rFonts w:ascii="Garamond" w:hAnsi="Garamond"/>
          <w:i/>
          <w:sz w:val="20"/>
          <w:szCs w:val="20"/>
          <w:lang w:val="fr-FR"/>
        </w:rPr>
        <w:t xml:space="preserve">SO2 </w:t>
      </w:r>
      <w:r w:rsidR="00A10F7B">
        <w:rPr>
          <w:rFonts w:ascii="Garamond" w:hAnsi="Garamond"/>
          <w:i/>
          <w:sz w:val="20"/>
          <w:szCs w:val="20"/>
          <w:lang w:val="fr-FR"/>
        </w:rPr>
        <w:t>étant</w:t>
      </w:r>
      <w:r w:rsidR="00A10F7B" w:rsidRPr="00A10F7B">
        <w:rPr>
          <w:rFonts w:ascii="Garamond" w:hAnsi="Garamond"/>
          <w:i/>
          <w:sz w:val="20"/>
          <w:szCs w:val="20"/>
          <w:lang w:val="fr-FR"/>
        </w:rPr>
        <w:t xml:space="preserve"> le résultat en matière d’intégration dans le cadre de la Stratégie pour la biodiversité FEM 5)</w:t>
      </w:r>
      <w:r w:rsidR="00BF0763" w:rsidRPr="009B76F4">
        <w:rPr>
          <w:rFonts w:ascii="Garamond" w:hAnsi="Garamond"/>
          <w:sz w:val="20"/>
          <w:szCs w:val="20"/>
          <w:lang w:val="fr-FR"/>
        </w:rPr>
        <w:t xml:space="preserve">) </w:t>
      </w:r>
    </w:p>
    <w:p w14:paraId="2DCCD2CD" w14:textId="77777777" w:rsidR="00BF0763" w:rsidRPr="0074140B" w:rsidRDefault="00E45104" w:rsidP="004A4E9F">
      <w:pPr>
        <w:numPr>
          <w:ilvl w:val="0"/>
          <w:numId w:val="10"/>
        </w:numPr>
        <w:spacing w:after="0" w:line="240" w:lineRule="auto"/>
        <w:jc w:val="both"/>
        <w:rPr>
          <w:rFonts w:ascii="Garamond" w:hAnsi="Garamond"/>
          <w:sz w:val="20"/>
          <w:szCs w:val="20"/>
          <w:lang w:val="fr-FR"/>
        </w:rPr>
      </w:pPr>
      <w:r>
        <w:rPr>
          <w:rFonts w:ascii="Garamond" w:hAnsi="Garamond"/>
          <w:sz w:val="20"/>
          <w:szCs w:val="20"/>
          <w:lang w:val="fr-FR"/>
        </w:rPr>
        <w:t xml:space="preserve">Rapport de mission de contrôle </w:t>
      </w:r>
    </w:p>
    <w:p w14:paraId="25BFDFAF" w14:textId="77777777" w:rsidR="00BF0763" w:rsidRPr="00E45104" w:rsidRDefault="00E45104" w:rsidP="004A4E9F">
      <w:pPr>
        <w:pStyle w:val="BodyText"/>
        <w:numPr>
          <w:ilvl w:val="0"/>
          <w:numId w:val="10"/>
        </w:numPr>
        <w:spacing w:before="0" w:after="0"/>
        <w:rPr>
          <w:rFonts w:ascii="Garamond" w:hAnsi="Garamond"/>
          <w:sz w:val="20"/>
          <w:szCs w:val="20"/>
          <w:lang w:val="fr-FR"/>
        </w:rPr>
      </w:pPr>
      <w:r w:rsidRPr="00E45104">
        <w:rPr>
          <w:rFonts w:ascii="Garamond" w:hAnsi="Garamond"/>
          <w:sz w:val="20"/>
          <w:szCs w:val="20"/>
          <w:lang w:val="fr-FR"/>
        </w:rPr>
        <w:t xml:space="preserve">Tous les rapports de suivi élaborés dans le cadre du projet </w:t>
      </w:r>
    </w:p>
    <w:p w14:paraId="4CF514EA" w14:textId="77777777" w:rsidR="00BF0763" w:rsidRPr="001C6109" w:rsidRDefault="001C6109" w:rsidP="00503F0B">
      <w:pPr>
        <w:pStyle w:val="BodyText"/>
        <w:numPr>
          <w:ilvl w:val="0"/>
          <w:numId w:val="10"/>
        </w:numPr>
        <w:spacing w:before="0" w:after="0"/>
        <w:jc w:val="lowKashida"/>
        <w:rPr>
          <w:rFonts w:ascii="Garamond" w:hAnsi="Garamond"/>
          <w:sz w:val="20"/>
          <w:szCs w:val="20"/>
          <w:lang w:val="fr-FR"/>
        </w:rPr>
      </w:pPr>
      <w:r w:rsidRPr="001C6109">
        <w:rPr>
          <w:rFonts w:ascii="Garamond" w:hAnsi="Garamond"/>
          <w:sz w:val="20"/>
          <w:szCs w:val="20"/>
          <w:lang w:val="fr-FR"/>
        </w:rPr>
        <w:t>Directives financières et administra</w:t>
      </w:r>
      <w:r w:rsidR="007A792C">
        <w:rPr>
          <w:rFonts w:ascii="Garamond" w:hAnsi="Garamond"/>
          <w:sz w:val="20"/>
          <w:szCs w:val="20"/>
          <w:lang w:val="fr-FR"/>
        </w:rPr>
        <w:t>tives appliquées par l’équipe du projet</w:t>
      </w:r>
      <w:r w:rsidRPr="001C6109">
        <w:rPr>
          <w:rFonts w:ascii="Garamond" w:hAnsi="Garamond"/>
          <w:sz w:val="20"/>
          <w:szCs w:val="20"/>
          <w:lang w:val="fr-FR"/>
        </w:rPr>
        <w:t xml:space="preserve"> </w:t>
      </w:r>
    </w:p>
    <w:p w14:paraId="713034C3" w14:textId="77777777" w:rsidR="001C6109" w:rsidRPr="001C6109" w:rsidRDefault="001C6109" w:rsidP="001C6109">
      <w:pPr>
        <w:pStyle w:val="BodyText"/>
        <w:spacing w:before="0" w:after="0"/>
        <w:ind w:left="360"/>
        <w:jc w:val="lowKashida"/>
        <w:rPr>
          <w:rFonts w:ascii="Garamond" w:hAnsi="Garamond"/>
          <w:sz w:val="20"/>
          <w:szCs w:val="20"/>
          <w:lang w:val="fr-FR"/>
        </w:rPr>
      </w:pPr>
    </w:p>
    <w:p w14:paraId="61652249" w14:textId="77777777" w:rsidR="00BF0763" w:rsidRPr="00502842" w:rsidRDefault="00502842" w:rsidP="00BF0763">
      <w:pPr>
        <w:pStyle w:val="BodyText"/>
        <w:spacing w:before="0" w:after="0"/>
        <w:jc w:val="lowKashida"/>
        <w:rPr>
          <w:rFonts w:ascii="Garamond" w:hAnsi="Garamond"/>
          <w:sz w:val="20"/>
          <w:szCs w:val="20"/>
          <w:lang w:val="fr-FR"/>
        </w:rPr>
      </w:pPr>
      <w:r w:rsidRPr="00502842">
        <w:rPr>
          <w:rFonts w:ascii="Garamond" w:hAnsi="Garamond"/>
          <w:sz w:val="20"/>
          <w:szCs w:val="20"/>
          <w:lang w:val="fr-FR"/>
        </w:rPr>
        <w:t xml:space="preserve">Les </w:t>
      </w:r>
      <w:r w:rsidR="00BF0763" w:rsidRPr="00502842">
        <w:rPr>
          <w:rFonts w:ascii="Garamond" w:hAnsi="Garamond"/>
          <w:sz w:val="20"/>
          <w:szCs w:val="20"/>
          <w:lang w:val="fr-FR"/>
        </w:rPr>
        <w:t xml:space="preserve">documents </w:t>
      </w:r>
      <w:r w:rsidRPr="00502842">
        <w:rPr>
          <w:rFonts w:ascii="Garamond" w:hAnsi="Garamond"/>
          <w:sz w:val="20"/>
          <w:szCs w:val="20"/>
          <w:lang w:val="fr-FR"/>
        </w:rPr>
        <w:t>suivants seront aussi disponibles</w:t>
      </w:r>
      <w:r>
        <w:rPr>
          <w:rFonts w:ascii="Garamond" w:hAnsi="Garamond"/>
          <w:sz w:val="20"/>
          <w:szCs w:val="20"/>
          <w:lang w:val="fr-FR"/>
        </w:rPr>
        <w:t xml:space="preserve"> </w:t>
      </w:r>
      <w:r w:rsidR="00BF0763" w:rsidRPr="00502842">
        <w:rPr>
          <w:rFonts w:ascii="Garamond" w:hAnsi="Garamond"/>
          <w:sz w:val="20"/>
          <w:szCs w:val="20"/>
          <w:lang w:val="fr-FR"/>
        </w:rPr>
        <w:t>:</w:t>
      </w:r>
    </w:p>
    <w:p w14:paraId="7FE137B0" w14:textId="77777777" w:rsidR="00BF0763" w:rsidRPr="00502842" w:rsidRDefault="00502842" w:rsidP="004A4E9F">
      <w:pPr>
        <w:pStyle w:val="BodyText"/>
        <w:numPr>
          <w:ilvl w:val="0"/>
          <w:numId w:val="10"/>
        </w:numPr>
        <w:spacing w:before="0" w:after="0"/>
        <w:rPr>
          <w:rFonts w:ascii="Garamond" w:hAnsi="Garamond"/>
          <w:sz w:val="20"/>
          <w:szCs w:val="20"/>
          <w:lang w:val="fr-FR"/>
        </w:rPr>
      </w:pPr>
      <w:r w:rsidRPr="00502842">
        <w:rPr>
          <w:rFonts w:ascii="Garamond" w:hAnsi="Garamond"/>
          <w:sz w:val="20"/>
          <w:szCs w:val="20"/>
          <w:lang w:val="fr-FR"/>
        </w:rPr>
        <w:t xml:space="preserve">Directives, </w:t>
      </w:r>
      <w:r>
        <w:rPr>
          <w:rFonts w:ascii="Garamond" w:hAnsi="Garamond"/>
          <w:sz w:val="20"/>
          <w:szCs w:val="20"/>
          <w:lang w:val="fr-FR"/>
        </w:rPr>
        <w:t>m</w:t>
      </w:r>
      <w:r w:rsidRPr="00502842">
        <w:rPr>
          <w:rFonts w:ascii="Garamond" w:hAnsi="Garamond"/>
          <w:sz w:val="20"/>
          <w:szCs w:val="20"/>
          <w:lang w:val="fr-FR"/>
        </w:rPr>
        <w:t xml:space="preserve">anuels et systèmes </w:t>
      </w:r>
      <w:r w:rsidR="007A792C">
        <w:rPr>
          <w:rFonts w:ascii="Garamond" w:hAnsi="Garamond"/>
          <w:sz w:val="20"/>
          <w:szCs w:val="20"/>
          <w:lang w:val="fr-FR"/>
        </w:rPr>
        <w:t xml:space="preserve">opérationnels </w:t>
      </w:r>
      <w:r>
        <w:rPr>
          <w:rFonts w:ascii="Garamond" w:hAnsi="Garamond"/>
          <w:sz w:val="20"/>
          <w:szCs w:val="20"/>
          <w:lang w:val="fr-FR"/>
        </w:rPr>
        <w:t>relatifs au</w:t>
      </w:r>
      <w:r w:rsidRPr="00502842">
        <w:rPr>
          <w:rFonts w:ascii="Garamond" w:hAnsi="Garamond"/>
          <w:sz w:val="20"/>
          <w:szCs w:val="20"/>
          <w:lang w:val="fr-FR"/>
        </w:rPr>
        <w:t xml:space="preserve"> p</w:t>
      </w:r>
      <w:r>
        <w:rPr>
          <w:rFonts w:ascii="Garamond" w:hAnsi="Garamond"/>
          <w:sz w:val="20"/>
          <w:szCs w:val="20"/>
          <w:lang w:val="fr-FR"/>
        </w:rPr>
        <w:t>rojet</w:t>
      </w:r>
    </w:p>
    <w:p w14:paraId="7E224DB9" w14:textId="77777777" w:rsidR="00BF0763" w:rsidRPr="00502842" w:rsidRDefault="00502842" w:rsidP="004A4E9F">
      <w:pPr>
        <w:pStyle w:val="BodyText"/>
        <w:numPr>
          <w:ilvl w:val="0"/>
          <w:numId w:val="10"/>
        </w:numPr>
        <w:spacing w:before="0" w:after="0"/>
        <w:rPr>
          <w:rFonts w:ascii="Garamond" w:hAnsi="Garamond"/>
          <w:sz w:val="20"/>
          <w:szCs w:val="20"/>
          <w:lang w:val="fr-FR"/>
        </w:rPr>
      </w:pPr>
      <w:proofErr w:type="gramStart"/>
      <w:r w:rsidRPr="00502842">
        <w:rPr>
          <w:rFonts w:ascii="Garamond" w:hAnsi="Garamond"/>
          <w:sz w:val="20"/>
          <w:szCs w:val="20"/>
          <w:lang w:val="fr-FR"/>
        </w:rPr>
        <w:t>Document</w:t>
      </w:r>
      <w:r>
        <w:rPr>
          <w:rFonts w:ascii="Garamond" w:hAnsi="Garamond"/>
          <w:sz w:val="20"/>
          <w:szCs w:val="20"/>
          <w:lang w:val="fr-FR"/>
        </w:rPr>
        <w:t>s</w:t>
      </w:r>
      <w:r w:rsidRPr="00502842">
        <w:rPr>
          <w:rFonts w:ascii="Garamond" w:hAnsi="Garamond"/>
          <w:sz w:val="20"/>
          <w:szCs w:val="20"/>
          <w:lang w:val="fr-FR"/>
        </w:rPr>
        <w:t xml:space="preserve"> programmatique</w:t>
      </w:r>
      <w:proofErr w:type="gramEnd"/>
      <w:r w:rsidRPr="00502842">
        <w:rPr>
          <w:rFonts w:ascii="Garamond" w:hAnsi="Garamond"/>
          <w:sz w:val="20"/>
          <w:szCs w:val="20"/>
          <w:lang w:val="fr-FR"/>
        </w:rPr>
        <w:t xml:space="preserve"> </w:t>
      </w:r>
      <w:r>
        <w:rPr>
          <w:rFonts w:ascii="Garamond" w:hAnsi="Garamond"/>
          <w:sz w:val="20"/>
          <w:szCs w:val="20"/>
          <w:lang w:val="fr-FR"/>
        </w:rPr>
        <w:t xml:space="preserve">de pays </w:t>
      </w:r>
      <w:r w:rsidRPr="00502842">
        <w:rPr>
          <w:rFonts w:ascii="Garamond" w:hAnsi="Garamond"/>
          <w:sz w:val="20"/>
          <w:szCs w:val="20"/>
          <w:lang w:val="fr-FR"/>
        </w:rPr>
        <w:t xml:space="preserve">du PNUD </w:t>
      </w:r>
    </w:p>
    <w:p w14:paraId="050CBCE7" w14:textId="7FF3638F" w:rsidR="00BF0763" w:rsidRPr="00502842" w:rsidRDefault="00502842" w:rsidP="004A4E9F">
      <w:pPr>
        <w:pStyle w:val="BodyText"/>
        <w:numPr>
          <w:ilvl w:val="0"/>
          <w:numId w:val="10"/>
        </w:numPr>
        <w:spacing w:before="0" w:after="0"/>
        <w:rPr>
          <w:rFonts w:ascii="Garamond" w:hAnsi="Garamond"/>
          <w:sz w:val="20"/>
          <w:szCs w:val="20"/>
          <w:lang w:val="fr-FR"/>
        </w:rPr>
      </w:pPr>
      <w:r w:rsidRPr="00502842">
        <w:rPr>
          <w:rFonts w:ascii="Garamond" w:hAnsi="Garamond"/>
          <w:sz w:val="20"/>
          <w:szCs w:val="20"/>
          <w:lang w:val="fr-FR"/>
        </w:rPr>
        <w:t>Procès-verbaux des réunions du Comité de pilotage du</w:t>
      </w:r>
      <w:r w:rsidR="00BF0763" w:rsidRPr="00502842">
        <w:rPr>
          <w:rFonts w:ascii="Garamond" w:hAnsi="Garamond"/>
          <w:sz w:val="20"/>
          <w:szCs w:val="20"/>
          <w:lang w:val="fr-FR"/>
        </w:rPr>
        <w:t xml:space="preserve"> </w:t>
      </w:r>
      <w:r w:rsidR="00A10F7B">
        <w:rPr>
          <w:rFonts w:ascii="Garamond" w:hAnsi="Garamond"/>
          <w:sz w:val="20"/>
          <w:szCs w:val="20"/>
          <w:lang w:val="fr-FR"/>
        </w:rPr>
        <w:t>projet APAA</w:t>
      </w:r>
      <w:r>
        <w:rPr>
          <w:rFonts w:ascii="Garamond" w:hAnsi="Garamond"/>
          <w:sz w:val="20"/>
          <w:szCs w:val="20"/>
          <w:lang w:val="fr-FR"/>
        </w:rPr>
        <w:t xml:space="preserve"> et autres réunions </w:t>
      </w:r>
      <w:r w:rsidR="00BF0763" w:rsidRPr="00502842">
        <w:rPr>
          <w:rFonts w:ascii="Garamond" w:hAnsi="Garamond"/>
          <w:sz w:val="20"/>
          <w:szCs w:val="20"/>
          <w:lang w:val="fr-FR"/>
        </w:rPr>
        <w:t>(</w:t>
      </w:r>
      <w:r>
        <w:rPr>
          <w:rFonts w:ascii="Garamond" w:hAnsi="Garamond"/>
          <w:sz w:val="20"/>
          <w:szCs w:val="20"/>
          <w:lang w:val="fr-FR"/>
        </w:rPr>
        <w:t>par exemple, réunions du Comité d’évaluation des projets</w:t>
      </w:r>
      <w:r w:rsidR="00BF0763" w:rsidRPr="00502842">
        <w:rPr>
          <w:rFonts w:ascii="Garamond" w:hAnsi="Garamond"/>
          <w:sz w:val="20"/>
          <w:szCs w:val="20"/>
          <w:lang w:val="fr-FR"/>
        </w:rPr>
        <w:t>)</w:t>
      </w:r>
    </w:p>
    <w:p w14:paraId="54B7A5C9" w14:textId="34B8D2C3" w:rsidR="00BF0763" w:rsidRPr="0074140B" w:rsidRDefault="00502842" w:rsidP="004A4E9F">
      <w:pPr>
        <w:pStyle w:val="BodyText"/>
        <w:numPr>
          <w:ilvl w:val="0"/>
          <w:numId w:val="10"/>
        </w:numPr>
        <w:spacing w:before="0" w:after="0"/>
        <w:rPr>
          <w:rFonts w:ascii="Garamond" w:hAnsi="Garamond"/>
          <w:sz w:val="20"/>
          <w:szCs w:val="20"/>
          <w:lang w:val="fr-FR"/>
        </w:rPr>
      </w:pPr>
      <w:r>
        <w:rPr>
          <w:rFonts w:ascii="Garamond" w:hAnsi="Garamond"/>
          <w:sz w:val="20"/>
          <w:szCs w:val="20"/>
          <w:lang w:val="fr-FR"/>
        </w:rPr>
        <w:t xml:space="preserve">Carte indiquant le lieu du projet </w:t>
      </w:r>
      <w:r w:rsidR="007C15DF">
        <w:rPr>
          <w:rFonts w:ascii="Garamond" w:hAnsi="Garamond"/>
          <w:sz w:val="20"/>
          <w:szCs w:val="20"/>
          <w:lang w:val="fr-FR"/>
        </w:rPr>
        <w:t>et les sites d’intervention.</w:t>
      </w:r>
    </w:p>
    <w:p w14:paraId="245FEEE1" w14:textId="77777777" w:rsidR="00BF0763" w:rsidRPr="0074140B" w:rsidRDefault="00BF0763" w:rsidP="00BF0763">
      <w:pPr>
        <w:spacing w:line="240" w:lineRule="auto"/>
        <w:rPr>
          <w:rFonts w:ascii="Garamond" w:hAnsi="Garamond"/>
          <w:b/>
          <w:lang w:val="fr-FR"/>
        </w:rPr>
      </w:pPr>
    </w:p>
    <w:p w14:paraId="0F5C05EF" w14:textId="77777777" w:rsidR="00BF0763" w:rsidRPr="00CD739B" w:rsidRDefault="00CD739B" w:rsidP="00BF0763">
      <w:pPr>
        <w:spacing w:line="240" w:lineRule="auto"/>
        <w:rPr>
          <w:rFonts w:ascii="Garamond" w:hAnsi="Garamond"/>
          <w:b/>
          <w:color w:val="808080" w:themeColor="background1" w:themeShade="80"/>
          <w:lang w:val="fr-FR"/>
        </w:rPr>
      </w:pPr>
      <w:r w:rsidRPr="00CD739B">
        <w:rPr>
          <w:rFonts w:ascii="Garamond" w:hAnsi="Garamond"/>
          <w:b/>
          <w:color w:val="808080" w:themeColor="background1" w:themeShade="80"/>
          <w:lang w:val="fr-FR"/>
        </w:rPr>
        <w:t>Mandat -</w:t>
      </w:r>
      <w:r w:rsidR="00BF0763" w:rsidRPr="00CD739B">
        <w:rPr>
          <w:rFonts w:ascii="Garamond" w:hAnsi="Garamond"/>
          <w:b/>
          <w:color w:val="808080" w:themeColor="background1" w:themeShade="80"/>
          <w:lang w:val="fr-FR"/>
        </w:rPr>
        <w:t xml:space="preserve"> ANNEX</w:t>
      </w:r>
      <w:r w:rsidRPr="00CD739B">
        <w:rPr>
          <w:rFonts w:ascii="Garamond" w:hAnsi="Garamond"/>
          <w:b/>
          <w:color w:val="808080" w:themeColor="background1" w:themeShade="80"/>
          <w:lang w:val="fr-FR"/>
        </w:rPr>
        <w:t>E</w:t>
      </w:r>
      <w:r w:rsidR="00BF0763" w:rsidRPr="00CD739B">
        <w:rPr>
          <w:rFonts w:ascii="Garamond" w:hAnsi="Garamond"/>
          <w:b/>
          <w:color w:val="808080" w:themeColor="background1" w:themeShade="80"/>
          <w:lang w:val="fr-FR"/>
        </w:rPr>
        <w:t xml:space="preserve"> B</w:t>
      </w:r>
      <w:r w:rsidRPr="00CD739B">
        <w:rPr>
          <w:rFonts w:ascii="Garamond" w:hAnsi="Garamond"/>
          <w:b/>
          <w:color w:val="808080" w:themeColor="background1" w:themeShade="80"/>
          <w:lang w:val="fr-FR"/>
        </w:rPr>
        <w:t xml:space="preserve"> : </w:t>
      </w:r>
      <w:r w:rsidR="0089268E">
        <w:rPr>
          <w:rFonts w:ascii="Garamond" w:hAnsi="Garamond"/>
          <w:b/>
          <w:color w:val="808080" w:themeColor="background1" w:themeShade="80"/>
          <w:lang w:val="fr-FR"/>
        </w:rPr>
        <w:t>D</w:t>
      </w:r>
      <w:r w:rsidRPr="00CD739B">
        <w:rPr>
          <w:rFonts w:ascii="Garamond" w:hAnsi="Garamond"/>
          <w:b/>
          <w:color w:val="808080" w:themeColor="background1" w:themeShade="80"/>
          <w:lang w:val="fr-FR"/>
        </w:rPr>
        <w:t>irectives relative</w:t>
      </w:r>
      <w:r>
        <w:rPr>
          <w:rFonts w:ascii="Garamond" w:hAnsi="Garamond"/>
          <w:b/>
          <w:color w:val="808080" w:themeColor="background1" w:themeShade="80"/>
          <w:lang w:val="fr-FR"/>
        </w:rPr>
        <w:t>s</w:t>
      </w:r>
      <w:r w:rsidRPr="00CD739B">
        <w:rPr>
          <w:rFonts w:ascii="Garamond" w:hAnsi="Garamond"/>
          <w:b/>
          <w:color w:val="808080" w:themeColor="background1" w:themeShade="80"/>
          <w:lang w:val="fr-FR"/>
        </w:rPr>
        <w:t xml:space="preserve"> au contenu </w:t>
      </w:r>
      <w:r>
        <w:rPr>
          <w:rFonts w:ascii="Garamond" w:hAnsi="Garamond"/>
          <w:b/>
          <w:color w:val="808080" w:themeColor="background1" w:themeShade="80"/>
          <w:lang w:val="fr-FR"/>
        </w:rPr>
        <w:t>du R</w:t>
      </w:r>
      <w:r w:rsidRPr="00CD739B">
        <w:rPr>
          <w:rFonts w:ascii="Garamond" w:hAnsi="Garamond"/>
          <w:b/>
          <w:color w:val="808080" w:themeColor="background1" w:themeShade="80"/>
          <w:lang w:val="fr-FR"/>
        </w:rPr>
        <w:t>apport d’examen à mi-parcours</w:t>
      </w:r>
      <w:r w:rsidR="00BF0763" w:rsidRPr="0074140B">
        <w:rPr>
          <w:rStyle w:val="FootnoteReference"/>
          <w:rFonts w:ascii="Garamond" w:hAnsi="Garamond"/>
          <w:color w:val="808080" w:themeColor="background1" w:themeShade="80"/>
          <w:lang w:val="fr-FR"/>
        </w:rPr>
        <w:footnoteReference w:id="16"/>
      </w:r>
      <w:r w:rsidR="00BF0763" w:rsidRPr="00CD739B">
        <w:rPr>
          <w:rFonts w:ascii="Garamond" w:hAnsi="Garamond"/>
          <w:b/>
          <w:color w:val="808080" w:themeColor="background1" w:themeShade="80"/>
          <w:lang w:val="fr-FR"/>
        </w:rPr>
        <w:t xml:space="preserve"> </w:t>
      </w:r>
    </w:p>
    <w:tbl>
      <w:tblPr>
        <w:tblW w:w="10152" w:type="dxa"/>
        <w:tblInd w:w="108" w:type="dxa"/>
        <w:tblLook w:val="04A0" w:firstRow="1" w:lastRow="0" w:firstColumn="1" w:lastColumn="0" w:noHBand="0" w:noVBand="1"/>
      </w:tblPr>
      <w:tblGrid>
        <w:gridCol w:w="480"/>
        <w:gridCol w:w="132"/>
        <w:gridCol w:w="480"/>
        <w:gridCol w:w="8448"/>
        <w:gridCol w:w="612"/>
      </w:tblGrid>
      <w:tr w:rsidR="00BF0763" w:rsidRPr="0074140B" w14:paraId="655DBEB2" w14:textId="77777777" w:rsidTr="00A51537">
        <w:trPr>
          <w:gridAfter w:val="1"/>
          <w:wAfter w:w="612" w:type="dxa"/>
          <w:trHeight w:val="48"/>
        </w:trPr>
        <w:tc>
          <w:tcPr>
            <w:tcW w:w="480" w:type="dxa"/>
          </w:tcPr>
          <w:p w14:paraId="585C4D48" w14:textId="77777777" w:rsidR="00BF0763" w:rsidRPr="0074140B" w:rsidRDefault="00BF0763" w:rsidP="00A51537">
            <w:pPr>
              <w:spacing w:line="240" w:lineRule="auto"/>
              <w:rPr>
                <w:rFonts w:ascii="Garamond" w:hAnsi="Garamond"/>
                <w:b/>
                <w:bCs/>
                <w:sz w:val="20"/>
                <w:szCs w:val="20"/>
                <w:lang w:val="fr-FR"/>
              </w:rPr>
            </w:pPr>
            <w:r w:rsidRPr="0074140B">
              <w:rPr>
                <w:rFonts w:ascii="Garamond" w:hAnsi="Garamond"/>
                <w:b/>
                <w:bCs/>
                <w:sz w:val="20"/>
                <w:szCs w:val="20"/>
                <w:lang w:val="fr-FR"/>
              </w:rPr>
              <w:t>i.</w:t>
            </w:r>
          </w:p>
        </w:tc>
        <w:tc>
          <w:tcPr>
            <w:tcW w:w="9060" w:type="dxa"/>
            <w:gridSpan w:val="3"/>
          </w:tcPr>
          <w:p w14:paraId="680DAA7B" w14:textId="77777777" w:rsidR="00BF0763" w:rsidRPr="0089268E" w:rsidRDefault="00BF0763" w:rsidP="00A51537">
            <w:pPr>
              <w:spacing w:after="0" w:line="240" w:lineRule="auto"/>
              <w:rPr>
                <w:rFonts w:ascii="Garamond" w:hAnsi="Garamond"/>
                <w:sz w:val="20"/>
                <w:szCs w:val="20"/>
                <w:lang w:val="fr-FR"/>
              </w:rPr>
            </w:pPr>
            <w:r w:rsidRPr="0089268E">
              <w:rPr>
                <w:rFonts w:ascii="Garamond" w:hAnsi="Garamond"/>
                <w:sz w:val="20"/>
                <w:szCs w:val="20"/>
                <w:lang w:val="fr-FR"/>
              </w:rPr>
              <w:t>Information</w:t>
            </w:r>
            <w:r w:rsidR="00475681">
              <w:rPr>
                <w:rFonts w:ascii="Garamond" w:hAnsi="Garamond"/>
                <w:sz w:val="20"/>
                <w:szCs w:val="20"/>
                <w:lang w:val="fr-FR"/>
              </w:rPr>
              <w:t>s</w:t>
            </w:r>
            <w:r w:rsidRPr="0089268E">
              <w:rPr>
                <w:rFonts w:ascii="Garamond" w:hAnsi="Garamond"/>
                <w:sz w:val="20"/>
                <w:szCs w:val="20"/>
                <w:lang w:val="fr-FR"/>
              </w:rPr>
              <w:t xml:space="preserve"> </w:t>
            </w:r>
            <w:r w:rsidR="0089268E" w:rsidRPr="0089268E">
              <w:rPr>
                <w:rFonts w:ascii="Garamond" w:hAnsi="Garamond"/>
                <w:sz w:val="20"/>
                <w:szCs w:val="20"/>
                <w:lang w:val="fr-FR"/>
              </w:rPr>
              <w:t xml:space="preserve">de base du rapport </w:t>
            </w:r>
            <w:r w:rsidR="0089268E" w:rsidRPr="0089268E">
              <w:rPr>
                <w:rFonts w:ascii="Garamond" w:hAnsi="Garamond"/>
                <w:i/>
                <w:sz w:val="20"/>
                <w:szCs w:val="20"/>
                <w:lang w:val="fr-FR"/>
              </w:rPr>
              <w:t>(</w:t>
            </w:r>
            <w:r w:rsidRPr="0089268E">
              <w:rPr>
                <w:rFonts w:ascii="Garamond" w:hAnsi="Garamond"/>
                <w:i/>
                <w:sz w:val="20"/>
                <w:szCs w:val="20"/>
                <w:lang w:val="fr-FR"/>
              </w:rPr>
              <w:t>page</w:t>
            </w:r>
            <w:r w:rsidR="0089268E" w:rsidRPr="0089268E">
              <w:rPr>
                <w:rFonts w:ascii="Garamond" w:hAnsi="Garamond"/>
                <w:i/>
                <w:sz w:val="20"/>
                <w:szCs w:val="20"/>
                <w:lang w:val="fr-FR"/>
              </w:rPr>
              <w:t xml:space="preserve"> </w:t>
            </w:r>
            <w:r w:rsidR="0089268E">
              <w:rPr>
                <w:rFonts w:ascii="Garamond" w:hAnsi="Garamond"/>
                <w:i/>
                <w:sz w:val="20"/>
                <w:szCs w:val="20"/>
                <w:lang w:val="fr-FR"/>
              </w:rPr>
              <w:t xml:space="preserve">d’ouverture </w:t>
            </w:r>
            <w:r w:rsidR="00475681">
              <w:rPr>
                <w:rFonts w:ascii="Garamond" w:hAnsi="Garamond"/>
                <w:i/>
                <w:sz w:val="20"/>
                <w:szCs w:val="20"/>
                <w:lang w:val="fr-FR"/>
              </w:rPr>
              <w:t xml:space="preserve">ou </w:t>
            </w:r>
            <w:r w:rsidR="0089268E">
              <w:rPr>
                <w:rFonts w:ascii="Garamond" w:hAnsi="Garamond"/>
                <w:i/>
                <w:sz w:val="20"/>
                <w:szCs w:val="20"/>
                <w:lang w:val="fr-FR"/>
              </w:rPr>
              <w:t>page du titre</w:t>
            </w:r>
            <w:r w:rsidRPr="0089268E">
              <w:rPr>
                <w:rFonts w:ascii="Garamond" w:hAnsi="Garamond"/>
                <w:i/>
                <w:sz w:val="20"/>
                <w:szCs w:val="20"/>
                <w:lang w:val="fr-FR"/>
              </w:rPr>
              <w:t>)</w:t>
            </w:r>
          </w:p>
          <w:p w14:paraId="6F521D07" w14:textId="77777777" w:rsidR="00BF0763" w:rsidRPr="0089268E" w:rsidRDefault="0089268E" w:rsidP="00A51537">
            <w:pPr>
              <w:numPr>
                <w:ilvl w:val="0"/>
                <w:numId w:val="3"/>
              </w:numPr>
              <w:spacing w:after="0" w:line="240" w:lineRule="auto"/>
              <w:ind w:left="720"/>
              <w:rPr>
                <w:rFonts w:ascii="Garamond" w:hAnsi="Garamond"/>
                <w:sz w:val="20"/>
                <w:szCs w:val="20"/>
                <w:lang w:val="fr-FR"/>
              </w:rPr>
            </w:pPr>
            <w:r w:rsidRPr="0089268E">
              <w:rPr>
                <w:rFonts w:ascii="Garamond" w:hAnsi="Garamond"/>
                <w:sz w:val="20"/>
                <w:szCs w:val="20"/>
                <w:lang w:val="fr-FR"/>
              </w:rPr>
              <w:t>Titre du projet appuyé par le PNUD est financé par le</w:t>
            </w:r>
            <w:r w:rsidR="00BF0763" w:rsidRPr="0089268E">
              <w:rPr>
                <w:rFonts w:ascii="Garamond" w:hAnsi="Garamond"/>
                <w:sz w:val="20"/>
                <w:szCs w:val="20"/>
                <w:lang w:val="fr-FR"/>
              </w:rPr>
              <w:t xml:space="preserve"> GEF </w:t>
            </w:r>
          </w:p>
          <w:p w14:paraId="3C308869" w14:textId="77777777" w:rsidR="00BF0763" w:rsidRPr="0089268E" w:rsidRDefault="0089268E" w:rsidP="00A51537">
            <w:pPr>
              <w:numPr>
                <w:ilvl w:val="0"/>
                <w:numId w:val="3"/>
              </w:numPr>
              <w:spacing w:after="0" w:line="240" w:lineRule="auto"/>
              <w:ind w:left="720"/>
              <w:rPr>
                <w:rFonts w:ascii="Garamond" w:hAnsi="Garamond"/>
                <w:sz w:val="20"/>
                <w:szCs w:val="20"/>
                <w:lang w:val="fr-FR"/>
              </w:rPr>
            </w:pPr>
            <w:r w:rsidRPr="0089268E">
              <w:rPr>
                <w:rFonts w:ascii="Garamond" w:hAnsi="Garamond"/>
                <w:sz w:val="20"/>
                <w:szCs w:val="20"/>
                <w:lang w:val="fr-FR"/>
              </w:rPr>
              <w:t xml:space="preserve">Numéro PIMS du PNUD et numéro </w:t>
            </w:r>
            <w:r>
              <w:rPr>
                <w:rFonts w:ascii="Garamond" w:hAnsi="Garamond"/>
                <w:sz w:val="20"/>
                <w:szCs w:val="20"/>
                <w:lang w:val="fr-FR"/>
              </w:rPr>
              <w:t xml:space="preserve">d’identification du projet du </w:t>
            </w:r>
            <w:r w:rsidR="00BF0763" w:rsidRPr="0089268E">
              <w:rPr>
                <w:rFonts w:ascii="Garamond" w:hAnsi="Garamond"/>
                <w:sz w:val="20"/>
                <w:szCs w:val="20"/>
                <w:lang w:val="fr-FR"/>
              </w:rPr>
              <w:t xml:space="preserve">GEF </w:t>
            </w:r>
          </w:p>
          <w:p w14:paraId="2CEDE928" w14:textId="77777777" w:rsidR="00BF0763" w:rsidRPr="0089268E" w:rsidRDefault="0089268E" w:rsidP="00A51537">
            <w:pPr>
              <w:numPr>
                <w:ilvl w:val="0"/>
                <w:numId w:val="3"/>
              </w:numPr>
              <w:spacing w:after="0" w:line="240" w:lineRule="auto"/>
              <w:ind w:left="720"/>
              <w:rPr>
                <w:rFonts w:ascii="Garamond" w:hAnsi="Garamond"/>
                <w:sz w:val="20"/>
                <w:szCs w:val="20"/>
                <w:lang w:val="fr-FR"/>
              </w:rPr>
            </w:pPr>
            <w:r>
              <w:rPr>
                <w:rFonts w:ascii="Garamond" w:hAnsi="Garamond"/>
                <w:sz w:val="20"/>
                <w:szCs w:val="20"/>
                <w:lang w:val="fr-FR"/>
              </w:rPr>
              <w:t>E</w:t>
            </w:r>
            <w:r w:rsidRPr="0089268E">
              <w:rPr>
                <w:rFonts w:ascii="Garamond" w:hAnsi="Garamond"/>
                <w:sz w:val="20"/>
                <w:szCs w:val="20"/>
                <w:lang w:val="fr-FR"/>
              </w:rPr>
              <w:t>chéance</w:t>
            </w:r>
            <w:r>
              <w:rPr>
                <w:rFonts w:ascii="Garamond" w:hAnsi="Garamond"/>
                <w:sz w:val="20"/>
                <w:szCs w:val="20"/>
                <w:lang w:val="fr-FR"/>
              </w:rPr>
              <w:t>s</w:t>
            </w:r>
            <w:r w:rsidRPr="0089268E">
              <w:rPr>
                <w:rFonts w:ascii="Garamond" w:hAnsi="Garamond"/>
                <w:sz w:val="20"/>
                <w:szCs w:val="20"/>
                <w:lang w:val="fr-FR"/>
              </w:rPr>
              <w:t xml:space="preserve"> de l’examen </w:t>
            </w:r>
            <w:r>
              <w:rPr>
                <w:rFonts w:ascii="Garamond" w:hAnsi="Garamond"/>
                <w:sz w:val="20"/>
                <w:szCs w:val="20"/>
                <w:lang w:val="fr-FR"/>
              </w:rPr>
              <w:t xml:space="preserve">à </w:t>
            </w:r>
            <w:r w:rsidRPr="0089268E">
              <w:rPr>
                <w:rFonts w:ascii="Garamond" w:hAnsi="Garamond"/>
                <w:sz w:val="20"/>
                <w:szCs w:val="20"/>
                <w:lang w:val="fr-FR"/>
              </w:rPr>
              <w:t>mi-parcours et date du rapport</w:t>
            </w:r>
            <w:r w:rsidR="00475681">
              <w:rPr>
                <w:rFonts w:ascii="Garamond" w:hAnsi="Garamond"/>
                <w:sz w:val="20"/>
                <w:szCs w:val="20"/>
                <w:lang w:val="fr-FR"/>
              </w:rPr>
              <w:t xml:space="preserve"> d’examen à mi-parcours</w:t>
            </w:r>
            <w:r w:rsidRPr="0089268E">
              <w:rPr>
                <w:rFonts w:ascii="Garamond" w:hAnsi="Garamond"/>
                <w:sz w:val="20"/>
                <w:szCs w:val="20"/>
                <w:lang w:val="fr-FR"/>
              </w:rPr>
              <w:t xml:space="preserve"> </w:t>
            </w:r>
          </w:p>
          <w:p w14:paraId="3E16622C" w14:textId="77777777" w:rsidR="00BF0763" w:rsidRPr="0089268E" w:rsidRDefault="0089268E" w:rsidP="00A51537">
            <w:pPr>
              <w:numPr>
                <w:ilvl w:val="0"/>
                <w:numId w:val="3"/>
              </w:numPr>
              <w:spacing w:after="0" w:line="240" w:lineRule="auto"/>
              <w:ind w:left="720"/>
              <w:rPr>
                <w:rFonts w:ascii="Garamond" w:hAnsi="Garamond"/>
                <w:sz w:val="20"/>
                <w:szCs w:val="20"/>
                <w:lang w:val="fr-FR"/>
              </w:rPr>
            </w:pPr>
            <w:r w:rsidRPr="0089268E">
              <w:rPr>
                <w:rFonts w:ascii="Garamond" w:hAnsi="Garamond"/>
                <w:sz w:val="20"/>
                <w:szCs w:val="20"/>
                <w:lang w:val="fr-FR"/>
              </w:rPr>
              <w:t xml:space="preserve">Région et pays concernés par le projet </w:t>
            </w:r>
          </w:p>
          <w:p w14:paraId="7BC10620" w14:textId="77777777" w:rsidR="00BF0763" w:rsidRPr="0089268E" w:rsidRDefault="0089268E" w:rsidP="00A51537">
            <w:pPr>
              <w:numPr>
                <w:ilvl w:val="0"/>
                <w:numId w:val="3"/>
              </w:numPr>
              <w:spacing w:after="0" w:line="240" w:lineRule="auto"/>
              <w:ind w:left="720"/>
              <w:rPr>
                <w:rFonts w:ascii="Garamond" w:hAnsi="Garamond"/>
                <w:sz w:val="20"/>
                <w:szCs w:val="20"/>
                <w:lang w:val="fr-FR"/>
              </w:rPr>
            </w:pPr>
            <w:r>
              <w:rPr>
                <w:rFonts w:ascii="Garamond" w:hAnsi="Garamond"/>
                <w:sz w:val="20"/>
                <w:szCs w:val="20"/>
                <w:lang w:val="fr-FR"/>
              </w:rPr>
              <w:t xml:space="preserve">Domaine d’intervention opérationnel/programme stratégique du </w:t>
            </w:r>
            <w:r w:rsidRPr="0089268E">
              <w:rPr>
                <w:rFonts w:ascii="Garamond" w:hAnsi="Garamond"/>
                <w:sz w:val="20"/>
                <w:szCs w:val="20"/>
                <w:lang w:val="fr-FR"/>
              </w:rPr>
              <w:t xml:space="preserve">GEF </w:t>
            </w:r>
          </w:p>
          <w:p w14:paraId="3714F927" w14:textId="77777777" w:rsidR="00BF0763" w:rsidRPr="0089268E" w:rsidRDefault="0089268E" w:rsidP="00A51537">
            <w:pPr>
              <w:numPr>
                <w:ilvl w:val="0"/>
                <w:numId w:val="3"/>
              </w:numPr>
              <w:spacing w:after="0" w:line="240" w:lineRule="auto"/>
              <w:ind w:left="720"/>
              <w:rPr>
                <w:rFonts w:ascii="Garamond" w:hAnsi="Garamond"/>
                <w:sz w:val="20"/>
                <w:szCs w:val="20"/>
                <w:lang w:val="fr-FR"/>
              </w:rPr>
            </w:pPr>
            <w:r>
              <w:rPr>
                <w:rFonts w:ascii="Garamond" w:hAnsi="Garamond"/>
                <w:sz w:val="20"/>
                <w:szCs w:val="20"/>
                <w:lang w:val="fr-FR"/>
              </w:rPr>
              <w:t>O</w:t>
            </w:r>
            <w:r w:rsidRPr="0089268E">
              <w:rPr>
                <w:rFonts w:ascii="Garamond" w:hAnsi="Garamond"/>
                <w:sz w:val="20"/>
                <w:szCs w:val="20"/>
                <w:lang w:val="fr-FR"/>
              </w:rPr>
              <w:t>rganisme d’exécution/partenaire de mise en œuvre et autre</w:t>
            </w:r>
            <w:r>
              <w:rPr>
                <w:rFonts w:ascii="Garamond" w:hAnsi="Garamond"/>
                <w:sz w:val="20"/>
                <w:szCs w:val="20"/>
                <w:lang w:val="fr-FR"/>
              </w:rPr>
              <w:t>s</w:t>
            </w:r>
            <w:r w:rsidRPr="0089268E">
              <w:rPr>
                <w:rFonts w:ascii="Garamond" w:hAnsi="Garamond"/>
                <w:sz w:val="20"/>
                <w:szCs w:val="20"/>
                <w:lang w:val="fr-FR"/>
              </w:rPr>
              <w:t xml:space="preserve"> partenaires </w:t>
            </w:r>
            <w:r>
              <w:rPr>
                <w:rFonts w:ascii="Garamond" w:hAnsi="Garamond"/>
                <w:sz w:val="20"/>
                <w:szCs w:val="20"/>
                <w:lang w:val="fr-FR"/>
              </w:rPr>
              <w:t>liée au projet</w:t>
            </w:r>
          </w:p>
          <w:p w14:paraId="3AA72D00" w14:textId="77777777" w:rsidR="00BF0763" w:rsidRPr="0074140B" w:rsidRDefault="007F28EC" w:rsidP="00A51537">
            <w:pPr>
              <w:numPr>
                <w:ilvl w:val="0"/>
                <w:numId w:val="3"/>
              </w:numPr>
              <w:spacing w:after="0" w:line="240" w:lineRule="auto"/>
              <w:ind w:left="720"/>
              <w:rPr>
                <w:rFonts w:ascii="Garamond" w:hAnsi="Garamond"/>
                <w:sz w:val="20"/>
                <w:szCs w:val="20"/>
                <w:lang w:val="fr-FR"/>
              </w:rPr>
            </w:pPr>
            <w:r>
              <w:rPr>
                <w:rFonts w:ascii="Garamond" w:hAnsi="Garamond"/>
                <w:sz w:val="20"/>
                <w:szCs w:val="20"/>
                <w:lang w:val="fr-FR"/>
              </w:rPr>
              <w:t xml:space="preserve">Membres de l’équipe chargée de </w:t>
            </w:r>
            <w:r w:rsidR="0089268E">
              <w:rPr>
                <w:rFonts w:ascii="Garamond" w:hAnsi="Garamond"/>
                <w:sz w:val="20"/>
                <w:szCs w:val="20"/>
                <w:lang w:val="fr-FR"/>
              </w:rPr>
              <w:t xml:space="preserve">l’examen à mi-parcours </w:t>
            </w:r>
          </w:p>
          <w:p w14:paraId="3A763F0E" w14:textId="77777777" w:rsidR="00BF0763" w:rsidRPr="0074140B" w:rsidRDefault="0089268E" w:rsidP="0089268E">
            <w:pPr>
              <w:numPr>
                <w:ilvl w:val="0"/>
                <w:numId w:val="3"/>
              </w:numPr>
              <w:spacing w:after="0" w:line="240" w:lineRule="auto"/>
              <w:ind w:left="720"/>
              <w:rPr>
                <w:rFonts w:ascii="Garamond" w:hAnsi="Garamond"/>
                <w:sz w:val="20"/>
                <w:szCs w:val="20"/>
                <w:lang w:val="fr-FR"/>
              </w:rPr>
            </w:pPr>
            <w:r>
              <w:rPr>
                <w:rFonts w:ascii="Garamond" w:hAnsi="Garamond"/>
                <w:sz w:val="20"/>
                <w:szCs w:val="20"/>
                <w:lang w:val="fr-FR"/>
              </w:rPr>
              <w:t xml:space="preserve">Remerciements </w:t>
            </w:r>
          </w:p>
        </w:tc>
      </w:tr>
      <w:tr w:rsidR="00BF0763" w:rsidRPr="0074140B" w14:paraId="10117260" w14:textId="77777777" w:rsidTr="00A51537">
        <w:trPr>
          <w:gridAfter w:val="1"/>
          <w:wAfter w:w="612" w:type="dxa"/>
          <w:trHeight w:val="188"/>
        </w:trPr>
        <w:tc>
          <w:tcPr>
            <w:tcW w:w="480" w:type="dxa"/>
          </w:tcPr>
          <w:p w14:paraId="58699EDC" w14:textId="77777777" w:rsidR="00BF0763" w:rsidRPr="0074140B" w:rsidRDefault="00BF0763" w:rsidP="00A51537">
            <w:pPr>
              <w:spacing w:after="0" w:line="240" w:lineRule="auto"/>
              <w:rPr>
                <w:rFonts w:ascii="Garamond" w:hAnsi="Garamond"/>
                <w:b/>
                <w:bCs/>
                <w:sz w:val="20"/>
                <w:szCs w:val="20"/>
                <w:lang w:val="fr-FR"/>
              </w:rPr>
            </w:pPr>
            <w:r w:rsidRPr="0074140B">
              <w:rPr>
                <w:rFonts w:ascii="Garamond" w:hAnsi="Garamond"/>
                <w:b/>
                <w:bCs/>
                <w:sz w:val="20"/>
                <w:szCs w:val="20"/>
                <w:lang w:val="fr-FR"/>
              </w:rPr>
              <w:t xml:space="preserve">ii. </w:t>
            </w:r>
          </w:p>
        </w:tc>
        <w:tc>
          <w:tcPr>
            <w:tcW w:w="9060" w:type="dxa"/>
            <w:gridSpan w:val="3"/>
          </w:tcPr>
          <w:p w14:paraId="670042D9" w14:textId="77777777" w:rsidR="00BF0763" w:rsidRPr="0074140B" w:rsidRDefault="00BC7188" w:rsidP="00BC7188">
            <w:pPr>
              <w:spacing w:after="0" w:line="240" w:lineRule="auto"/>
              <w:rPr>
                <w:rFonts w:ascii="Garamond" w:hAnsi="Garamond"/>
                <w:sz w:val="20"/>
                <w:szCs w:val="20"/>
                <w:lang w:val="fr-FR"/>
              </w:rPr>
            </w:pPr>
            <w:r>
              <w:rPr>
                <w:rFonts w:ascii="Garamond" w:hAnsi="Garamond"/>
                <w:sz w:val="20"/>
                <w:szCs w:val="20"/>
                <w:lang w:val="fr-FR"/>
              </w:rPr>
              <w:t>Table des matières</w:t>
            </w:r>
            <w:r w:rsidR="00BF0763" w:rsidRPr="0074140B">
              <w:rPr>
                <w:rFonts w:ascii="Garamond" w:hAnsi="Garamond"/>
                <w:sz w:val="20"/>
                <w:szCs w:val="20"/>
                <w:lang w:val="fr-FR"/>
              </w:rPr>
              <w:t xml:space="preserve"> </w:t>
            </w:r>
          </w:p>
        </w:tc>
      </w:tr>
      <w:tr w:rsidR="00BF0763" w:rsidRPr="0074140B" w14:paraId="44CDCC82" w14:textId="77777777" w:rsidTr="00A51537">
        <w:trPr>
          <w:gridAfter w:val="1"/>
          <w:wAfter w:w="612" w:type="dxa"/>
          <w:trHeight w:val="207"/>
        </w:trPr>
        <w:tc>
          <w:tcPr>
            <w:tcW w:w="480" w:type="dxa"/>
          </w:tcPr>
          <w:p w14:paraId="085D83CD" w14:textId="77777777" w:rsidR="00BF0763" w:rsidRPr="0074140B" w:rsidRDefault="00BF0763" w:rsidP="00A51537">
            <w:pPr>
              <w:spacing w:after="0" w:line="240" w:lineRule="auto"/>
              <w:rPr>
                <w:rFonts w:ascii="Garamond" w:hAnsi="Garamond"/>
                <w:b/>
                <w:bCs/>
                <w:sz w:val="20"/>
                <w:szCs w:val="20"/>
                <w:lang w:val="fr-FR"/>
              </w:rPr>
            </w:pPr>
            <w:r w:rsidRPr="0074140B">
              <w:rPr>
                <w:rFonts w:ascii="Garamond" w:hAnsi="Garamond"/>
                <w:b/>
                <w:bCs/>
                <w:sz w:val="20"/>
                <w:szCs w:val="20"/>
                <w:lang w:val="fr-FR"/>
              </w:rPr>
              <w:t>iii.</w:t>
            </w:r>
          </w:p>
        </w:tc>
        <w:tc>
          <w:tcPr>
            <w:tcW w:w="9060" w:type="dxa"/>
            <w:gridSpan w:val="3"/>
          </w:tcPr>
          <w:p w14:paraId="0696086C" w14:textId="77777777" w:rsidR="00BF0763" w:rsidRPr="0074140B" w:rsidRDefault="00BC7188" w:rsidP="00BC7188">
            <w:pPr>
              <w:spacing w:after="0" w:line="240" w:lineRule="auto"/>
              <w:rPr>
                <w:rFonts w:ascii="Garamond" w:hAnsi="Garamond"/>
                <w:sz w:val="20"/>
                <w:szCs w:val="20"/>
                <w:lang w:val="fr-FR"/>
              </w:rPr>
            </w:pPr>
            <w:r>
              <w:rPr>
                <w:rFonts w:ascii="Garamond" w:hAnsi="Garamond"/>
                <w:sz w:val="20"/>
                <w:szCs w:val="20"/>
                <w:lang w:val="fr-FR"/>
              </w:rPr>
              <w:t xml:space="preserve">Acronymes et abréviations </w:t>
            </w:r>
          </w:p>
        </w:tc>
      </w:tr>
      <w:tr w:rsidR="00BF0763" w:rsidRPr="00664508" w14:paraId="0CC57520" w14:textId="77777777" w:rsidTr="00A51537">
        <w:trPr>
          <w:gridAfter w:val="1"/>
          <w:wAfter w:w="612" w:type="dxa"/>
          <w:trHeight w:val="48"/>
        </w:trPr>
        <w:tc>
          <w:tcPr>
            <w:tcW w:w="480" w:type="dxa"/>
          </w:tcPr>
          <w:p w14:paraId="262B76B0" w14:textId="77777777" w:rsidR="00BF0763" w:rsidRPr="0074140B" w:rsidRDefault="00BF0763" w:rsidP="00A51537">
            <w:pPr>
              <w:spacing w:line="240" w:lineRule="auto"/>
              <w:rPr>
                <w:rFonts w:ascii="Garamond" w:hAnsi="Garamond"/>
                <w:b/>
                <w:bCs/>
                <w:sz w:val="20"/>
                <w:szCs w:val="20"/>
                <w:lang w:val="fr-FR"/>
              </w:rPr>
            </w:pPr>
            <w:r w:rsidRPr="0074140B">
              <w:rPr>
                <w:rFonts w:ascii="Garamond" w:hAnsi="Garamond"/>
                <w:b/>
                <w:bCs/>
                <w:sz w:val="20"/>
                <w:szCs w:val="20"/>
                <w:lang w:val="fr-FR"/>
              </w:rPr>
              <w:t>1.</w:t>
            </w:r>
          </w:p>
        </w:tc>
        <w:tc>
          <w:tcPr>
            <w:tcW w:w="9060" w:type="dxa"/>
            <w:gridSpan w:val="3"/>
          </w:tcPr>
          <w:p w14:paraId="6C750125" w14:textId="77777777" w:rsidR="00BF0763" w:rsidRPr="0074140B" w:rsidRDefault="00BC7188" w:rsidP="00A51537">
            <w:pPr>
              <w:spacing w:after="0" w:line="240" w:lineRule="auto"/>
              <w:rPr>
                <w:rFonts w:ascii="Garamond" w:hAnsi="Garamond"/>
                <w:sz w:val="20"/>
                <w:szCs w:val="20"/>
                <w:lang w:val="fr-FR"/>
              </w:rPr>
            </w:pPr>
            <w:r>
              <w:rPr>
                <w:rFonts w:ascii="Garamond" w:hAnsi="Garamond"/>
                <w:sz w:val="20"/>
                <w:szCs w:val="20"/>
                <w:lang w:val="fr-FR"/>
              </w:rPr>
              <w:t xml:space="preserve">Résumé </w:t>
            </w:r>
            <w:r w:rsidR="00BF0763" w:rsidRPr="0074140B">
              <w:rPr>
                <w:rFonts w:ascii="Garamond" w:hAnsi="Garamond"/>
                <w:i/>
                <w:sz w:val="20"/>
                <w:szCs w:val="20"/>
                <w:lang w:val="fr-FR"/>
              </w:rPr>
              <w:t>(3-5 pages)</w:t>
            </w:r>
            <w:r w:rsidR="00BF0763" w:rsidRPr="0074140B">
              <w:rPr>
                <w:rFonts w:ascii="Garamond" w:hAnsi="Garamond"/>
                <w:sz w:val="20"/>
                <w:szCs w:val="20"/>
                <w:lang w:val="fr-FR"/>
              </w:rPr>
              <w:t xml:space="preserve"> </w:t>
            </w:r>
          </w:p>
          <w:p w14:paraId="5FB9E605" w14:textId="77777777" w:rsidR="00BF0763" w:rsidRPr="0074140B" w:rsidRDefault="00BC7188" w:rsidP="00A51537">
            <w:pPr>
              <w:numPr>
                <w:ilvl w:val="0"/>
                <w:numId w:val="3"/>
              </w:numPr>
              <w:spacing w:after="0" w:line="240" w:lineRule="auto"/>
              <w:ind w:left="720"/>
              <w:rPr>
                <w:rFonts w:ascii="Garamond" w:hAnsi="Garamond"/>
                <w:sz w:val="20"/>
                <w:szCs w:val="20"/>
                <w:lang w:val="fr-FR"/>
              </w:rPr>
            </w:pPr>
            <w:r>
              <w:rPr>
                <w:rFonts w:ascii="Garamond" w:hAnsi="Garamond"/>
                <w:sz w:val="20"/>
                <w:szCs w:val="20"/>
                <w:lang w:val="fr-FR"/>
              </w:rPr>
              <w:t xml:space="preserve">Tableau d’informations relatives au projet </w:t>
            </w:r>
          </w:p>
          <w:p w14:paraId="79BA3823" w14:textId="77777777" w:rsidR="00BF0763" w:rsidRPr="0074140B" w:rsidRDefault="00BF0763" w:rsidP="00A51537">
            <w:pPr>
              <w:numPr>
                <w:ilvl w:val="0"/>
                <w:numId w:val="3"/>
              </w:numPr>
              <w:spacing w:after="0" w:line="240" w:lineRule="auto"/>
              <w:ind w:left="720"/>
              <w:rPr>
                <w:rFonts w:ascii="Garamond" w:hAnsi="Garamond"/>
                <w:sz w:val="20"/>
                <w:szCs w:val="20"/>
                <w:lang w:val="fr-FR"/>
              </w:rPr>
            </w:pPr>
            <w:r w:rsidRPr="0074140B">
              <w:rPr>
                <w:rFonts w:ascii="Garamond" w:hAnsi="Garamond"/>
                <w:sz w:val="20"/>
                <w:szCs w:val="20"/>
                <w:lang w:val="fr-FR"/>
              </w:rPr>
              <w:t xml:space="preserve">Description </w:t>
            </w:r>
            <w:r w:rsidR="00BC7188">
              <w:rPr>
                <w:rFonts w:ascii="Garamond" w:hAnsi="Garamond"/>
                <w:sz w:val="20"/>
                <w:szCs w:val="20"/>
                <w:lang w:val="fr-FR"/>
              </w:rPr>
              <w:t xml:space="preserve">du projet </w:t>
            </w:r>
            <w:r w:rsidRPr="0074140B">
              <w:rPr>
                <w:rFonts w:ascii="Garamond" w:hAnsi="Garamond"/>
                <w:sz w:val="20"/>
                <w:szCs w:val="20"/>
                <w:lang w:val="fr-FR"/>
              </w:rPr>
              <w:t>(</w:t>
            </w:r>
            <w:r w:rsidR="00BC7188">
              <w:rPr>
                <w:rFonts w:ascii="Garamond" w:hAnsi="Garamond"/>
                <w:sz w:val="20"/>
                <w:szCs w:val="20"/>
                <w:lang w:val="fr-FR"/>
              </w:rPr>
              <w:t>succincte</w:t>
            </w:r>
            <w:r w:rsidRPr="0074140B">
              <w:rPr>
                <w:rFonts w:ascii="Garamond" w:hAnsi="Garamond"/>
                <w:sz w:val="20"/>
                <w:szCs w:val="20"/>
                <w:lang w:val="fr-FR"/>
              </w:rPr>
              <w:t>)</w:t>
            </w:r>
          </w:p>
          <w:p w14:paraId="78088D40" w14:textId="77777777" w:rsidR="00BF0763" w:rsidRPr="00BC7188" w:rsidRDefault="00BC7188" w:rsidP="00A51537">
            <w:pPr>
              <w:numPr>
                <w:ilvl w:val="0"/>
                <w:numId w:val="3"/>
              </w:numPr>
              <w:spacing w:after="0" w:line="240" w:lineRule="auto"/>
              <w:ind w:left="720"/>
              <w:rPr>
                <w:rFonts w:ascii="Garamond" w:hAnsi="Garamond"/>
                <w:sz w:val="20"/>
                <w:szCs w:val="20"/>
                <w:lang w:val="fr-FR"/>
              </w:rPr>
            </w:pPr>
            <w:r w:rsidRPr="00BC7188">
              <w:rPr>
                <w:rFonts w:ascii="Garamond" w:hAnsi="Garamond"/>
                <w:sz w:val="20"/>
                <w:szCs w:val="20"/>
                <w:lang w:val="fr-FR"/>
              </w:rPr>
              <w:t xml:space="preserve">Résumé de l’avancement du projet (entre 200 et </w:t>
            </w:r>
            <w:r w:rsidR="00BF0763" w:rsidRPr="00BC7188">
              <w:rPr>
                <w:rFonts w:ascii="Garamond" w:hAnsi="Garamond"/>
                <w:sz w:val="20"/>
                <w:szCs w:val="20"/>
                <w:lang w:val="fr-FR"/>
              </w:rPr>
              <w:t xml:space="preserve">500 </w:t>
            </w:r>
            <w:r w:rsidRPr="00BC7188">
              <w:rPr>
                <w:rFonts w:ascii="Garamond" w:hAnsi="Garamond"/>
                <w:sz w:val="20"/>
                <w:szCs w:val="20"/>
                <w:lang w:val="fr-FR"/>
              </w:rPr>
              <w:t>mots</w:t>
            </w:r>
            <w:r w:rsidR="00BF0763" w:rsidRPr="00BC7188">
              <w:rPr>
                <w:rFonts w:ascii="Garamond" w:hAnsi="Garamond"/>
                <w:sz w:val="20"/>
                <w:szCs w:val="20"/>
                <w:lang w:val="fr-FR"/>
              </w:rPr>
              <w:t>)</w:t>
            </w:r>
          </w:p>
          <w:p w14:paraId="7B1FB7DF" w14:textId="77777777" w:rsidR="00BF0763" w:rsidRPr="00BC7188" w:rsidRDefault="00BC7188" w:rsidP="00A51537">
            <w:pPr>
              <w:numPr>
                <w:ilvl w:val="0"/>
                <w:numId w:val="3"/>
              </w:numPr>
              <w:spacing w:after="0" w:line="240" w:lineRule="auto"/>
              <w:ind w:left="720"/>
              <w:rPr>
                <w:rFonts w:ascii="Garamond" w:hAnsi="Garamond"/>
                <w:sz w:val="20"/>
                <w:szCs w:val="20"/>
                <w:lang w:val="fr-FR"/>
              </w:rPr>
            </w:pPr>
            <w:r w:rsidRPr="00BC7188">
              <w:rPr>
                <w:rFonts w:ascii="Garamond" w:hAnsi="Garamond"/>
                <w:sz w:val="20"/>
                <w:szCs w:val="20"/>
                <w:lang w:val="fr-FR"/>
              </w:rPr>
              <w:t xml:space="preserve">Tableau du résumé de l’évaluation </w:t>
            </w:r>
            <w:r>
              <w:rPr>
                <w:rFonts w:ascii="Garamond" w:hAnsi="Garamond"/>
                <w:sz w:val="20"/>
                <w:szCs w:val="20"/>
                <w:lang w:val="fr-FR"/>
              </w:rPr>
              <w:t xml:space="preserve">et de la performance </w:t>
            </w:r>
          </w:p>
          <w:p w14:paraId="0ADDEE4F" w14:textId="77777777" w:rsidR="00BF0763" w:rsidRPr="0074140B" w:rsidRDefault="00BC7188" w:rsidP="00A51537">
            <w:pPr>
              <w:numPr>
                <w:ilvl w:val="0"/>
                <w:numId w:val="3"/>
              </w:numPr>
              <w:spacing w:after="0" w:line="240" w:lineRule="auto"/>
              <w:ind w:left="720"/>
              <w:rPr>
                <w:rFonts w:ascii="Garamond" w:hAnsi="Garamond"/>
                <w:sz w:val="20"/>
                <w:szCs w:val="20"/>
                <w:lang w:val="fr-FR"/>
              </w:rPr>
            </w:pPr>
            <w:r>
              <w:rPr>
                <w:rFonts w:ascii="Garamond" w:hAnsi="Garamond"/>
                <w:sz w:val="20"/>
                <w:szCs w:val="20"/>
                <w:lang w:val="fr-FR"/>
              </w:rPr>
              <w:t xml:space="preserve">Résumé concis des </w:t>
            </w:r>
            <w:r w:rsidR="00BF0763" w:rsidRPr="0074140B">
              <w:rPr>
                <w:rFonts w:ascii="Garamond" w:hAnsi="Garamond"/>
                <w:sz w:val="20"/>
                <w:szCs w:val="20"/>
                <w:lang w:val="fr-FR"/>
              </w:rPr>
              <w:t xml:space="preserve">conclusions </w:t>
            </w:r>
          </w:p>
          <w:p w14:paraId="7F0C0FC2" w14:textId="77777777" w:rsidR="00BF0763" w:rsidRPr="0074140B" w:rsidRDefault="00B05CC1" w:rsidP="00B05CC1">
            <w:pPr>
              <w:numPr>
                <w:ilvl w:val="0"/>
                <w:numId w:val="3"/>
              </w:numPr>
              <w:spacing w:after="0" w:line="240" w:lineRule="auto"/>
              <w:ind w:left="720"/>
              <w:rPr>
                <w:rFonts w:ascii="Garamond" w:hAnsi="Garamond"/>
                <w:sz w:val="20"/>
                <w:szCs w:val="20"/>
                <w:lang w:val="fr-FR"/>
              </w:rPr>
            </w:pPr>
            <w:r>
              <w:rPr>
                <w:rFonts w:ascii="Garamond" w:hAnsi="Garamond"/>
                <w:sz w:val="20"/>
                <w:szCs w:val="20"/>
                <w:lang w:val="fr-FR"/>
              </w:rPr>
              <w:t xml:space="preserve">Tableau de synthèse des recommandations </w:t>
            </w:r>
          </w:p>
        </w:tc>
      </w:tr>
      <w:tr w:rsidR="00BF0763" w:rsidRPr="00664508" w14:paraId="530319EA" w14:textId="77777777" w:rsidTr="00A51537">
        <w:trPr>
          <w:gridAfter w:val="1"/>
          <w:wAfter w:w="612" w:type="dxa"/>
          <w:trHeight w:val="48"/>
        </w:trPr>
        <w:tc>
          <w:tcPr>
            <w:tcW w:w="480" w:type="dxa"/>
          </w:tcPr>
          <w:p w14:paraId="0E2AF29E" w14:textId="77777777" w:rsidR="00BF0763" w:rsidRPr="0074140B" w:rsidRDefault="00BF0763" w:rsidP="00A51537">
            <w:pPr>
              <w:spacing w:line="240" w:lineRule="auto"/>
              <w:rPr>
                <w:rFonts w:ascii="Garamond" w:hAnsi="Garamond"/>
                <w:b/>
                <w:bCs/>
                <w:sz w:val="20"/>
                <w:szCs w:val="20"/>
                <w:lang w:val="fr-FR"/>
              </w:rPr>
            </w:pPr>
            <w:r w:rsidRPr="0074140B">
              <w:rPr>
                <w:rFonts w:ascii="Garamond" w:hAnsi="Garamond"/>
                <w:b/>
                <w:bCs/>
                <w:sz w:val="20"/>
                <w:szCs w:val="20"/>
                <w:lang w:val="fr-FR"/>
              </w:rPr>
              <w:t>2.</w:t>
            </w:r>
          </w:p>
        </w:tc>
        <w:tc>
          <w:tcPr>
            <w:tcW w:w="9060" w:type="dxa"/>
            <w:gridSpan w:val="3"/>
          </w:tcPr>
          <w:p w14:paraId="20AA4E66" w14:textId="77777777" w:rsidR="00BF0763" w:rsidRPr="0074140B" w:rsidRDefault="00BF0763" w:rsidP="00A51537">
            <w:pPr>
              <w:spacing w:after="0" w:line="240" w:lineRule="auto"/>
              <w:rPr>
                <w:rFonts w:ascii="Garamond" w:hAnsi="Garamond"/>
                <w:sz w:val="20"/>
                <w:szCs w:val="20"/>
                <w:lang w:val="fr-FR"/>
              </w:rPr>
            </w:pPr>
            <w:r w:rsidRPr="0074140B">
              <w:rPr>
                <w:rFonts w:ascii="Garamond" w:hAnsi="Garamond"/>
                <w:sz w:val="20"/>
                <w:szCs w:val="20"/>
                <w:lang w:val="fr-FR"/>
              </w:rPr>
              <w:t xml:space="preserve">Introduction </w:t>
            </w:r>
            <w:r w:rsidRPr="0074140B">
              <w:rPr>
                <w:rFonts w:ascii="Garamond" w:hAnsi="Garamond"/>
                <w:i/>
                <w:sz w:val="20"/>
                <w:szCs w:val="20"/>
                <w:lang w:val="fr-FR"/>
              </w:rPr>
              <w:t>(2-3 pages)</w:t>
            </w:r>
          </w:p>
          <w:p w14:paraId="408E5EF8" w14:textId="77777777" w:rsidR="00BF0763" w:rsidRPr="00B05CC1" w:rsidRDefault="00993C3E" w:rsidP="00A51537">
            <w:pPr>
              <w:numPr>
                <w:ilvl w:val="0"/>
                <w:numId w:val="3"/>
              </w:numPr>
              <w:spacing w:after="0" w:line="240" w:lineRule="auto"/>
              <w:ind w:left="720"/>
              <w:rPr>
                <w:rFonts w:ascii="Garamond" w:hAnsi="Garamond"/>
                <w:b/>
                <w:sz w:val="20"/>
                <w:szCs w:val="20"/>
                <w:lang w:val="fr-FR"/>
              </w:rPr>
            </w:pPr>
            <w:r>
              <w:rPr>
                <w:rFonts w:ascii="Garamond" w:hAnsi="Garamond"/>
                <w:sz w:val="20"/>
                <w:szCs w:val="20"/>
                <w:lang w:val="fr-FR"/>
              </w:rPr>
              <w:t>Finalité</w:t>
            </w:r>
            <w:r w:rsidR="00B05CC1" w:rsidRPr="00B05CC1">
              <w:rPr>
                <w:rFonts w:ascii="Garamond" w:hAnsi="Garamond"/>
                <w:sz w:val="20"/>
                <w:szCs w:val="20"/>
                <w:lang w:val="fr-FR"/>
              </w:rPr>
              <w:t xml:space="preserve"> et objectifs de l’examen à mi-parcours </w:t>
            </w:r>
          </w:p>
          <w:p w14:paraId="30DE279C" w14:textId="77777777" w:rsidR="00BF0763" w:rsidRPr="00AB28CE" w:rsidRDefault="00AB28CE" w:rsidP="00A51537">
            <w:pPr>
              <w:numPr>
                <w:ilvl w:val="0"/>
                <w:numId w:val="3"/>
              </w:numPr>
              <w:spacing w:after="0" w:line="240" w:lineRule="auto"/>
              <w:ind w:left="720"/>
              <w:rPr>
                <w:rFonts w:ascii="Garamond" w:hAnsi="Garamond"/>
                <w:b/>
                <w:sz w:val="20"/>
                <w:szCs w:val="20"/>
                <w:lang w:val="fr-FR"/>
              </w:rPr>
            </w:pPr>
            <w:r w:rsidRPr="00AB28CE">
              <w:rPr>
                <w:rFonts w:ascii="Garamond" w:hAnsi="Garamond"/>
                <w:sz w:val="20"/>
                <w:szCs w:val="20"/>
                <w:lang w:val="fr-FR"/>
              </w:rPr>
              <w:t>P</w:t>
            </w:r>
            <w:r w:rsidR="00821EF5" w:rsidRPr="00AB28CE">
              <w:rPr>
                <w:rFonts w:ascii="Garamond" w:hAnsi="Garamond"/>
                <w:sz w:val="20"/>
                <w:szCs w:val="20"/>
                <w:lang w:val="fr-FR"/>
              </w:rPr>
              <w:t xml:space="preserve">ortée et méthodologie : </w:t>
            </w:r>
            <w:r w:rsidRPr="00AB28CE">
              <w:rPr>
                <w:rFonts w:ascii="Garamond" w:hAnsi="Garamond"/>
                <w:sz w:val="20"/>
                <w:szCs w:val="20"/>
                <w:lang w:val="fr-FR"/>
              </w:rPr>
              <w:t>principes de conception et d’exécution de l’examen à mi-parcours</w:t>
            </w:r>
            <w:r w:rsidR="00BF0763" w:rsidRPr="00AB28CE">
              <w:rPr>
                <w:rFonts w:ascii="Garamond" w:hAnsi="Garamond"/>
                <w:sz w:val="20"/>
                <w:szCs w:val="20"/>
                <w:lang w:val="fr-FR"/>
              </w:rPr>
              <w:t xml:space="preserve">, </w:t>
            </w:r>
            <w:r w:rsidRPr="00AB28CE">
              <w:rPr>
                <w:rFonts w:ascii="Garamond" w:hAnsi="Garamond"/>
                <w:sz w:val="20"/>
                <w:szCs w:val="20"/>
                <w:lang w:val="fr-FR"/>
              </w:rPr>
              <w:t xml:space="preserve">son approche et ses méthodes de collecte de données, et limites de l’examen à mi-parcours </w:t>
            </w:r>
          </w:p>
          <w:p w14:paraId="55A26B81" w14:textId="77777777" w:rsidR="00BF0763" w:rsidRPr="00AB28CE" w:rsidRDefault="00BF0763" w:rsidP="00AB28CE">
            <w:pPr>
              <w:numPr>
                <w:ilvl w:val="0"/>
                <w:numId w:val="3"/>
              </w:numPr>
              <w:spacing w:after="0" w:line="240" w:lineRule="auto"/>
              <w:ind w:left="720"/>
              <w:rPr>
                <w:rFonts w:ascii="Garamond" w:hAnsi="Garamond"/>
                <w:b/>
                <w:sz w:val="20"/>
                <w:szCs w:val="20"/>
                <w:lang w:val="fr-FR"/>
              </w:rPr>
            </w:pPr>
            <w:r w:rsidRPr="00AB28CE">
              <w:rPr>
                <w:rFonts w:ascii="Garamond" w:hAnsi="Garamond"/>
                <w:sz w:val="20"/>
                <w:szCs w:val="20"/>
                <w:lang w:val="fr-FR"/>
              </w:rPr>
              <w:t xml:space="preserve">Structure </w:t>
            </w:r>
            <w:r w:rsidR="00AB28CE" w:rsidRPr="00AB28CE">
              <w:rPr>
                <w:rFonts w:ascii="Garamond" w:hAnsi="Garamond"/>
                <w:sz w:val="20"/>
                <w:szCs w:val="20"/>
                <w:lang w:val="fr-FR"/>
              </w:rPr>
              <w:t xml:space="preserve">du rapport d’examen à mi-parcours </w:t>
            </w:r>
          </w:p>
        </w:tc>
      </w:tr>
      <w:tr w:rsidR="00BF0763" w:rsidRPr="00664508" w14:paraId="4D6E170F" w14:textId="77777777" w:rsidTr="00A51537">
        <w:trPr>
          <w:gridAfter w:val="1"/>
          <w:wAfter w:w="612" w:type="dxa"/>
          <w:trHeight w:val="1710"/>
        </w:trPr>
        <w:tc>
          <w:tcPr>
            <w:tcW w:w="480" w:type="dxa"/>
          </w:tcPr>
          <w:p w14:paraId="39060EFC" w14:textId="77777777" w:rsidR="00BF0763" w:rsidRPr="0074140B" w:rsidRDefault="00BF0763" w:rsidP="00A51537">
            <w:pPr>
              <w:spacing w:line="240" w:lineRule="auto"/>
              <w:rPr>
                <w:rFonts w:ascii="Garamond" w:hAnsi="Garamond"/>
                <w:b/>
                <w:bCs/>
                <w:sz w:val="20"/>
                <w:szCs w:val="20"/>
                <w:lang w:val="fr-FR"/>
              </w:rPr>
            </w:pPr>
            <w:r w:rsidRPr="0074140B">
              <w:rPr>
                <w:rFonts w:ascii="Garamond" w:hAnsi="Garamond"/>
                <w:b/>
                <w:bCs/>
                <w:sz w:val="20"/>
                <w:szCs w:val="20"/>
                <w:lang w:val="fr-FR"/>
              </w:rPr>
              <w:lastRenderedPageBreak/>
              <w:t>3.</w:t>
            </w:r>
          </w:p>
        </w:tc>
        <w:tc>
          <w:tcPr>
            <w:tcW w:w="9060" w:type="dxa"/>
            <w:gridSpan w:val="3"/>
          </w:tcPr>
          <w:p w14:paraId="38799F61" w14:textId="77777777" w:rsidR="00BF0763" w:rsidRPr="00A4740B" w:rsidRDefault="00BF0763" w:rsidP="00A51537">
            <w:pPr>
              <w:spacing w:after="0" w:line="240" w:lineRule="auto"/>
              <w:rPr>
                <w:rFonts w:ascii="Garamond" w:hAnsi="Garamond"/>
                <w:sz w:val="20"/>
                <w:szCs w:val="20"/>
                <w:lang w:val="fr-FR"/>
              </w:rPr>
            </w:pPr>
            <w:r w:rsidRPr="00A4740B">
              <w:rPr>
                <w:rFonts w:ascii="Garamond" w:hAnsi="Garamond"/>
                <w:sz w:val="20"/>
                <w:szCs w:val="20"/>
                <w:lang w:val="fr-FR"/>
              </w:rPr>
              <w:t xml:space="preserve">Description </w:t>
            </w:r>
            <w:r w:rsidR="00AB28CE" w:rsidRPr="00A4740B">
              <w:rPr>
                <w:rFonts w:ascii="Garamond" w:hAnsi="Garamond"/>
                <w:sz w:val="20"/>
                <w:szCs w:val="20"/>
                <w:lang w:val="fr-FR"/>
              </w:rPr>
              <w:t xml:space="preserve">du projet et contexte </w:t>
            </w:r>
            <w:r w:rsidRPr="00A4740B">
              <w:rPr>
                <w:rFonts w:ascii="Garamond" w:hAnsi="Garamond"/>
                <w:i/>
                <w:sz w:val="20"/>
                <w:szCs w:val="20"/>
                <w:lang w:val="fr-FR"/>
              </w:rPr>
              <w:t>(3-5 pages)</w:t>
            </w:r>
          </w:p>
          <w:p w14:paraId="2CE4312B" w14:textId="77777777" w:rsidR="00BF0763" w:rsidRPr="00A4740B" w:rsidRDefault="00A4740B" w:rsidP="004A4E9F">
            <w:pPr>
              <w:numPr>
                <w:ilvl w:val="0"/>
                <w:numId w:val="12"/>
              </w:numPr>
              <w:spacing w:after="0" w:line="240" w:lineRule="auto"/>
              <w:rPr>
                <w:rFonts w:ascii="Garamond" w:hAnsi="Garamond"/>
                <w:sz w:val="20"/>
                <w:szCs w:val="20"/>
                <w:lang w:val="fr-FR"/>
              </w:rPr>
            </w:pPr>
            <w:r w:rsidRPr="00A4740B">
              <w:rPr>
                <w:rFonts w:ascii="Garamond" w:hAnsi="Garamond"/>
                <w:sz w:val="20"/>
                <w:szCs w:val="20"/>
                <w:lang w:val="fr-FR"/>
              </w:rPr>
              <w:t xml:space="preserve">Contexte de développement </w:t>
            </w:r>
            <w:r w:rsidR="00BF0763" w:rsidRPr="00A4740B">
              <w:rPr>
                <w:rFonts w:ascii="Garamond" w:hAnsi="Garamond"/>
                <w:sz w:val="20"/>
                <w:szCs w:val="20"/>
                <w:lang w:val="fr-FR"/>
              </w:rPr>
              <w:t xml:space="preserve">: </w:t>
            </w:r>
            <w:r>
              <w:rPr>
                <w:rFonts w:ascii="Garamond" w:hAnsi="Garamond"/>
                <w:sz w:val="20"/>
                <w:szCs w:val="20"/>
                <w:lang w:val="fr-FR"/>
              </w:rPr>
              <w:t>facteurs environnementaux, socio-économiques, instituti</w:t>
            </w:r>
            <w:r w:rsidR="00993C3E">
              <w:rPr>
                <w:rFonts w:ascii="Garamond" w:hAnsi="Garamond"/>
                <w:sz w:val="20"/>
                <w:szCs w:val="20"/>
                <w:lang w:val="fr-FR"/>
              </w:rPr>
              <w:t>onnels et politiques ayant un intérêt</w:t>
            </w:r>
            <w:r>
              <w:rPr>
                <w:rFonts w:ascii="Garamond" w:hAnsi="Garamond"/>
                <w:sz w:val="20"/>
                <w:szCs w:val="20"/>
                <w:lang w:val="fr-FR"/>
              </w:rPr>
              <w:t xml:space="preserve"> pour l’objectif et la portée du projet </w:t>
            </w:r>
          </w:p>
          <w:p w14:paraId="493F0BCC" w14:textId="77777777" w:rsidR="00BF0763" w:rsidRPr="00E0198A" w:rsidRDefault="00E0198A" w:rsidP="004A4E9F">
            <w:pPr>
              <w:numPr>
                <w:ilvl w:val="0"/>
                <w:numId w:val="12"/>
              </w:numPr>
              <w:spacing w:after="0" w:line="240" w:lineRule="auto"/>
              <w:rPr>
                <w:rFonts w:ascii="Garamond" w:hAnsi="Garamond"/>
                <w:sz w:val="20"/>
                <w:szCs w:val="20"/>
                <w:lang w:val="fr-FR"/>
              </w:rPr>
            </w:pPr>
            <w:r w:rsidRPr="00E0198A">
              <w:rPr>
                <w:rFonts w:ascii="Garamond" w:hAnsi="Garamond"/>
                <w:sz w:val="20"/>
                <w:szCs w:val="20"/>
                <w:lang w:val="fr-FR"/>
              </w:rPr>
              <w:t xml:space="preserve">Problèmes que le projet cherche à régler </w:t>
            </w:r>
            <w:r>
              <w:rPr>
                <w:rFonts w:ascii="Garamond" w:hAnsi="Garamond"/>
                <w:sz w:val="20"/>
                <w:szCs w:val="20"/>
                <w:lang w:val="fr-FR"/>
              </w:rPr>
              <w:t xml:space="preserve">: menaces et obstacles ciblés </w:t>
            </w:r>
          </w:p>
          <w:p w14:paraId="12B46E66" w14:textId="77777777" w:rsidR="00BF0763" w:rsidRPr="00E0198A" w:rsidRDefault="00BF0763" w:rsidP="004A4E9F">
            <w:pPr>
              <w:numPr>
                <w:ilvl w:val="0"/>
                <w:numId w:val="12"/>
              </w:numPr>
              <w:spacing w:after="0" w:line="240" w:lineRule="auto"/>
              <w:rPr>
                <w:rFonts w:ascii="Garamond" w:hAnsi="Garamond"/>
                <w:b/>
                <w:sz w:val="20"/>
                <w:szCs w:val="20"/>
                <w:lang w:val="fr-FR"/>
              </w:rPr>
            </w:pPr>
            <w:r w:rsidRPr="00E0198A">
              <w:rPr>
                <w:rFonts w:ascii="Garamond" w:hAnsi="Garamond"/>
                <w:sz w:val="20"/>
                <w:szCs w:val="20"/>
                <w:lang w:val="fr-FR"/>
              </w:rPr>
              <w:t xml:space="preserve">Description </w:t>
            </w:r>
            <w:r w:rsidR="00E0198A" w:rsidRPr="00E0198A">
              <w:rPr>
                <w:rFonts w:ascii="Garamond" w:hAnsi="Garamond"/>
                <w:sz w:val="20"/>
                <w:szCs w:val="20"/>
                <w:lang w:val="fr-FR"/>
              </w:rPr>
              <w:t xml:space="preserve">et stratégie du projet : objectifs, </w:t>
            </w:r>
            <w:r w:rsidR="00E0198A">
              <w:rPr>
                <w:rFonts w:ascii="Garamond" w:hAnsi="Garamond"/>
                <w:sz w:val="20"/>
                <w:szCs w:val="20"/>
                <w:lang w:val="fr-FR"/>
              </w:rPr>
              <w:t xml:space="preserve">réalisations et résultats escomptés, description des sites sur le terrain </w:t>
            </w:r>
            <w:r w:rsidRPr="00E0198A">
              <w:rPr>
                <w:rFonts w:ascii="Garamond" w:hAnsi="Garamond"/>
                <w:sz w:val="20"/>
                <w:szCs w:val="20"/>
                <w:lang w:val="fr-FR"/>
              </w:rPr>
              <w:t>(</w:t>
            </w:r>
            <w:r w:rsidR="00E0198A">
              <w:rPr>
                <w:rFonts w:ascii="Garamond" w:hAnsi="Garamond"/>
                <w:sz w:val="20"/>
                <w:szCs w:val="20"/>
                <w:lang w:val="fr-FR"/>
              </w:rPr>
              <w:t>le cas échéant</w:t>
            </w:r>
            <w:r w:rsidRPr="00E0198A">
              <w:rPr>
                <w:rFonts w:ascii="Garamond" w:hAnsi="Garamond"/>
                <w:sz w:val="20"/>
                <w:szCs w:val="20"/>
                <w:lang w:val="fr-FR"/>
              </w:rPr>
              <w:t xml:space="preserve">) </w:t>
            </w:r>
          </w:p>
          <w:p w14:paraId="2EFBF800" w14:textId="77777777" w:rsidR="00BF0763" w:rsidRPr="00E0198A" w:rsidRDefault="00E0198A" w:rsidP="004A4E9F">
            <w:pPr>
              <w:numPr>
                <w:ilvl w:val="0"/>
                <w:numId w:val="12"/>
              </w:numPr>
              <w:spacing w:after="0" w:line="240" w:lineRule="auto"/>
              <w:rPr>
                <w:rFonts w:ascii="Garamond" w:hAnsi="Garamond"/>
                <w:b/>
                <w:sz w:val="20"/>
                <w:szCs w:val="20"/>
                <w:lang w:val="fr-FR"/>
              </w:rPr>
            </w:pPr>
            <w:r>
              <w:rPr>
                <w:rFonts w:ascii="Garamond" w:hAnsi="Garamond"/>
                <w:sz w:val="20"/>
                <w:szCs w:val="20"/>
                <w:lang w:val="fr-FR"/>
              </w:rPr>
              <w:t>A</w:t>
            </w:r>
            <w:r w:rsidRPr="00E0198A">
              <w:rPr>
                <w:rFonts w:ascii="Garamond" w:hAnsi="Garamond"/>
                <w:sz w:val="20"/>
                <w:szCs w:val="20"/>
                <w:lang w:val="fr-FR"/>
              </w:rPr>
              <w:t xml:space="preserve">ccords relatifs à </w:t>
            </w:r>
            <w:r>
              <w:rPr>
                <w:rFonts w:ascii="Garamond" w:hAnsi="Garamond"/>
                <w:sz w:val="20"/>
                <w:szCs w:val="20"/>
                <w:lang w:val="fr-FR"/>
              </w:rPr>
              <w:t xml:space="preserve">la </w:t>
            </w:r>
            <w:r w:rsidRPr="00E0198A">
              <w:rPr>
                <w:rFonts w:ascii="Garamond" w:hAnsi="Garamond"/>
                <w:sz w:val="20"/>
                <w:szCs w:val="20"/>
                <w:lang w:val="fr-FR"/>
              </w:rPr>
              <w:t xml:space="preserve">mise en œuvre du projet </w:t>
            </w:r>
            <w:r w:rsidR="00743E5D">
              <w:rPr>
                <w:rFonts w:ascii="Garamond" w:hAnsi="Garamond"/>
                <w:sz w:val="20"/>
                <w:szCs w:val="20"/>
                <w:lang w:val="fr-FR"/>
              </w:rPr>
              <w:t xml:space="preserve">: brève </w:t>
            </w:r>
            <w:r w:rsidR="00BF0763" w:rsidRPr="00E0198A">
              <w:rPr>
                <w:rFonts w:ascii="Garamond" w:hAnsi="Garamond"/>
                <w:sz w:val="20"/>
                <w:szCs w:val="20"/>
                <w:lang w:val="fr-FR"/>
              </w:rPr>
              <w:t xml:space="preserve">description </w:t>
            </w:r>
            <w:r w:rsidR="00ED2441">
              <w:rPr>
                <w:rFonts w:ascii="Garamond" w:hAnsi="Garamond"/>
                <w:sz w:val="20"/>
                <w:szCs w:val="20"/>
                <w:lang w:val="fr-FR"/>
              </w:rPr>
              <w:t>du Comité de pilotage du projet, principaux accords conclus avec les partenaires de mise en œuvre</w:t>
            </w:r>
            <w:r w:rsidR="00BF0763" w:rsidRPr="00E0198A">
              <w:rPr>
                <w:rFonts w:ascii="Garamond" w:hAnsi="Garamond"/>
                <w:sz w:val="20"/>
                <w:szCs w:val="20"/>
                <w:lang w:val="fr-FR"/>
              </w:rPr>
              <w:t>, etc.</w:t>
            </w:r>
          </w:p>
          <w:p w14:paraId="1365F3A4" w14:textId="77777777" w:rsidR="00BF0763" w:rsidRPr="0074140B" w:rsidRDefault="00ED2441" w:rsidP="004A4E9F">
            <w:pPr>
              <w:numPr>
                <w:ilvl w:val="0"/>
                <w:numId w:val="12"/>
              </w:numPr>
              <w:spacing w:after="0" w:line="240" w:lineRule="auto"/>
              <w:rPr>
                <w:rFonts w:ascii="Garamond" w:hAnsi="Garamond"/>
                <w:b/>
                <w:sz w:val="20"/>
                <w:szCs w:val="20"/>
                <w:lang w:val="fr-FR"/>
              </w:rPr>
            </w:pPr>
            <w:r>
              <w:rPr>
                <w:rFonts w:ascii="Garamond" w:hAnsi="Garamond"/>
                <w:sz w:val="20"/>
                <w:szCs w:val="20"/>
                <w:lang w:val="fr-FR"/>
              </w:rPr>
              <w:t xml:space="preserve">Calendrier et grandes étapes du projet </w:t>
            </w:r>
          </w:p>
          <w:p w14:paraId="494093AC" w14:textId="77777777" w:rsidR="00BF0763" w:rsidRPr="0074140B" w:rsidRDefault="00C84934" w:rsidP="00C84934">
            <w:pPr>
              <w:numPr>
                <w:ilvl w:val="0"/>
                <w:numId w:val="12"/>
              </w:numPr>
              <w:spacing w:after="0" w:line="240" w:lineRule="auto"/>
              <w:rPr>
                <w:rFonts w:ascii="Garamond" w:hAnsi="Garamond"/>
                <w:sz w:val="20"/>
                <w:szCs w:val="20"/>
                <w:lang w:val="fr-FR"/>
              </w:rPr>
            </w:pPr>
            <w:r>
              <w:rPr>
                <w:rFonts w:ascii="Garamond" w:hAnsi="Garamond"/>
                <w:sz w:val="20"/>
                <w:szCs w:val="20"/>
                <w:lang w:val="fr-FR"/>
              </w:rPr>
              <w:t xml:space="preserve">Principales parties prenantes : </w:t>
            </w:r>
            <w:r w:rsidR="00BF0763" w:rsidRPr="0074140B">
              <w:rPr>
                <w:rFonts w:ascii="Garamond" w:hAnsi="Garamond"/>
                <w:sz w:val="20"/>
                <w:szCs w:val="20"/>
                <w:lang w:val="fr-FR"/>
              </w:rPr>
              <w:t>list</w:t>
            </w:r>
            <w:r>
              <w:rPr>
                <w:rFonts w:ascii="Garamond" w:hAnsi="Garamond"/>
                <w:sz w:val="20"/>
                <w:szCs w:val="20"/>
                <w:lang w:val="fr-FR"/>
              </w:rPr>
              <w:t>e récapitulative</w:t>
            </w:r>
          </w:p>
        </w:tc>
      </w:tr>
      <w:tr w:rsidR="00BF0763" w:rsidRPr="0074140B" w14:paraId="710F02CD" w14:textId="77777777" w:rsidTr="00A51537">
        <w:trPr>
          <w:gridAfter w:val="1"/>
          <w:wAfter w:w="612" w:type="dxa"/>
          <w:trHeight w:val="180"/>
        </w:trPr>
        <w:tc>
          <w:tcPr>
            <w:tcW w:w="480" w:type="dxa"/>
          </w:tcPr>
          <w:p w14:paraId="137771AB" w14:textId="77777777" w:rsidR="00BF0763" w:rsidRPr="0074140B" w:rsidRDefault="00BF0763" w:rsidP="00A51537">
            <w:pPr>
              <w:spacing w:after="0" w:line="240" w:lineRule="auto"/>
              <w:rPr>
                <w:rFonts w:ascii="Garamond" w:hAnsi="Garamond"/>
                <w:b/>
                <w:bCs/>
                <w:sz w:val="20"/>
                <w:szCs w:val="20"/>
                <w:lang w:val="fr-FR"/>
              </w:rPr>
            </w:pPr>
            <w:r w:rsidRPr="0074140B">
              <w:rPr>
                <w:rFonts w:ascii="Garamond" w:hAnsi="Garamond"/>
                <w:b/>
                <w:bCs/>
                <w:sz w:val="20"/>
                <w:szCs w:val="20"/>
                <w:lang w:val="fr-FR"/>
              </w:rPr>
              <w:t>4.</w:t>
            </w:r>
          </w:p>
        </w:tc>
        <w:tc>
          <w:tcPr>
            <w:tcW w:w="9060" w:type="dxa"/>
            <w:gridSpan w:val="3"/>
          </w:tcPr>
          <w:p w14:paraId="68507114" w14:textId="77777777" w:rsidR="00BF0763" w:rsidRPr="0074140B" w:rsidRDefault="00C84934" w:rsidP="00A51537">
            <w:pPr>
              <w:spacing w:after="0" w:line="240" w:lineRule="auto"/>
              <w:rPr>
                <w:rFonts w:ascii="Garamond" w:hAnsi="Garamond"/>
                <w:sz w:val="20"/>
                <w:szCs w:val="20"/>
                <w:lang w:val="fr-FR"/>
              </w:rPr>
            </w:pPr>
            <w:r>
              <w:rPr>
                <w:rFonts w:ascii="Garamond" w:hAnsi="Garamond"/>
                <w:sz w:val="20"/>
                <w:szCs w:val="20"/>
                <w:lang w:val="fr-FR"/>
              </w:rPr>
              <w:t>Résultats</w:t>
            </w:r>
            <w:r w:rsidR="00BF0763" w:rsidRPr="0074140B">
              <w:rPr>
                <w:rFonts w:ascii="Garamond" w:hAnsi="Garamond"/>
                <w:sz w:val="20"/>
                <w:szCs w:val="20"/>
                <w:lang w:val="fr-FR"/>
              </w:rPr>
              <w:t xml:space="preserve"> </w:t>
            </w:r>
            <w:r w:rsidR="00BF0763" w:rsidRPr="0074140B">
              <w:rPr>
                <w:rFonts w:ascii="Garamond" w:hAnsi="Garamond"/>
                <w:i/>
                <w:sz w:val="20"/>
                <w:szCs w:val="20"/>
                <w:lang w:val="fr-FR"/>
              </w:rPr>
              <w:t>(12-14 pages)</w:t>
            </w:r>
          </w:p>
        </w:tc>
      </w:tr>
      <w:tr w:rsidR="00BF0763" w:rsidRPr="00664508" w14:paraId="2E855B14" w14:textId="77777777" w:rsidTr="00A51537">
        <w:trPr>
          <w:gridBefore w:val="2"/>
          <w:wBefore w:w="612" w:type="dxa"/>
          <w:trHeight w:val="819"/>
        </w:trPr>
        <w:tc>
          <w:tcPr>
            <w:tcW w:w="480" w:type="dxa"/>
          </w:tcPr>
          <w:p w14:paraId="67EB59F2" w14:textId="77777777" w:rsidR="00BF0763" w:rsidRPr="0074140B" w:rsidRDefault="00BF0763" w:rsidP="00A51537">
            <w:pPr>
              <w:spacing w:after="0" w:line="240" w:lineRule="auto"/>
              <w:rPr>
                <w:rFonts w:ascii="Garamond" w:hAnsi="Garamond"/>
                <w:b/>
                <w:bCs/>
                <w:sz w:val="20"/>
                <w:szCs w:val="20"/>
                <w:lang w:val="fr-FR"/>
              </w:rPr>
            </w:pPr>
            <w:r w:rsidRPr="0074140B">
              <w:rPr>
                <w:rFonts w:ascii="Garamond" w:hAnsi="Garamond"/>
                <w:b/>
                <w:bCs/>
                <w:sz w:val="20"/>
                <w:szCs w:val="20"/>
                <w:lang w:val="fr-FR"/>
              </w:rPr>
              <w:t>4.1</w:t>
            </w:r>
          </w:p>
          <w:p w14:paraId="4AE69346" w14:textId="77777777" w:rsidR="00BF0763" w:rsidRPr="0074140B" w:rsidRDefault="00BF0763" w:rsidP="00A51537">
            <w:pPr>
              <w:spacing w:after="0" w:line="240" w:lineRule="auto"/>
              <w:rPr>
                <w:rFonts w:ascii="Garamond" w:hAnsi="Garamond"/>
                <w:b/>
                <w:bCs/>
                <w:sz w:val="20"/>
                <w:szCs w:val="20"/>
                <w:lang w:val="fr-FR"/>
              </w:rPr>
            </w:pPr>
          </w:p>
          <w:p w14:paraId="0AACAFA9" w14:textId="77777777" w:rsidR="00BF0763" w:rsidRPr="0074140B" w:rsidRDefault="00BF0763" w:rsidP="00A51537">
            <w:pPr>
              <w:spacing w:after="0" w:line="240" w:lineRule="auto"/>
              <w:rPr>
                <w:rFonts w:ascii="Garamond" w:hAnsi="Garamond"/>
                <w:b/>
                <w:bCs/>
                <w:sz w:val="20"/>
                <w:szCs w:val="20"/>
                <w:lang w:val="fr-FR"/>
              </w:rPr>
            </w:pPr>
          </w:p>
        </w:tc>
        <w:tc>
          <w:tcPr>
            <w:tcW w:w="9060" w:type="dxa"/>
            <w:gridSpan w:val="2"/>
          </w:tcPr>
          <w:p w14:paraId="1DDBA7F6" w14:textId="77777777" w:rsidR="00BF0763" w:rsidRPr="0074140B" w:rsidRDefault="00C84934" w:rsidP="00A51537">
            <w:pPr>
              <w:spacing w:after="0" w:line="240" w:lineRule="auto"/>
              <w:rPr>
                <w:rFonts w:ascii="Garamond" w:hAnsi="Garamond"/>
                <w:sz w:val="20"/>
                <w:szCs w:val="20"/>
                <w:lang w:val="fr-FR"/>
              </w:rPr>
            </w:pPr>
            <w:r>
              <w:rPr>
                <w:rFonts w:ascii="Garamond" w:hAnsi="Garamond"/>
                <w:sz w:val="20"/>
                <w:szCs w:val="20"/>
                <w:lang w:val="fr-FR"/>
              </w:rPr>
              <w:t xml:space="preserve">Stratégie du projet </w:t>
            </w:r>
          </w:p>
          <w:p w14:paraId="0EC73960" w14:textId="77777777" w:rsidR="00BF0763" w:rsidRPr="0074140B" w:rsidRDefault="00335D95" w:rsidP="004A4E9F">
            <w:pPr>
              <w:pStyle w:val="ListParagraph"/>
              <w:numPr>
                <w:ilvl w:val="0"/>
                <w:numId w:val="13"/>
              </w:numPr>
              <w:spacing w:before="0"/>
              <w:rPr>
                <w:rFonts w:ascii="Garamond" w:hAnsi="Garamond"/>
                <w:sz w:val="20"/>
                <w:szCs w:val="20"/>
                <w:lang w:val="fr-FR"/>
              </w:rPr>
            </w:pPr>
            <w:r>
              <w:rPr>
                <w:rFonts w:ascii="Garamond" w:hAnsi="Garamond"/>
                <w:sz w:val="20"/>
                <w:szCs w:val="20"/>
                <w:lang w:val="fr-FR"/>
              </w:rPr>
              <w:t xml:space="preserve">Conception du projet </w:t>
            </w:r>
          </w:p>
          <w:p w14:paraId="0BF0C369" w14:textId="77777777" w:rsidR="00BF0763" w:rsidRPr="0074140B" w:rsidRDefault="00335D95" w:rsidP="00335D95">
            <w:pPr>
              <w:pStyle w:val="ListParagraph"/>
              <w:numPr>
                <w:ilvl w:val="0"/>
                <w:numId w:val="13"/>
              </w:numPr>
              <w:spacing w:before="0"/>
              <w:rPr>
                <w:rFonts w:ascii="Garamond" w:hAnsi="Garamond"/>
                <w:sz w:val="20"/>
                <w:szCs w:val="20"/>
                <w:lang w:val="fr-FR"/>
              </w:rPr>
            </w:pPr>
            <w:r>
              <w:rPr>
                <w:rFonts w:ascii="Garamond" w:hAnsi="Garamond"/>
                <w:sz w:val="20"/>
                <w:szCs w:val="20"/>
                <w:lang w:val="fr-FR"/>
              </w:rPr>
              <w:t xml:space="preserve">Cadre de résultats/cadre logique </w:t>
            </w:r>
          </w:p>
        </w:tc>
      </w:tr>
      <w:tr w:rsidR="00BF0763" w:rsidRPr="00664508" w14:paraId="62BA73A9" w14:textId="77777777" w:rsidTr="00A51537">
        <w:trPr>
          <w:gridBefore w:val="2"/>
          <w:wBefore w:w="612" w:type="dxa"/>
          <w:trHeight w:val="381"/>
        </w:trPr>
        <w:tc>
          <w:tcPr>
            <w:tcW w:w="480" w:type="dxa"/>
          </w:tcPr>
          <w:p w14:paraId="4D03D021" w14:textId="77777777" w:rsidR="00BF0763" w:rsidRPr="0074140B" w:rsidRDefault="00BF0763" w:rsidP="00A51537">
            <w:pPr>
              <w:spacing w:after="0" w:line="240" w:lineRule="auto"/>
              <w:rPr>
                <w:rFonts w:ascii="Garamond" w:hAnsi="Garamond"/>
                <w:b/>
                <w:bCs/>
                <w:sz w:val="20"/>
                <w:szCs w:val="20"/>
                <w:lang w:val="fr-FR"/>
              </w:rPr>
            </w:pPr>
            <w:r w:rsidRPr="0074140B">
              <w:rPr>
                <w:rFonts w:ascii="Garamond" w:hAnsi="Garamond"/>
                <w:b/>
                <w:bCs/>
                <w:sz w:val="20"/>
                <w:szCs w:val="20"/>
                <w:lang w:val="fr-FR"/>
              </w:rPr>
              <w:t>4.2</w:t>
            </w:r>
          </w:p>
        </w:tc>
        <w:tc>
          <w:tcPr>
            <w:tcW w:w="9060" w:type="dxa"/>
            <w:gridSpan w:val="2"/>
          </w:tcPr>
          <w:p w14:paraId="26544EDE" w14:textId="77777777" w:rsidR="00BF0763" w:rsidRPr="0074140B" w:rsidRDefault="00335D95" w:rsidP="00A51537">
            <w:pPr>
              <w:spacing w:after="0" w:line="240" w:lineRule="auto"/>
              <w:rPr>
                <w:rFonts w:ascii="Garamond" w:hAnsi="Garamond"/>
                <w:sz w:val="20"/>
                <w:szCs w:val="20"/>
                <w:lang w:val="fr-FR"/>
              </w:rPr>
            </w:pPr>
            <w:r>
              <w:rPr>
                <w:rFonts w:ascii="Garamond" w:hAnsi="Garamond"/>
                <w:sz w:val="20"/>
                <w:szCs w:val="20"/>
                <w:lang w:val="fr-FR"/>
              </w:rPr>
              <w:t>Progrès accomplis vers la réalisation des résultats</w:t>
            </w:r>
            <w:r w:rsidR="00BF0763" w:rsidRPr="0074140B">
              <w:rPr>
                <w:rFonts w:ascii="Garamond" w:hAnsi="Garamond"/>
                <w:sz w:val="20"/>
                <w:szCs w:val="20"/>
                <w:lang w:val="fr-FR"/>
              </w:rPr>
              <w:t xml:space="preserve"> </w:t>
            </w:r>
          </w:p>
          <w:p w14:paraId="0B625C10" w14:textId="77777777" w:rsidR="00BF0763" w:rsidRPr="0074140B" w:rsidRDefault="004E7320" w:rsidP="004A4E9F">
            <w:pPr>
              <w:pStyle w:val="ListParagraph"/>
              <w:numPr>
                <w:ilvl w:val="0"/>
                <w:numId w:val="17"/>
              </w:numPr>
              <w:spacing w:before="0"/>
              <w:rPr>
                <w:rFonts w:ascii="Garamond" w:hAnsi="Garamond"/>
                <w:sz w:val="20"/>
                <w:szCs w:val="20"/>
                <w:lang w:val="fr-FR"/>
              </w:rPr>
            </w:pPr>
            <w:r>
              <w:rPr>
                <w:rFonts w:ascii="Garamond" w:hAnsi="Garamond"/>
                <w:sz w:val="20"/>
                <w:szCs w:val="20"/>
                <w:lang w:val="fr-FR"/>
              </w:rPr>
              <w:t>Analyse des progrès accomplis vers l</w:t>
            </w:r>
            <w:r w:rsidR="00335D95">
              <w:rPr>
                <w:rFonts w:ascii="Garamond" w:hAnsi="Garamond"/>
                <w:sz w:val="20"/>
                <w:szCs w:val="20"/>
                <w:lang w:val="fr-FR"/>
              </w:rPr>
              <w:t>es réalisations</w:t>
            </w:r>
            <w:r w:rsidR="00BF0763" w:rsidRPr="0074140B">
              <w:rPr>
                <w:rFonts w:ascii="Garamond" w:hAnsi="Garamond"/>
                <w:sz w:val="20"/>
                <w:szCs w:val="20"/>
                <w:lang w:val="fr-FR"/>
              </w:rPr>
              <w:t xml:space="preserve"> </w:t>
            </w:r>
          </w:p>
          <w:p w14:paraId="57729B3E" w14:textId="77777777" w:rsidR="00BF0763" w:rsidRPr="00335D95" w:rsidRDefault="00335D95" w:rsidP="00335D95">
            <w:pPr>
              <w:pStyle w:val="ListParagraph"/>
              <w:numPr>
                <w:ilvl w:val="0"/>
                <w:numId w:val="17"/>
              </w:numPr>
              <w:spacing w:before="0"/>
              <w:rPr>
                <w:rFonts w:ascii="Garamond" w:hAnsi="Garamond"/>
                <w:sz w:val="20"/>
                <w:szCs w:val="20"/>
                <w:lang w:val="fr-FR"/>
              </w:rPr>
            </w:pPr>
            <w:r>
              <w:rPr>
                <w:rFonts w:ascii="Garamond" w:hAnsi="Garamond"/>
                <w:sz w:val="20"/>
                <w:szCs w:val="20"/>
                <w:lang w:val="fr-FR"/>
              </w:rPr>
              <w:t>O</w:t>
            </w:r>
            <w:r w:rsidRPr="00335D95">
              <w:rPr>
                <w:rFonts w:ascii="Garamond" w:hAnsi="Garamond"/>
                <w:sz w:val="20"/>
                <w:szCs w:val="20"/>
                <w:lang w:val="fr-FR"/>
              </w:rPr>
              <w:t xml:space="preserve">bstacles entravant encore la réalisation de l’objectif du projet </w:t>
            </w:r>
          </w:p>
        </w:tc>
      </w:tr>
      <w:tr w:rsidR="00BF0763" w:rsidRPr="0074140B" w14:paraId="360989EA" w14:textId="77777777" w:rsidTr="00A51537">
        <w:trPr>
          <w:gridBefore w:val="2"/>
          <w:wBefore w:w="612" w:type="dxa"/>
          <w:trHeight w:val="48"/>
        </w:trPr>
        <w:tc>
          <w:tcPr>
            <w:tcW w:w="480" w:type="dxa"/>
          </w:tcPr>
          <w:p w14:paraId="25F407F1" w14:textId="77777777" w:rsidR="00BF0763" w:rsidRPr="0074140B" w:rsidRDefault="00BF0763" w:rsidP="00A51537">
            <w:pPr>
              <w:spacing w:after="0" w:line="240" w:lineRule="auto"/>
              <w:rPr>
                <w:rFonts w:ascii="Garamond" w:hAnsi="Garamond"/>
                <w:b/>
                <w:bCs/>
                <w:sz w:val="20"/>
                <w:szCs w:val="20"/>
                <w:lang w:val="fr-FR"/>
              </w:rPr>
            </w:pPr>
            <w:r w:rsidRPr="0074140B">
              <w:rPr>
                <w:rFonts w:ascii="Garamond" w:hAnsi="Garamond"/>
                <w:b/>
                <w:bCs/>
                <w:sz w:val="20"/>
                <w:szCs w:val="20"/>
                <w:lang w:val="fr-FR"/>
              </w:rPr>
              <w:t>4.3</w:t>
            </w:r>
          </w:p>
        </w:tc>
        <w:tc>
          <w:tcPr>
            <w:tcW w:w="9060" w:type="dxa"/>
            <w:gridSpan w:val="2"/>
          </w:tcPr>
          <w:p w14:paraId="1DE17175" w14:textId="77777777" w:rsidR="00BF0763" w:rsidRPr="0074140B" w:rsidRDefault="00862E9C" w:rsidP="00A51537">
            <w:pPr>
              <w:spacing w:after="0" w:line="240" w:lineRule="auto"/>
              <w:rPr>
                <w:rFonts w:ascii="Garamond" w:hAnsi="Garamond"/>
                <w:sz w:val="20"/>
                <w:szCs w:val="20"/>
                <w:lang w:val="fr-FR"/>
              </w:rPr>
            </w:pPr>
            <w:r>
              <w:rPr>
                <w:rFonts w:ascii="Garamond" w:hAnsi="Garamond"/>
                <w:sz w:val="20"/>
                <w:szCs w:val="20"/>
                <w:lang w:val="fr-FR"/>
              </w:rPr>
              <w:t xml:space="preserve">Mise en œuvre du projet et gestion réactive </w:t>
            </w:r>
          </w:p>
          <w:p w14:paraId="6CCA653A" w14:textId="77777777" w:rsidR="00BF0763" w:rsidRPr="0074140B" w:rsidRDefault="00862E9C" w:rsidP="004A4E9F">
            <w:pPr>
              <w:pStyle w:val="ListParagraph"/>
              <w:numPr>
                <w:ilvl w:val="0"/>
                <w:numId w:val="14"/>
              </w:numPr>
              <w:spacing w:before="0"/>
              <w:rPr>
                <w:rFonts w:ascii="Garamond" w:hAnsi="Garamond"/>
                <w:sz w:val="20"/>
                <w:szCs w:val="20"/>
                <w:lang w:val="fr-FR"/>
              </w:rPr>
            </w:pPr>
            <w:r>
              <w:rPr>
                <w:rFonts w:ascii="Garamond" w:hAnsi="Garamond"/>
                <w:sz w:val="20"/>
                <w:szCs w:val="20"/>
                <w:lang w:val="fr-FR"/>
              </w:rPr>
              <w:t xml:space="preserve">Dispositions relatives à la gestion </w:t>
            </w:r>
          </w:p>
          <w:p w14:paraId="2B9A461A" w14:textId="77777777" w:rsidR="00BF0763" w:rsidRPr="0074140B" w:rsidRDefault="00862E9C" w:rsidP="004A4E9F">
            <w:pPr>
              <w:pStyle w:val="ListParagraph"/>
              <w:numPr>
                <w:ilvl w:val="0"/>
                <w:numId w:val="14"/>
              </w:numPr>
              <w:spacing w:before="0"/>
              <w:rPr>
                <w:rFonts w:ascii="Garamond" w:hAnsi="Garamond"/>
                <w:sz w:val="20"/>
                <w:szCs w:val="20"/>
                <w:lang w:val="fr-FR"/>
              </w:rPr>
            </w:pPr>
            <w:r>
              <w:rPr>
                <w:rFonts w:ascii="Garamond" w:hAnsi="Garamond"/>
                <w:sz w:val="20"/>
                <w:szCs w:val="20"/>
                <w:lang w:val="fr-FR"/>
              </w:rPr>
              <w:t xml:space="preserve">Planification des activités </w:t>
            </w:r>
          </w:p>
          <w:p w14:paraId="588019CD" w14:textId="77777777" w:rsidR="00BF0763" w:rsidRPr="0074140B" w:rsidRDefault="00BF0763" w:rsidP="004A4E9F">
            <w:pPr>
              <w:pStyle w:val="ListParagraph"/>
              <w:numPr>
                <w:ilvl w:val="0"/>
                <w:numId w:val="14"/>
              </w:numPr>
              <w:spacing w:before="0"/>
              <w:rPr>
                <w:rFonts w:ascii="Garamond" w:hAnsi="Garamond"/>
                <w:sz w:val="20"/>
                <w:szCs w:val="20"/>
                <w:lang w:val="fr-FR"/>
              </w:rPr>
            </w:pPr>
            <w:r w:rsidRPr="0074140B">
              <w:rPr>
                <w:rFonts w:ascii="Garamond" w:hAnsi="Garamond"/>
                <w:sz w:val="20"/>
                <w:szCs w:val="20"/>
                <w:lang w:val="fr-FR"/>
              </w:rPr>
              <w:t>Finance</w:t>
            </w:r>
            <w:r w:rsidR="00862E9C">
              <w:rPr>
                <w:rFonts w:ascii="Garamond" w:hAnsi="Garamond"/>
                <w:sz w:val="20"/>
                <w:szCs w:val="20"/>
                <w:lang w:val="fr-FR"/>
              </w:rPr>
              <w:t>ment et cofinancement</w:t>
            </w:r>
            <w:r w:rsidRPr="0074140B">
              <w:rPr>
                <w:rFonts w:ascii="Garamond" w:hAnsi="Garamond"/>
                <w:sz w:val="20"/>
                <w:szCs w:val="20"/>
                <w:lang w:val="fr-FR"/>
              </w:rPr>
              <w:t xml:space="preserve"> </w:t>
            </w:r>
          </w:p>
          <w:p w14:paraId="456ABCD1" w14:textId="77777777" w:rsidR="00BF0763" w:rsidRPr="00CD4336" w:rsidRDefault="00CD4336" w:rsidP="004A4E9F">
            <w:pPr>
              <w:pStyle w:val="ListParagraph"/>
              <w:numPr>
                <w:ilvl w:val="0"/>
                <w:numId w:val="14"/>
              </w:numPr>
              <w:spacing w:before="0"/>
              <w:rPr>
                <w:rFonts w:ascii="Garamond" w:hAnsi="Garamond"/>
                <w:sz w:val="20"/>
                <w:szCs w:val="20"/>
                <w:lang w:val="fr-FR"/>
              </w:rPr>
            </w:pPr>
            <w:r w:rsidRPr="00CD4336">
              <w:rPr>
                <w:rFonts w:ascii="Garamond" w:hAnsi="Garamond"/>
                <w:sz w:val="20"/>
                <w:szCs w:val="20"/>
                <w:lang w:val="fr-FR"/>
              </w:rPr>
              <w:t>Système</w:t>
            </w:r>
            <w:r w:rsidR="00AB4143">
              <w:rPr>
                <w:rFonts w:ascii="Garamond" w:hAnsi="Garamond"/>
                <w:sz w:val="20"/>
                <w:szCs w:val="20"/>
                <w:lang w:val="fr-FR"/>
              </w:rPr>
              <w:t>s</w:t>
            </w:r>
            <w:r w:rsidRPr="00CD4336">
              <w:rPr>
                <w:rFonts w:ascii="Garamond" w:hAnsi="Garamond"/>
                <w:sz w:val="20"/>
                <w:szCs w:val="20"/>
                <w:lang w:val="fr-FR"/>
              </w:rPr>
              <w:t xml:space="preserve"> de suivi et d’évaluation au niveau du projet </w:t>
            </w:r>
          </w:p>
          <w:p w14:paraId="2ADA749F" w14:textId="77777777" w:rsidR="00BF0763" w:rsidRPr="0074140B" w:rsidRDefault="00AB4143" w:rsidP="004A4E9F">
            <w:pPr>
              <w:pStyle w:val="ListParagraph"/>
              <w:numPr>
                <w:ilvl w:val="0"/>
                <w:numId w:val="14"/>
              </w:numPr>
              <w:spacing w:before="0"/>
              <w:rPr>
                <w:rFonts w:ascii="Garamond" w:hAnsi="Garamond"/>
                <w:sz w:val="20"/>
                <w:szCs w:val="20"/>
                <w:lang w:val="fr-FR"/>
              </w:rPr>
            </w:pPr>
            <w:r>
              <w:rPr>
                <w:rFonts w:ascii="Garamond" w:hAnsi="Garamond"/>
                <w:sz w:val="20"/>
                <w:szCs w:val="20"/>
                <w:lang w:val="fr-FR"/>
              </w:rPr>
              <w:t>Part</w:t>
            </w:r>
            <w:r w:rsidR="00D5366A">
              <w:rPr>
                <w:rFonts w:ascii="Garamond" w:hAnsi="Garamond"/>
                <w:sz w:val="20"/>
                <w:szCs w:val="20"/>
                <w:lang w:val="fr-FR"/>
              </w:rPr>
              <w:t>i</w:t>
            </w:r>
            <w:r>
              <w:rPr>
                <w:rFonts w:ascii="Garamond" w:hAnsi="Garamond"/>
                <w:sz w:val="20"/>
                <w:szCs w:val="20"/>
                <w:lang w:val="fr-FR"/>
              </w:rPr>
              <w:t>cipation</w:t>
            </w:r>
            <w:r w:rsidR="00CD4336">
              <w:rPr>
                <w:rFonts w:ascii="Garamond" w:hAnsi="Garamond"/>
                <w:sz w:val="20"/>
                <w:szCs w:val="20"/>
                <w:lang w:val="fr-FR"/>
              </w:rPr>
              <w:t xml:space="preserve"> des parties prenantes </w:t>
            </w:r>
          </w:p>
          <w:p w14:paraId="19B8B14F" w14:textId="77777777" w:rsidR="00BF0763" w:rsidRPr="0074140B" w:rsidRDefault="00DF32FE" w:rsidP="004A4E9F">
            <w:pPr>
              <w:pStyle w:val="ListParagraph"/>
              <w:numPr>
                <w:ilvl w:val="0"/>
                <w:numId w:val="14"/>
              </w:numPr>
              <w:spacing w:before="0"/>
              <w:rPr>
                <w:rFonts w:ascii="Garamond" w:hAnsi="Garamond"/>
                <w:sz w:val="20"/>
                <w:szCs w:val="20"/>
                <w:lang w:val="fr-FR"/>
              </w:rPr>
            </w:pPr>
            <w:r>
              <w:rPr>
                <w:rFonts w:ascii="Garamond" w:hAnsi="Garamond"/>
                <w:sz w:val="20"/>
                <w:szCs w:val="20"/>
                <w:lang w:val="fr-FR"/>
              </w:rPr>
              <w:t>Communication de données</w:t>
            </w:r>
          </w:p>
          <w:p w14:paraId="5D76EA5B" w14:textId="77777777" w:rsidR="00BF0763" w:rsidRPr="0074140B" w:rsidRDefault="00CD4336" w:rsidP="004A4E9F">
            <w:pPr>
              <w:pStyle w:val="ListParagraph"/>
              <w:numPr>
                <w:ilvl w:val="0"/>
                <w:numId w:val="14"/>
              </w:numPr>
              <w:spacing w:before="0"/>
              <w:rPr>
                <w:rFonts w:ascii="Garamond" w:hAnsi="Garamond"/>
                <w:sz w:val="20"/>
                <w:szCs w:val="20"/>
                <w:lang w:val="fr-FR"/>
              </w:rPr>
            </w:pPr>
            <w:r>
              <w:rPr>
                <w:rFonts w:ascii="Garamond" w:hAnsi="Garamond"/>
                <w:sz w:val="20"/>
                <w:szCs w:val="20"/>
                <w:lang w:val="fr-FR"/>
              </w:rPr>
              <w:t>Communication</w:t>
            </w:r>
          </w:p>
        </w:tc>
      </w:tr>
      <w:tr w:rsidR="00BF0763" w:rsidRPr="00664508" w14:paraId="19E0DBF9" w14:textId="77777777" w:rsidTr="00A51537">
        <w:trPr>
          <w:gridBefore w:val="2"/>
          <w:wBefore w:w="612" w:type="dxa"/>
          <w:trHeight w:val="342"/>
        </w:trPr>
        <w:tc>
          <w:tcPr>
            <w:tcW w:w="480" w:type="dxa"/>
          </w:tcPr>
          <w:p w14:paraId="26FC9C38" w14:textId="77777777" w:rsidR="00BF0763" w:rsidRPr="0074140B" w:rsidRDefault="00BF0763" w:rsidP="00A51537">
            <w:pPr>
              <w:spacing w:after="0" w:line="240" w:lineRule="auto"/>
              <w:rPr>
                <w:rFonts w:ascii="Garamond" w:hAnsi="Garamond"/>
                <w:b/>
                <w:bCs/>
                <w:sz w:val="20"/>
                <w:szCs w:val="20"/>
                <w:lang w:val="fr-FR"/>
              </w:rPr>
            </w:pPr>
            <w:r w:rsidRPr="0074140B">
              <w:rPr>
                <w:rFonts w:ascii="Garamond" w:hAnsi="Garamond"/>
                <w:b/>
                <w:bCs/>
                <w:sz w:val="20"/>
                <w:szCs w:val="20"/>
                <w:lang w:val="fr-FR"/>
              </w:rPr>
              <w:t>4.4</w:t>
            </w:r>
          </w:p>
        </w:tc>
        <w:tc>
          <w:tcPr>
            <w:tcW w:w="9060" w:type="dxa"/>
            <w:gridSpan w:val="2"/>
          </w:tcPr>
          <w:p w14:paraId="4401CB63" w14:textId="77777777" w:rsidR="00BF0763" w:rsidRPr="0074140B" w:rsidRDefault="00CD4336" w:rsidP="00A51537">
            <w:pPr>
              <w:spacing w:after="0" w:line="240" w:lineRule="auto"/>
              <w:rPr>
                <w:rFonts w:ascii="Garamond" w:hAnsi="Garamond"/>
                <w:sz w:val="20"/>
                <w:szCs w:val="20"/>
                <w:lang w:val="fr-FR"/>
              </w:rPr>
            </w:pPr>
            <w:r>
              <w:rPr>
                <w:rFonts w:ascii="Garamond" w:hAnsi="Garamond"/>
                <w:sz w:val="20"/>
                <w:szCs w:val="20"/>
                <w:lang w:val="fr-FR"/>
              </w:rPr>
              <w:t xml:space="preserve">Durabilité </w:t>
            </w:r>
          </w:p>
          <w:p w14:paraId="13E473E7" w14:textId="77777777" w:rsidR="00BF0763" w:rsidRPr="00CD4336" w:rsidRDefault="00D5366A" w:rsidP="004A4E9F">
            <w:pPr>
              <w:pStyle w:val="ListParagraph"/>
              <w:numPr>
                <w:ilvl w:val="0"/>
                <w:numId w:val="32"/>
              </w:numPr>
              <w:spacing w:before="0"/>
              <w:rPr>
                <w:rFonts w:ascii="Garamond" w:hAnsi="Garamond"/>
                <w:sz w:val="20"/>
                <w:szCs w:val="20"/>
                <w:lang w:val="fr-FR"/>
              </w:rPr>
            </w:pPr>
            <w:r>
              <w:rPr>
                <w:rFonts w:ascii="Garamond" w:hAnsi="Garamond"/>
                <w:sz w:val="20"/>
                <w:szCs w:val="20"/>
                <w:lang w:val="fr-FR"/>
              </w:rPr>
              <w:t>Risques financiers pour la</w:t>
            </w:r>
            <w:r w:rsidR="00CD4336" w:rsidRPr="00CD4336">
              <w:rPr>
                <w:rFonts w:ascii="Garamond" w:hAnsi="Garamond"/>
                <w:sz w:val="20"/>
                <w:szCs w:val="20"/>
                <w:lang w:val="fr-FR"/>
              </w:rPr>
              <w:t xml:space="preserve"> durabilité </w:t>
            </w:r>
          </w:p>
          <w:p w14:paraId="3E3F1DB7" w14:textId="77777777" w:rsidR="00BF0763" w:rsidRPr="0074140B" w:rsidRDefault="00CD4336" w:rsidP="004A4E9F">
            <w:pPr>
              <w:pStyle w:val="ListParagraph"/>
              <w:numPr>
                <w:ilvl w:val="0"/>
                <w:numId w:val="32"/>
              </w:numPr>
              <w:spacing w:before="0"/>
              <w:rPr>
                <w:rFonts w:ascii="Garamond" w:hAnsi="Garamond"/>
                <w:sz w:val="20"/>
                <w:szCs w:val="20"/>
                <w:lang w:val="fr-FR"/>
              </w:rPr>
            </w:pPr>
            <w:r>
              <w:rPr>
                <w:rFonts w:ascii="Garamond" w:hAnsi="Garamond"/>
                <w:sz w:val="20"/>
                <w:szCs w:val="20"/>
                <w:lang w:val="fr-FR"/>
              </w:rPr>
              <w:t xml:space="preserve">Risques socio-économiques </w:t>
            </w:r>
            <w:r w:rsidR="00D5366A">
              <w:rPr>
                <w:rFonts w:ascii="Garamond" w:hAnsi="Garamond"/>
                <w:sz w:val="20"/>
                <w:szCs w:val="20"/>
                <w:lang w:val="fr-FR"/>
              </w:rPr>
              <w:t>pour la</w:t>
            </w:r>
            <w:r w:rsidR="00D5366A" w:rsidRPr="00CD4336">
              <w:rPr>
                <w:rFonts w:ascii="Garamond" w:hAnsi="Garamond"/>
                <w:sz w:val="20"/>
                <w:szCs w:val="20"/>
                <w:lang w:val="fr-FR"/>
              </w:rPr>
              <w:t xml:space="preserve"> </w:t>
            </w:r>
            <w:r>
              <w:rPr>
                <w:rFonts w:ascii="Garamond" w:hAnsi="Garamond"/>
                <w:sz w:val="20"/>
                <w:szCs w:val="20"/>
                <w:lang w:val="fr-FR"/>
              </w:rPr>
              <w:t xml:space="preserve">durabilité </w:t>
            </w:r>
          </w:p>
          <w:p w14:paraId="1663C32F" w14:textId="77777777" w:rsidR="00BF0763" w:rsidRPr="00CD4336" w:rsidRDefault="00CD4336" w:rsidP="004A4E9F">
            <w:pPr>
              <w:pStyle w:val="ListParagraph"/>
              <w:numPr>
                <w:ilvl w:val="0"/>
                <w:numId w:val="32"/>
              </w:numPr>
              <w:spacing w:before="0"/>
              <w:rPr>
                <w:rFonts w:ascii="Garamond" w:hAnsi="Garamond"/>
                <w:sz w:val="20"/>
                <w:szCs w:val="20"/>
                <w:lang w:val="fr-FR"/>
              </w:rPr>
            </w:pPr>
            <w:r>
              <w:rPr>
                <w:rFonts w:ascii="Garamond" w:hAnsi="Garamond"/>
                <w:sz w:val="20"/>
                <w:szCs w:val="20"/>
                <w:lang w:val="fr-FR"/>
              </w:rPr>
              <w:t>C</w:t>
            </w:r>
            <w:r w:rsidRPr="00CD4336">
              <w:rPr>
                <w:rFonts w:ascii="Garamond" w:hAnsi="Garamond"/>
                <w:sz w:val="20"/>
                <w:szCs w:val="20"/>
                <w:lang w:val="fr-FR"/>
              </w:rPr>
              <w:t>adre institutionnel et risque</w:t>
            </w:r>
            <w:r>
              <w:rPr>
                <w:rFonts w:ascii="Garamond" w:hAnsi="Garamond"/>
                <w:sz w:val="20"/>
                <w:szCs w:val="20"/>
                <w:lang w:val="fr-FR"/>
              </w:rPr>
              <w:t>s</w:t>
            </w:r>
            <w:r w:rsidRPr="00CD4336">
              <w:rPr>
                <w:rFonts w:ascii="Garamond" w:hAnsi="Garamond"/>
                <w:sz w:val="20"/>
                <w:szCs w:val="20"/>
                <w:lang w:val="fr-FR"/>
              </w:rPr>
              <w:t xml:space="preserve"> de gouvernance </w:t>
            </w:r>
            <w:r w:rsidR="00D5366A">
              <w:rPr>
                <w:rFonts w:ascii="Garamond" w:hAnsi="Garamond"/>
                <w:sz w:val="20"/>
                <w:szCs w:val="20"/>
                <w:lang w:val="fr-FR"/>
              </w:rPr>
              <w:t>pour la</w:t>
            </w:r>
            <w:r w:rsidR="00D5366A" w:rsidRPr="00CD4336">
              <w:rPr>
                <w:rFonts w:ascii="Garamond" w:hAnsi="Garamond"/>
                <w:sz w:val="20"/>
                <w:szCs w:val="20"/>
                <w:lang w:val="fr-FR"/>
              </w:rPr>
              <w:t xml:space="preserve"> </w:t>
            </w:r>
            <w:r w:rsidRPr="00CD4336">
              <w:rPr>
                <w:rFonts w:ascii="Garamond" w:hAnsi="Garamond"/>
                <w:sz w:val="20"/>
                <w:szCs w:val="20"/>
                <w:lang w:val="fr-FR"/>
              </w:rPr>
              <w:t xml:space="preserve">durabilité </w:t>
            </w:r>
          </w:p>
          <w:p w14:paraId="0C43A36A" w14:textId="77777777" w:rsidR="00BF0763" w:rsidRPr="0074140B" w:rsidRDefault="00CD4336" w:rsidP="00D5366A">
            <w:pPr>
              <w:pStyle w:val="ListParagraph"/>
              <w:numPr>
                <w:ilvl w:val="0"/>
                <w:numId w:val="32"/>
              </w:numPr>
              <w:spacing w:before="0"/>
              <w:rPr>
                <w:rFonts w:ascii="Garamond" w:hAnsi="Garamond"/>
                <w:sz w:val="20"/>
                <w:szCs w:val="20"/>
                <w:lang w:val="fr-FR"/>
              </w:rPr>
            </w:pPr>
            <w:r>
              <w:rPr>
                <w:rFonts w:ascii="Garamond" w:hAnsi="Garamond"/>
                <w:sz w:val="20"/>
                <w:szCs w:val="20"/>
                <w:lang w:val="fr-FR"/>
              </w:rPr>
              <w:t xml:space="preserve">Risques environnementaux </w:t>
            </w:r>
            <w:r w:rsidR="00D5366A">
              <w:rPr>
                <w:rFonts w:ascii="Garamond" w:hAnsi="Garamond"/>
                <w:sz w:val="20"/>
                <w:szCs w:val="20"/>
                <w:lang w:val="fr-FR"/>
              </w:rPr>
              <w:t>pour la</w:t>
            </w:r>
            <w:r w:rsidR="00D5366A" w:rsidRPr="00CD4336">
              <w:rPr>
                <w:rFonts w:ascii="Garamond" w:hAnsi="Garamond"/>
                <w:sz w:val="20"/>
                <w:szCs w:val="20"/>
                <w:lang w:val="fr-FR"/>
              </w:rPr>
              <w:t xml:space="preserve"> </w:t>
            </w:r>
            <w:r>
              <w:rPr>
                <w:rFonts w:ascii="Garamond" w:hAnsi="Garamond"/>
                <w:sz w:val="20"/>
                <w:szCs w:val="20"/>
                <w:lang w:val="fr-FR"/>
              </w:rPr>
              <w:t xml:space="preserve">durabilité </w:t>
            </w:r>
          </w:p>
        </w:tc>
      </w:tr>
      <w:tr w:rsidR="00BF0763" w:rsidRPr="00CD4336" w14:paraId="4F08C513" w14:textId="77777777" w:rsidTr="00A51537">
        <w:trPr>
          <w:gridAfter w:val="1"/>
          <w:wAfter w:w="612" w:type="dxa"/>
          <w:trHeight w:val="287"/>
        </w:trPr>
        <w:tc>
          <w:tcPr>
            <w:tcW w:w="480" w:type="dxa"/>
          </w:tcPr>
          <w:p w14:paraId="6263975A" w14:textId="77777777" w:rsidR="00BF0763" w:rsidRPr="0074140B" w:rsidRDefault="00BF0763" w:rsidP="00A51537">
            <w:pPr>
              <w:spacing w:after="0" w:line="240" w:lineRule="auto"/>
              <w:rPr>
                <w:rFonts w:ascii="Garamond" w:hAnsi="Garamond"/>
                <w:b/>
                <w:bCs/>
                <w:sz w:val="20"/>
                <w:szCs w:val="20"/>
                <w:lang w:val="fr-FR"/>
              </w:rPr>
            </w:pPr>
            <w:r w:rsidRPr="0074140B">
              <w:rPr>
                <w:rFonts w:ascii="Garamond" w:hAnsi="Garamond"/>
                <w:b/>
                <w:bCs/>
                <w:sz w:val="20"/>
                <w:szCs w:val="20"/>
                <w:lang w:val="fr-FR"/>
              </w:rPr>
              <w:t>5.</w:t>
            </w:r>
          </w:p>
        </w:tc>
        <w:tc>
          <w:tcPr>
            <w:tcW w:w="9060" w:type="dxa"/>
            <w:gridSpan w:val="3"/>
          </w:tcPr>
          <w:p w14:paraId="21B244DE" w14:textId="77777777" w:rsidR="00BF0763" w:rsidRPr="0074140B" w:rsidRDefault="00BF0763" w:rsidP="00CD4336">
            <w:pPr>
              <w:spacing w:after="0" w:line="240" w:lineRule="auto"/>
              <w:rPr>
                <w:rFonts w:ascii="Garamond" w:hAnsi="Garamond"/>
                <w:sz w:val="20"/>
                <w:szCs w:val="20"/>
                <w:lang w:val="fr-FR"/>
              </w:rPr>
            </w:pPr>
            <w:r w:rsidRPr="0074140B">
              <w:rPr>
                <w:rFonts w:ascii="Garamond" w:hAnsi="Garamond"/>
                <w:sz w:val="20"/>
                <w:szCs w:val="20"/>
                <w:lang w:val="fr-FR"/>
              </w:rPr>
              <w:t xml:space="preserve">Conclusions </w:t>
            </w:r>
            <w:r w:rsidR="00CD4336">
              <w:rPr>
                <w:rFonts w:ascii="Garamond" w:hAnsi="Garamond"/>
                <w:sz w:val="20"/>
                <w:szCs w:val="20"/>
                <w:lang w:val="fr-FR"/>
              </w:rPr>
              <w:t xml:space="preserve">et recommandations </w:t>
            </w:r>
            <w:r w:rsidRPr="0074140B">
              <w:rPr>
                <w:rFonts w:ascii="Garamond" w:hAnsi="Garamond"/>
                <w:i/>
                <w:sz w:val="20"/>
                <w:szCs w:val="20"/>
                <w:lang w:val="fr-FR"/>
              </w:rPr>
              <w:t>(4-6 pages)</w:t>
            </w:r>
          </w:p>
        </w:tc>
      </w:tr>
      <w:tr w:rsidR="00BF0763" w:rsidRPr="00664508" w14:paraId="56281B6C" w14:textId="77777777" w:rsidTr="00A51537">
        <w:trPr>
          <w:gridAfter w:val="1"/>
          <w:wAfter w:w="612" w:type="dxa"/>
          <w:trHeight w:val="287"/>
        </w:trPr>
        <w:tc>
          <w:tcPr>
            <w:tcW w:w="480" w:type="dxa"/>
            <w:vMerge w:val="restart"/>
          </w:tcPr>
          <w:p w14:paraId="1E7D4E3C" w14:textId="77777777" w:rsidR="00BF0763" w:rsidRPr="0074140B" w:rsidRDefault="00BF0763" w:rsidP="00A51537">
            <w:pPr>
              <w:spacing w:after="0" w:line="240" w:lineRule="auto"/>
              <w:rPr>
                <w:rFonts w:ascii="Garamond" w:hAnsi="Garamond"/>
                <w:b/>
                <w:bCs/>
                <w:sz w:val="20"/>
                <w:szCs w:val="20"/>
                <w:lang w:val="fr-FR"/>
              </w:rPr>
            </w:pPr>
          </w:p>
        </w:tc>
        <w:tc>
          <w:tcPr>
            <w:tcW w:w="612" w:type="dxa"/>
            <w:gridSpan w:val="2"/>
          </w:tcPr>
          <w:p w14:paraId="482F0F97" w14:textId="77777777" w:rsidR="00BF0763" w:rsidRPr="0074140B" w:rsidRDefault="00BF0763" w:rsidP="00A51537">
            <w:pPr>
              <w:spacing w:after="0" w:line="240" w:lineRule="auto"/>
              <w:rPr>
                <w:rFonts w:ascii="Garamond" w:hAnsi="Garamond"/>
                <w:b/>
                <w:sz w:val="20"/>
                <w:szCs w:val="20"/>
                <w:lang w:val="fr-FR"/>
              </w:rPr>
            </w:pPr>
            <w:r w:rsidRPr="0074140B">
              <w:rPr>
                <w:rFonts w:ascii="Garamond" w:hAnsi="Garamond"/>
                <w:b/>
                <w:sz w:val="20"/>
                <w:szCs w:val="20"/>
                <w:lang w:val="fr-FR"/>
              </w:rPr>
              <w:t xml:space="preserve">  5.1  </w:t>
            </w:r>
          </w:p>
          <w:p w14:paraId="5075EBBF" w14:textId="77777777" w:rsidR="00BF0763" w:rsidRPr="0074140B" w:rsidRDefault="00BF0763" w:rsidP="00A51537">
            <w:pPr>
              <w:spacing w:after="0" w:line="240" w:lineRule="auto"/>
              <w:rPr>
                <w:rFonts w:ascii="Garamond" w:hAnsi="Garamond"/>
                <w:b/>
                <w:sz w:val="20"/>
                <w:szCs w:val="20"/>
                <w:lang w:val="fr-FR"/>
              </w:rPr>
            </w:pPr>
            <w:r w:rsidRPr="0074140B">
              <w:rPr>
                <w:rFonts w:ascii="Garamond" w:hAnsi="Garamond"/>
                <w:sz w:val="20"/>
                <w:szCs w:val="20"/>
                <w:lang w:val="fr-FR"/>
              </w:rPr>
              <w:t xml:space="preserve">  </w:t>
            </w:r>
          </w:p>
          <w:p w14:paraId="56E1DAB3" w14:textId="77777777" w:rsidR="00BF0763" w:rsidRPr="0074140B" w:rsidRDefault="00BF0763" w:rsidP="00A51537">
            <w:pPr>
              <w:spacing w:after="0" w:line="240" w:lineRule="auto"/>
              <w:ind w:left="720"/>
              <w:rPr>
                <w:rFonts w:ascii="Garamond" w:hAnsi="Garamond"/>
                <w:b/>
                <w:sz w:val="20"/>
                <w:szCs w:val="20"/>
                <w:lang w:val="fr-FR"/>
              </w:rPr>
            </w:pPr>
          </w:p>
        </w:tc>
        <w:tc>
          <w:tcPr>
            <w:tcW w:w="8448" w:type="dxa"/>
          </w:tcPr>
          <w:p w14:paraId="318FD67A" w14:textId="77777777" w:rsidR="00BF0763" w:rsidRPr="0074140B" w:rsidRDefault="00BF0763" w:rsidP="00A51537">
            <w:pPr>
              <w:spacing w:after="0" w:line="240" w:lineRule="auto"/>
              <w:rPr>
                <w:rFonts w:ascii="Garamond" w:hAnsi="Garamond"/>
                <w:sz w:val="20"/>
                <w:szCs w:val="20"/>
                <w:lang w:val="fr-FR"/>
              </w:rPr>
            </w:pPr>
            <w:r w:rsidRPr="0074140B">
              <w:rPr>
                <w:rFonts w:ascii="Garamond" w:hAnsi="Garamond"/>
                <w:sz w:val="20"/>
                <w:szCs w:val="20"/>
                <w:lang w:val="fr-FR"/>
              </w:rPr>
              <w:t xml:space="preserve">Conclusions </w:t>
            </w:r>
          </w:p>
          <w:p w14:paraId="7623CACD" w14:textId="77777777" w:rsidR="00BF0763" w:rsidRPr="004C182E" w:rsidRDefault="004C182E" w:rsidP="004C182E">
            <w:pPr>
              <w:numPr>
                <w:ilvl w:val="0"/>
                <w:numId w:val="3"/>
              </w:numPr>
              <w:spacing w:after="0" w:line="240" w:lineRule="auto"/>
              <w:ind w:left="720"/>
              <w:rPr>
                <w:rFonts w:ascii="Garamond" w:hAnsi="Garamond"/>
                <w:b/>
                <w:sz w:val="20"/>
                <w:szCs w:val="20"/>
                <w:lang w:val="fr-FR"/>
              </w:rPr>
            </w:pPr>
            <w:r w:rsidRPr="004C182E">
              <w:rPr>
                <w:rFonts w:ascii="Garamond" w:hAnsi="Garamond" w:cs="Times New Roman"/>
                <w:sz w:val="20"/>
                <w:szCs w:val="20"/>
                <w:lang w:val="fr-FR"/>
              </w:rPr>
              <w:t xml:space="preserve">Déclarations </w:t>
            </w:r>
            <w:r>
              <w:rPr>
                <w:rFonts w:ascii="Garamond" w:hAnsi="Garamond" w:cs="Times New Roman"/>
                <w:sz w:val="20"/>
                <w:szCs w:val="20"/>
                <w:lang w:val="fr-FR"/>
              </w:rPr>
              <w:t xml:space="preserve">générales </w:t>
            </w:r>
            <w:r w:rsidRPr="004C182E">
              <w:rPr>
                <w:rFonts w:ascii="Garamond" w:hAnsi="Garamond" w:cs="Times New Roman"/>
                <w:sz w:val="20"/>
                <w:szCs w:val="20"/>
                <w:lang w:val="fr-FR"/>
              </w:rPr>
              <w:t xml:space="preserve">et équilibrées </w:t>
            </w:r>
            <w:r w:rsidR="00BF0763" w:rsidRPr="004C182E">
              <w:rPr>
                <w:rFonts w:ascii="Garamond" w:hAnsi="Garamond" w:cs="Times New Roman"/>
                <w:sz w:val="20"/>
                <w:szCs w:val="20"/>
                <w:lang w:val="fr-FR"/>
              </w:rPr>
              <w:t>(</w:t>
            </w:r>
            <w:r w:rsidRPr="004C182E">
              <w:rPr>
                <w:rFonts w:ascii="Garamond" w:hAnsi="Garamond" w:cs="Times New Roman"/>
                <w:sz w:val="20"/>
                <w:szCs w:val="20"/>
                <w:lang w:val="fr-FR"/>
              </w:rPr>
              <w:t>fondé</w:t>
            </w:r>
            <w:r>
              <w:rPr>
                <w:rFonts w:ascii="Garamond" w:hAnsi="Garamond" w:cs="Times New Roman"/>
                <w:sz w:val="20"/>
                <w:szCs w:val="20"/>
                <w:lang w:val="fr-FR"/>
              </w:rPr>
              <w:t>e</w:t>
            </w:r>
            <w:r w:rsidRPr="004C182E">
              <w:rPr>
                <w:rFonts w:ascii="Garamond" w:hAnsi="Garamond" w:cs="Times New Roman"/>
                <w:sz w:val="20"/>
                <w:szCs w:val="20"/>
                <w:lang w:val="fr-FR"/>
              </w:rPr>
              <w:t>s sur des données probantes et liées aux résultats de l’</w:t>
            </w:r>
            <w:r>
              <w:rPr>
                <w:rFonts w:ascii="Garamond" w:hAnsi="Garamond" w:cs="Times New Roman"/>
                <w:sz w:val="20"/>
                <w:szCs w:val="20"/>
                <w:lang w:val="fr-FR"/>
              </w:rPr>
              <w:t xml:space="preserve">examen à mi-parcours) mettant en évidence les points forts, les points faibles et les résultats du projet </w:t>
            </w:r>
          </w:p>
        </w:tc>
      </w:tr>
      <w:tr w:rsidR="00BF0763" w:rsidRPr="00664508" w14:paraId="425F0E45" w14:textId="77777777" w:rsidTr="00A51537">
        <w:trPr>
          <w:gridAfter w:val="1"/>
          <w:wAfter w:w="612" w:type="dxa"/>
          <w:trHeight w:val="665"/>
        </w:trPr>
        <w:tc>
          <w:tcPr>
            <w:tcW w:w="480" w:type="dxa"/>
            <w:vMerge/>
          </w:tcPr>
          <w:p w14:paraId="5BB0EF4D" w14:textId="77777777" w:rsidR="00BF0763" w:rsidRPr="004C182E" w:rsidRDefault="00BF0763" w:rsidP="00A51537">
            <w:pPr>
              <w:spacing w:line="240" w:lineRule="auto"/>
              <w:rPr>
                <w:rFonts w:ascii="Garamond" w:hAnsi="Garamond"/>
                <w:b/>
                <w:bCs/>
                <w:sz w:val="20"/>
                <w:szCs w:val="20"/>
                <w:lang w:val="fr-FR"/>
              </w:rPr>
            </w:pPr>
          </w:p>
        </w:tc>
        <w:tc>
          <w:tcPr>
            <w:tcW w:w="612" w:type="dxa"/>
            <w:gridSpan w:val="2"/>
          </w:tcPr>
          <w:p w14:paraId="2DD93A7C" w14:textId="77777777" w:rsidR="00BF0763" w:rsidRPr="0074140B" w:rsidRDefault="00BF0763" w:rsidP="00A51537">
            <w:pPr>
              <w:spacing w:after="0" w:line="240" w:lineRule="auto"/>
              <w:rPr>
                <w:rFonts w:ascii="Garamond" w:hAnsi="Garamond"/>
                <w:sz w:val="20"/>
                <w:szCs w:val="20"/>
                <w:lang w:val="fr-FR"/>
              </w:rPr>
            </w:pPr>
            <w:r w:rsidRPr="004C182E">
              <w:rPr>
                <w:rFonts w:ascii="Garamond" w:hAnsi="Garamond"/>
                <w:b/>
                <w:bCs/>
                <w:sz w:val="20"/>
                <w:szCs w:val="20"/>
                <w:lang w:val="fr-FR"/>
              </w:rPr>
              <w:t xml:space="preserve">  </w:t>
            </w:r>
            <w:r w:rsidRPr="0074140B">
              <w:rPr>
                <w:rFonts w:ascii="Garamond" w:hAnsi="Garamond"/>
                <w:b/>
                <w:bCs/>
                <w:sz w:val="20"/>
                <w:szCs w:val="20"/>
                <w:lang w:val="fr-FR"/>
              </w:rPr>
              <w:t>5.2</w:t>
            </w:r>
          </w:p>
        </w:tc>
        <w:tc>
          <w:tcPr>
            <w:tcW w:w="8448" w:type="dxa"/>
          </w:tcPr>
          <w:p w14:paraId="01A574E7" w14:textId="77777777" w:rsidR="00BF0763" w:rsidRPr="0074140B" w:rsidRDefault="004C182E" w:rsidP="00A51537">
            <w:pPr>
              <w:spacing w:after="0" w:line="240" w:lineRule="auto"/>
              <w:rPr>
                <w:rFonts w:ascii="Garamond" w:hAnsi="Garamond"/>
                <w:sz w:val="20"/>
                <w:szCs w:val="20"/>
                <w:lang w:val="fr-FR"/>
              </w:rPr>
            </w:pPr>
            <w:r>
              <w:rPr>
                <w:rFonts w:ascii="Garamond" w:hAnsi="Garamond"/>
                <w:sz w:val="20"/>
                <w:szCs w:val="20"/>
                <w:lang w:val="fr-FR"/>
              </w:rPr>
              <w:t>Recomma</w:t>
            </w:r>
            <w:r w:rsidR="00BF0763" w:rsidRPr="0074140B">
              <w:rPr>
                <w:rFonts w:ascii="Garamond" w:hAnsi="Garamond"/>
                <w:sz w:val="20"/>
                <w:szCs w:val="20"/>
                <w:lang w:val="fr-FR"/>
              </w:rPr>
              <w:t xml:space="preserve">ndations </w:t>
            </w:r>
          </w:p>
          <w:p w14:paraId="43826AD4" w14:textId="77777777" w:rsidR="00BF0763" w:rsidRPr="00970116" w:rsidRDefault="00970116" w:rsidP="004A4E9F">
            <w:pPr>
              <w:numPr>
                <w:ilvl w:val="0"/>
                <w:numId w:val="18"/>
              </w:numPr>
              <w:spacing w:after="0" w:line="240" w:lineRule="auto"/>
              <w:rPr>
                <w:rFonts w:ascii="Garamond" w:hAnsi="Garamond"/>
                <w:b/>
                <w:sz w:val="20"/>
                <w:szCs w:val="20"/>
                <w:lang w:val="fr-FR"/>
              </w:rPr>
            </w:pPr>
            <w:r>
              <w:rPr>
                <w:rFonts w:ascii="Garamond" w:hAnsi="Garamond"/>
                <w:sz w:val="20"/>
                <w:szCs w:val="20"/>
                <w:lang w:val="fr-FR"/>
              </w:rPr>
              <w:t>M</w:t>
            </w:r>
            <w:r w:rsidRPr="00970116">
              <w:rPr>
                <w:rFonts w:ascii="Garamond" w:hAnsi="Garamond"/>
                <w:sz w:val="20"/>
                <w:szCs w:val="20"/>
                <w:lang w:val="fr-FR"/>
              </w:rPr>
              <w:t xml:space="preserve">esures correctrices </w:t>
            </w:r>
            <w:r>
              <w:rPr>
                <w:rFonts w:ascii="Garamond" w:hAnsi="Garamond"/>
                <w:sz w:val="20"/>
                <w:szCs w:val="20"/>
                <w:lang w:val="fr-FR"/>
              </w:rPr>
              <w:t xml:space="preserve">pour </w:t>
            </w:r>
            <w:r w:rsidRPr="00970116">
              <w:rPr>
                <w:rFonts w:ascii="Garamond" w:hAnsi="Garamond"/>
                <w:sz w:val="20"/>
                <w:szCs w:val="20"/>
                <w:lang w:val="fr-FR"/>
              </w:rPr>
              <w:t xml:space="preserve">la conception, la mise en œuvre, </w:t>
            </w:r>
            <w:r>
              <w:rPr>
                <w:rFonts w:ascii="Garamond" w:hAnsi="Garamond"/>
                <w:sz w:val="20"/>
                <w:szCs w:val="20"/>
                <w:lang w:val="fr-FR"/>
              </w:rPr>
              <w:t xml:space="preserve">le suivi et l’évaluation du projet </w:t>
            </w:r>
          </w:p>
          <w:p w14:paraId="7D492799" w14:textId="77777777" w:rsidR="00BF0763" w:rsidRPr="00970116" w:rsidRDefault="00970116" w:rsidP="004A4E9F">
            <w:pPr>
              <w:numPr>
                <w:ilvl w:val="0"/>
                <w:numId w:val="18"/>
              </w:numPr>
              <w:spacing w:after="0" w:line="240" w:lineRule="auto"/>
              <w:rPr>
                <w:rFonts w:ascii="Garamond" w:hAnsi="Garamond"/>
                <w:b/>
                <w:sz w:val="20"/>
                <w:szCs w:val="20"/>
                <w:lang w:val="fr-FR"/>
              </w:rPr>
            </w:pPr>
            <w:r w:rsidRPr="00970116">
              <w:rPr>
                <w:rFonts w:ascii="Garamond" w:hAnsi="Garamond"/>
                <w:sz w:val="20"/>
                <w:szCs w:val="20"/>
                <w:lang w:val="fr-FR"/>
              </w:rPr>
              <w:t xml:space="preserve">Mesures visant à suivre ou à renforcer les bénéfices initiaux du projet </w:t>
            </w:r>
          </w:p>
          <w:p w14:paraId="7A81030D" w14:textId="77777777" w:rsidR="00BF0763" w:rsidRPr="00970116" w:rsidRDefault="00970116" w:rsidP="00970116">
            <w:pPr>
              <w:numPr>
                <w:ilvl w:val="0"/>
                <w:numId w:val="18"/>
              </w:numPr>
              <w:spacing w:after="0" w:line="240" w:lineRule="auto"/>
              <w:rPr>
                <w:rFonts w:ascii="Garamond" w:hAnsi="Garamond"/>
                <w:b/>
                <w:sz w:val="20"/>
                <w:szCs w:val="20"/>
                <w:lang w:val="fr-FR"/>
              </w:rPr>
            </w:pPr>
            <w:r w:rsidRPr="00970116">
              <w:rPr>
                <w:rFonts w:ascii="Garamond" w:hAnsi="Garamond"/>
                <w:sz w:val="20"/>
                <w:szCs w:val="20"/>
                <w:lang w:val="fr-FR"/>
              </w:rPr>
              <w:t>Proposition</w:t>
            </w:r>
            <w:r w:rsidR="00013EBA">
              <w:rPr>
                <w:rFonts w:ascii="Garamond" w:hAnsi="Garamond"/>
                <w:sz w:val="20"/>
                <w:szCs w:val="20"/>
                <w:lang w:val="fr-FR"/>
              </w:rPr>
              <w:t>s</w:t>
            </w:r>
            <w:r w:rsidRPr="00970116">
              <w:rPr>
                <w:rFonts w:ascii="Garamond" w:hAnsi="Garamond"/>
                <w:sz w:val="20"/>
                <w:szCs w:val="20"/>
                <w:lang w:val="fr-FR"/>
              </w:rPr>
              <w:t xml:space="preserve"> d’orientations futures mettant en relief les principaux objectifs </w:t>
            </w:r>
          </w:p>
        </w:tc>
      </w:tr>
      <w:tr w:rsidR="00BF0763" w:rsidRPr="00664508" w14:paraId="4EE65CE1" w14:textId="77777777" w:rsidTr="00A51537">
        <w:trPr>
          <w:gridAfter w:val="1"/>
          <w:wAfter w:w="612" w:type="dxa"/>
          <w:trHeight w:val="1498"/>
        </w:trPr>
        <w:tc>
          <w:tcPr>
            <w:tcW w:w="480" w:type="dxa"/>
          </w:tcPr>
          <w:p w14:paraId="53B35358" w14:textId="77777777" w:rsidR="00BF0763" w:rsidRPr="0074140B" w:rsidRDefault="00BF0763" w:rsidP="00A51537">
            <w:pPr>
              <w:spacing w:line="240" w:lineRule="auto"/>
              <w:rPr>
                <w:rFonts w:ascii="Garamond" w:hAnsi="Garamond"/>
                <w:b/>
                <w:bCs/>
                <w:sz w:val="20"/>
                <w:szCs w:val="20"/>
                <w:lang w:val="fr-FR"/>
              </w:rPr>
            </w:pPr>
            <w:r w:rsidRPr="0074140B">
              <w:rPr>
                <w:rFonts w:ascii="Garamond" w:hAnsi="Garamond"/>
                <w:b/>
                <w:bCs/>
                <w:sz w:val="20"/>
                <w:szCs w:val="20"/>
                <w:lang w:val="fr-FR"/>
              </w:rPr>
              <w:t xml:space="preserve">6. </w:t>
            </w:r>
          </w:p>
        </w:tc>
        <w:tc>
          <w:tcPr>
            <w:tcW w:w="9060" w:type="dxa"/>
            <w:gridSpan w:val="3"/>
            <w:shd w:val="clear" w:color="auto" w:fill="auto"/>
          </w:tcPr>
          <w:p w14:paraId="21912E7D" w14:textId="77777777" w:rsidR="00BF0763" w:rsidRPr="0074140B" w:rsidRDefault="00BF0763" w:rsidP="00A51537">
            <w:pPr>
              <w:spacing w:after="0" w:line="240" w:lineRule="auto"/>
              <w:rPr>
                <w:rFonts w:ascii="Garamond" w:hAnsi="Garamond"/>
                <w:sz w:val="20"/>
                <w:szCs w:val="20"/>
                <w:lang w:val="fr-FR"/>
              </w:rPr>
            </w:pPr>
            <w:r w:rsidRPr="0074140B">
              <w:rPr>
                <w:rFonts w:ascii="Garamond" w:hAnsi="Garamond"/>
                <w:sz w:val="20"/>
                <w:szCs w:val="20"/>
                <w:lang w:val="fr-FR"/>
              </w:rPr>
              <w:t>Annexes</w:t>
            </w:r>
          </w:p>
          <w:p w14:paraId="59B12AE1" w14:textId="77777777" w:rsidR="00BF0763" w:rsidRPr="00970116" w:rsidRDefault="00BF0763" w:rsidP="00A51537">
            <w:pPr>
              <w:numPr>
                <w:ilvl w:val="0"/>
                <w:numId w:val="3"/>
              </w:numPr>
              <w:spacing w:after="0" w:line="240" w:lineRule="auto"/>
              <w:ind w:left="720"/>
              <w:rPr>
                <w:rFonts w:ascii="Garamond" w:hAnsi="Garamond"/>
                <w:b/>
                <w:sz w:val="20"/>
                <w:szCs w:val="20"/>
                <w:lang w:val="fr-FR"/>
              </w:rPr>
            </w:pPr>
            <w:r w:rsidRPr="00970116">
              <w:rPr>
                <w:rFonts w:ascii="Garamond" w:hAnsi="Garamond"/>
                <w:sz w:val="20"/>
                <w:szCs w:val="20"/>
                <w:lang w:val="fr-FR"/>
              </w:rPr>
              <w:t>M</w:t>
            </w:r>
            <w:r w:rsidR="00970116" w:rsidRPr="00970116">
              <w:rPr>
                <w:rFonts w:ascii="Garamond" w:hAnsi="Garamond"/>
                <w:sz w:val="20"/>
                <w:szCs w:val="20"/>
                <w:lang w:val="fr-FR"/>
              </w:rPr>
              <w:t xml:space="preserve">andat pour l’examen à mi-parcours </w:t>
            </w:r>
            <w:r w:rsidRPr="00970116">
              <w:rPr>
                <w:rFonts w:ascii="Garamond" w:hAnsi="Garamond"/>
                <w:sz w:val="20"/>
                <w:szCs w:val="20"/>
                <w:lang w:val="fr-FR"/>
              </w:rPr>
              <w:t>(</w:t>
            </w:r>
            <w:r w:rsidR="00970116">
              <w:rPr>
                <w:rFonts w:ascii="Garamond" w:hAnsi="Garamond"/>
                <w:sz w:val="20"/>
                <w:szCs w:val="20"/>
                <w:lang w:val="fr-FR"/>
              </w:rPr>
              <w:t>sans les annexes</w:t>
            </w:r>
            <w:r w:rsidRPr="00970116">
              <w:rPr>
                <w:rFonts w:ascii="Garamond" w:hAnsi="Garamond"/>
                <w:sz w:val="20"/>
                <w:szCs w:val="20"/>
                <w:lang w:val="fr-FR"/>
              </w:rPr>
              <w:t>)</w:t>
            </w:r>
          </w:p>
          <w:p w14:paraId="7CC6DFCA" w14:textId="77777777" w:rsidR="00BF0763" w:rsidRPr="00970116" w:rsidRDefault="00571039" w:rsidP="00A51537">
            <w:pPr>
              <w:numPr>
                <w:ilvl w:val="0"/>
                <w:numId w:val="3"/>
              </w:numPr>
              <w:spacing w:after="0" w:line="240" w:lineRule="auto"/>
              <w:ind w:left="720"/>
              <w:rPr>
                <w:rFonts w:ascii="Garamond" w:hAnsi="Garamond"/>
                <w:sz w:val="20"/>
                <w:szCs w:val="20"/>
                <w:lang w:val="fr-FR"/>
              </w:rPr>
            </w:pPr>
            <w:r>
              <w:rPr>
                <w:rFonts w:ascii="Garamond" w:hAnsi="Garamond"/>
                <w:sz w:val="20"/>
                <w:szCs w:val="20"/>
                <w:lang w:val="fr-FR"/>
              </w:rPr>
              <w:t>M</w:t>
            </w:r>
            <w:r w:rsidR="00970116" w:rsidRPr="00970116">
              <w:rPr>
                <w:rFonts w:ascii="Garamond" w:hAnsi="Garamond"/>
                <w:sz w:val="20"/>
                <w:szCs w:val="20"/>
                <w:lang w:val="fr-FR"/>
              </w:rPr>
              <w:t xml:space="preserve">atrice </w:t>
            </w:r>
            <w:r>
              <w:rPr>
                <w:rFonts w:ascii="Garamond" w:hAnsi="Garamond"/>
                <w:sz w:val="20"/>
                <w:szCs w:val="20"/>
                <w:lang w:val="fr-FR"/>
              </w:rPr>
              <w:t>d’</w:t>
            </w:r>
            <w:r w:rsidR="00AC0FCE">
              <w:rPr>
                <w:rFonts w:ascii="Garamond" w:hAnsi="Garamond"/>
                <w:sz w:val="20"/>
                <w:szCs w:val="20"/>
                <w:lang w:val="fr-FR"/>
              </w:rPr>
              <w:t>évaluation pour</w:t>
            </w:r>
            <w:r w:rsidR="00970116" w:rsidRPr="00970116">
              <w:rPr>
                <w:rFonts w:ascii="Garamond" w:hAnsi="Garamond"/>
                <w:sz w:val="20"/>
                <w:szCs w:val="20"/>
                <w:lang w:val="fr-FR"/>
              </w:rPr>
              <w:t xml:space="preserve"> l’examen à mi-parcours </w:t>
            </w:r>
            <w:r w:rsidR="00BF0763" w:rsidRPr="00970116">
              <w:rPr>
                <w:rFonts w:ascii="Garamond" w:hAnsi="Garamond"/>
                <w:sz w:val="20"/>
                <w:szCs w:val="20"/>
                <w:lang w:val="fr-FR"/>
              </w:rPr>
              <w:t>(</w:t>
            </w:r>
            <w:r w:rsidR="00970116">
              <w:rPr>
                <w:rFonts w:ascii="Garamond" w:hAnsi="Garamond"/>
                <w:sz w:val="20"/>
                <w:szCs w:val="20"/>
                <w:lang w:val="fr-FR"/>
              </w:rPr>
              <w:t>critères d’évaluation</w:t>
            </w:r>
            <w:r w:rsidR="00B50025">
              <w:rPr>
                <w:rFonts w:ascii="Garamond" w:hAnsi="Garamond"/>
                <w:sz w:val="20"/>
                <w:szCs w:val="20"/>
                <w:lang w:val="fr-FR"/>
              </w:rPr>
              <w:t xml:space="preserve"> contenant les principales questions, les indicateurs, les sources de données et la méthodologie)</w:t>
            </w:r>
            <w:r w:rsidR="00BF0763" w:rsidRPr="00970116">
              <w:rPr>
                <w:rFonts w:ascii="Garamond" w:hAnsi="Garamond"/>
                <w:sz w:val="20"/>
                <w:szCs w:val="20"/>
                <w:lang w:val="fr-FR"/>
              </w:rPr>
              <w:t xml:space="preserve"> </w:t>
            </w:r>
          </w:p>
          <w:p w14:paraId="7484315B" w14:textId="77777777" w:rsidR="00BF0763" w:rsidRPr="00B50025" w:rsidRDefault="00B50025" w:rsidP="00A51537">
            <w:pPr>
              <w:numPr>
                <w:ilvl w:val="0"/>
                <w:numId w:val="3"/>
              </w:numPr>
              <w:spacing w:after="0" w:line="240" w:lineRule="auto"/>
              <w:ind w:left="720"/>
              <w:rPr>
                <w:rFonts w:ascii="Garamond" w:hAnsi="Garamond"/>
                <w:b/>
                <w:sz w:val="20"/>
                <w:szCs w:val="20"/>
                <w:lang w:val="fr-FR"/>
              </w:rPr>
            </w:pPr>
            <w:r>
              <w:rPr>
                <w:rFonts w:ascii="Garamond" w:hAnsi="Garamond"/>
                <w:sz w:val="20"/>
                <w:szCs w:val="20"/>
                <w:lang w:val="fr-FR"/>
              </w:rPr>
              <w:t>Exe</w:t>
            </w:r>
            <w:r w:rsidR="00BF0763" w:rsidRPr="00B50025">
              <w:rPr>
                <w:rFonts w:ascii="Garamond" w:hAnsi="Garamond"/>
                <w:sz w:val="20"/>
                <w:szCs w:val="20"/>
                <w:lang w:val="fr-FR"/>
              </w:rPr>
              <w:t xml:space="preserve">mple </w:t>
            </w:r>
            <w:r w:rsidRPr="00B50025">
              <w:rPr>
                <w:rFonts w:ascii="Garamond" w:hAnsi="Garamond"/>
                <w:sz w:val="20"/>
                <w:szCs w:val="20"/>
                <w:lang w:val="fr-FR"/>
              </w:rPr>
              <w:t xml:space="preserve">de questionnaire </w:t>
            </w:r>
            <w:r>
              <w:rPr>
                <w:rFonts w:ascii="Garamond" w:hAnsi="Garamond"/>
                <w:sz w:val="20"/>
                <w:szCs w:val="20"/>
                <w:lang w:val="fr-FR"/>
              </w:rPr>
              <w:t>ou de guide relatif aux entretiens</w:t>
            </w:r>
            <w:r w:rsidRPr="00B50025">
              <w:rPr>
                <w:rFonts w:ascii="Garamond" w:hAnsi="Garamond"/>
                <w:sz w:val="20"/>
                <w:szCs w:val="20"/>
                <w:lang w:val="fr-FR"/>
              </w:rPr>
              <w:t xml:space="preserve"> </w:t>
            </w:r>
            <w:r>
              <w:rPr>
                <w:rFonts w:ascii="Garamond" w:hAnsi="Garamond"/>
                <w:sz w:val="20"/>
                <w:szCs w:val="20"/>
                <w:lang w:val="fr-FR"/>
              </w:rPr>
              <w:t xml:space="preserve">pour la collecte de données </w:t>
            </w:r>
          </w:p>
          <w:p w14:paraId="0E665C55" w14:textId="77777777" w:rsidR="00BF0763" w:rsidRPr="0074140B" w:rsidRDefault="00B50025" w:rsidP="00A51537">
            <w:pPr>
              <w:numPr>
                <w:ilvl w:val="0"/>
                <w:numId w:val="3"/>
              </w:numPr>
              <w:spacing w:after="0" w:line="240" w:lineRule="auto"/>
              <w:ind w:left="720"/>
              <w:rPr>
                <w:rFonts w:ascii="Garamond" w:hAnsi="Garamond"/>
                <w:sz w:val="20"/>
                <w:szCs w:val="20"/>
                <w:lang w:val="fr-FR"/>
              </w:rPr>
            </w:pPr>
            <w:r>
              <w:rPr>
                <w:rFonts w:ascii="Garamond" w:hAnsi="Garamond"/>
                <w:sz w:val="20"/>
                <w:szCs w:val="20"/>
                <w:lang w:val="fr-FR"/>
              </w:rPr>
              <w:t xml:space="preserve">Echelles d’évaluation </w:t>
            </w:r>
          </w:p>
          <w:p w14:paraId="07F0EE7E" w14:textId="77777777" w:rsidR="00BF0763" w:rsidRPr="0074140B" w:rsidRDefault="00B50025" w:rsidP="00A51537">
            <w:pPr>
              <w:numPr>
                <w:ilvl w:val="0"/>
                <w:numId w:val="3"/>
              </w:numPr>
              <w:spacing w:after="0" w:line="240" w:lineRule="auto"/>
              <w:ind w:left="720"/>
              <w:rPr>
                <w:rFonts w:ascii="Garamond" w:hAnsi="Garamond"/>
                <w:b/>
                <w:sz w:val="20"/>
                <w:szCs w:val="20"/>
                <w:lang w:val="fr-FR"/>
              </w:rPr>
            </w:pPr>
            <w:r>
              <w:rPr>
                <w:rFonts w:ascii="Garamond" w:hAnsi="Garamond"/>
                <w:sz w:val="20"/>
                <w:szCs w:val="20"/>
                <w:lang w:val="fr-FR"/>
              </w:rPr>
              <w:t xml:space="preserve">Itinéraire de la mission pour l’examen à mi-parcours </w:t>
            </w:r>
          </w:p>
          <w:p w14:paraId="40FA016F" w14:textId="77777777" w:rsidR="00BF0763" w:rsidRPr="0074140B" w:rsidRDefault="00BF0763" w:rsidP="00A51537">
            <w:pPr>
              <w:numPr>
                <w:ilvl w:val="0"/>
                <w:numId w:val="3"/>
              </w:numPr>
              <w:spacing w:after="0" w:line="240" w:lineRule="auto"/>
              <w:ind w:left="720"/>
              <w:rPr>
                <w:rFonts w:ascii="Garamond" w:hAnsi="Garamond"/>
                <w:b/>
                <w:sz w:val="20"/>
                <w:szCs w:val="20"/>
                <w:lang w:val="fr-FR"/>
              </w:rPr>
            </w:pPr>
            <w:r w:rsidRPr="0074140B">
              <w:rPr>
                <w:rFonts w:ascii="Garamond" w:hAnsi="Garamond"/>
                <w:sz w:val="20"/>
                <w:szCs w:val="20"/>
                <w:lang w:val="fr-FR"/>
              </w:rPr>
              <w:t>List</w:t>
            </w:r>
            <w:r w:rsidR="00CE3A0D">
              <w:rPr>
                <w:rFonts w:ascii="Garamond" w:hAnsi="Garamond"/>
                <w:sz w:val="20"/>
                <w:szCs w:val="20"/>
                <w:lang w:val="fr-FR"/>
              </w:rPr>
              <w:t>e des personnes interviewées</w:t>
            </w:r>
            <w:r w:rsidRPr="0074140B">
              <w:rPr>
                <w:rFonts w:ascii="Garamond" w:hAnsi="Garamond"/>
                <w:sz w:val="20"/>
                <w:szCs w:val="20"/>
                <w:lang w:val="fr-FR"/>
              </w:rPr>
              <w:t xml:space="preserve"> </w:t>
            </w:r>
          </w:p>
          <w:p w14:paraId="5215D8DD" w14:textId="77777777" w:rsidR="00BF0763" w:rsidRPr="0074140B" w:rsidRDefault="00BF0763" w:rsidP="00A51537">
            <w:pPr>
              <w:numPr>
                <w:ilvl w:val="0"/>
                <w:numId w:val="3"/>
              </w:numPr>
              <w:spacing w:after="0" w:line="240" w:lineRule="auto"/>
              <w:ind w:left="720"/>
              <w:rPr>
                <w:rFonts w:ascii="Garamond" w:hAnsi="Garamond"/>
                <w:b/>
                <w:sz w:val="20"/>
                <w:szCs w:val="20"/>
                <w:lang w:val="fr-FR"/>
              </w:rPr>
            </w:pPr>
            <w:r w:rsidRPr="0074140B">
              <w:rPr>
                <w:rFonts w:ascii="Garamond" w:hAnsi="Garamond"/>
                <w:sz w:val="20"/>
                <w:szCs w:val="20"/>
                <w:lang w:val="fr-FR"/>
              </w:rPr>
              <w:t>List</w:t>
            </w:r>
            <w:r w:rsidR="00CE3A0D">
              <w:rPr>
                <w:rFonts w:ascii="Garamond" w:hAnsi="Garamond"/>
                <w:sz w:val="20"/>
                <w:szCs w:val="20"/>
                <w:lang w:val="fr-FR"/>
              </w:rPr>
              <w:t>e des documents examinés</w:t>
            </w:r>
            <w:r w:rsidRPr="0074140B">
              <w:rPr>
                <w:rFonts w:ascii="Garamond" w:hAnsi="Garamond"/>
                <w:sz w:val="20"/>
                <w:szCs w:val="20"/>
                <w:lang w:val="fr-FR"/>
              </w:rPr>
              <w:t xml:space="preserve"> </w:t>
            </w:r>
          </w:p>
          <w:p w14:paraId="2B2D7273" w14:textId="77777777" w:rsidR="00BF0763" w:rsidRPr="00CE3A0D" w:rsidRDefault="00CE3A0D" w:rsidP="00A51537">
            <w:pPr>
              <w:numPr>
                <w:ilvl w:val="0"/>
                <w:numId w:val="3"/>
              </w:numPr>
              <w:spacing w:after="0" w:line="240" w:lineRule="auto"/>
              <w:ind w:left="720"/>
              <w:rPr>
                <w:rFonts w:ascii="Garamond" w:hAnsi="Garamond"/>
                <w:b/>
                <w:sz w:val="20"/>
                <w:szCs w:val="20"/>
                <w:lang w:val="fr-FR"/>
              </w:rPr>
            </w:pPr>
            <w:r w:rsidRPr="00CE3A0D">
              <w:rPr>
                <w:rFonts w:ascii="Garamond" w:hAnsi="Garamond"/>
                <w:sz w:val="20"/>
                <w:szCs w:val="20"/>
                <w:lang w:val="fr-FR"/>
              </w:rPr>
              <w:t xml:space="preserve">Tableau de cofinancement </w:t>
            </w:r>
            <w:r w:rsidR="00BF0763" w:rsidRPr="00CE3A0D">
              <w:rPr>
                <w:rFonts w:ascii="Garamond" w:hAnsi="Garamond"/>
                <w:sz w:val="20"/>
                <w:szCs w:val="20"/>
                <w:lang w:val="fr-FR"/>
              </w:rPr>
              <w:t>(</w:t>
            </w:r>
            <w:r w:rsidRPr="00CE3A0D">
              <w:rPr>
                <w:rFonts w:ascii="Garamond" w:hAnsi="Garamond"/>
                <w:sz w:val="20"/>
                <w:szCs w:val="20"/>
                <w:lang w:val="fr-FR"/>
              </w:rPr>
              <w:t>s’il ne figure pas dans le corps du rapport</w:t>
            </w:r>
            <w:r w:rsidR="00BF0763" w:rsidRPr="00CE3A0D">
              <w:rPr>
                <w:rFonts w:ascii="Garamond" w:hAnsi="Garamond"/>
                <w:sz w:val="20"/>
                <w:szCs w:val="20"/>
                <w:lang w:val="fr-FR"/>
              </w:rPr>
              <w:t>)</w:t>
            </w:r>
          </w:p>
          <w:p w14:paraId="098C694B" w14:textId="77777777" w:rsidR="00BF0763" w:rsidRPr="00CE3A0D" w:rsidRDefault="00CE3A0D" w:rsidP="00A51537">
            <w:pPr>
              <w:numPr>
                <w:ilvl w:val="0"/>
                <w:numId w:val="3"/>
              </w:numPr>
              <w:spacing w:after="0" w:line="240" w:lineRule="auto"/>
              <w:ind w:left="720"/>
              <w:rPr>
                <w:rFonts w:ascii="Garamond" w:hAnsi="Garamond"/>
                <w:sz w:val="20"/>
                <w:szCs w:val="20"/>
                <w:lang w:val="fr-FR"/>
              </w:rPr>
            </w:pPr>
            <w:r>
              <w:rPr>
                <w:rFonts w:ascii="Garamond" w:hAnsi="Garamond"/>
                <w:sz w:val="20"/>
                <w:szCs w:val="20"/>
                <w:lang w:val="fr-FR"/>
              </w:rPr>
              <w:t>Formulaire du Code de conduite du G</w:t>
            </w:r>
            <w:r w:rsidR="00D47719">
              <w:rPr>
                <w:rFonts w:ascii="Garamond" w:hAnsi="Garamond"/>
                <w:sz w:val="20"/>
                <w:szCs w:val="20"/>
                <w:lang w:val="fr-FR"/>
              </w:rPr>
              <w:t>ENU</w:t>
            </w:r>
            <w:r>
              <w:rPr>
                <w:rFonts w:ascii="Garamond" w:hAnsi="Garamond"/>
                <w:sz w:val="20"/>
                <w:szCs w:val="20"/>
                <w:lang w:val="fr-FR"/>
              </w:rPr>
              <w:t xml:space="preserve"> signé </w:t>
            </w:r>
          </w:p>
          <w:p w14:paraId="6AB0089B" w14:textId="77777777" w:rsidR="00BF0763" w:rsidRPr="00CE3A0D" w:rsidRDefault="003F4757" w:rsidP="00A51537">
            <w:pPr>
              <w:numPr>
                <w:ilvl w:val="0"/>
                <w:numId w:val="3"/>
              </w:numPr>
              <w:spacing w:after="0" w:line="240" w:lineRule="auto"/>
              <w:ind w:left="720"/>
              <w:rPr>
                <w:rFonts w:ascii="Garamond" w:hAnsi="Garamond"/>
                <w:b/>
                <w:sz w:val="20"/>
                <w:szCs w:val="20"/>
                <w:lang w:val="fr-FR"/>
              </w:rPr>
            </w:pPr>
            <w:r>
              <w:rPr>
                <w:rFonts w:ascii="Garamond" w:hAnsi="Garamond"/>
                <w:sz w:val="20"/>
                <w:szCs w:val="20"/>
                <w:lang w:val="fr-FR"/>
              </w:rPr>
              <w:t>Formulaire d’approbation</w:t>
            </w:r>
            <w:r w:rsidR="00CE3A0D" w:rsidRPr="00CE3A0D">
              <w:rPr>
                <w:rFonts w:ascii="Garamond" w:hAnsi="Garamond"/>
                <w:sz w:val="20"/>
                <w:szCs w:val="20"/>
                <w:lang w:val="fr-FR"/>
              </w:rPr>
              <w:t xml:space="preserve"> de rapport final d’examen</w:t>
            </w:r>
            <w:r w:rsidR="005C4712">
              <w:rPr>
                <w:rFonts w:ascii="Garamond" w:hAnsi="Garamond"/>
                <w:sz w:val="20"/>
                <w:szCs w:val="20"/>
                <w:lang w:val="fr-FR"/>
              </w:rPr>
              <w:t xml:space="preserve"> à</w:t>
            </w:r>
            <w:r w:rsidR="00CE3A0D" w:rsidRPr="00CE3A0D">
              <w:rPr>
                <w:rFonts w:ascii="Garamond" w:hAnsi="Garamond"/>
                <w:sz w:val="20"/>
                <w:szCs w:val="20"/>
                <w:lang w:val="fr-FR"/>
              </w:rPr>
              <w:t xml:space="preserve"> mi-parcours signé </w:t>
            </w:r>
          </w:p>
          <w:p w14:paraId="7E472282" w14:textId="77777777" w:rsidR="00BF0763" w:rsidRPr="00CE3A0D" w:rsidRDefault="00CE3A0D" w:rsidP="00A51537">
            <w:pPr>
              <w:numPr>
                <w:ilvl w:val="0"/>
                <w:numId w:val="3"/>
              </w:numPr>
              <w:spacing w:after="0" w:line="240" w:lineRule="auto"/>
              <w:ind w:left="720"/>
              <w:rPr>
                <w:rFonts w:ascii="Garamond" w:hAnsi="Garamond"/>
                <w:b/>
                <w:sz w:val="20"/>
                <w:szCs w:val="20"/>
                <w:lang w:val="fr-FR"/>
              </w:rPr>
            </w:pPr>
            <w:r>
              <w:rPr>
                <w:rFonts w:ascii="Garamond" w:hAnsi="Garamond"/>
                <w:i/>
                <w:sz w:val="20"/>
                <w:szCs w:val="20"/>
                <w:lang w:val="fr-FR"/>
              </w:rPr>
              <w:t>J</w:t>
            </w:r>
            <w:r w:rsidRPr="00CE3A0D">
              <w:rPr>
                <w:rFonts w:ascii="Garamond" w:hAnsi="Garamond"/>
                <w:i/>
                <w:sz w:val="20"/>
                <w:szCs w:val="20"/>
                <w:lang w:val="fr-FR"/>
              </w:rPr>
              <w:t>oint en annexe dans un fichier séparé</w:t>
            </w:r>
            <w:r>
              <w:rPr>
                <w:rFonts w:ascii="Garamond" w:hAnsi="Garamond"/>
                <w:i/>
                <w:sz w:val="20"/>
                <w:szCs w:val="20"/>
                <w:lang w:val="fr-FR"/>
              </w:rPr>
              <w:t xml:space="preserve"> </w:t>
            </w:r>
            <w:r w:rsidR="00BF0763" w:rsidRPr="00CE3A0D">
              <w:rPr>
                <w:rFonts w:ascii="Garamond" w:hAnsi="Garamond"/>
                <w:i/>
                <w:sz w:val="20"/>
                <w:szCs w:val="20"/>
                <w:lang w:val="fr-FR"/>
              </w:rPr>
              <w:t>:</w:t>
            </w:r>
            <w:r w:rsidR="00BF0763" w:rsidRPr="00CE3A0D">
              <w:rPr>
                <w:rFonts w:ascii="Garamond" w:hAnsi="Garamond"/>
                <w:sz w:val="20"/>
                <w:szCs w:val="20"/>
                <w:lang w:val="fr-FR"/>
              </w:rPr>
              <w:t xml:space="preserve"> </w:t>
            </w:r>
            <w:r w:rsidR="005C4712">
              <w:rPr>
                <w:rFonts w:ascii="Garamond" w:hAnsi="Garamond"/>
                <w:sz w:val="20"/>
                <w:szCs w:val="20"/>
                <w:lang w:val="fr-FR"/>
              </w:rPr>
              <w:t>renvoi aux documents contenant l</w:t>
            </w:r>
            <w:r w:rsidR="00C14B06">
              <w:rPr>
                <w:rFonts w:ascii="Garamond" w:hAnsi="Garamond"/>
                <w:sz w:val="20"/>
                <w:szCs w:val="20"/>
                <w:lang w:val="fr-FR"/>
              </w:rPr>
              <w:t>es commentaires reçus sur</w:t>
            </w:r>
            <w:r>
              <w:rPr>
                <w:rFonts w:ascii="Garamond" w:hAnsi="Garamond"/>
                <w:sz w:val="20"/>
                <w:szCs w:val="20"/>
                <w:lang w:val="fr-FR"/>
              </w:rPr>
              <w:t xml:space="preserve"> le projet de rapport d’examen à mi-parcours </w:t>
            </w:r>
          </w:p>
          <w:p w14:paraId="0A03CD44" w14:textId="77777777" w:rsidR="00BF0763" w:rsidRPr="00CE3A0D" w:rsidRDefault="00CE3A0D" w:rsidP="00CE3A0D">
            <w:pPr>
              <w:numPr>
                <w:ilvl w:val="0"/>
                <w:numId w:val="3"/>
              </w:numPr>
              <w:spacing w:after="0" w:line="240" w:lineRule="auto"/>
              <w:ind w:left="720"/>
              <w:rPr>
                <w:rFonts w:ascii="Garamond" w:hAnsi="Garamond"/>
                <w:b/>
                <w:sz w:val="20"/>
                <w:szCs w:val="20"/>
                <w:lang w:val="fr-FR"/>
              </w:rPr>
            </w:pPr>
            <w:r>
              <w:rPr>
                <w:rFonts w:ascii="Garamond" w:hAnsi="Garamond"/>
                <w:i/>
                <w:sz w:val="20"/>
                <w:szCs w:val="20"/>
                <w:lang w:val="fr-FR"/>
              </w:rPr>
              <w:lastRenderedPageBreak/>
              <w:t>J</w:t>
            </w:r>
            <w:r w:rsidRPr="00CE3A0D">
              <w:rPr>
                <w:rFonts w:ascii="Garamond" w:hAnsi="Garamond"/>
                <w:i/>
                <w:sz w:val="20"/>
                <w:szCs w:val="20"/>
                <w:lang w:val="fr-FR"/>
              </w:rPr>
              <w:t xml:space="preserve">oint en </w:t>
            </w:r>
            <w:r w:rsidRPr="00AA7998">
              <w:rPr>
                <w:rFonts w:ascii="Garamond" w:hAnsi="Garamond"/>
                <w:i/>
                <w:sz w:val="20"/>
                <w:szCs w:val="20"/>
                <w:lang w:val="fr-FR"/>
              </w:rPr>
              <w:t xml:space="preserve">annexe dans un fichier séparé </w:t>
            </w:r>
            <w:r w:rsidR="00BF0763" w:rsidRPr="00AA7998">
              <w:rPr>
                <w:rFonts w:ascii="Garamond" w:hAnsi="Garamond"/>
                <w:i/>
                <w:sz w:val="20"/>
                <w:szCs w:val="20"/>
                <w:lang w:val="fr-FR"/>
              </w:rPr>
              <w:t>:</w:t>
            </w:r>
            <w:r w:rsidRPr="00AA7998">
              <w:rPr>
                <w:rFonts w:ascii="Garamond" w:hAnsi="Garamond"/>
                <w:sz w:val="20"/>
                <w:szCs w:val="20"/>
                <w:lang w:val="fr-FR"/>
              </w:rPr>
              <w:t xml:space="preserve"> outils de suivi à mi-parcours pertinents </w:t>
            </w:r>
            <w:r w:rsidR="00BF0763" w:rsidRPr="00AA7998">
              <w:rPr>
                <w:rFonts w:ascii="Garamond" w:hAnsi="Garamond"/>
                <w:sz w:val="20"/>
                <w:szCs w:val="20"/>
                <w:lang w:val="fr-FR"/>
              </w:rPr>
              <w:t>(</w:t>
            </w:r>
            <w:r w:rsidR="00466EAF" w:rsidRPr="00AA7998">
              <w:rPr>
                <w:rFonts w:ascii="Garamond" w:hAnsi="Garamond"/>
                <w:i/>
                <w:sz w:val="20"/>
                <w:szCs w:val="20"/>
                <w:lang w:val="fr-FR"/>
              </w:rPr>
              <w:t>Outils de suivi de l’efficacité de gestion (M</w:t>
            </w:r>
            <w:r w:rsidR="00BF0763" w:rsidRPr="00AA7998">
              <w:rPr>
                <w:rFonts w:ascii="Garamond" w:hAnsi="Garamond"/>
                <w:i/>
                <w:sz w:val="20"/>
                <w:szCs w:val="20"/>
                <w:lang w:val="fr-FR"/>
              </w:rPr>
              <w:t>ETT</w:t>
            </w:r>
            <w:r w:rsidR="00466EAF" w:rsidRPr="00AA7998">
              <w:rPr>
                <w:rFonts w:ascii="Garamond" w:hAnsi="Garamond"/>
                <w:i/>
                <w:sz w:val="20"/>
                <w:szCs w:val="20"/>
                <w:lang w:val="fr-FR"/>
              </w:rPr>
              <w:t>), FSC, Tableau de bord des capacités</w:t>
            </w:r>
            <w:r w:rsidR="00BF0763" w:rsidRPr="00AA7998">
              <w:rPr>
                <w:rFonts w:ascii="Garamond" w:hAnsi="Garamond"/>
                <w:i/>
                <w:sz w:val="20"/>
                <w:szCs w:val="20"/>
                <w:lang w:val="fr-FR"/>
              </w:rPr>
              <w:t>, etc.)</w:t>
            </w:r>
          </w:p>
        </w:tc>
      </w:tr>
    </w:tbl>
    <w:p w14:paraId="0DB7046F" w14:textId="77777777" w:rsidR="00BF0763" w:rsidRPr="00BF617D" w:rsidRDefault="00E34DB4" w:rsidP="00BF0763">
      <w:pPr>
        <w:spacing w:line="240" w:lineRule="auto"/>
        <w:rPr>
          <w:rFonts w:ascii="Garamond" w:hAnsi="Garamond"/>
          <w:b/>
          <w:color w:val="808080" w:themeColor="background1" w:themeShade="80"/>
          <w:lang w:val="fr-FR"/>
        </w:rPr>
      </w:pPr>
      <w:r w:rsidRPr="00BF617D">
        <w:rPr>
          <w:rFonts w:ascii="Garamond" w:hAnsi="Garamond"/>
          <w:b/>
          <w:color w:val="808080" w:themeColor="background1" w:themeShade="80"/>
          <w:lang w:val="fr-FR"/>
        </w:rPr>
        <w:lastRenderedPageBreak/>
        <w:t>Mandat -</w:t>
      </w:r>
      <w:r w:rsidR="00BF0763" w:rsidRPr="00BF617D">
        <w:rPr>
          <w:rFonts w:ascii="Garamond" w:hAnsi="Garamond"/>
          <w:b/>
          <w:color w:val="808080" w:themeColor="background1" w:themeShade="80"/>
          <w:lang w:val="fr-FR"/>
        </w:rPr>
        <w:t xml:space="preserve"> ANNEX</w:t>
      </w:r>
      <w:r w:rsidRPr="00BF617D">
        <w:rPr>
          <w:rFonts w:ascii="Garamond" w:hAnsi="Garamond"/>
          <w:b/>
          <w:color w:val="808080" w:themeColor="background1" w:themeShade="80"/>
          <w:lang w:val="fr-FR"/>
        </w:rPr>
        <w:t>E</w:t>
      </w:r>
      <w:r w:rsidR="00BF0763" w:rsidRPr="00BF617D">
        <w:rPr>
          <w:rFonts w:ascii="Garamond" w:hAnsi="Garamond"/>
          <w:b/>
          <w:color w:val="808080" w:themeColor="background1" w:themeShade="80"/>
          <w:lang w:val="fr-FR"/>
        </w:rPr>
        <w:t xml:space="preserve"> C</w:t>
      </w:r>
      <w:r w:rsidRPr="00BF617D">
        <w:rPr>
          <w:rFonts w:ascii="Garamond" w:hAnsi="Garamond"/>
          <w:b/>
          <w:color w:val="808080" w:themeColor="background1" w:themeShade="80"/>
          <w:lang w:val="fr-FR"/>
        </w:rPr>
        <w:t xml:space="preserve"> </w:t>
      </w:r>
      <w:r w:rsidR="00BF0763" w:rsidRPr="00BF617D">
        <w:rPr>
          <w:rFonts w:ascii="Garamond" w:hAnsi="Garamond"/>
          <w:b/>
          <w:color w:val="808080" w:themeColor="background1" w:themeShade="80"/>
          <w:lang w:val="fr-FR"/>
        </w:rPr>
        <w:t>: M</w:t>
      </w:r>
      <w:r w:rsidR="00BF617D" w:rsidRPr="00BF617D">
        <w:rPr>
          <w:rFonts w:ascii="Garamond" w:hAnsi="Garamond"/>
          <w:b/>
          <w:color w:val="808080" w:themeColor="background1" w:themeShade="80"/>
          <w:lang w:val="fr-FR"/>
        </w:rPr>
        <w:t xml:space="preserve">atrice d’évaluation pour l’examen à mi-parcours </w:t>
      </w:r>
    </w:p>
    <w:tbl>
      <w:tblPr>
        <w:tblStyle w:val="TableGrid"/>
        <w:tblW w:w="9198" w:type="dxa"/>
        <w:tblLook w:val="04A0" w:firstRow="1" w:lastRow="0" w:firstColumn="1" w:lastColumn="0" w:noHBand="0" w:noVBand="1"/>
      </w:tblPr>
      <w:tblGrid>
        <w:gridCol w:w="2358"/>
        <w:gridCol w:w="2340"/>
        <w:gridCol w:w="2340"/>
        <w:gridCol w:w="2160"/>
      </w:tblGrid>
      <w:tr w:rsidR="00BF0763" w:rsidRPr="0074140B" w14:paraId="38F927DB" w14:textId="77777777" w:rsidTr="00A51537">
        <w:tc>
          <w:tcPr>
            <w:tcW w:w="2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4131BCC3" w14:textId="77777777" w:rsidR="00BF0763" w:rsidRPr="0074140B" w:rsidRDefault="00BF0763" w:rsidP="00A51537">
            <w:pPr>
              <w:rPr>
                <w:rFonts w:ascii="Garamond" w:hAnsi="Garamond"/>
                <w:b/>
                <w:lang w:val="fr-FR"/>
              </w:rPr>
            </w:pPr>
            <w:r w:rsidRPr="0074140B">
              <w:rPr>
                <w:rFonts w:ascii="Garamond" w:hAnsi="Garamond"/>
                <w:b/>
                <w:lang w:val="fr-FR"/>
              </w:rPr>
              <w:t>Questions</w:t>
            </w:r>
            <w:r w:rsidR="00BF617D">
              <w:rPr>
                <w:rFonts w:ascii="Garamond" w:hAnsi="Garamond"/>
                <w:b/>
                <w:lang w:val="fr-FR"/>
              </w:rPr>
              <w:t xml:space="preserve"> d’évaluation</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C2365A6" w14:textId="77777777" w:rsidR="00BF0763" w:rsidRPr="0074140B" w:rsidRDefault="00BF617D" w:rsidP="00A51537">
            <w:pPr>
              <w:rPr>
                <w:rFonts w:ascii="Garamond" w:hAnsi="Garamond"/>
                <w:b/>
                <w:lang w:val="fr-FR"/>
              </w:rPr>
            </w:pPr>
            <w:r>
              <w:rPr>
                <w:rFonts w:ascii="Garamond" w:hAnsi="Garamond"/>
                <w:b/>
                <w:lang w:val="fr-FR"/>
              </w:rPr>
              <w:t>Indicateu</w:t>
            </w:r>
            <w:r w:rsidR="00BF0763" w:rsidRPr="0074140B">
              <w:rPr>
                <w:rFonts w:ascii="Garamond" w:hAnsi="Garamond"/>
                <w:b/>
                <w:lang w:val="fr-FR"/>
              </w:rPr>
              <w:t>rs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64FF5EDB" w14:textId="77777777" w:rsidR="00BF0763" w:rsidRPr="0074140B" w:rsidRDefault="00BF0763" w:rsidP="00A51537">
            <w:pPr>
              <w:rPr>
                <w:rFonts w:ascii="Garamond" w:hAnsi="Garamond"/>
                <w:b/>
                <w:lang w:val="fr-FR"/>
              </w:rPr>
            </w:pPr>
            <w:r w:rsidRPr="0074140B">
              <w:rPr>
                <w:rFonts w:ascii="Garamond" w:hAnsi="Garamond"/>
                <w:b/>
                <w:lang w:val="fr-FR"/>
              </w:rPr>
              <w:t>Sources</w:t>
            </w: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3E6D153" w14:textId="77777777" w:rsidR="00BF0763" w:rsidRPr="0074140B" w:rsidRDefault="00BF617D" w:rsidP="00A51537">
            <w:pPr>
              <w:rPr>
                <w:rFonts w:ascii="Garamond" w:hAnsi="Garamond"/>
                <w:b/>
                <w:lang w:val="fr-FR"/>
              </w:rPr>
            </w:pPr>
            <w:r>
              <w:rPr>
                <w:rFonts w:ascii="Garamond" w:hAnsi="Garamond"/>
                <w:b/>
                <w:lang w:val="fr-FR"/>
              </w:rPr>
              <w:t>Méthodologie</w:t>
            </w:r>
          </w:p>
        </w:tc>
      </w:tr>
      <w:tr w:rsidR="00BF0763" w:rsidRPr="00664508" w14:paraId="090CB265" w14:textId="77777777" w:rsidTr="00A51537">
        <w:tc>
          <w:tcPr>
            <w:tcW w:w="9198" w:type="dxa"/>
            <w:gridSpan w:val="4"/>
            <w:tcBorders>
              <w:top w:val="single" w:sz="4" w:space="0" w:color="FFFFFF" w:themeColor="background1"/>
            </w:tcBorders>
            <w:shd w:val="clear" w:color="auto" w:fill="D9D9D9" w:themeFill="background1" w:themeFillShade="D9"/>
          </w:tcPr>
          <w:p w14:paraId="497ADA12" w14:textId="77777777" w:rsidR="00BF0763" w:rsidRPr="00BC730B" w:rsidRDefault="00B37C2C" w:rsidP="00BC730B">
            <w:pPr>
              <w:rPr>
                <w:rFonts w:ascii="Garamond" w:hAnsi="Garamond"/>
                <w:b/>
                <w:sz w:val="20"/>
                <w:szCs w:val="20"/>
                <w:lang w:val="fr-FR"/>
              </w:rPr>
            </w:pPr>
            <w:r>
              <w:rPr>
                <w:rFonts w:ascii="Garamond" w:hAnsi="Garamond"/>
                <w:b/>
                <w:sz w:val="20"/>
                <w:szCs w:val="20"/>
                <w:lang w:val="fr-FR"/>
              </w:rPr>
              <w:t>Stratégie du</w:t>
            </w:r>
            <w:r w:rsidR="00BC730B" w:rsidRPr="00BC730B">
              <w:rPr>
                <w:rFonts w:ascii="Garamond" w:hAnsi="Garamond"/>
                <w:b/>
                <w:sz w:val="20"/>
                <w:szCs w:val="20"/>
                <w:lang w:val="fr-FR"/>
              </w:rPr>
              <w:t xml:space="preserve"> projet : dans quelle mesure la stratégie du projet est-elle adaptée aux priorités du pays, à l’appropriation nationale</w:t>
            </w:r>
            <w:r w:rsidR="00BC730B">
              <w:rPr>
                <w:rFonts w:ascii="Garamond" w:hAnsi="Garamond"/>
                <w:b/>
                <w:sz w:val="20"/>
                <w:szCs w:val="20"/>
                <w:lang w:val="fr-FR"/>
              </w:rPr>
              <w:t xml:space="preserve"> et au meilleur moyen d’atteindre les résultats escomptés</w:t>
            </w:r>
            <w:r w:rsidR="00BF0763" w:rsidRPr="00BC730B">
              <w:rPr>
                <w:rFonts w:ascii="Garamond" w:hAnsi="Garamond"/>
                <w:b/>
                <w:sz w:val="20"/>
                <w:szCs w:val="20"/>
                <w:lang w:val="fr-FR"/>
              </w:rPr>
              <w:t xml:space="preserve"> ? </w:t>
            </w:r>
          </w:p>
        </w:tc>
      </w:tr>
      <w:tr w:rsidR="00BF0763" w:rsidRPr="00664508" w14:paraId="60FB9FC6" w14:textId="77777777" w:rsidTr="00A51537">
        <w:tc>
          <w:tcPr>
            <w:tcW w:w="2358" w:type="dxa"/>
          </w:tcPr>
          <w:p w14:paraId="4724759A" w14:textId="77777777" w:rsidR="00BF0763" w:rsidRPr="0074140B" w:rsidRDefault="00BF0763" w:rsidP="00BC730B">
            <w:pPr>
              <w:rPr>
                <w:rFonts w:ascii="Garamond" w:hAnsi="Garamond"/>
                <w:sz w:val="18"/>
                <w:szCs w:val="18"/>
                <w:lang w:val="fr-FR"/>
              </w:rPr>
            </w:pPr>
            <w:r w:rsidRPr="0074140B">
              <w:rPr>
                <w:rFonts w:ascii="Garamond" w:hAnsi="Garamond"/>
                <w:sz w:val="18"/>
                <w:szCs w:val="18"/>
                <w:lang w:val="fr-FR"/>
              </w:rPr>
              <w:t>(</w:t>
            </w:r>
            <w:r w:rsidR="00BC730B" w:rsidRPr="008A09EA">
              <w:rPr>
                <w:rFonts w:ascii="Garamond" w:hAnsi="Garamond"/>
                <w:sz w:val="18"/>
                <w:szCs w:val="18"/>
                <w:highlight w:val="lightGray"/>
                <w:lang w:val="fr-FR"/>
              </w:rPr>
              <w:t>Intégrer les questions d’évaluation</w:t>
            </w:r>
            <w:r w:rsidRPr="0074140B">
              <w:rPr>
                <w:rFonts w:ascii="Garamond" w:hAnsi="Garamond"/>
                <w:sz w:val="18"/>
                <w:szCs w:val="18"/>
                <w:highlight w:val="lightGray"/>
                <w:lang w:val="fr-FR"/>
              </w:rPr>
              <w:t>)</w:t>
            </w:r>
          </w:p>
        </w:tc>
        <w:tc>
          <w:tcPr>
            <w:tcW w:w="2340" w:type="dxa"/>
          </w:tcPr>
          <w:p w14:paraId="5CC07587" w14:textId="77777777" w:rsidR="00BF0763" w:rsidRPr="008A09EA" w:rsidRDefault="00BF0763" w:rsidP="00BC730B">
            <w:pPr>
              <w:rPr>
                <w:rFonts w:ascii="Garamond" w:hAnsi="Garamond"/>
                <w:sz w:val="18"/>
                <w:szCs w:val="18"/>
                <w:lang w:val="fr-FR"/>
              </w:rPr>
            </w:pPr>
            <w:r w:rsidRPr="00BC730B">
              <w:rPr>
                <w:rFonts w:ascii="Garamond" w:hAnsi="Garamond"/>
                <w:sz w:val="18"/>
                <w:szCs w:val="18"/>
                <w:lang w:val="fr-FR"/>
              </w:rPr>
              <w:t>(</w:t>
            </w:r>
            <w:proofErr w:type="gramStart"/>
            <w:r w:rsidR="00BC730B" w:rsidRPr="008A09EA">
              <w:rPr>
                <w:rFonts w:ascii="Garamond" w:hAnsi="Garamond"/>
                <w:sz w:val="18"/>
                <w:szCs w:val="18"/>
                <w:highlight w:val="lightGray"/>
                <w:lang w:val="fr-FR"/>
              </w:rPr>
              <w:t>relations</w:t>
            </w:r>
            <w:proofErr w:type="gramEnd"/>
            <w:r w:rsidR="00BC730B" w:rsidRPr="008A09EA">
              <w:rPr>
                <w:rFonts w:ascii="Garamond" w:hAnsi="Garamond"/>
                <w:sz w:val="18"/>
                <w:szCs w:val="18"/>
                <w:highlight w:val="lightGray"/>
                <w:lang w:val="fr-FR"/>
              </w:rPr>
              <w:t xml:space="preserve"> créées et le niveau de cohérence entre la conception du projet et les méthodes de mise en œuvre, les activités spécifiques conduites, la qualité des stratégies visant à l’atténuation des risques</w:t>
            </w:r>
            <w:r w:rsidRPr="008A09EA">
              <w:rPr>
                <w:rFonts w:ascii="Garamond" w:hAnsi="Garamond"/>
                <w:sz w:val="18"/>
                <w:szCs w:val="18"/>
                <w:highlight w:val="lightGray"/>
                <w:lang w:val="fr-FR"/>
              </w:rPr>
              <w:t xml:space="preserve"> etc</w:t>
            </w:r>
            <w:r w:rsidRPr="008A09EA">
              <w:rPr>
                <w:rFonts w:ascii="Garamond" w:hAnsi="Garamond"/>
                <w:sz w:val="18"/>
                <w:szCs w:val="18"/>
                <w:lang w:val="fr-FR"/>
              </w:rPr>
              <w:t>.)</w:t>
            </w:r>
          </w:p>
        </w:tc>
        <w:tc>
          <w:tcPr>
            <w:tcW w:w="2340" w:type="dxa"/>
          </w:tcPr>
          <w:p w14:paraId="5E699B0D" w14:textId="77777777" w:rsidR="00BF0763" w:rsidRPr="008A09EA" w:rsidRDefault="00BF0763" w:rsidP="008A09EA">
            <w:pPr>
              <w:rPr>
                <w:rFonts w:ascii="Garamond" w:hAnsi="Garamond"/>
                <w:sz w:val="18"/>
                <w:szCs w:val="18"/>
                <w:lang w:val="fr-FR"/>
              </w:rPr>
            </w:pPr>
            <w:r w:rsidRPr="008A09EA">
              <w:rPr>
                <w:rFonts w:ascii="Garamond" w:hAnsi="Garamond"/>
                <w:sz w:val="18"/>
                <w:szCs w:val="18"/>
                <w:lang w:val="fr-FR"/>
              </w:rPr>
              <w:t>(</w:t>
            </w:r>
            <w:r w:rsidR="008A09EA" w:rsidRPr="008A09EA">
              <w:rPr>
                <w:rFonts w:ascii="Garamond" w:hAnsi="Garamond"/>
                <w:sz w:val="18"/>
                <w:szCs w:val="18"/>
                <w:highlight w:val="lightGray"/>
                <w:lang w:val="fr-FR"/>
              </w:rPr>
              <w:t>D</w:t>
            </w:r>
            <w:r w:rsidRPr="008A09EA">
              <w:rPr>
                <w:rFonts w:ascii="Garamond" w:hAnsi="Garamond"/>
                <w:sz w:val="18"/>
                <w:szCs w:val="18"/>
                <w:highlight w:val="lightGray"/>
                <w:lang w:val="fr-FR"/>
              </w:rPr>
              <w:t>ocuments</w:t>
            </w:r>
            <w:r w:rsidR="008A09EA" w:rsidRPr="008A09EA">
              <w:rPr>
                <w:rFonts w:ascii="Garamond" w:hAnsi="Garamond"/>
                <w:sz w:val="18"/>
                <w:szCs w:val="18"/>
                <w:highlight w:val="lightGray"/>
                <w:lang w:val="fr-FR"/>
              </w:rPr>
              <w:t xml:space="preserve"> de projet, politiques ou</w:t>
            </w:r>
            <w:r w:rsidR="008A09EA">
              <w:rPr>
                <w:rFonts w:ascii="Garamond" w:hAnsi="Garamond"/>
                <w:sz w:val="18"/>
                <w:szCs w:val="18"/>
                <w:highlight w:val="lightGray"/>
                <w:lang w:val="fr-FR"/>
              </w:rPr>
              <w:t xml:space="preserve"> stratégies nationales, sites Internet, personnel </w:t>
            </w:r>
            <w:r w:rsidR="00B37C2C">
              <w:rPr>
                <w:rFonts w:ascii="Garamond" w:hAnsi="Garamond"/>
                <w:sz w:val="18"/>
                <w:szCs w:val="18"/>
                <w:highlight w:val="lightGray"/>
                <w:lang w:val="fr-FR"/>
              </w:rPr>
              <w:t>chargé du projet, partenaires du projet,</w:t>
            </w:r>
            <w:r w:rsidR="008A09EA">
              <w:rPr>
                <w:rFonts w:ascii="Garamond" w:hAnsi="Garamond"/>
                <w:sz w:val="18"/>
                <w:szCs w:val="18"/>
                <w:highlight w:val="lightGray"/>
                <w:lang w:val="fr-FR"/>
              </w:rPr>
              <w:t xml:space="preserve"> données collectées pendant la mission pour l’examen à mi-</w:t>
            </w:r>
            <w:proofErr w:type="gramStart"/>
            <w:r w:rsidR="008A09EA">
              <w:rPr>
                <w:rFonts w:ascii="Garamond" w:hAnsi="Garamond"/>
                <w:sz w:val="18"/>
                <w:szCs w:val="18"/>
                <w:highlight w:val="lightGray"/>
                <w:lang w:val="fr-FR"/>
              </w:rPr>
              <w:t>parcours</w:t>
            </w:r>
            <w:r w:rsidRPr="008A09EA">
              <w:rPr>
                <w:rFonts w:ascii="Garamond" w:hAnsi="Garamond"/>
                <w:sz w:val="18"/>
                <w:szCs w:val="18"/>
                <w:highlight w:val="lightGray"/>
                <w:lang w:val="fr-FR"/>
              </w:rPr>
              <w:t>,  etc.</w:t>
            </w:r>
            <w:proofErr w:type="gramEnd"/>
            <w:r w:rsidRPr="008A09EA">
              <w:rPr>
                <w:rFonts w:ascii="Garamond" w:hAnsi="Garamond"/>
                <w:sz w:val="18"/>
                <w:szCs w:val="18"/>
                <w:highlight w:val="lightGray"/>
                <w:lang w:val="fr-FR"/>
              </w:rPr>
              <w:t>)</w:t>
            </w:r>
          </w:p>
        </w:tc>
        <w:tc>
          <w:tcPr>
            <w:tcW w:w="2160" w:type="dxa"/>
          </w:tcPr>
          <w:p w14:paraId="146E27DA" w14:textId="77777777" w:rsidR="00BF0763" w:rsidRPr="00487261" w:rsidRDefault="00BF0763" w:rsidP="00487261">
            <w:pPr>
              <w:rPr>
                <w:rFonts w:ascii="Garamond" w:hAnsi="Garamond"/>
                <w:sz w:val="18"/>
                <w:szCs w:val="18"/>
                <w:lang w:val="fr-FR"/>
              </w:rPr>
            </w:pPr>
            <w:r w:rsidRPr="00487261">
              <w:rPr>
                <w:rFonts w:ascii="Garamond" w:hAnsi="Garamond"/>
                <w:sz w:val="18"/>
                <w:szCs w:val="18"/>
                <w:lang w:val="fr-FR"/>
              </w:rPr>
              <w:t>(</w:t>
            </w:r>
            <w:r w:rsidR="00487261" w:rsidRPr="00487261">
              <w:rPr>
                <w:rFonts w:ascii="Garamond" w:hAnsi="Garamond"/>
                <w:sz w:val="18"/>
                <w:szCs w:val="18"/>
                <w:highlight w:val="lightGray"/>
                <w:lang w:val="fr-FR"/>
              </w:rPr>
              <w:t>Analyse de documents, analyse de</w:t>
            </w:r>
            <w:r w:rsidR="00B37C2C">
              <w:rPr>
                <w:rFonts w:ascii="Garamond" w:hAnsi="Garamond"/>
                <w:sz w:val="18"/>
                <w:szCs w:val="18"/>
                <w:highlight w:val="lightGray"/>
                <w:lang w:val="fr-FR"/>
              </w:rPr>
              <w:t>s</w:t>
            </w:r>
            <w:r w:rsidR="00487261" w:rsidRPr="00487261">
              <w:rPr>
                <w:rFonts w:ascii="Garamond" w:hAnsi="Garamond"/>
                <w:sz w:val="18"/>
                <w:szCs w:val="18"/>
                <w:highlight w:val="lightGray"/>
                <w:lang w:val="fr-FR"/>
              </w:rPr>
              <w:t xml:space="preserve"> données, entretien</w:t>
            </w:r>
            <w:r w:rsidR="00B37C2C">
              <w:rPr>
                <w:rFonts w:ascii="Garamond" w:hAnsi="Garamond"/>
                <w:sz w:val="18"/>
                <w:szCs w:val="18"/>
                <w:highlight w:val="lightGray"/>
                <w:lang w:val="fr-FR"/>
              </w:rPr>
              <w:t>s</w:t>
            </w:r>
            <w:r w:rsidR="00487261" w:rsidRPr="00487261">
              <w:rPr>
                <w:rFonts w:ascii="Garamond" w:hAnsi="Garamond"/>
                <w:sz w:val="18"/>
                <w:szCs w:val="18"/>
                <w:highlight w:val="lightGray"/>
                <w:lang w:val="fr-FR"/>
              </w:rPr>
              <w:t xml:space="preserve"> avec le personnel chargé du projet, entretien avec les parties prenantes</w:t>
            </w:r>
            <w:r w:rsidRPr="00487261">
              <w:rPr>
                <w:rFonts w:ascii="Garamond" w:hAnsi="Garamond"/>
                <w:sz w:val="18"/>
                <w:szCs w:val="18"/>
                <w:highlight w:val="lightGray"/>
                <w:lang w:val="fr-FR"/>
              </w:rPr>
              <w:t>, etc.)</w:t>
            </w:r>
          </w:p>
        </w:tc>
      </w:tr>
      <w:tr w:rsidR="00BF0763" w:rsidRPr="00664508" w14:paraId="0C13D2A4" w14:textId="77777777" w:rsidTr="00A51537">
        <w:tc>
          <w:tcPr>
            <w:tcW w:w="2358" w:type="dxa"/>
          </w:tcPr>
          <w:p w14:paraId="302D5702" w14:textId="77777777" w:rsidR="00BF0763" w:rsidRPr="00487261" w:rsidRDefault="00BF0763" w:rsidP="00A51537">
            <w:pPr>
              <w:rPr>
                <w:rFonts w:ascii="Garamond" w:hAnsi="Garamond"/>
                <w:b/>
                <w:sz w:val="20"/>
                <w:szCs w:val="20"/>
                <w:lang w:val="fr-FR"/>
              </w:rPr>
            </w:pPr>
          </w:p>
        </w:tc>
        <w:tc>
          <w:tcPr>
            <w:tcW w:w="2340" w:type="dxa"/>
          </w:tcPr>
          <w:p w14:paraId="566FA6AA" w14:textId="77777777" w:rsidR="00BF0763" w:rsidRPr="00487261" w:rsidRDefault="00BF0763" w:rsidP="00A51537">
            <w:pPr>
              <w:rPr>
                <w:rFonts w:ascii="Garamond" w:hAnsi="Garamond"/>
                <w:b/>
                <w:lang w:val="fr-FR"/>
              </w:rPr>
            </w:pPr>
          </w:p>
        </w:tc>
        <w:tc>
          <w:tcPr>
            <w:tcW w:w="2340" w:type="dxa"/>
          </w:tcPr>
          <w:p w14:paraId="1459B7C7" w14:textId="77777777" w:rsidR="00BF0763" w:rsidRPr="00487261" w:rsidRDefault="00BF0763" w:rsidP="00A51537">
            <w:pPr>
              <w:rPr>
                <w:rFonts w:ascii="Garamond" w:hAnsi="Garamond"/>
                <w:b/>
                <w:lang w:val="fr-FR"/>
              </w:rPr>
            </w:pPr>
          </w:p>
        </w:tc>
        <w:tc>
          <w:tcPr>
            <w:tcW w:w="2160" w:type="dxa"/>
          </w:tcPr>
          <w:p w14:paraId="50EC15F9" w14:textId="77777777" w:rsidR="00BF0763" w:rsidRPr="00487261" w:rsidRDefault="00BF0763" w:rsidP="00A51537">
            <w:pPr>
              <w:rPr>
                <w:rFonts w:ascii="Garamond" w:hAnsi="Garamond"/>
                <w:b/>
                <w:lang w:val="fr-FR"/>
              </w:rPr>
            </w:pPr>
          </w:p>
        </w:tc>
      </w:tr>
      <w:tr w:rsidR="00BF0763" w:rsidRPr="00664508" w14:paraId="340F013D" w14:textId="77777777" w:rsidTr="00A51537">
        <w:tc>
          <w:tcPr>
            <w:tcW w:w="2358" w:type="dxa"/>
          </w:tcPr>
          <w:p w14:paraId="6F84A79B" w14:textId="77777777" w:rsidR="00BF0763" w:rsidRPr="00487261" w:rsidRDefault="00BF0763" w:rsidP="00A51537">
            <w:pPr>
              <w:rPr>
                <w:rFonts w:ascii="Garamond" w:hAnsi="Garamond"/>
                <w:b/>
                <w:sz w:val="20"/>
                <w:szCs w:val="20"/>
                <w:lang w:val="fr-FR"/>
              </w:rPr>
            </w:pPr>
          </w:p>
        </w:tc>
        <w:tc>
          <w:tcPr>
            <w:tcW w:w="2340" w:type="dxa"/>
          </w:tcPr>
          <w:p w14:paraId="4F1ED0D5" w14:textId="77777777" w:rsidR="00BF0763" w:rsidRPr="00487261" w:rsidRDefault="00BF0763" w:rsidP="00A51537">
            <w:pPr>
              <w:rPr>
                <w:rFonts w:ascii="Garamond" w:hAnsi="Garamond"/>
                <w:b/>
                <w:lang w:val="fr-FR"/>
              </w:rPr>
            </w:pPr>
          </w:p>
        </w:tc>
        <w:tc>
          <w:tcPr>
            <w:tcW w:w="2340" w:type="dxa"/>
          </w:tcPr>
          <w:p w14:paraId="6C3E4807" w14:textId="77777777" w:rsidR="00BF0763" w:rsidRPr="00487261" w:rsidRDefault="00BF0763" w:rsidP="00A51537">
            <w:pPr>
              <w:rPr>
                <w:rFonts w:ascii="Garamond" w:hAnsi="Garamond"/>
                <w:b/>
                <w:lang w:val="fr-FR"/>
              </w:rPr>
            </w:pPr>
          </w:p>
        </w:tc>
        <w:tc>
          <w:tcPr>
            <w:tcW w:w="2160" w:type="dxa"/>
          </w:tcPr>
          <w:p w14:paraId="2C5E2DC7" w14:textId="77777777" w:rsidR="00BF0763" w:rsidRPr="00487261" w:rsidRDefault="00BF0763" w:rsidP="00A51537">
            <w:pPr>
              <w:rPr>
                <w:rFonts w:ascii="Garamond" w:hAnsi="Garamond"/>
                <w:b/>
                <w:lang w:val="fr-FR"/>
              </w:rPr>
            </w:pPr>
          </w:p>
        </w:tc>
      </w:tr>
      <w:tr w:rsidR="00BF0763" w:rsidRPr="00664508" w14:paraId="647A2C41" w14:textId="77777777" w:rsidTr="00A51537">
        <w:tc>
          <w:tcPr>
            <w:tcW w:w="9198" w:type="dxa"/>
            <w:gridSpan w:val="4"/>
            <w:shd w:val="clear" w:color="auto" w:fill="D9D9D9" w:themeFill="background1" w:themeFillShade="D9"/>
          </w:tcPr>
          <w:p w14:paraId="3EAF41C0" w14:textId="77777777" w:rsidR="00BF0763" w:rsidRPr="00487261" w:rsidRDefault="00487261" w:rsidP="00487261">
            <w:pPr>
              <w:rPr>
                <w:rFonts w:ascii="Garamond" w:hAnsi="Garamond"/>
                <w:b/>
                <w:sz w:val="20"/>
                <w:szCs w:val="20"/>
                <w:lang w:val="fr-FR"/>
              </w:rPr>
            </w:pPr>
            <w:r w:rsidRPr="00487261">
              <w:rPr>
                <w:rFonts w:ascii="Garamond" w:hAnsi="Garamond"/>
                <w:b/>
                <w:sz w:val="20"/>
                <w:szCs w:val="20"/>
                <w:lang w:val="fr-FR"/>
              </w:rPr>
              <w:t xml:space="preserve">Progrès réalisés </w:t>
            </w:r>
            <w:r>
              <w:rPr>
                <w:rFonts w:ascii="Garamond" w:hAnsi="Garamond"/>
                <w:b/>
                <w:sz w:val="20"/>
                <w:szCs w:val="20"/>
                <w:lang w:val="fr-FR"/>
              </w:rPr>
              <w:t xml:space="preserve">vers </w:t>
            </w:r>
            <w:r w:rsidRPr="00487261">
              <w:rPr>
                <w:rFonts w:ascii="Garamond" w:hAnsi="Garamond"/>
                <w:b/>
                <w:sz w:val="20"/>
                <w:szCs w:val="20"/>
                <w:lang w:val="fr-FR"/>
              </w:rPr>
              <w:t>les résultats : dans quelle mesure</w:t>
            </w:r>
            <w:r>
              <w:rPr>
                <w:rFonts w:ascii="Garamond" w:hAnsi="Garamond"/>
                <w:b/>
                <w:sz w:val="20"/>
                <w:szCs w:val="20"/>
                <w:lang w:val="fr-FR"/>
              </w:rPr>
              <w:t xml:space="preserve"> l</w:t>
            </w:r>
            <w:r w:rsidRPr="00487261">
              <w:rPr>
                <w:rFonts w:ascii="Garamond" w:hAnsi="Garamond"/>
                <w:b/>
                <w:sz w:val="20"/>
                <w:szCs w:val="20"/>
                <w:lang w:val="fr-FR"/>
              </w:rPr>
              <w:t>es réalisations et les objectifs escomptés</w:t>
            </w:r>
            <w:r w:rsidR="00BF0763" w:rsidRPr="00487261">
              <w:rPr>
                <w:rFonts w:ascii="Garamond" w:hAnsi="Garamond"/>
                <w:b/>
                <w:sz w:val="20"/>
                <w:szCs w:val="20"/>
                <w:lang w:val="fr-FR"/>
              </w:rPr>
              <w:t xml:space="preserve"> </w:t>
            </w:r>
            <w:r>
              <w:rPr>
                <w:rFonts w:ascii="Garamond" w:hAnsi="Garamond"/>
                <w:b/>
                <w:sz w:val="20"/>
                <w:szCs w:val="20"/>
                <w:lang w:val="fr-FR"/>
              </w:rPr>
              <w:t>du projet ont-ils été atteint</w:t>
            </w:r>
            <w:r w:rsidR="009B6467">
              <w:rPr>
                <w:rFonts w:ascii="Garamond" w:hAnsi="Garamond"/>
                <w:b/>
                <w:sz w:val="20"/>
                <w:szCs w:val="20"/>
                <w:lang w:val="fr-FR"/>
              </w:rPr>
              <w:t>s</w:t>
            </w:r>
            <w:r>
              <w:rPr>
                <w:rFonts w:ascii="Garamond" w:hAnsi="Garamond"/>
                <w:b/>
                <w:sz w:val="20"/>
                <w:szCs w:val="20"/>
                <w:lang w:val="fr-FR"/>
              </w:rPr>
              <w:t xml:space="preserve"> jusqu’ici </w:t>
            </w:r>
            <w:r w:rsidR="00BF0763" w:rsidRPr="00487261">
              <w:rPr>
                <w:rFonts w:ascii="Garamond" w:hAnsi="Garamond"/>
                <w:b/>
                <w:sz w:val="20"/>
                <w:szCs w:val="20"/>
                <w:lang w:val="fr-FR"/>
              </w:rPr>
              <w:t>?</w:t>
            </w:r>
          </w:p>
        </w:tc>
      </w:tr>
      <w:tr w:rsidR="00BF0763" w:rsidRPr="00664508" w14:paraId="0591F733" w14:textId="77777777" w:rsidTr="00A51537">
        <w:tc>
          <w:tcPr>
            <w:tcW w:w="2358" w:type="dxa"/>
          </w:tcPr>
          <w:p w14:paraId="3E009AB9" w14:textId="77777777" w:rsidR="00BF0763" w:rsidRPr="00487261" w:rsidRDefault="00BF0763" w:rsidP="00A51537">
            <w:pPr>
              <w:rPr>
                <w:rFonts w:ascii="Garamond" w:hAnsi="Garamond"/>
                <w:b/>
                <w:sz w:val="20"/>
                <w:szCs w:val="20"/>
                <w:lang w:val="fr-FR"/>
              </w:rPr>
            </w:pPr>
          </w:p>
        </w:tc>
        <w:tc>
          <w:tcPr>
            <w:tcW w:w="2340" w:type="dxa"/>
          </w:tcPr>
          <w:p w14:paraId="383C6E45" w14:textId="77777777" w:rsidR="00BF0763" w:rsidRPr="00487261" w:rsidRDefault="00BF0763" w:rsidP="00A51537">
            <w:pPr>
              <w:rPr>
                <w:rFonts w:ascii="Garamond" w:hAnsi="Garamond"/>
                <w:b/>
                <w:lang w:val="fr-FR"/>
              </w:rPr>
            </w:pPr>
          </w:p>
        </w:tc>
        <w:tc>
          <w:tcPr>
            <w:tcW w:w="2340" w:type="dxa"/>
          </w:tcPr>
          <w:p w14:paraId="015F165A" w14:textId="77777777" w:rsidR="00BF0763" w:rsidRPr="00487261" w:rsidRDefault="00BF0763" w:rsidP="00A51537">
            <w:pPr>
              <w:rPr>
                <w:rFonts w:ascii="Garamond" w:hAnsi="Garamond"/>
                <w:b/>
                <w:lang w:val="fr-FR"/>
              </w:rPr>
            </w:pPr>
          </w:p>
        </w:tc>
        <w:tc>
          <w:tcPr>
            <w:tcW w:w="2160" w:type="dxa"/>
          </w:tcPr>
          <w:p w14:paraId="37E92089" w14:textId="77777777" w:rsidR="00BF0763" w:rsidRPr="00487261" w:rsidRDefault="00BF0763" w:rsidP="00A51537">
            <w:pPr>
              <w:rPr>
                <w:rFonts w:ascii="Garamond" w:hAnsi="Garamond"/>
                <w:b/>
                <w:lang w:val="fr-FR"/>
              </w:rPr>
            </w:pPr>
          </w:p>
        </w:tc>
      </w:tr>
      <w:tr w:rsidR="00BF0763" w:rsidRPr="00664508" w14:paraId="195865E4" w14:textId="77777777" w:rsidTr="00A51537">
        <w:tc>
          <w:tcPr>
            <w:tcW w:w="2358" w:type="dxa"/>
          </w:tcPr>
          <w:p w14:paraId="4BC50CC9" w14:textId="77777777" w:rsidR="00BF0763" w:rsidRPr="00487261" w:rsidRDefault="00BF0763" w:rsidP="00A51537">
            <w:pPr>
              <w:rPr>
                <w:rFonts w:ascii="Garamond" w:hAnsi="Garamond"/>
                <w:b/>
                <w:sz w:val="20"/>
                <w:szCs w:val="20"/>
                <w:lang w:val="fr-FR"/>
              </w:rPr>
            </w:pPr>
          </w:p>
        </w:tc>
        <w:tc>
          <w:tcPr>
            <w:tcW w:w="2340" w:type="dxa"/>
          </w:tcPr>
          <w:p w14:paraId="618849C4" w14:textId="77777777" w:rsidR="00BF0763" w:rsidRPr="00487261" w:rsidRDefault="00BF0763" w:rsidP="00A51537">
            <w:pPr>
              <w:rPr>
                <w:rFonts w:ascii="Garamond" w:hAnsi="Garamond"/>
                <w:b/>
                <w:lang w:val="fr-FR"/>
              </w:rPr>
            </w:pPr>
          </w:p>
        </w:tc>
        <w:tc>
          <w:tcPr>
            <w:tcW w:w="2340" w:type="dxa"/>
          </w:tcPr>
          <w:p w14:paraId="4482E0BC" w14:textId="77777777" w:rsidR="00BF0763" w:rsidRPr="00487261" w:rsidRDefault="00BF0763" w:rsidP="00A51537">
            <w:pPr>
              <w:rPr>
                <w:rFonts w:ascii="Garamond" w:hAnsi="Garamond"/>
                <w:b/>
                <w:lang w:val="fr-FR"/>
              </w:rPr>
            </w:pPr>
          </w:p>
        </w:tc>
        <w:tc>
          <w:tcPr>
            <w:tcW w:w="2160" w:type="dxa"/>
          </w:tcPr>
          <w:p w14:paraId="6BF461CA" w14:textId="77777777" w:rsidR="00BF0763" w:rsidRPr="00487261" w:rsidRDefault="00BF0763" w:rsidP="00A51537">
            <w:pPr>
              <w:rPr>
                <w:rFonts w:ascii="Garamond" w:hAnsi="Garamond"/>
                <w:b/>
                <w:lang w:val="fr-FR"/>
              </w:rPr>
            </w:pPr>
          </w:p>
        </w:tc>
      </w:tr>
      <w:tr w:rsidR="00BF0763" w:rsidRPr="00664508" w14:paraId="37B89C5C" w14:textId="77777777" w:rsidTr="00A51537">
        <w:tc>
          <w:tcPr>
            <w:tcW w:w="2358" w:type="dxa"/>
          </w:tcPr>
          <w:p w14:paraId="6F4997B1" w14:textId="77777777" w:rsidR="00BF0763" w:rsidRPr="00487261" w:rsidRDefault="00BF0763" w:rsidP="00A51537">
            <w:pPr>
              <w:rPr>
                <w:rFonts w:ascii="Garamond" w:hAnsi="Garamond"/>
                <w:b/>
                <w:sz w:val="20"/>
                <w:szCs w:val="20"/>
                <w:lang w:val="fr-FR"/>
              </w:rPr>
            </w:pPr>
          </w:p>
        </w:tc>
        <w:tc>
          <w:tcPr>
            <w:tcW w:w="2340" w:type="dxa"/>
          </w:tcPr>
          <w:p w14:paraId="754D6685" w14:textId="77777777" w:rsidR="00BF0763" w:rsidRPr="00487261" w:rsidRDefault="00BF0763" w:rsidP="00A51537">
            <w:pPr>
              <w:rPr>
                <w:rFonts w:ascii="Garamond" w:hAnsi="Garamond"/>
                <w:b/>
                <w:lang w:val="fr-FR"/>
              </w:rPr>
            </w:pPr>
          </w:p>
        </w:tc>
        <w:tc>
          <w:tcPr>
            <w:tcW w:w="2340" w:type="dxa"/>
          </w:tcPr>
          <w:p w14:paraId="3562FB05" w14:textId="77777777" w:rsidR="00BF0763" w:rsidRPr="00487261" w:rsidRDefault="00BF0763" w:rsidP="00A51537">
            <w:pPr>
              <w:rPr>
                <w:rFonts w:ascii="Garamond" w:hAnsi="Garamond"/>
                <w:b/>
                <w:lang w:val="fr-FR"/>
              </w:rPr>
            </w:pPr>
          </w:p>
        </w:tc>
        <w:tc>
          <w:tcPr>
            <w:tcW w:w="2160" w:type="dxa"/>
          </w:tcPr>
          <w:p w14:paraId="3144CEA7" w14:textId="77777777" w:rsidR="00BF0763" w:rsidRPr="00487261" w:rsidRDefault="00BF0763" w:rsidP="00A51537">
            <w:pPr>
              <w:rPr>
                <w:rFonts w:ascii="Garamond" w:hAnsi="Garamond"/>
                <w:b/>
                <w:lang w:val="fr-FR"/>
              </w:rPr>
            </w:pPr>
          </w:p>
        </w:tc>
      </w:tr>
      <w:tr w:rsidR="00BF0763" w:rsidRPr="00664508" w14:paraId="5399771A" w14:textId="77777777" w:rsidTr="00A51537">
        <w:tc>
          <w:tcPr>
            <w:tcW w:w="9198" w:type="dxa"/>
            <w:gridSpan w:val="4"/>
            <w:shd w:val="clear" w:color="auto" w:fill="D9D9D9" w:themeFill="background1" w:themeFillShade="D9"/>
          </w:tcPr>
          <w:p w14:paraId="40533809" w14:textId="77777777" w:rsidR="00BF0763" w:rsidRPr="000F646A" w:rsidRDefault="000D7827" w:rsidP="0031149F">
            <w:pPr>
              <w:rPr>
                <w:rFonts w:ascii="Garamond" w:hAnsi="Garamond"/>
                <w:b/>
                <w:sz w:val="20"/>
                <w:szCs w:val="20"/>
                <w:lang w:val="fr-FR"/>
              </w:rPr>
            </w:pPr>
            <w:r>
              <w:rPr>
                <w:rFonts w:ascii="Garamond" w:hAnsi="Garamond"/>
                <w:b/>
                <w:sz w:val="20"/>
                <w:szCs w:val="20"/>
                <w:lang w:val="fr-FR"/>
              </w:rPr>
              <w:t>Mise en œuvre du projet</w:t>
            </w:r>
            <w:r w:rsidR="00503F0B" w:rsidRPr="00503F0B">
              <w:rPr>
                <w:rFonts w:ascii="Garamond" w:hAnsi="Garamond"/>
                <w:b/>
                <w:sz w:val="20"/>
                <w:szCs w:val="20"/>
                <w:lang w:val="fr-FR"/>
              </w:rPr>
              <w:t xml:space="preserve"> et </w:t>
            </w:r>
            <w:r w:rsidR="00D27F96">
              <w:rPr>
                <w:rFonts w:ascii="Garamond" w:hAnsi="Garamond"/>
                <w:b/>
                <w:sz w:val="20"/>
                <w:szCs w:val="20"/>
                <w:lang w:val="fr-FR"/>
              </w:rPr>
              <w:t>gestion réactive</w:t>
            </w:r>
            <w:r w:rsidR="00503F0B" w:rsidRPr="00503F0B">
              <w:rPr>
                <w:rFonts w:ascii="Garamond" w:hAnsi="Garamond"/>
                <w:b/>
                <w:sz w:val="20"/>
                <w:szCs w:val="20"/>
                <w:lang w:val="fr-FR"/>
              </w:rPr>
              <w:t xml:space="preserve"> </w:t>
            </w:r>
            <w:r w:rsidR="00503F0B" w:rsidRPr="00503F0B">
              <w:rPr>
                <w:rFonts w:ascii="Garamond" w:hAnsi="Garamond"/>
                <w:b/>
                <w:color w:val="000000"/>
                <w:sz w:val="20"/>
                <w:szCs w:val="20"/>
                <w:lang w:val="fr-FR"/>
              </w:rPr>
              <w:t>: le projet a-t-il été mis en œuvre</w:t>
            </w:r>
            <w:r w:rsidR="009B6467">
              <w:rPr>
                <w:rFonts w:ascii="Garamond" w:hAnsi="Garamond"/>
                <w:b/>
                <w:color w:val="000000"/>
                <w:sz w:val="20"/>
                <w:szCs w:val="20"/>
                <w:lang w:val="fr-FR"/>
              </w:rPr>
              <w:t xml:space="preserve"> avec efficience et dans</w:t>
            </w:r>
            <w:r w:rsidR="00503F0B">
              <w:rPr>
                <w:rFonts w:ascii="Garamond" w:hAnsi="Garamond"/>
                <w:b/>
                <w:color w:val="000000"/>
                <w:sz w:val="20"/>
                <w:szCs w:val="20"/>
                <w:lang w:val="fr-FR"/>
              </w:rPr>
              <w:t xml:space="preserve"> un bon rapport coût-efficacité ? </w:t>
            </w:r>
            <w:r w:rsidR="0031149F">
              <w:rPr>
                <w:rFonts w:ascii="Garamond" w:hAnsi="Garamond"/>
                <w:b/>
                <w:color w:val="000000"/>
                <w:sz w:val="20"/>
                <w:szCs w:val="20"/>
                <w:lang w:val="fr-FR"/>
              </w:rPr>
              <w:t>Le projet a-t-il été en mesure de s’adapter</w:t>
            </w:r>
            <w:r w:rsidR="00503F0B" w:rsidRPr="000F646A">
              <w:rPr>
                <w:rFonts w:ascii="Garamond" w:hAnsi="Garamond"/>
                <w:b/>
                <w:color w:val="000000"/>
                <w:sz w:val="20"/>
                <w:szCs w:val="20"/>
                <w:lang w:val="fr-FR"/>
              </w:rPr>
              <w:t xml:space="preserve"> </w:t>
            </w:r>
            <w:r w:rsidR="000F646A">
              <w:rPr>
                <w:rFonts w:ascii="Garamond" w:hAnsi="Garamond"/>
                <w:b/>
                <w:color w:val="000000"/>
                <w:sz w:val="20"/>
                <w:szCs w:val="20"/>
                <w:lang w:val="fr-FR"/>
              </w:rPr>
              <w:t>à de</w:t>
            </w:r>
            <w:r w:rsidR="000F646A" w:rsidRPr="000F646A">
              <w:rPr>
                <w:rFonts w:ascii="Garamond" w:hAnsi="Garamond"/>
                <w:b/>
                <w:color w:val="000000"/>
                <w:sz w:val="20"/>
                <w:szCs w:val="20"/>
                <w:lang w:val="fr-FR"/>
              </w:rPr>
              <w:t xml:space="preserve"> </w:t>
            </w:r>
            <w:r w:rsidR="000F646A">
              <w:rPr>
                <w:rFonts w:ascii="Garamond" w:hAnsi="Garamond"/>
                <w:b/>
                <w:color w:val="000000"/>
                <w:sz w:val="20"/>
                <w:szCs w:val="20"/>
                <w:lang w:val="fr-FR"/>
              </w:rPr>
              <w:t xml:space="preserve">nouvelles circonstances, le cas échéant </w:t>
            </w:r>
            <w:r w:rsidR="00BF0763" w:rsidRPr="000F646A">
              <w:rPr>
                <w:rFonts w:ascii="Garamond" w:hAnsi="Garamond"/>
                <w:b/>
                <w:color w:val="000000"/>
                <w:sz w:val="20"/>
                <w:szCs w:val="20"/>
                <w:lang w:val="fr-FR"/>
              </w:rPr>
              <w:t xml:space="preserve">? </w:t>
            </w:r>
            <w:r w:rsidR="0031149F">
              <w:rPr>
                <w:rFonts w:ascii="Garamond" w:hAnsi="Garamond"/>
                <w:b/>
                <w:color w:val="000000"/>
                <w:sz w:val="20"/>
                <w:szCs w:val="20"/>
                <w:lang w:val="fr-FR"/>
              </w:rPr>
              <w:t>Dans quelle mesure les systèmes de suivi et d’évaluation rel</w:t>
            </w:r>
            <w:r w:rsidR="009B6467">
              <w:rPr>
                <w:rFonts w:ascii="Garamond" w:hAnsi="Garamond"/>
                <w:b/>
                <w:color w:val="000000"/>
                <w:sz w:val="20"/>
                <w:szCs w:val="20"/>
                <w:lang w:val="fr-FR"/>
              </w:rPr>
              <w:t>evant du projet, la communication de données et la communication liée au</w:t>
            </w:r>
            <w:r w:rsidR="0031149F">
              <w:rPr>
                <w:rFonts w:ascii="Garamond" w:hAnsi="Garamond"/>
                <w:b/>
                <w:color w:val="000000"/>
                <w:sz w:val="20"/>
                <w:szCs w:val="20"/>
                <w:lang w:val="fr-FR"/>
              </w:rPr>
              <w:t xml:space="preserve"> projet favorisent-ils la mise en œuvre du projet </w:t>
            </w:r>
            <w:r w:rsidR="00BF0763" w:rsidRPr="000F646A">
              <w:rPr>
                <w:rFonts w:ascii="Garamond" w:hAnsi="Garamond"/>
                <w:b/>
                <w:color w:val="000000"/>
                <w:sz w:val="20"/>
                <w:szCs w:val="20"/>
                <w:lang w:val="fr-FR"/>
              </w:rPr>
              <w:t>?</w:t>
            </w:r>
          </w:p>
        </w:tc>
      </w:tr>
      <w:tr w:rsidR="00BF0763" w:rsidRPr="00664508" w14:paraId="2B0A85E9" w14:textId="77777777" w:rsidTr="00A51537">
        <w:tc>
          <w:tcPr>
            <w:tcW w:w="2358" w:type="dxa"/>
          </w:tcPr>
          <w:p w14:paraId="417B0560" w14:textId="77777777" w:rsidR="00BF0763" w:rsidRPr="000F646A" w:rsidRDefault="00BF0763" w:rsidP="00A51537">
            <w:pPr>
              <w:rPr>
                <w:rFonts w:ascii="Garamond" w:hAnsi="Garamond"/>
                <w:b/>
                <w:sz w:val="20"/>
                <w:szCs w:val="20"/>
                <w:lang w:val="fr-FR"/>
              </w:rPr>
            </w:pPr>
          </w:p>
        </w:tc>
        <w:tc>
          <w:tcPr>
            <w:tcW w:w="2340" w:type="dxa"/>
          </w:tcPr>
          <w:p w14:paraId="278A010E" w14:textId="77777777" w:rsidR="00BF0763" w:rsidRPr="000F646A" w:rsidRDefault="00BF0763" w:rsidP="00A51537">
            <w:pPr>
              <w:rPr>
                <w:rFonts w:ascii="Garamond" w:hAnsi="Garamond"/>
                <w:b/>
                <w:lang w:val="fr-FR"/>
              </w:rPr>
            </w:pPr>
          </w:p>
        </w:tc>
        <w:tc>
          <w:tcPr>
            <w:tcW w:w="2340" w:type="dxa"/>
          </w:tcPr>
          <w:p w14:paraId="74572D01" w14:textId="77777777" w:rsidR="00BF0763" w:rsidRPr="000F646A" w:rsidRDefault="00BF0763" w:rsidP="00A51537">
            <w:pPr>
              <w:rPr>
                <w:rFonts w:ascii="Garamond" w:hAnsi="Garamond"/>
                <w:b/>
                <w:lang w:val="fr-FR"/>
              </w:rPr>
            </w:pPr>
          </w:p>
        </w:tc>
        <w:tc>
          <w:tcPr>
            <w:tcW w:w="2160" w:type="dxa"/>
          </w:tcPr>
          <w:p w14:paraId="4F668509" w14:textId="77777777" w:rsidR="00BF0763" w:rsidRPr="000F646A" w:rsidRDefault="00BF0763" w:rsidP="00A51537">
            <w:pPr>
              <w:rPr>
                <w:rFonts w:ascii="Garamond" w:hAnsi="Garamond"/>
                <w:b/>
                <w:lang w:val="fr-FR"/>
              </w:rPr>
            </w:pPr>
          </w:p>
        </w:tc>
      </w:tr>
      <w:tr w:rsidR="00BF0763" w:rsidRPr="00664508" w14:paraId="1FBB18AF" w14:textId="77777777" w:rsidTr="00A51537">
        <w:tc>
          <w:tcPr>
            <w:tcW w:w="2358" w:type="dxa"/>
          </w:tcPr>
          <w:p w14:paraId="4DBFF4BD" w14:textId="77777777" w:rsidR="00BF0763" w:rsidRPr="000F646A" w:rsidRDefault="00BF0763" w:rsidP="00A51537">
            <w:pPr>
              <w:rPr>
                <w:rFonts w:ascii="Garamond" w:hAnsi="Garamond"/>
                <w:b/>
                <w:sz w:val="20"/>
                <w:szCs w:val="20"/>
                <w:lang w:val="fr-FR"/>
              </w:rPr>
            </w:pPr>
          </w:p>
        </w:tc>
        <w:tc>
          <w:tcPr>
            <w:tcW w:w="2340" w:type="dxa"/>
          </w:tcPr>
          <w:p w14:paraId="581CE03C" w14:textId="77777777" w:rsidR="00BF0763" w:rsidRPr="000F646A" w:rsidRDefault="00BF0763" w:rsidP="00A51537">
            <w:pPr>
              <w:rPr>
                <w:rFonts w:ascii="Garamond" w:hAnsi="Garamond"/>
                <w:b/>
                <w:lang w:val="fr-FR"/>
              </w:rPr>
            </w:pPr>
          </w:p>
        </w:tc>
        <w:tc>
          <w:tcPr>
            <w:tcW w:w="2340" w:type="dxa"/>
          </w:tcPr>
          <w:p w14:paraId="66D33503" w14:textId="77777777" w:rsidR="00BF0763" w:rsidRPr="000F646A" w:rsidRDefault="00BF0763" w:rsidP="00A51537">
            <w:pPr>
              <w:rPr>
                <w:rFonts w:ascii="Garamond" w:hAnsi="Garamond"/>
                <w:b/>
                <w:lang w:val="fr-FR"/>
              </w:rPr>
            </w:pPr>
          </w:p>
        </w:tc>
        <w:tc>
          <w:tcPr>
            <w:tcW w:w="2160" w:type="dxa"/>
          </w:tcPr>
          <w:p w14:paraId="4FA59E6A" w14:textId="77777777" w:rsidR="00BF0763" w:rsidRPr="000F646A" w:rsidRDefault="00BF0763" w:rsidP="00A51537">
            <w:pPr>
              <w:rPr>
                <w:rFonts w:ascii="Garamond" w:hAnsi="Garamond"/>
                <w:b/>
                <w:lang w:val="fr-FR"/>
              </w:rPr>
            </w:pPr>
          </w:p>
        </w:tc>
      </w:tr>
      <w:tr w:rsidR="00BF0763" w:rsidRPr="00664508" w14:paraId="20CA669F" w14:textId="77777777" w:rsidTr="00A51537">
        <w:tc>
          <w:tcPr>
            <w:tcW w:w="2358" w:type="dxa"/>
          </w:tcPr>
          <w:p w14:paraId="67AEB2AF" w14:textId="77777777" w:rsidR="00BF0763" w:rsidRPr="000F646A" w:rsidRDefault="00BF0763" w:rsidP="00A51537">
            <w:pPr>
              <w:rPr>
                <w:rFonts w:ascii="Garamond" w:hAnsi="Garamond"/>
                <w:b/>
                <w:sz w:val="20"/>
                <w:szCs w:val="20"/>
                <w:lang w:val="fr-FR"/>
              </w:rPr>
            </w:pPr>
          </w:p>
        </w:tc>
        <w:tc>
          <w:tcPr>
            <w:tcW w:w="2340" w:type="dxa"/>
          </w:tcPr>
          <w:p w14:paraId="3409DDDC" w14:textId="77777777" w:rsidR="00BF0763" w:rsidRPr="000F646A" w:rsidRDefault="00BF0763" w:rsidP="00A51537">
            <w:pPr>
              <w:rPr>
                <w:rFonts w:ascii="Garamond" w:hAnsi="Garamond"/>
                <w:b/>
                <w:lang w:val="fr-FR"/>
              </w:rPr>
            </w:pPr>
          </w:p>
        </w:tc>
        <w:tc>
          <w:tcPr>
            <w:tcW w:w="2340" w:type="dxa"/>
          </w:tcPr>
          <w:p w14:paraId="7991052E" w14:textId="77777777" w:rsidR="00BF0763" w:rsidRPr="000F646A" w:rsidRDefault="00BF0763" w:rsidP="00A51537">
            <w:pPr>
              <w:rPr>
                <w:rFonts w:ascii="Garamond" w:hAnsi="Garamond"/>
                <w:b/>
                <w:lang w:val="fr-FR"/>
              </w:rPr>
            </w:pPr>
          </w:p>
        </w:tc>
        <w:tc>
          <w:tcPr>
            <w:tcW w:w="2160" w:type="dxa"/>
          </w:tcPr>
          <w:p w14:paraId="4B80A1C2" w14:textId="77777777" w:rsidR="00BF0763" w:rsidRPr="000F646A" w:rsidRDefault="00BF0763" w:rsidP="00A51537">
            <w:pPr>
              <w:rPr>
                <w:rFonts w:ascii="Garamond" w:hAnsi="Garamond"/>
                <w:b/>
                <w:lang w:val="fr-FR"/>
              </w:rPr>
            </w:pPr>
          </w:p>
        </w:tc>
      </w:tr>
      <w:tr w:rsidR="00BF0763" w:rsidRPr="00664508" w14:paraId="2B0A2669" w14:textId="77777777" w:rsidTr="00A51537">
        <w:tc>
          <w:tcPr>
            <w:tcW w:w="9198" w:type="dxa"/>
            <w:gridSpan w:val="4"/>
            <w:shd w:val="clear" w:color="auto" w:fill="D9D9D9" w:themeFill="background1" w:themeFillShade="D9"/>
          </w:tcPr>
          <w:p w14:paraId="0FCF9EC2" w14:textId="77777777" w:rsidR="00BF0763" w:rsidRPr="001C2342" w:rsidRDefault="001C2342" w:rsidP="001C2342">
            <w:pPr>
              <w:rPr>
                <w:rFonts w:ascii="Garamond" w:hAnsi="Garamond"/>
                <w:b/>
                <w:sz w:val="20"/>
                <w:szCs w:val="20"/>
                <w:lang w:val="fr-FR"/>
              </w:rPr>
            </w:pPr>
            <w:r w:rsidRPr="001C2342">
              <w:rPr>
                <w:rFonts w:ascii="Garamond" w:hAnsi="Garamond"/>
                <w:b/>
                <w:sz w:val="20"/>
                <w:szCs w:val="20"/>
                <w:lang w:val="fr-FR"/>
              </w:rPr>
              <w:t xml:space="preserve">Durabilité : dans quelle mesure existe-t-il des risques </w:t>
            </w:r>
            <w:r>
              <w:rPr>
                <w:rFonts w:ascii="Garamond" w:hAnsi="Garamond"/>
                <w:b/>
                <w:sz w:val="20"/>
                <w:szCs w:val="20"/>
                <w:lang w:val="fr-FR"/>
              </w:rPr>
              <w:t>financiers, institutionnels, socio-écon</w:t>
            </w:r>
            <w:r w:rsidR="000D7827">
              <w:rPr>
                <w:rFonts w:ascii="Garamond" w:hAnsi="Garamond"/>
                <w:b/>
                <w:sz w:val="20"/>
                <w:szCs w:val="20"/>
                <w:lang w:val="fr-FR"/>
              </w:rPr>
              <w:t>omiques et/ou environnementaux pour</w:t>
            </w:r>
            <w:r>
              <w:rPr>
                <w:rFonts w:ascii="Garamond" w:hAnsi="Garamond"/>
                <w:b/>
                <w:sz w:val="20"/>
                <w:szCs w:val="20"/>
                <w:lang w:val="fr-FR"/>
              </w:rPr>
              <w:t xml:space="preserve"> la durabilité des résultats du projet à long terme </w:t>
            </w:r>
            <w:r w:rsidR="00BF0763" w:rsidRPr="001C2342">
              <w:rPr>
                <w:rFonts w:ascii="Garamond" w:hAnsi="Garamond"/>
                <w:b/>
                <w:sz w:val="20"/>
                <w:szCs w:val="20"/>
                <w:lang w:val="fr-FR"/>
              </w:rPr>
              <w:t>?</w:t>
            </w:r>
          </w:p>
        </w:tc>
      </w:tr>
      <w:tr w:rsidR="00BF0763" w:rsidRPr="00664508" w14:paraId="14567ED2" w14:textId="77777777" w:rsidTr="00A51537">
        <w:tc>
          <w:tcPr>
            <w:tcW w:w="2358" w:type="dxa"/>
          </w:tcPr>
          <w:p w14:paraId="3F704AE2" w14:textId="77777777" w:rsidR="00BF0763" w:rsidRPr="001C2342" w:rsidRDefault="00BF0763" w:rsidP="00A51537">
            <w:pPr>
              <w:rPr>
                <w:rFonts w:ascii="Garamond" w:hAnsi="Garamond"/>
                <w:b/>
                <w:sz w:val="20"/>
                <w:szCs w:val="20"/>
                <w:lang w:val="fr-FR"/>
              </w:rPr>
            </w:pPr>
          </w:p>
        </w:tc>
        <w:tc>
          <w:tcPr>
            <w:tcW w:w="2340" w:type="dxa"/>
          </w:tcPr>
          <w:p w14:paraId="51F5978B" w14:textId="77777777" w:rsidR="00BF0763" w:rsidRPr="001C2342" w:rsidRDefault="00BF0763" w:rsidP="00A51537">
            <w:pPr>
              <w:rPr>
                <w:rFonts w:ascii="Garamond" w:hAnsi="Garamond"/>
                <w:b/>
                <w:lang w:val="fr-FR"/>
              </w:rPr>
            </w:pPr>
          </w:p>
        </w:tc>
        <w:tc>
          <w:tcPr>
            <w:tcW w:w="2340" w:type="dxa"/>
          </w:tcPr>
          <w:p w14:paraId="55C3885C" w14:textId="77777777" w:rsidR="00BF0763" w:rsidRPr="001C2342" w:rsidRDefault="00BF0763" w:rsidP="00A51537">
            <w:pPr>
              <w:rPr>
                <w:rFonts w:ascii="Garamond" w:hAnsi="Garamond"/>
                <w:b/>
                <w:lang w:val="fr-FR"/>
              </w:rPr>
            </w:pPr>
          </w:p>
        </w:tc>
        <w:tc>
          <w:tcPr>
            <w:tcW w:w="2160" w:type="dxa"/>
          </w:tcPr>
          <w:p w14:paraId="49531B98" w14:textId="77777777" w:rsidR="00BF0763" w:rsidRPr="001C2342" w:rsidRDefault="00BF0763" w:rsidP="00A51537">
            <w:pPr>
              <w:rPr>
                <w:rFonts w:ascii="Garamond" w:hAnsi="Garamond"/>
                <w:b/>
                <w:lang w:val="fr-FR"/>
              </w:rPr>
            </w:pPr>
          </w:p>
        </w:tc>
      </w:tr>
      <w:tr w:rsidR="00BF0763" w:rsidRPr="00664508" w14:paraId="5B903375" w14:textId="77777777" w:rsidTr="00A51537">
        <w:tc>
          <w:tcPr>
            <w:tcW w:w="2358" w:type="dxa"/>
          </w:tcPr>
          <w:p w14:paraId="554C07A5" w14:textId="77777777" w:rsidR="00BF0763" w:rsidRPr="001C2342" w:rsidRDefault="00BF0763" w:rsidP="00A51537">
            <w:pPr>
              <w:rPr>
                <w:rFonts w:ascii="Garamond" w:hAnsi="Garamond"/>
                <w:b/>
                <w:sz w:val="20"/>
                <w:szCs w:val="20"/>
                <w:lang w:val="fr-FR"/>
              </w:rPr>
            </w:pPr>
          </w:p>
        </w:tc>
        <w:tc>
          <w:tcPr>
            <w:tcW w:w="2340" w:type="dxa"/>
          </w:tcPr>
          <w:p w14:paraId="60CE181C" w14:textId="77777777" w:rsidR="00BF0763" w:rsidRPr="001C2342" w:rsidRDefault="00BF0763" w:rsidP="00A51537">
            <w:pPr>
              <w:rPr>
                <w:rFonts w:ascii="Garamond" w:hAnsi="Garamond"/>
                <w:b/>
                <w:lang w:val="fr-FR"/>
              </w:rPr>
            </w:pPr>
          </w:p>
        </w:tc>
        <w:tc>
          <w:tcPr>
            <w:tcW w:w="2340" w:type="dxa"/>
          </w:tcPr>
          <w:p w14:paraId="5D7FDBD6" w14:textId="77777777" w:rsidR="00BF0763" w:rsidRPr="001C2342" w:rsidRDefault="00BF0763" w:rsidP="00A51537">
            <w:pPr>
              <w:rPr>
                <w:rFonts w:ascii="Garamond" w:hAnsi="Garamond"/>
                <w:b/>
                <w:lang w:val="fr-FR"/>
              </w:rPr>
            </w:pPr>
          </w:p>
        </w:tc>
        <w:tc>
          <w:tcPr>
            <w:tcW w:w="2160" w:type="dxa"/>
          </w:tcPr>
          <w:p w14:paraId="0D218FA4" w14:textId="77777777" w:rsidR="00BF0763" w:rsidRPr="001C2342" w:rsidRDefault="00BF0763" w:rsidP="00A51537">
            <w:pPr>
              <w:rPr>
                <w:rFonts w:ascii="Garamond" w:hAnsi="Garamond"/>
                <w:b/>
                <w:lang w:val="fr-FR"/>
              </w:rPr>
            </w:pPr>
          </w:p>
        </w:tc>
      </w:tr>
      <w:tr w:rsidR="00BF0763" w:rsidRPr="00664508" w14:paraId="2CE0FC33" w14:textId="77777777" w:rsidTr="00A51537">
        <w:tc>
          <w:tcPr>
            <w:tcW w:w="2358" w:type="dxa"/>
          </w:tcPr>
          <w:p w14:paraId="46130823" w14:textId="77777777" w:rsidR="00BF0763" w:rsidRPr="001C2342" w:rsidRDefault="00BF0763" w:rsidP="00A51537">
            <w:pPr>
              <w:rPr>
                <w:rFonts w:ascii="Garamond" w:hAnsi="Garamond"/>
                <w:b/>
                <w:lang w:val="fr-FR"/>
              </w:rPr>
            </w:pPr>
          </w:p>
        </w:tc>
        <w:tc>
          <w:tcPr>
            <w:tcW w:w="2340" w:type="dxa"/>
          </w:tcPr>
          <w:p w14:paraId="632C117C" w14:textId="77777777" w:rsidR="00BF0763" w:rsidRPr="001C2342" w:rsidRDefault="00BF0763" w:rsidP="00A51537">
            <w:pPr>
              <w:rPr>
                <w:rFonts w:ascii="Garamond" w:hAnsi="Garamond"/>
                <w:b/>
                <w:lang w:val="fr-FR"/>
              </w:rPr>
            </w:pPr>
          </w:p>
        </w:tc>
        <w:tc>
          <w:tcPr>
            <w:tcW w:w="2340" w:type="dxa"/>
          </w:tcPr>
          <w:p w14:paraId="2CA7BC08" w14:textId="77777777" w:rsidR="00BF0763" w:rsidRPr="001C2342" w:rsidRDefault="00BF0763" w:rsidP="00A51537">
            <w:pPr>
              <w:rPr>
                <w:rFonts w:ascii="Garamond" w:hAnsi="Garamond"/>
                <w:b/>
                <w:lang w:val="fr-FR"/>
              </w:rPr>
            </w:pPr>
          </w:p>
        </w:tc>
        <w:tc>
          <w:tcPr>
            <w:tcW w:w="2160" w:type="dxa"/>
          </w:tcPr>
          <w:p w14:paraId="39E54DA8" w14:textId="77777777" w:rsidR="00BF0763" w:rsidRPr="001C2342" w:rsidRDefault="00BF0763" w:rsidP="00A51537">
            <w:pPr>
              <w:rPr>
                <w:rFonts w:ascii="Garamond" w:hAnsi="Garamond"/>
                <w:b/>
                <w:lang w:val="fr-FR"/>
              </w:rPr>
            </w:pPr>
          </w:p>
        </w:tc>
      </w:tr>
    </w:tbl>
    <w:p w14:paraId="4E380605" w14:textId="77777777" w:rsidR="00BF0763" w:rsidRPr="001C2342" w:rsidRDefault="00BF0763" w:rsidP="00BF0763">
      <w:pPr>
        <w:widowControl w:val="0"/>
        <w:autoSpaceDE w:val="0"/>
        <w:autoSpaceDN w:val="0"/>
        <w:adjustRightInd w:val="0"/>
        <w:spacing w:after="0" w:line="240" w:lineRule="auto"/>
        <w:rPr>
          <w:rFonts w:ascii="Arial" w:hAnsi="Arial" w:cs="Arial"/>
          <w:b/>
          <w:bCs/>
          <w:sz w:val="16"/>
          <w:szCs w:val="16"/>
          <w:lang w:val="fr-FR"/>
        </w:rPr>
      </w:pPr>
    </w:p>
    <w:p w14:paraId="564BD152" w14:textId="77777777" w:rsidR="00BF0763" w:rsidRPr="001C2342" w:rsidRDefault="00BF0763" w:rsidP="00BF0763">
      <w:pPr>
        <w:widowControl w:val="0"/>
        <w:autoSpaceDE w:val="0"/>
        <w:autoSpaceDN w:val="0"/>
        <w:adjustRightInd w:val="0"/>
        <w:spacing w:after="0" w:line="240" w:lineRule="auto"/>
        <w:rPr>
          <w:rFonts w:ascii="Times New Roman" w:hAnsi="Times New Roman" w:cs="Times New Roman"/>
          <w:sz w:val="24"/>
          <w:szCs w:val="24"/>
          <w:lang w:val="fr-FR"/>
        </w:rPr>
        <w:sectPr w:rsidR="00BF0763" w:rsidRPr="001C2342">
          <w:footerReference w:type="even" r:id="rId12"/>
          <w:footerReference w:type="default" r:id="rId13"/>
          <w:pgSz w:w="12240" w:h="15840"/>
          <w:pgMar w:top="1226" w:right="1620" w:bottom="458" w:left="1620" w:header="720" w:footer="720" w:gutter="0"/>
          <w:cols w:space="720" w:equalWidth="0">
            <w:col w:w="9000"/>
          </w:cols>
          <w:noEndnote/>
        </w:sectPr>
      </w:pPr>
    </w:p>
    <w:p w14:paraId="35AA1905" w14:textId="77777777" w:rsidR="00BF0763" w:rsidRPr="00ED5839" w:rsidRDefault="00E408F0" w:rsidP="00BF0763">
      <w:pPr>
        <w:keepNext/>
        <w:keepLines/>
        <w:overflowPunct w:val="0"/>
        <w:autoSpaceDE w:val="0"/>
        <w:autoSpaceDN w:val="0"/>
        <w:adjustRightInd w:val="0"/>
        <w:spacing w:after="0" w:line="259" w:lineRule="auto"/>
        <w:rPr>
          <w:rFonts w:ascii="Garamond" w:hAnsi="Garamond" w:cs="Arial"/>
          <w:b/>
          <w:bCs/>
          <w:color w:val="808080" w:themeColor="background1" w:themeShade="80"/>
          <w:szCs w:val="19"/>
          <w:lang w:val="fr-FR"/>
        </w:rPr>
      </w:pPr>
      <w:r w:rsidRPr="00ED5839">
        <w:rPr>
          <w:rFonts w:ascii="Garamond" w:hAnsi="Garamond"/>
          <w:b/>
          <w:color w:val="808080" w:themeColor="background1" w:themeShade="80"/>
          <w:lang w:val="fr-FR"/>
        </w:rPr>
        <w:lastRenderedPageBreak/>
        <w:t>Mandat -</w:t>
      </w:r>
      <w:r w:rsidR="00BF0763" w:rsidRPr="00ED5839">
        <w:rPr>
          <w:rFonts w:ascii="Garamond" w:hAnsi="Garamond"/>
          <w:b/>
          <w:color w:val="808080" w:themeColor="background1" w:themeShade="80"/>
          <w:lang w:val="fr-FR"/>
        </w:rPr>
        <w:t xml:space="preserve"> ANNEX</w:t>
      </w:r>
      <w:r w:rsidRPr="00ED5839">
        <w:rPr>
          <w:rFonts w:ascii="Garamond" w:hAnsi="Garamond"/>
          <w:b/>
          <w:color w:val="808080" w:themeColor="background1" w:themeShade="80"/>
          <w:lang w:val="fr-FR"/>
        </w:rPr>
        <w:t>E</w:t>
      </w:r>
      <w:r w:rsidR="00BF0763" w:rsidRPr="00ED5839">
        <w:rPr>
          <w:rFonts w:ascii="Garamond" w:hAnsi="Garamond"/>
          <w:b/>
          <w:color w:val="808080" w:themeColor="background1" w:themeShade="80"/>
          <w:lang w:val="fr-FR"/>
        </w:rPr>
        <w:t xml:space="preserve"> D</w:t>
      </w:r>
      <w:r w:rsidR="00ED5839">
        <w:rPr>
          <w:rFonts w:ascii="Garamond" w:hAnsi="Garamond"/>
          <w:b/>
          <w:color w:val="808080" w:themeColor="background1" w:themeShade="80"/>
          <w:lang w:val="fr-FR"/>
        </w:rPr>
        <w:t xml:space="preserve"> </w:t>
      </w:r>
      <w:r w:rsidR="00BF0763" w:rsidRPr="000D7827">
        <w:rPr>
          <w:rFonts w:ascii="Garamond" w:hAnsi="Garamond"/>
          <w:color w:val="808080" w:themeColor="background1" w:themeShade="80"/>
          <w:lang w:val="fr-FR"/>
        </w:rPr>
        <w:t xml:space="preserve">: </w:t>
      </w:r>
      <w:r w:rsidR="00ED5839" w:rsidRPr="000D7827">
        <w:rPr>
          <w:rFonts w:ascii="Garamond" w:hAnsi="Garamond"/>
          <w:lang w:val="fr-FR"/>
        </w:rPr>
        <w:t>Code de conduite du Groupe d’évaluation des Nations Unies (GENU) pour les évaluateurs</w:t>
      </w:r>
      <w:r w:rsidR="00ED5839" w:rsidRPr="000D7827">
        <w:rPr>
          <w:rFonts w:ascii="Garamond" w:hAnsi="Garamond" w:cs="Arial"/>
          <w:bCs/>
          <w:color w:val="808080" w:themeColor="background1" w:themeShade="80"/>
          <w:szCs w:val="19"/>
          <w:lang w:val="fr-FR"/>
        </w:rPr>
        <w:t>/</w:t>
      </w:r>
      <w:r w:rsidR="00BF0763" w:rsidRPr="000D7827">
        <w:rPr>
          <w:rFonts w:ascii="Garamond" w:hAnsi="Garamond" w:cs="Arial"/>
          <w:bCs/>
          <w:color w:val="808080" w:themeColor="background1" w:themeShade="80"/>
          <w:szCs w:val="19"/>
          <w:lang w:val="fr-FR"/>
        </w:rPr>
        <w:t>C</w:t>
      </w:r>
      <w:r w:rsidR="00BF0763" w:rsidRPr="00ED5839">
        <w:rPr>
          <w:rFonts w:ascii="Garamond" w:hAnsi="Garamond" w:cs="Arial"/>
          <w:b/>
          <w:bCs/>
          <w:color w:val="808080" w:themeColor="background1" w:themeShade="80"/>
          <w:szCs w:val="19"/>
          <w:lang w:val="fr-FR"/>
        </w:rPr>
        <w:t>onsultants</w:t>
      </w:r>
      <w:r w:rsidR="00EC2FE6">
        <w:rPr>
          <w:rFonts w:ascii="Garamond" w:hAnsi="Garamond" w:cs="Arial"/>
          <w:b/>
          <w:bCs/>
          <w:color w:val="808080" w:themeColor="background1" w:themeShade="80"/>
          <w:szCs w:val="19"/>
          <w:lang w:val="fr-FR"/>
        </w:rPr>
        <w:t xml:space="preserve"> chargés de</w:t>
      </w:r>
      <w:r w:rsidR="00ED5839">
        <w:rPr>
          <w:rFonts w:ascii="Garamond" w:hAnsi="Garamond" w:cs="Arial"/>
          <w:b/>
          <w:bCs/>
          <w:color w:val="808080" w:themeColor="background1" w:themeShade="80"/>
          <w:szCs w:val="19"/>
          <w:lang w:val="fr-FR"/>
        </w:rPr>
        <w:t xml:space="preserve"> l’examen à mi-parcours</w:t>
      </w:r>
      <w:r w:rsidR="00BF0763" w:rsidRPr="0074140B">
        <w:rPr>
          <w:rStyle w:val="FootnoteReference"/>
          <w:rFonts w:ascii="Garamond" w:hAnsi="Garamond" w:cs="Arial"/>
          <w:b/>
          <w:bCs/>
          <w:color w:val="808080" w:themeColor="background1" w:themeShade="80"/>
          <w:szCs w:val="19"/>
          <w:lang w:val="fr-FR"/>
        </w:rPr>
        <w:footnoteReference w:id="17"/>
      </w:r>
    </w:p>
    <w:p w14:paraId="598EB3AD" w14:textId="77777777" w:rsidR="00BF0763" w:rsidRPr="00ED5839" w:rsidRDefault="00BF0763" w:rsidP="00BF0763">
      <w:pPr>
        <w:keepNext/>
        <w:keepLines/>
        <w:overflowPunct w:val="0"/>
        <w:autoSpaceDE w:val="0"/>
        <w:autoSpaceDN w:val="0"/>
        <w:adjustRightInd w:val="0"/>
        <w:spacing w:after="0" w:line="259" w:lineRule="auto"/>
        <w:rPr>
          <w:rFonts w:ascii="Garamond" w:hAnsi="Garamond" w:cs="Arial"/>
          <w:b/>
          <w:bCs/>
          <w:lang w:val="fr-FR"/>
        </w:rPr>
      </w:pPr>
    </w:p>
    <w:p w14:paraId="528FCC0A" w14:textId="77777777" w:rsidR="00BF0763" w:rsidRPr="00ED5839" w:rsidRDefault="00BF0763" w:rsidP="00BF0763">
      <w:pPr>
        <w:spacing w:after="0" w:line="240" w:lineRule="auto"/>
        <w:rPr>
          <w:rFonts w:ascii="Garamond" w:hAnsi="Garamond"/>
          <w:b/>
          <w:color w:val="FF0000"/>
          <w:lang w:val="fr-FR"/>
        </w:rPr>
      </w:pPr>
      <w:r w:rsidRPr="0074140B">
        <w:rPr>
          <w:noProof/>
          <w:lang w:val="fr-FR" w:eastAsia="fr-FR"/>
        </w:rPr>
        <mc:AlternateContent>
          <mc:Choice Requires="wps">
            <w:drawing>
              <wp:anchor distT="0" distB="0" distL="114300" distR="114300" simplePos="0" relativeHeight="251659264" behindDoc="0" locked="0" layoutInCell="1" allowOverlap="1" wp14:anchorId="5D327128" wp14:editId="732BE944">
                <wp:simplePos x="0" y="0"/>
                <wp:positionH relativeFrom="column">
                  <wp:posOffset>0</wp:posOffset>
                </wp:positionH>
                <wp:positionV relativeFrom="paragraph">
                  <wp:posOffset>0</wp:posOffset>
                </wp:positionV>
                <wp:extent cx="5949950" cy="6395720"/>
                <wp:effectExtent l="0" t="0" r="12700" b="1460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6395720"/>
                        </a:xfrm>
                        <a:prstGeom prst="rect">
                          <a:avLst/>
                        </a:prstGeom>
                        <a:noFill/>
                        <a:ln w="6350">
                          <a:solidFill>
                            <a:prstClr val="black"/>
                          </a:solidFill>
                        </a:ln>
                        <a:effectLst/>
                      </wps:spPr>
                      <wps:txbx>
                        <w:txbxContent>
                          <w:p w14:paraId="63473113" w14:textId="77777777" w:rsidR="00163040" w:rsidRPr="00F2268F" w:rsidRDefault="00163040" w:rsidP="00BF0763">
                            <w:pPr>
                              <w:keepNext/>
                              <w:keepLines/>
                              <w:overflowPunct w:val="0"/>
                              <w:autoSpaceDE w:val="0"/>
                              <w:autoSpaceDN w:val="0"/>
                              <w:adjustRightInd w:val="0"/>
                              <w:spacing w:after="0" w:line="259" w:lineRule="auto"/>
                              <w:rPr>
                                <w:rFonts w:ascii="Garamond" w:hAnsi="Garamond" w:cs="Arial"/>
                                <w:sz w:val="20"/>
                                <w:szCs w:val="20"/>
                                <w:lang w:val="fr-FR"/>
                              </w:rPr>
                            </w:pPr>
                            <w:r w:rsidRPr="00F2268F">
                              <w:rPr>
                                <w:rFonts w:ascii="Garamond" w:hAnsi="Garamond" w:cs="Arial"/>
                                <w:b/>
                                <w:bCs/>
                                <w:sz w:val="20"/>
                                <w:szCs w:val="20"/>
                                <w:lang w:val="fr-FR"/>
                              </w:rPr>
                              <w:t>Les évaluateurs/Consultants :</w:t>
                            </w:r>
                          </w:p>
                          <w:p w14:paraId="3D329C84" w14:textId="77777777" w:rsidR="00163040" w:rsidRPr="00F2268F" w:rsidRDefault="00163040" w:rsidP="00F2268F">
                            <w:pPr>
                              <w:spacing w:after="0" w:line="240" w:lineRule="auto"/>
                              <w:rPr>
                                <w:rFonts w:ascii="Garamond" w:eastAsia="Times New Roman" w:hAnsi="Garamond" w:cs="Arial"/>
                                <w:sz w:val="20"/>
                                <w:szCs w:val="20"/>
                                <w:lang w:val="fr-FR" w:eastAsia="fr-FR"/>
                              </w:rPr>
                            </w:pPr>
                            <w:r w:rsidRPr="00F2268F">
                              <w:rPr>
                                <w:rFonts w:ascii="Garamond" w:eastAsia="Times New Roman" w:hAnsi="Garamond" w:cs="Arial"/>
                                <w:sz w:val="20"/>
                                <w:szCs w:val="20"/>
                                <w:lang w:val="fr-FR" w:eastAsia="fr-FR"/>
                              </w:rPr>
                              <w:t>1.</w:t>
                            </w:r>
                            <w:r>
                              <w:rPr>
                                <w:rFonts w:ascii="Arial" w:eastAsia="Times New Roman" w:hAnsi="Arial" w:cs="Arial"/>
                                <w:sz w:val="24"/>
                                <w:szCs w:val="24"/>
                                <w:lang w:val="fr-FR" w:eastAsia="fr-FR"/>
                              </w:rPr>
                              <w:t xml:space="preserve"> </w:t>
                            </w:r>
                            <w:r w:rsidRPr="00F2268F">
                              <w:rPr>
                                <w:rFonts w:ascii="Garamond" w:eastAsia="Times New Roman" w:hAnsi="Garamond" w:cs="Arial"/>
                                <w:sz w:val="20"/>
                                <w:szCs w:val="20"/>
                                <w:lang w:val="fr-FR" w:eastAsia="fr-FR"/>
                              </w:rPr>
                              <w:t>Doivent présenter des informations complètes et équitables dans leur évaluation des forces et des faiblesses afin que les décisions ou les mesures prises soient bien fondées.</w:t>
                            </w:r>
                          </w:p>
                          <w:p w14:paraId="59AB3C08" w14:textId="77777777" w:rsidR="00163040" w:rsidRPr="00F2268F" w:rsidRDefault="00163040" w:rsidP="00F2268F">
                            <w:pPr>
                              <w:spacing w:after="0" w:line="240" w:lineRule="auto"/>
                              <w:rPr>
                                <w:rFonts w:ascii="Garamond" w:eastAsia="Times New Roman" w:hAnsi="Garamond" w:cs="Arial"/>
                                <w:sz w:val="20"/>
                                <w:szCs w:val="20"/>
                                <w:lang w:val="fr-FR" w:eastAsia="fr-FR"/>
                              </w:rPr>
                            </w:pPr>
                            <w:r w:rsidRPr="00F2268F">
                              <w:rPr>
                                <w:rFonts w:ascii="Garamond" w:eastAsia="Times New Roman" w:hAnsi="Garamond" w:cs="Arial"/>
                                <w:sz w:val="20"/>
                                <w:szCs w:val="20"/>
                                <w:lang w:val="fr-FR" w:eastAsia="fr-FR"/>
                              </w:rPr>
                              <w:t>2.</w:t>
                            </w:r>
                            <w:r>
                              <w:rPr>
                                <w:rFonts w:ascii="Garamond" w:eastAsia="Times New Roman" w:hAnsi="Garamond" w:cs="Arial"/>
                                <w:sz w:val="20"/>
                                <w:szCs w:val="20"/>
                                <w:lang w:val="fr-FR" w:eastAsia="fr-FR"/>
                              </w:rPr>
                              <w:t xml:space="preserve"> </w:t>
                            </w:r>
                            <w:r w:rsidRPr="00F2268F">
                              <w:rPr>
                                <w:rFonts w:ascii="Garamond" w:eastAsia="Times New Roman" w:hAnsi="Garamond" w:cs="Arial"/>
                                <w:sz w:val="20"/>
                                <w:szCs w:val="20"/>
                                <w:lang w:val="fr-FR" w:eastAsia="fr-FR"/>
                              </w:rPr>
                              <w:t xml:space="preserve">Doivent divulguer l’ensemble des conclusions d’évaluation, ainsi que les informations </w:t>
                            </w:r>
                            <w:r>
                              <w:rPr>
                                <w:rFonts w:ascii="Garamond" w:eastAsia="Times New Roman" w:hAnsi="Garamond" w:cs="Arial"/>
                                <w:sz w:val="20"/>
                                <w:szCs w:val="20"/>
                                <w:lang w:val="fr-FR" w:eastAsia="fr-FR"/>
                              </w:rPr>
                              <w:t xml:space="preserve">sur leurs limites et les mettre </w:t>
                            </w:r>
                            <w:r w:rsidRPr="00F2268F">
                              <w:rPr>
                                <w:rFonts w:ascii="Garamond" w:eastAsia="Times New Roman" w:hAnsi="Garamond" w:cs="Arial"/>
                                <w:sz w:val="20"/>
                                <w:szCs w:val="20"/>
                                <w:lang w:val="fr-FR" w:eastAsia="fr-FR"/>
                              </w:rPr>
                              <w:t>à disposition de tous ceux concernés par l’évaluation et qui sont légalement habilités à recevoir les résultats.</w:t>
                            </w:r>
                          </w:p>
                          <w:p w14:paraId="192AF512" w14:textId="77777777" w:rsidR="00163040" w:rsidRPr="00F2268F" w:rsidRDefault="00163040" w:rsidP="00F2268F">
                            <w:pPr>
                              <w:spacing w:after="0" w:line="240" w:lineRule="auto"/>
                              <w:rPr>
                                <w:rFonts w:ascii="Garamond" w:eastAsia="Times New Roman" w:hAnsi="Garamond" w:cs="Arial"/>
                                <w:sz w:val="20"/>
                                <w:szCs w:val="20"/>
                                <w:lang w:val="fr-FR" w:eastAsia="fr-FR"/>
                              </w:rPr>
                            </w:pPr>
                            <w:r w:rsidRPr="00F2268F">
                              <w:rPr>
                                <w:rFonts w:ascii="Garamond" w:eastAsia="Times New Roman" w:hAnsi="Garamond" w:cs="Arial"/>
                                <w:sz w:val="20"/>
                                <w:szCs w:val="20"/>
                                <w:lang w:val="fr-FR" w:eastAsia="fr-FR"/>
                              </w:rPr>
                              <w:t>3.</w:t>
                            </w:r>
                            <w:r>
                              <w:rPr>
                                <w:rFonts w:ascii="Garamond" w:eastAsia="Times New Roman" w:hAnsi="Garamond" w:cs="Arial"/>
                                <w:sz w:val="20"/>
                                <w:szCs w:val="20"/>
                                <w:lang w:val="fr-FR" w:eastAsia="fr-FR"/>
                              </w:rPr>
                              <w:t xml:space="preserve"> </w:t>
                            </w:r>
                            <w:r w:rsidRPr="00F2268F">
                              <w:rPr>
                                <w:rFonts w:ascii="Garamond" w:eastAsia="Times New Roman" w:hAnsi="Garamond" w:cs="Arial"/>
                                <w:sz w:val="20"/>
                                <w:szCs w:val="20"/>
                                <w:lang w:val="fr-FR" w:eastAsia="fr-FR"/>
                              </w:rPr>
                              <w:t>Doivent protéger l’anonymat et la confidentialité à laquelle ont droit les personnes qui leur comm</w:t>
                            </w:r>
                            <w:r>
                              <w:rPr>
                                <w:rFonts w:ascii="Garamond" w:eastAsia="Times New Roman" w:hAnsi="Garamond" w:cs="Arial"/>
                                <w:sz w:val="20"/>
                                <w:szCs w:val="20"/>
                                <w:lang w:val="fr-FR" w:eastAsia="fr-FR"/>
                              </w:rPr>
                              <w:t xml:space="preserve">uniquent </w:t>
                            </w:r>
                            <w:r w:rsidRPr="00F2268F">
                              <w:rPr>
                                <w:rFonts w:ascii="Garamond" w:eastAsia="Times New Roman" w:hAnsi="Garamond" w:cs="Arial"/>
                                <w:sz w:val="20"/>
                                <w:szCs w:val="20"/>
                                <w:lang w:val="fr-FR" w:eastAsia="fr-FR"/>
                              </w:rPr>
                              <w:t>des informations. Les évaluateurs doivent accorder un délai suffisant, réduire au maximum les pertes de temps et respecter le droit des personnes à la vie privée. Les évaluateurs</w:t>
                            </w:r>
                            <w:r>
                              <w:rPr>
                                <w:rFonts w:ascii="Garamond" w:eastAsia="Times New Roman" w:hAnsi="Garamond" w:cs="Arial"/>
                                <w:sz w:val="20"/>
                                <w:szCs w:val="20"/>
                                <w:lang w:val="fr-FR" w:eastAsia="fr-FR"/>
                              </w:rPr>
                              <w:t xml:space="preserve"> doivent respecter le droit des </w:t>
                            </w:r>
                            <w:r w:rsidRPr="00F2268F">
                              <w:rPr>
                                <w:rFonts w:ascii="Garamond" w:eastAsia="Times New Roman" w:hAnsi="Garamond" w:cs="Arial"/>
                                <w:sz w:val="20"/>
                                <w:szCs w:val="20"/>
                                <w:lang w:val="fr-FR" w:eastAsia="fr-FR"/>
                              </w:rPr>
                              <w:t>personnes à fournir des renseignements en toute confidentialité et s’ass</w:t>
                            </w:r>
                            <w:r>
                              <w:rPr>
                                <w:rFonts w:ascii="Garamond" w:eastAsia="Times New Roman" w:hAnsi="Garamond" w:cs="Arial"/>
                                <w:sz w:val="20"/>
                                <w:szCs w:val="20"/>
                                <w:lang w:val="fr-FR" w:eastAsia="fr-FR"/>
                              </w:rPr>
                              <w:t xml:space="preserve">urer que les informations dites </w:t>
                            </w:r>
                            <w:r w:rsidRPr="00F2268F">
                              <w:rPr>
                                <w:rFonts w:ascii="Garamond" w:eastAsia="Times New Roman" w:hAnsi="Garamond" w:cs="Arial"/>
                                <w:sz w:val="20"/>
                                <w:szCs w:val="20"/>
                                <w:lang w:val="fr-FR" w:eastAsia="fr-FR"/>
                              </w:rPr>
                              <w:t>sensibles ne permettent pas de remonter jusqu’à leur source. Les évaluateurs n’ont pas à évaluer les individus et doivent maintenir un équilibre entre l’évaluation des fonctions de gestion et ce principe général.</w:t>
                            </w:r>
                          </w:p>
                          <w:p w14:paraId="2008782D" w14:textId="77777777" w:rsidR="00163040" w:rsidRPr="00F2268F" w:rsidRDefault="00163040" w:rsidP="00F2268F">
                            <w:pPr>
                              <w:spacing w:after="0" w:line="240" w:lineRule="auto"/>
                              <w:rPr>
                                <w:rFonts w:ascii="Garamond" w:eastAsia="Times New Roman" w:hAnsi="Garamond" w:cs="Arial"/>
                                <w:sz w:val="20"/>
                                <w:szCs w:val="20"/>
                                <w:lang w:val="fr-FR" w:eastAsia="fr-FR"/>
                              </w:rPr>
                            </w:pPr>
                            <w:r w:rsidRPr="00F2268F">
                              <w:rPr>
                                <w:rFonts w:ascii="Garamond" w:eastAsia="Times New Roman" w:hAnsi="Garamond" w:cs="Arial"/>
                                <w:sz w:val="20"/>
                                <w:szCs w:val="20"/>
                                <w:lang w:val="fr-FR" w:eastAsia="fr-FR"/>
                              </w:rPr>
                              <w:t>4.</w:t>
                            </w:r>
                            <w:r>
                              <w:rPr>
                                <w:rFonts w:ascii="Garamond" w:eastAsia="Times New Roman" w:hAnsi="Garamond" w:cs="Arial"/>
                                <w:sz w:val="20"/>
                                <w:szCs w:val="20"/>
                                <w:lang w:val="fr-FR" w:eastAsia="fr-FR"/>
                              </w:rPr>
                              <w:t xml:space="preserve"> </w:t>
                            </w:r>
                            <w:r w:rsidRPr="00F2268F">
                              <w:rPr>
                                <w:rFonts w:ascii="Garamond" w:eastAsia="Times New Roman" w:hAnsi="Garamond" w:cs="Arial"/>
                                <w:sz w:val="20"/>
                                <w:szCs w:val="20"/>
                                <w:lang w:val="fr-FR" w:eastAsia="fr-FR"/>
                              </w:rPr>
                              <w:t>Découvrent parfois des éléments de preuve faisant état d’actes répréhensibles pendant qu’ils mènent des évaluations. Ces cas doivent être signalés de manière confidentielle aux autorités compétentes chargées d’enquêter sur la question. Ils doivent consulter d’autres entités compétentes en matière de supervision lorsqu’il y a le moindre doute à savoir s’il y a lieu de signaler des questions, et comment le faire.</w:t>
                            </w:r>
                          </w:p>
                          <w:p w14:paraId="7FF71881" w14:textId="77777777" w:rsidR="00163040" w:rsidRPr="00F2268F" w:rsidRDefault="00163040" w:rsidP="00F2268F">
                            <w:pPr>
                              <w:spacing w:after="0" w:line="240" w:lineRule="auto"/>
                              <w:rPr>
                                <w:rFonts w:ascii="Garamond" w:eastAsia="Times New Roman" w:hAnsi="Garamond" w:cs="Arial"/>
                                <w:sz w:val="20"/>
                                <w:szCs w:val="20"/>
                                <w:lang w:val="fr-FR" w:eastAsia="fr-FR"/>
                              </w:rPr>
                            </w:pPr>
                            <w:r w:rsidRPr="00F2268F">
                              <w:rPr>
                                <w:rFonts w:ascii="Garamond" w:eastAsia="Times New Roman" w:hAnsi="Garamond" w:cs="Arial"/>
                                <w:sz w:val="20"/>
                                <w:szCs w:val="20"/>
                                <w:lang w:val="fr-FR" w:eastAsia="fr-FR"/>
                              </w:rPr>
                              <w:t>5.</w:t>
                            </w:r>
                            <w:r>
                              <w:rPr>
                                <w:rFonts w:ascii="Garamond" w:eastAsia="Times New Roman" w:hAnsi="Garamond" w:cs="Arial"/>
                                <w:sz w:val="20"/>
                                <w:szCs w:val="20"/>
                                <w:lang w:val="fr-FR" w:eastAsia="fr-FR"/>
                              </w:rPr>
                              <w:t xml:space="preserve"> </w:t>
                            </w:r>
                            <w:r w:rsidRPr="00F2268F">
                              <w:rPr>
                                <w:rFonts w:ascii="Garamond" w:eastAsia="Times New Roman" w:hAnsi="Garamond" w:cs="Arial"/>
                                <w:sz w:val="20"/>
                                <w:szCs w:val="20"/>
                                <w:lang w:val="fr-FR" w:eastAsia="fr-FR"/>
                              </w:rPr>
                              <w:t>Doivent être attentifs aux croyances, aux us et coutumes et faire preuve d’intégrité et d’honnêteté dans leurs relations avec toutes les parties prenantes. Conformément à la Déclaration universelle des droits de l’homme, les évaluateurs doivent être attentifs aux problèmes de discrimination ainsi que de disparité entre les sexes, et s’en préoccuper. Les évaluateurs doivent éviter tout ce qui pourrait offenser la dignité ou le respect de soi-même des personnes avec lesquelles ils entrent en contact durant une évaluation. Sachant qu’une évaluation peut avoir des répercussions négatives sur les intérêts de certaines parties prenantes, les évaluateurs doivent réaliser l’évaluation et en faire connaître l’objet et les résultats d’une façon qui respecte absolument la dignité et le sentiment de respect de soi-même des parties prenantes.</w:t>
                            </w:r>
                          </w:p>
                          <w:p w14:paraId="45741BFA" w14:textId="77777777" w:rsidR="00163040" w:rsidRPr="00F2268F" w:rsidRDefault="00163040" w:rsidP="00F2268F">
                            <w:pPr>
                              <w:spacing w:after="0" w:line="240" w:lineRule="auto"/>
                              <w:rPr>
                                <w:rFonts w:ascii="Garamond" w:eastAsia="Times New Roman" w:hAnsi="Garamond" w:cs="Arial"/>
                                <w:sz w:val="20"/>
                                <w:szCs w:val="20"/>
                                <w:lang w:val="fr-FR" w:eastAsia="fr-FR"/>
                              </w:rPr>
                            </w:pPr>
                            <w:r w:rsidRPr="00F2268F">
                              <w:rPr>
                                <w:rFonts w:ascii="Garamond" w:eastAsia="Times New Roman" w:hAnsi="Garamond" w:cs="Arial"/>
                                <w:sz w:val="20"/>
                                <w:szCs w:val="20"/>
                                <w:lang w:val="fr-FR" w:eastAsia="fr-FR"/>
                              </w:rPr>
                              <w:t>6.</w:t>
                            </w:r>
                            <w:r>
                              <w:rPr>
                                <w:rFonts w:ascii="Garamond" w:eastAsia="Times New Roman" w:hAnsi="Garamond" w:cs="Arial"/>
                                <w:sz w:val="20"/>
                                <w:szCs w:val="20"/>
                                <w:lang w:val="fr-FR" w:eastAsia="fr-FR"/>
                              </w:rPr>
                              <w:t xml:space="preserve"> </w:t>
                            </w:r>
                            <w:r w:rsidRPr="00F2268F">
                              <w:rPr>
                                <w:rFonts w:ascii="Garamond" w:eastAsia="Times New Roman" w:hAnsi="Garamond" w:cs="Arial"/>
                                <w:sz w:val="20"/>
                                <w:szCs w:val="20"/>
                                <w:lang w:val="fr-FR" w:eastAsia="fr-FR"/>
                              </w:rPr>
                              <w:t>Sont responsables de leur performance et de ce qui en découle. Les évaluateurs doivent savoir présenter par écrit ou oralement, de manière claire, précise et honnête, l’évaluation, les limites de celle-ci, les constatations</w:t>
                            </w:r>
                            <w:r w:rsidRPr="00F2268F">
                              <w:rPr>
                                <w:rFonts w:ascii="Arial" w:eastAsia="Times New Roman" w:hAnsi="Arial" w:cs="Arial"/>
                                <w:sz w:val="24"/>
                                <w:szCs w:val="24"/>
                                <w:lang w:val="fr-FR" w:eastAsia="fr-FR"/>
                              </w:rPr>
                              <w:t xml:space="preserve"> </w:t>
                            </w:r>
                            <w:r w:rsidRPr="00F2268F">
                              <w:rPr>
                                <w:rFonts w:ascii="Garamond" w:eastAsia="Times New Roman" w:hAnsi="Garamond" w:cs="Arial"/>
                                <w:sz w:val="20"/>
                                <w:szCs w:val="20"/>
                                <w:lang w:val="fr-FR" w:eastAsia="fr-FR"/>
                              </w:rPr>
                              <w:t>et les recommandations.</w:t>
                            </w:r>
                          </w:p>
                          <w:p w14:paraId="12621D44" w14:textId="77777777" w:rsidR="00163040" w:rsidRPr="00F2268F" w:rsidRDefault="00163040" w:rsidP="00F2268F">
                            <w:pPr>
                              <w:spacing w:after="0" w:line="240" w:lineRule="auto"/>
                              <w:rPr>
                                <w:rFonts w:ascii="Garamond" w:eastAsia="Times New Roman" w:hAnsi="Garamond" w:cs="Arial"/>
                                <w:sz w:val="20"/>
                                <w:szCs w:val="20"/>
                                <w:lang w:val="fr-FR" w:eastAsia="fr-FR"/>
                              </w:rPr>
                            </w:pPr>
                            <w:r w:rsidRPr="00F2268F">
                              <w:rPr>
                                <w:rFonts w:ascii="Garamond" w:eastAsia="Times New Roman" w:hAnsi="Garamond" w:cs="Arial"/>
                                <w:sz w:val="20"/>
                                <w:szCs w:val="20"/>
                                <w:lang w:val="fr-FR" w:eastAsia="fr-FR"/>
                              </w:rPr>
                              <w:t>7.</w:t>
                            </w:r>
                            <w:r>
                              <w:rPr>
                                <w:rFonts w:ascii="Garamond" w:eastAsia="Times New Roman" w:hAnsi="Garamond" w:cs="Arial"/>
                                <w:sz w:val="20"/>
                                <w:szCs w:val="20"/>
                                <w:lang w:val="fr-FR" w:eastAsia="fr-FR"/>
                              </w:rPr>
                              <w:t xml:space="preserve"> </w:t>
                            </w:r>
                            <w:r w:rsidRPr="00F2268F">
                              <w:rPr>
                                <w:rFonts w:ascii="Garamond" w:eastAsia="Times New Roman" w:hAnsi="Garamond" w:cs="Arial"/>
                                <w:sz w:val="20"/>
                                <w:szCs w:val="20"/>
                                <w:lang w:val="fr-FR" w:eastAsia="fr-FR"/>
                              </w:rPr>
                              <w:t xml:space="preserve">Doivent respecter des procédures comptables reconnues et faire preuve de </w:t>
                            </w:r>
                            <w:r>
                              <w:rPr>
                                <w:rFonts w:ascii="Garamond" w:eastAsia="Times New Roman" w:hAnsi="Garamond" w:cs="Arial"/>
                                <w:sz w:val="20"/>
                                <w:szCs w:val="20"/>
                                <w:lang w:val="fr-FR" w:eastAsia="fr-FR"/>
                              </w:rPr>
                              <w:t xml:space="preserve">prudence dans l’utilisation des </w:t>
                            </w:r>
                            <w:r w:rsidRPr="00F2268F">
                              <w:rPr>
                                <w:rFonts w:ascii="Garamond" w:eastAsia="Times New Roman" w:hAnsi="Garamond" w:cs="Arial"/>
                                <w:sz w:val="20"/>
                                <w:szCs w:val="20"/>
                                <w:lang w:val="fr-FR" w:eastAsia="fr-FR"/>
                              </w:rPr>
                              <w:t>ressources de l’évaluation.</w:t>
                            </w:r>
                          </w:p>
                          <w:p w14:paraId="59096C34" w14:textId="77777777" w:rsidR="00163040" w:rsidRPr="00F2268F" w:rsidRDefault="00163040" w:rsidP="00F2268F">
                            <w:pPr>
                              <w:widowControl w:val="0"/>
                              <w:tabs>
                                <w:tab w:val="left" w:pos="360"/>
                              </w:tabs>
                              <w:overflowPunct w:val="0"/>
                              <w:autoSpaceDE w:val="0"/>
                              <w:autoSpaceDN w:val="0"/>
                              <w:adjustRightInd w:val="0"/>
                              <w:spacing w:after="0" w:line="240" w:lineRule="auto"/>
                              <w:jc w:val="both"/>
                              <w:rPr>
                                <w:rFonts w:ascii="Garamond" w:hAnsi="Garamond" w:cs="Arial"/>
                                <w:sz w:val="20"/>
                                <w:szCs w:val="20"/>
                                <w:lang w:val="fr-FR"/>
                              </w:rPr>
                            </w:pPr>
                          </w:p>
                          <w:p w14:paraId="5988F110" w14:textId="77777777" w:rsidR="00163040" w:rsidRPr="00F2268F" w:rsidRDefault="00163040" w:rsidP="00BF0763">
                            <w:pPr>
                              <w:spacing w:after="0" w:line="240" w:lineRule="auto"/>
                              <w:rPr>
                                <w:rFonts w:ascii="Garamond" w:hAnsi="Garamond"/>
                                <w:b/>
                                <w:color w:val="FF0000"/>
                                <w:sz w:val="20"/>
                                <w:szCs w:val="20"/>
                                <w:lang w:val="fr-FR"/>
                              </w:rPr>
                            </w:pPr>
                          </w:p>
                          <w:p w14:paraId="7594DB69" w14:textId="77777777" w:rsidR="00163040" w:rsidRPr="00F2268F" w:rsidRDefault="00163040" w:rsidP="00BF0763">
                            <w:pPr>
                              <w:spacing w:after="0" w:line="240" w:lineRule="auto"/>
                              <w:jc w:val="center"/>
                              <w:rPr>
                                <w:rFonts w:ascii="Garamond" w:hAnsi="Garamond"/>
                                <w:b/>
                                <w:sz w:val="20"/>
                                <w:szCs w:val="20"/>
                                <w:lang w:val="fr-FR"/>
                              </w:rPr>
                            </w:pPr>
                            <w:r>
                              <w:rPr>
                                <w:rFonts w:ascii="Garamond" w:hAnsi="Garamond"/>
                                <w:b/>
                                <w:sz w:val="20"/>
                                <w:szCs w:val="20"/>
                                <w:lang w:val="fr-FR"/>
                              </w:rPr>
                              <w:t xml:space="preserve">Formulaire d’accord avec le </w:t>
                            </w:r>
                            <w:r w:rsidRPr="00F2268F">
                              <w:rPr>
                                <w:rFonts w:ascii="Garamond" w:hAnsi="Garamond"/>
                                <w:b/>
                                <w:sz w:val="20"/>
                                <w:szCs w:val="20"/>
                                <w:lang w:val="fr-FR"/>
                              </w:rPr>
                              <w:t xml:space="preserve">Consultant </w:t>
                            </w:r>
                            <w:r>
                              <w:rPr>
                                <w:rFonts w:ascii="Garamond" w:hAnsi="Garamond"/>
                                <w:b/>
                                <w:sz w:val="20"/>
                                <w:szCs w:val="20"/>
                                <w:lang w:val="fr-FR"/>
                              </w:rPr>
                              <w:t>chargé de l’examen à mi-parcours</w:t>
                            </w:r>
                          </w:p>
                          <w:p w14:paraId="6AB23ADC" w14:textId="77777777" w:rsidR="00163040" w:rsidRPr="00F2268F" w:rsidRDefault="00163040" w:rsidP="00BF0763">
                            <w:pPr>
                              <w:spacing w:after="0" w:line="240" w:lineRule="auto"/>
                              <w:jc w:val="center"/>
                              <w:rPr>
                                <w:rFonts w:ascii="Garamond" w:hAnsi="Garamond"/>
                                <w:b/>
                                <w:sz w:val="20"/>
                                <w:szCs w:val="20"/>
                                <w:lang w:val="fr-FR"/>
                              </w:rPr>
                            </w:pPr>
                          </w:p>
                          <w:p w14:paraId="52890388" w14:textId="77777777" w:rsidR="00163040" w:rsidRPr="008F1B0B" w:rsidRDefault="00163040" w:rsidP="00BF0763">
                            <w:pPr>
                              <w:spacing w:after="0" w:line="240" w:lineRule="auto"/>
                              <w:rPr>
                                <w:rFonts w:ascii="Garamond" w:hAnsi="Garamond"/>
                                <w:sz w:val="20"/>
                                <w:szCs w:val="20"/>
                                <w:lang w:val="fr-FR"/>
                              </w:rPr>
                            </w:pPr>
                            <w:r>
                              <w:rPr>
                                <w:rFonts w:ascii="Garamond" w:hAnsi="Garamond"/>
                                <w:sz w:val="20"/>
                                <w:szCs w:val="20"/>
                                <w:lang w:val="fr-FR"/>
                              </w:rPr>
                              <w:t xml:space="preserve">Accord pour le respect du </w:t>
                            </w:r>
                            <w:r w:rsidRPr="008F1B0B">
                              <w:rPr>
                                <w:rFonts w:ascii="Garamond" w:hAnsi="Garamond"/>
                                <w:sz w:val="20"/>
                                <w:szCs w:val="20"/>
                                <w:lang w:val="fr-FR"/>
                              </w:rPr>
                              <w:t>Code de conduit</w:t>
                            </w:r>
                            <w:r>
                              <w:rPr>
                                <w:rFonts w:ascii="Garamond" w:hAnsi="Garamond"/>
                                <w:sz w:val="20"/>
                                <w:szCs w:val="20"/>
                                <w:lang w:val="fr-FR"/>
                              </w:rPr>
                              <w:t xml:space="preserve">e du système des Nations Unies en matière d'évaluation </w:t>
                            </w:r>
                            <w:r w:rsidRPr="008F1B0B">
                              <w:rPr>
                                <w:rFonts w:ascii="Garamond" w:hAnsi="Garamond"/>
                                <w:sz w:val="20"/>
                                <w:szCs w:val="20"/>
                                <w:lang w:val="fr-FR"/>
                              </w:rPr>
                              <w:t>:</w:t>
                            </w:r>
                          </w:p>
                          <w:p w14:paraId="6D594AAD" w14:textId="77777777" w:rsidR="00163040" w:rsidRPr="008F1B0B" w:rsidRDefault="00163040" w:rsidP="00BF0763">
                            <w:pPr>
                              <w:spacing w:after="0" w:line="240" w:lineRule="auto"/>
                              <w:rPr>
                                <w:rFonts w:ascii="Garamond" w:hAnsi="Garamond"/>
                                <w:sz w:val="20"/>
                                <w:szCs w:val="20"/>
                                <w:lang w:val="fr-FR"/>
                              </w:rPr>
                            </w:pPr>
                          </w:p>
                          <w:p w14:paraId="1592B9A0" w14:textId="77777777" w:rsidR="00163040" w:rsidRPr="00F2268F" w:rsidRDefault="00163040" w:rsidP="00BF0763">
                            <w:pPr>
                              <w:spacing w:after="0" w:line="240" w:lineRule="auto"/>
                              <w:rPr>
                                <w:rFonts w:ascii="Garamond" w:hAnsi="Garamond"/>
                                <w:sz w:val="20"/>
                                <w:szCs w:val="20"/>
                                <w:lang w:val="fr-FR"/>
                              </w:rPr>
                            </w:pPr>
                            <w:r>
                              <w:rPr>
                                <w:rFonts w:ascii="Garamond" w:hAnsi="Garamond"/>
                                <w:sz w:val="20"/>
                                <w:szCs w:val="20"/>
                                <w:lang w:val="fr-FR"/>
                              </w:rPr>
                              <w:t>Nom du</w:t>
                            </w:r>
                            <w:r w:rsidRPr="00F2268F">
                              <w:rPr>
                                <w:rFonts w:ascii="Garamond" w:hAnsi="Garamond"/>
                                <w:sz w:val="20"/>
                                <w:szCs w:val="20"/>
                                <w:lang w:val="fr-FR"/>
                              </w:rPr>
                              <w:t xml:space="preserve"> Consultant</w:t>
                            </w:r>
                            <w:r>
                              <w:rPr>
                                <w:rFonts w:ascii="Garamond" w:hAnsi="Garamond"/>
                                <w:sz w:val="20"/>
                                <w:szCs w:val="20"/>
                                <w:lang w:val="fr-FR"/>
                              </w:rPr>
                              <w:t xml:space="preserve"> </w:t>
                            </w:r>
                            <w:r w:rsidRPr="00F2268F">
                              <w:rPr>
                                <w:rFonts w:ascii="Garamond" w:hAnsi="Garamond"/>
                                <w:sz w:val="20"/>
                                <w:szCs w:val="20"/>
                                <w:lang w:val="fr-FR"/>
                              </w:rPr>
                              <w:t>: __________________________________________________________________</w:t>
                            </w:r>
                          </w:p>
                          <w:p w14:paraId="38E7DC75" w14:textId="77777777" w:rsidR="00163040" w:rsidRPr="00F2268F" w:rsidRDefault="00163040" w:rsidP="00BF0763">
                            <w:pPr>
                              <w:spacing w:after="0" w:line="240" w:lineRule="auto"/>
                              <w:rPr>
                                <w:rFonts w:ascii="Garamond" w:hAnsi="Garamond"/>
                                <w:sz w:val="20"/>
                                <w:szCs w:val="20"/>
                                <w:lang w:val="fr-FR"/>
                              </w:rPr>
                            </w:pPr>
                          </w:p>
                          <w:p w14:paraId="32014A39" w14:textId="77777777" w:rsidR="00163040" w:rsidRPr="00F2268F" w:rsidRDefault="00163040" w:rsidP="00BF0763">
                            <w:pPr>
                              <w:spacing w:after="0" w:line="240" w:lineRule="auto"/>
                              <w:rPr>
                                <w:rFonts w:ascii="Garamond" w:hAnsi="Garamond"/>
                                <w:sz w:val="20"/>
                                <w:szCs w:val="20"/>
                                <w:lang w:val="fr-FR"/>
                              </w:rPr>
                            </w:pPr>
                            <w:r>
                              <w:rPr>
                                <w:rFonts w:ascii="Garamond" w:hAnsi="Garamond"/>
                                <w:sz w:val="20"/>
                                <w:szCs w:val="20"/>
                                <w:lang w:val="fr-FR"/>
                              </w:rPr>
                              <w:t xml:space="preserve">Nom de l'Organisation de conseils </w:t>
                            </w:r>
                            <w:r w:rsidRPr="00F2268F">
                              <w:rPr>
                                <w:rFonts w:ascii="Garamond" w:hAnsi="Garamond"/>
                                <w:sz w:val="20"/>
                                <w:szCs w:val="20"/>
                                <w:lang w:val="fr-FR"/>
                              </w:rPr>
                              <w:t>(</w:t>
                            </w:r>
                            <w:r>
                              <w:rPr>
                                <w:rFonts w:ascii="Garamond" w:hAnsi="Garamond"/>
                                <w:sz w:val="20"/>
                                <w:szCs w:val="20"/>
                                <w:lang w:val="fr-FR"/>
                              </w:rPr>
                              <w:t>le cas échéant</w:t>
                            </w:r>
                            <w:r w:rsidRPr="00F2268F">
                              <w:rPr>
                                <w:rFonts w:ascii="Garamond" w:hAnsi="Garamond"/>
                                <w:sz w:val="20"/>
                                <w:szCs w:val="20"/>
                                <w:lang w:val="fr-FR"/>
                              </w:rPr>
                              <w:t>): __________________________________________</w:t>
                            </w:r>
                          </w:p>
                          <w:p w14:paraId="76893EC0" w14:textId="77777777" w:rsidR="00163040" w:rsidRPr="00F2268F" w:rsidRDefault="00163040" w:rsidP="00BF0763">
                            <w:pPr>
                              <w:spacing w:after="0" w:line="240" w:lineRule="auto"/>
                              <w:rPr>
                                <w:rFonts w:ascii="Garamond" w:hAnsi="Garamond"/>
                                <w:sz w:val="20"/>
                                <w:szCs w:val="20"/>
                                <w:lang w:val="fr-FR"/>
                              </w:rPr>
                            </w:pPr>
                          </w:p>
                          <w:p w14:paraId="0A3947FC" w14:textId="77777777" w:rsidR="00163040" w:rsidRPr="00CF2FBD" w:rsidRDefault="00163040" w:rsidP="00BF0763">
                            <w:pPr>
                              <w:spacing w:after="0" w:line="240" w:lineRule="auto"/>
                              <w:rPr>
                                <w:rFonts w:ascii="Garamond" w:hAnsi="Garamond"/>
                                <w:b/>
                                <w:sz w:val="20"/>
                                <w:szCs w:val="20"/>
                                <w:lang w:val="fr-FR"/>
                              </w:rPr>
                            </w:pPr>
                            <w:r w:rsidRPr="00CF2FBD">
                              <w:rPr>
                                <w:rFonts w:ascii="Garamond" w:hAnsi="Garamond"/>
                                <w:b/>
                                <w:sz w:val="20"/>
                                <w:szCs w:val="20"/>
                                <w:lang w:val="fr-FR"/>
                              </w:rPr>
                              <w:t xml:space="preserve">Je confirme avoir reçu et compris le Code de conduite des Nations Unies en matière d'évaluation et </w:t>
                            </w:r>
                            <w:r>
                              <w:rPr>
                                <w:rFonts w:ascii="Garamond" w:hAnsi="Garamond"/>
                                <w:b/>
                                <w:sz w:val="20"/>
                                <w:szCs w:val="20"/>
                                <w:lang w:val="fr-FR"/>
                              </w:rPr>
                              <w:t xml:space="preserve">je </w:t>
                            </w:r>
                            <w:r w:rsidRPr="00CF2FBD">
                              <w:rPr>
                                <w:rFonts w:ascii="Garamond" w:hAnsi="Garamond"/>
                                <w:b/>
                                <w:sz w:val="20"/>
                                <w:szCs w:val="20"/>
                                <w:lang w:val="fr-FR"/>
                              </w:rPr>
                              <w:t xml:space="preserve">m'engage à </w:t>
                            </w:r>
                            <w:r>
                              <w:rPr>
                                <w:rFonts w:ascii="Garamond" w:hAnsi="Garamond"/>
                                <w:b/>
                                <w:sz w:val="20"/>
                                <w:szCs w:val="20"/>
                                <w:lang w:val="fr-FR"/>
                              </w:rPr>
                              <w:t xml:space="preserve">le </w:t>
                            </w:r>
                            <w:r w:rsidRPr="00CF2FBD">
                              <w:rPr>
                                <w:rFonts w:ascii="Garamond" w:hAnsi="Garamond"/>
                                <w:b/>
                                <w:sz w:val="20"/>
                                <w:szCs w:val="20"/>
                                <w:lang w:val="fr-FR"/>
                              </w:rPr>
                              <w:t xml:space="preserve">respecter. </w:t>
                            </w:r>
                          </w:p>
                          <w:p w14:paraId="528B4851" w14:textId="77777777" w:rsidR="00163040" w:rsidRPr="00CF2FBD" w:rsidRDefault="00163040" w:rsidP="00BF0763">
                            <w:pPr>
                              <w:spacing w:after="0" w:line="240" w:lineRule="auto"/>
                              <w:rPr>
                                <w:rFonts w:ascii="Garamond" w:hAnsi="Garamond"/>
                                <w:b/>
                                <w:sz w:val="20"/>
                                <w:szCs w:val="20"/>
                                <w:lang w:val="fr-FR"/>
                              </w:rPr>
                            </w:pPr>
                          </w:p>
                          <w:p w14:paraId="446226FD" w14:textId="77777777" w:rsidR="00163040" w:rsidRPr="00F2268F" w:rsidRDefault="00163040" w:rsidP="00BF0763">
                            <w:pPr>
                              <w:spacing w:after="0" w:line="240" w:lineRule="auto"/>
                              <w:rPr>
                                <w:rFonts w:ascii="Garamond" w:hAnsi="Garamond"/>
                                <w:i/>
                                <w:sz w:val="20"/>
                                <w:szCs w:val="20"/>
                                <w:lang w:val="fr-FR"/>
                              </w:rPr>
                            </w:pPr>
                            <w:r>
                              <w:rPr>
                                <w:rFonts w:ascii="Garamond" w:hAnsi="Garamond"/>
                                <w:sz w:val="20"/>
                                <w:szCs w:val="20"/>
                                <w:lang w:val="fr-FR"/>
                              </w:rPr>
                              <w:t>Signé à</w:t>
                            </w:r>
                            <w:r w:rsidRPr="00F2268F">
                              <w:rPr>
                                <w:rFonts w:ascii="Garamond" w:hAnsi="Garamond"/>
                                <w:sz w:val="20"/>
                                <w:szCs w:val="20"/>
                                <w:lang w:val="fr-FR"/>
                              </w:rPr>
                              <w:t xml:space="preserve"> </w:t>
                            </w:r>
                            <w:r w:rsidRPr="00F2268F">
                              <w:rPr>
                                <w:rFonts w:ascii="Garamond" w:hAnsi="Garamond"/>
                                <w:i/>
                                <w:sz w:val="20"/>
                                <w:szCs w:val="20"/>
                                <w:lang w:val="fr-FR"/>
                              </w:rPr>
                              <w:t>_____________</w:t>
                            </w:r>
                            <w:r>
                              <w:rPr>
                                <w:rFonts w:ascii="Garamond" w:hAnsi="Garamond"/>
                                <w:i/>
                                <w:sz w:val="20"/>
                                <w:szCs w:val="20"/>
                                <w:lang w:val="fr-FR"/>
                              </w:rPr>
                              <w:t>________________________  (Lieu</w:t>
                            </w:r>
                            <w:r w:rsidRPr="00F2268F">
                              <w:rPr>
                                <w:rFonts w:ascii="Garamond" w:hAnsi="Garamond"/>
                                <w:i/>
                                <w:sz w:val="20"/>
                                <w:szCs w:val="20"/>
                                <w:lang w:val="fr-FR"/>
                              </w:rPr>
                              <w:t xml:space="preserve">)     </w:t>
                            </w:r>
                            <w:r>
                              <w:rPr>
                                <w:rFonts w:ascii="Garamond" w:hAnsi="Garamond"/>
                                <w:sz w:val="20"/>
                                <w:szCs w:val="20"/>
                                <w:lang w:val="fr-FR"/>
                              </w:rPr>
                              <w:t>le</w:t>
                            </w:r>
                            <w:r w:rsidRPr="00F2268F">
                              <w:rPr>
                                <w:rFonts w:ascii="Garamond" w:hAnsi="Garamond"/>
                                <w:sz w:val="20"/>
                                <w:szCs w:val="20"/>
                                <w:lang w:val="fr-FR"/>
                              </w:rPr>
                              <w:t xml:space="preserve"> </w:t>
                            </w:r>
                            <w:r w:rsidRPr="00F2268F">
                              <w:rPr>
                                <w:rFonts w:ascii="Garamond" w:hAnsi="Garamond"/>
                                <w:i/>
                                <w:sz w:val="20"/>
                                <w:szCs w:val="20"/>
                                <w:lang w:val="fr-FR"/>
                              </w:rPr>
                              <w:t>____________________________    (Date)</w:t>
                            </w:r>
                          </w:p>
                          <w:p w14:paraId="047E9068" w14:textId="77777777" w:rsidR="00163040" w:rsidRPr="00F2268F" w:rsidRDefault="00163040" w:rsidP="00BF0763">
                            <w:pPr>
                              <w:spacing w:after="0" w:line="240" w:lineRule="auto"/>
                              <w:rPr>
                                <w:rFonts w:ascii="Garamond" w:hAnsi="Garamond"/>
                                <w:sz w:val="20"/>
                                <w:szCs w:val="20"/>
                                <w:lang w:val="fr-FR"/>
                              </w:rPr>
                            </w:pPr>
                          </w:p>
                          <w:p w14:paraId="067686C1" w14:textId="77777777" w:rsidR="00163040" w:rsidRPr="00F2268F" w:rsidRDefault="00163040" w:rsidP="00BF0763">
                            <w:pPr>
                              <w:spacing w:after="0" w:line="240" w:lineRule="auto"/>
                              <w:rPr>
                                <w:rFonts w:ascii="Garamond" w:hAnsi="Garamond"/>
                                <w:sz w:val="20"/>
                                <w:szCs w:val="20"/>
                                <w:lang w:val="fr-FR"/>
                              </w:rPr>
                            </w:pPr>
                            <w:r w:rsidRPr="00F2268F">
                              <w:rPr>
                                <w:rFonts w:ascii="Garamond" w:hAnsi="Garamond"/>
                                <w:sz w:val="20"/>
                                <w:szCs w:val="20"/>
                                <w:lang w:val="fr-FR"/>
                              </w:rPr>
                              <w:t>Signature: ___________________________________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5D327128" id="_x0000_t202" coordsize="21600,21600" o:spt="202" path="m,l,21600r21600,l21600,xe">
                <v:stroke joinstyle="miter"/>
                <v:path gradientshapeok="t" o:connecttype="rect"/>
              </v:shapetype>
              <v:shape id="Text Box 14" o:spid="_x0000_s1026" type="#_x0000_t202" style="position:absolute;margin-left:0;margin-top:0;width:468.5pt;height:503.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SZ5TQIAAKEEAAAOAAAAZHJzL2Uyb0RvYy54bWysVF1P2zAUfZ+0/2D5faTtClsjUtSBmCZV&#10;gFQmnl3HaSIcX8s2Tdiv37GT0ortadqLc+177ue5N5dXfavZXjnfkCn49GzCmTKSysbsCv7z8fbT&#10;V858EKYUmowq+Kvy/Gr58cNlZ3M1o5p0qRyDE+Pzzha8DsHmWeZlrVrhz8gqA2VFrhUBV7fLSic6&#10;eG91NptMLrKOXGkdSeU9Xm8GJV8m/1WlZLivKq8C0wVHbiGdLp3beGbLS5HvnLB1I8c0xD9k0YrG&#10;IOibqxsRBHtxzR+u2kY68lSFM0ltRlXVSJVqQDXTybtqNrWwKtWC5nj71ib//9zKu/2DY00J7uac&#10;GdGCo0fVB/aNeoYn9KezPgdsYwEMPd6BTbV6uyb57AHJTjCDgQc69qOvXBu/qJTBEBS8vrU9hpF4&#10;PF/MF4tzqCR0F58X519miZjsaG6dD98VtSwKBXfgNaUg9msfYgIiP0BiNEO3jdaJW21YF73Cf9R4&#10;0k0ZlfESTa61Y3uB6dhqIZ9jvfB1gsJNmwhWaZrGcLHeocQohX7bwzCKWypf0SdHw6R5K28bRFkL&#10;Hx6Ew2ihTKxLuMdRaUJqNEqc1eR+/e094sE4tJx1GNWCG+wSZ/qHwSQspvN5nOx0mafeMXeq2Z5q&#10;zEt7Tah2irW0MokwdkEfxMpR+4SdWsWYUAkjEbng4SBeh2F9sJNSrVYJhFm2IqzNxsrDcMTePvZP&#10;wtmRswC67+gw0iJ/R92ATRTZ1UsAgYnXY0/HKcMeJIrGnY2LdnpPqOOfZfkbAAD//wMAUEsDBBQA&#10;BgAIAAAAIQCgr2It2gAAAAYBAAAPAAAAZHJzL2Rvd25yZXYueG1sTI9BT4NAEIXvJv6HzZh4s4uY&#10;tIosTdPo0YOlHrxt2REI7Cxhp0D/vaMXvUzy8l7efC/fLr5XE46xDWTgfpWAQqqCa6k2cCxf7x5B&#10;RbbkbB8IDVwwwra4vspt5sJM7zgduFZSQjGzBhrmIdM6Vg16G1dhQBLvK4zessix1m60s5T7XqdJ&#10;stbetiQfGjvgvsGqO5y9gV1Xlmue9p9vnYuX+mOZ+SWdjbm9WXbPoBgX/gvDD76gQyFMp3AmF1Vv&#10;QIbw7xXv6WEj8iShJNmkoItc/8cvvgEAAP//AwBQSwECLQAUAAYACAAAACEAtoM4kv4AAADhAQAA&#10;EwAAAAAAAAAAAAAAAAAAAAAAW0NvbnRlbnRfVHlwZXNdLnhtbFBLAQItABQABgAIAAAAIQA4/SH/&#10;1gAAAJQBAAALAAAAAAAAAAAAAAAAAC8BAABfcmVscy8ucmVsc1BLAQItABQABgAIAAAAIQDKkSZ5&#10;TQIAAKEEAAAOAAAAAAAAAAAAAAAAAC4CAABkcnMvZTJvRG9jLnhtbFBLAQItABQABgAIAAAAIQCg&#10;r2It2gAAAAYBAAAPAAAAAAAAAAAAAAAAAKcEAABkcnMvZG93bnJldi54bWxQSwUGAAAAAAQABADz&#10;AAAArgUAAAAA&#10;" filled="f" strokeweight=".5pt">
                <v:path arrowok="t"/>
                <v:textbox style="mso-fit-shape-to-text:t">
                  <w:txbxContent>
                    <w:p w14:paraId="63473113" w14:textId="77777777" w:rsidR="00163040" w:rsidRPr="00F2268F" w:rsidRDefault="00163040" w:rsidP="00BF0763">
                      <w:pPr>
                        <w:keepNext/>
                        <w:keepLines/>
                        <w:overflowPunct w:val="0"/>
                        <w:autoSpaceDE w:val="0"/>
                        <w:autoSpaceDN w:val="0"/>
                        <w:adjustRightInd w:val="0"/>
                        <w:spacing w:after="0" w:line="259" w:lineRule="auto"/>
                        <w:rPr>
                          <w:rFonts w:ascii="Garamond" w:hAnsi="Garamond" w:cs="Arial"/>
                          <w:sz w:val="20"/>
                          <w:szCs w:val="20"/>
                          <w:lang w:val="fr-FR"/>
                        </w:rPr>
                      </w:pPr>
                      <w:r w:rsidRPr="00F2268F">
                        <w:rPr>
                          <w:rFonts w:ascii="Garamond" w:hAnsi="Garamond" w:cs="Arial"/>
                          <w:b/>
                          <w:bCs/>
                          <w:sz w:val="20"/>
                          <w:szCs w:val="20"/>
                          <w:lang w:val="fr-FR"/>
                        </w:rPr>
                        <w:t>Les évaluateurs/Consultants :</w:t>
                      </w:r>
                    </w:p>
                    <w:p w14:paraId="3D329C84" w14:textId="77777777" w:rsidR="00163040" w:rsidRPr="00F2268F" w:rsidRDefault="00163040" w:rsidP="00F2268F">
                      <w:pPr>
                        <w:spacing w:after="0" w:line="240" w:lineRule="auto"/>
                        <w:rPr>
                          <w:rFonts w:ascii="Garamond" w:eastAsia="Times New Roman" w:hAnsi="Garamond" w:cs="Arial"/>
                          <w:sz w:val="20"/>
                          <w:szCs w:val="20"/>
                          <w:lang w:val="fr-FR" w:eastAsia="fr-FR"/>
                        </w:rPr>
                      </w:pPr>
                      <w:r w:rsidRPr="00F2268F">
                        <w:rPr>
                          <w:rFonts w:ascii="Garamond" w:eastAsia="Times New Roman" w:hAnsi="Garamond" w:cs="Arial"/>
                          <w:sz w:val="20"/>
                          <w:szCs w:val="20"/>
                          <w:lang w:val="fr-FR" w:eastAsia="fr-FR"/>
                        </w:rPr>
                        <w:t>1.</w:t>
                      </w:r>
                      <w:r>
                        <w:rPr>
                          <w:rFonts w:ascii="Arial" w:eastAsia="Times New Roman" w:hAnsi="Arial" w:cs="Arial"/>
                          <w:sz w:val="24"/>
                          <w:szCs w:val="24"/>
                          <w:lang w:val="fr-FR" w:eastAsia="fr-FR"/>
                        </w:rPr>
                        <w:t xml:space="preserve"> </w:t>
                      </w:r>
                      <w:r w:rsidRPr="00F2268F">
                        <w:rPr>
                          <w:rFonts w:ascii="Garamond" w:eastAsia="Times New Roman" w:hAnsi="Garamond" w:cs="Arial"/>
                          <w:sz w:val="20"/>
                          <w:szCs w:val="20"/>
                          <w:lang w:val="fr-FR" w:eastAsia="fr-FR"/>
                        </w:rPr>
                        <w:t>Doivent présenter des informations complètes et équitables dans leur évaluation des forces et des faiblesses afin que les décisions ou les mesures prises soient bien fondées.</w:t>
                      </w:r>
                    </w:p>
                    <w:p w14:paraId="59AB3C08" w14:textId="77777777" w:rsidR="00163040" w:rsidRPr="00F2268F" w:rsidRDefault="00163040" w:rsidP="00F2268F">
                      <w:pPr>
                        <w:spacing w:after="0" w:line="240" w:lineRule="auto"/>
                        <w:rPr>
                          <w:rFonts w:ascii="Garamond" w:eastAsia="Times New Roman" w:hAnsi="Garamond" w:cs="Arial"/>
                          <w:sz w:val="20"/>
                          <w:szCs w:val="20"/>
                          <w:lang w:val="fr-FR" w:eastAsia="fr-FR"/>
                        </w:rPr>
                      </w:pPr>
                      <w:r w:rsidRPr="00F2268F">
                        <w:rPr>
                          <w:rFonts w:ascii="Garamond" w:eastAsia="Times New Roman" w:hAnsi="Garamond" w:cs="Arial"/>
                          <w:sz w:val="20"/>
                          <w:szCs w:val="20"/>
                          <w:lang w:val="fr-FR" w:eastAsia="fr-FR"/>
                        </w:rPr>
                        <w:t>2.</w:t>
                      </w:r>
                      <w:r>
                        <w:rPr>
                          <w:rFonts w:ascii="Garamond" w:eastAsia="Times New Roman" w:hAnsi="Garamond" w:cs="Arial"/>
                          <w:sz w:val="20"/>
                          <w:szCs w:val="20"/>
                          <w:lang w:val="fr-FR" w:eastAsia="fr-FR"/>
                        </w:rPr>
                        <w:t xml:space="preserve"> </w:t>
                      </w:r>
                      <w:r w:rsidRPr="00F2268F">
                        <w:rPr>
                          <w:rFonts w:ascii="Garamond" w:eastAsia="Times New Roman" w:hAnsi="Garamond" w:cs="Arial"/>
                          <w:sz w:val="20"/>
                          <w:szCs w:val="20"/>
                          <w:lang w:val="fr-FR" w:eastAsia="fr-FR"/>
                        </w:rPr>
                        <w:t xml:space="preserve">Doivent divulguer l’ensemble des conclusions d’évaluation, ainsi que les informations </w:t>
                      </w:r>
                      <w:r>
                        <w:rPr>
                          <w:rFonts w:ascii="Garamond" w:eastAsia="Times New Roman" w:hAnsi="Garamond" w:cs="Arial"/>
                          <w:sz w:val="20"/>
                          <w:szCs w:val="20"/>
                          <w:lang w:val="fr-FR" w:eastAsia="fr-FR"/>
                        </w:rPr>
                        <w:t xml:space="preserve">sur leurs limites et les mettre </w:t>
                      </w:r>
                      <w:r w:rsidRPr="00F2268F">
                        <w:rPr>
                          <w:rFonts w:ascii="Garamond" w:eastAsia="Times New Roman" w:hAnsi="Garamond" w:cs="Arial"/>
                          <w:sz w:val="20"/>
                          <w:szCs w:val="20"/>
                          <w:lang w:val="fr-FR" w:eastAsia="fr-FR"/>
                        </w:rPr>
                        <w:t>à disposition de tous ceux concernés par l’évaluation et qui sont légalement habilités à recevoir les résultats.</w:t>
                      </w:r>
                    </w:p>
                    <w:p w14:paraId="192AF512" w14:textId="77777777" w:rsidR="00163040" w:rsidRPr="00F2268F" w:rsidRDefault="00163040" w:rsidP="00F2268F">
                      <w:pPr>
                        <w:spacing w:after="0" w:line="240" w:lineRule="auto"/>
                        <w:rPr>
                          <w:rFonts w:ascii="Garamond" w:eastAsia="Times New Roman" w:hAnsi="Garamond" w:cs="Arial"/>
                          <w:sz w:val="20"/>
                          <w:szCs w:val="20"/>
                          <w:lang w:val="fr-FR" w:eastAsia="fr-FR"/>
                        </w:rPr>
                      </w:pPr>
                      <w:r w:rsidRPr="00F2268F">
                        <w:rPr>
                          <w:rFonts w:ascii="Garamond" w:eastAsia="Times New Roman" w:hAnsi="Garamond" w:cs="Arial"/>
                          <w:sz w:val="20"/>
                          <w:szCs w:val="20"/>
                          <w:lang w:val="fr-FR" w:eastAsia="fr-FR"/>
                        </w:rPr>
                        <w:t>3.</w:t>
                      </w:r>
                      <w:r>
                        <w:rPr>
                          <w:rFonts w:ascii="Garamond" w:eastAsia="Times New Roman" w:hAnsi="Garamond" w:cs="Arial"/>
                          <w:sz w:val="20"/>
                          <w:szCs w:val="20"/>
                          <w:lang w:val="fr-FR" w:eastAsia="fr-FR"/>
                        </w:rPr>
                        <w:t xml:space="preserve"> </w:t>
                      </w:r>
                      <w:r w:rsidRPr="00F2268F">
                        <w:rPr>
                          <w:rFonts w:ascii="Garamond" w:eastAsia="Times New Roman" w:hAnsi="Garamond" w:cs="Arial"/>
                          <w:sz w:val="20"/>
                          <w:szCs w:val="20"/>
                          <w:lang w:val="fr-FR" w:eastAsia="fr-FR"/>
                        </w:rPr>
                        <w:t>Doivent protéger l’anonymat et la confidentialité à laquelle ont droit les personnes qui leur comm</w:t>
                      </w:r>
                      <w:r>
                        <w:rPr>
                          <w:rFonts w:ascii="Garamond" w:eastAsia="Times New Roman" w:hAnsi="Garamond" w:cs="Arial"/>
                          <w:sz w:val="20"/>
                          <w:szCs w:val="20"/>
                          <w:lang w:val="fr-FR" w:eastAsia="fr-FR"/>
                        </w:rPr>
                        <w:t xml:space="preserve">uniquent </w:t>
                      </w:r>
                      <w:r w:rsidRPr="00F2268F">
                        <w:rPr>
                          <w:rFonts w:ascii="Garamond" w:eastAsia="Times New Roman" w:hAnsi="Garamond" w:cs="Arial"/>
                          <w:sz w:val="20"/>
                          <w:szCs w:val="20"/>
                          <w:lang w:val="fr-FR" w:eastAsia="fr-FR"/>
                        </w:rPr>
                        <w:t>des informations. Les évaluateurs doivent accorder un délai suffisant, réduire au maximum les pertes de temps et respecter le droit des personnes à la vie privée. Les évaluateurs</w:t>
                      </w:r>
                      <w:r>
                        <w:rPr>
                          <w:rFonts w:ascii="Garamond" w:eastAsia="Times New Roman" w:hAnsi="Garamond" w:cs="Arial"/>
                          <w:sz w:val="20"/>
                          <w:szCs w:val="20"/>
                          <w:lang w:val="fr-FR" w:eastAsia="fr-FR"/>
                        </w:rPr>
                        <w:t xml:space="preserve"> doivent respecter le droit des </w:t>
                      </w:r>
                      <w:r w:rsidRPr="00F2268F">
                        <w:rPr>
                          <w:rFonts w:ascii="Garamond" w:eastAsia="Times New Roman" w:hAnsi="Garamond" w:cs="Arial"/>
                          <w:sz w:val="20"/>
                          <w:szCs w:val="20"/>
                          <w:lang w:val="fr-FR" w:eastAsia="fr-FR"/>
                        </w:rPr>
                        <w:t>personnes à fournir des renseignements en toute confidentialité et s’ass</w:t>
                      </w:r>
                      <w:r>
                        <w:rPr>
                          <w:rFonts w:ascii="Garamond" w:eastAsia="Times New Roman" w:hAnsi="Garamond" w:cs="Arial"/>
                          <w:sz w:val="20"/>
                          <w:szCs w:val="20"/>
                          <w:lang w:val="fr-FR" w:eastAsia="fr-FR"/>
                        </w:rPr>
                        <w:t xml:space="preserve">urer que les informations dites </w:t>
                      </w:r>
                      <w:r w:rsidRPr="00F2268F">
                        <w:rPr>
                          <w:rFonts w:ascii="Garamond" w:eastAsia="Times New Roman" w:hAnsi="Garamond" w:cs="Arial"/>
                          <w:sz w:val="20"/>
                          <w:szCs w:val="20"/>
                          <w:lang w:val="fr-FR" w:eastAsia="fr-FR"/>
                        </w:rPr>
                        <w:t>sensibles ne permettent pas de remonter jusqu’à leur source. Les évaluateurs n’ont pas à évaluer les individus et doivent maintenir un équilibre entre l’évaluation des fonctions de gestion et ce principe général.</w:t>
                      </w:r>
                    </w:p>
                    <w:p w14:paraId="2008782D" w14:textId="77777777" w:rsidR="00163040" w:rsidRPr="00F2268F" w:rsidRDefault="00163040" w:rsidP="00F2268F">
                      <w:pPr>
                        <w:spacing w:after="0" w:line="240" w:lineRule="auto"/>
                        <w:rPr>
                          <w:rFonts w:ascii="Garamond" w:eastAsia="Times New Roman" w:hAnsi="Garamond" w:cs="Arial"/>
                          <w:sz w:val="20"/>
                          <w:szCs w:val="20"/>
                          <w:lang w:val="fr-FR" w:eastAsia="fr-FR"/>
                        </w:rPr>
                      </w:pPr>
                      <w:r w:rsidRPr="00F2268F">
                        <w:rPr>
                          <w:rFonts w:ascii="Garamond" w:eastAsia="Times New Roman" w:hAnsi="Garamond" w:cs="Arial"/>
                          <w:sz w:val="20"/>
                          <w:szCs w:val="20"/>
                          <w:lang w:val="fr-FR" w:eastAsia="fr-FR"/>
                        </w:rPr>
                        <w:t>4.</w:t>
                      </w:r>
                      <w:r>
                        <w:rPr>
                          <w:rFonts w:ascii="Garamond" w:eastAsia="Times New Roman" w:hAnsi="Garamond" w:cs="Arial"/>
                          <w:sz w:val="20"/>
                          <w:szCs w:val="20"/>
                          <w:lang w:val="fr-FR" w:eastAsia="fr-FR"/>
                        </w:rPr>
                        <w:t xml:space="preserve"> </w:t>
                      </w:r>
                      <w:r w:rsidRPr="00F2268F">
                        <w:rPr>
                          <w:rFonts w:ascii="Garamond" w:eastAsia="Times New Roman" w:hAnsi="Garamond" w:cs="Arial"/>
                          <w:sz w:val="20"/>
                          <w:szCs w:val="20"/>
                          <w:lang w:val="fr-FR" w:eastAsia="fr-FR"/>
                        </w:rPr>
                        <w:t>Découvrent parfois des éléments de preuve faisant état d’actes répréhensibles pendant qu’ils mènent des évaluations. Ces cas doivent être signalés de manière confidentielle aux autorités compétentes chargées d’enquêter sur la question. Ils doivent consulter d’autres entités compétentes en matière de supervision lorsqu’il y a le moindre doute à savoir s’il y a lieu de signaler des questions, et comment le faire.</w:t>
                      </w:r>
                    </w:p>
                    <w:p w14:paraId="7FF71881" w14:textId="77777777" w:rsidR="00163040" w:rsidRPr="00F2268F" w:rsidRDefault="00163040" w:rsidP="00F2268F">
                      <w:pPr>
                        <w:spacing w:after="0" w:line="240" w:lineRule="auto"/>
                        <w:rPr>
                          <w:rFonts w:ascii="Garamond" w:eastAsia="Times New Roman" w:hAnsi="Garamond" w:cs="Arial"/>
                          <w:sz w:val="20"/>
                          <w:szCs w:val="20"/>
                          <w:lang w:val="fr-FR" w:eastAsia="fr-FR"/>
                        </w:rPr>
                      </w:pPr>
                      <w:r w:rsidRPr="00F2268F">
                        <w:rPr>
                          <w:rFonts w:ascii="Garamond" w:eastAsia="Times New Roman" w:hAnsi="Garamond" w:cs="Arial"/>
                          <w:sz w:val="20"/>
                          <w:szCs w:val="20"/>
                          <w:lang w:val="fr-FR" w:eastAsia="fr-FR"/>
                        </w:rPr>
                        <w:t>5.</w:t>
                      </w:r>
                      <w:r>
                        <w:rPr>
                          <w:rFonts w:ascii="Garamond" w:eastAsia="Times New Roman" w:hAnsi="Garamond" w:cs="Arial"/>
                          <w:sz w:val="20"/>
                          <w:szCs w:val="20"/>
                          <w:lang w:val="fr-FR" w:eastAsia="fr-FR"/>
                        </w:rPr>
                        <w:t xml:space="preserve"> </w:t>
                      </w:r>
                      <w:r w:rsidRPr="00F2268F">
                        <w:rPr>
                          <w:rFonts w:ascii="Garamond" w:eastAsia="Times New Roman" w:hAnsi="Garamond" w:cs="Arial"/>
                          <w:sz w:val="20"/>
                          <w:szCs w:val="20"/>
                          <w:lang w:val="fr-FR" w:eastAsia="fr-FR"/>
                        </w:rPr>
                        <w:t>Doivent être attentifs aux croyances, aux us et coutumes et faire preuve d’intégrité et d’honnêteté dans leurs relations avec toutes les parties prenantes. Conformément à la Déclaration universelle des droits de l’homme, les évaluateurs doivent être attentifs aux problèmes de discrimination ainsi que de disparité entre les sexes, et s’en préoccuper. Les évaluateurs doivent éviter tout ce qui pourrait offenser la dignité ou le respect de soi-même des personnes avec lesquelles ils entrent en contact durant une évaluation. Sachant qu’une évaluation peut avoir des répercussions négatives sur les intérêts de certaines parties prenantes, les évaluateurs doivent réaliser l’évaluation et en faire connaître l’objet et les résultats d’une façon qui respecte absolument la dignité et le sentiment de respect de soi-même des parties prenantes.</w:t>
                      </w:r>
                    </w:p>
                    <w:p w14:paraId="45741BFA" w14:textId="77777777" w:rsidR="00163040" w:rsidRPr="00F2268F" w:rsidRDefault="00163040" w:rsidP="00F2268F">
                      <w:pPr>
                        <w:spacing w:after="0" w:line="240" w:lineRule="auto"/>
                        <w:rPr>
                          <w:rFonts w:ascii="Garamond" w:eastAsia="Times New Roman" w:hAnsi="Garamond" w:cs="Arial"/>
                          <w:sz w:val="20"/>
                          <w:szCs w:val="20"/>
                          <w:lang w:val="fr-FR" w:eastAsia="fr-FR"/>
                        </w:rPr>
                      </w:pPr>
                      <w:r w:rsidRPr="00F2268F">
                        <w:rPr>
                          <w:rFonts w:ascii="Garamond" w:eastAsia="Times New Roman" w:hAnsi="Garamond" w:cs="Arial"/>
                          <w:sz w:val="20"/>
                          <w:szCs w:val="20"/>
                          <w:lang w:val="fr-FR" w:eastAsia="fr-FR"/>
                        </w:rPr>
                        <w:t>6.</w:t>
                      </w:r>
                      <w:r>
                        <w:rPr>
                          <w:rFonts w:ascii="Garamond" w:eastAsia="Times New Roman" w:hAnsi="Garamond" w:cs="Arial"/>
                          <w:sz w:val="20"/>
                          <w:szCs w:val="20"/>
                          <w:lang w:val="fr-FR" w:eastAsia="fr-FR"/>
                        </w:rPr>
                        <w:t xml:space="preserve"> </w:t>
                      </w:r>
                      <w:r w:rsidRPr="00F2268F">
                        <w:rPr>
                          <w:rFonts w:ascii="Garamond" w:eastAsia="Times New Roman" w:hAnsi="Garamond" w:cs="Arial"/>
                          <w:sz w:val="20"/>
                          <w:szCs w:val="20"/>
                          <w:lang w:val="fr-FR" w:eastAsia="fr-FR"/>
                        </w:rPr>
                        <w:t>Sont responsables de leur performance et de ce qui en découle. Les évaluateurs doivent savoir présenter par écrit ou oralement, de manière claire, précise et honnête, l’évaluation, les limites de celle-ci, les constatations</w:t>
                      </w:r>
                      <w:r w:rsidRPr="00F2268F">
                        <w:rPr>
                          <w:rFonts w:ascii="Arial" w:eastAsia="Times New Roman" w:hAnsi="Arial" w:cs="Arial"/>
                          <w:sz w:val="24"/>
                          <w:szCs w:val="24"/>
                          <w:lang w:val="fr-FR" w:eastAsia="fr-FR"/>
                        </w:rPr>
                        <w:t xml:space="preserve"> </w:t>
                      </w:r>
                      <w:r w:rsidRPr="00F2268F">
                        <w:rPr>
                          <w:rFonts w:ascii="Garamond" w:eastAsia="Times New Roman" w:hAnsi="Garamond" w:cs="Arial"/>
                          <w:sz w:val="20"/>
                          <w:szCs w:val="20"/>
                          <w:lang w:val="fr-FR" w:eastAsia="fr-FR"/>
                        </w:rPr>
                        <w:t>et les recommandations.</w:t>
                      </w:r>
                    </w:p>
                    <w:p w14:paraId="12621D44" w14:textId="77777777" w:rsidR="00163040" w:rsidRPr="00F2268F" w:rsidRDefault="00163040" w:rsidP="00F2268F">
                      <w:pPr>
                        <w:spacing w:after="0" w:line="240" w:lineRule="auto"/>
                        <w:rPr>
                          <w:rFonts w:ascii="Garamond" w:eastAsia="Times New Roman" w:hAnsi="Garamond" w:cs="Arial"/>
                          <w:sz w:val="20"/>
                          <w:szCs w:val="20"/>
                          <w:lang w:val="fr-FR" w:eastAsia="fr-FR"/>
                        </w:rPr>
                      </w:pPr>
                      <w:r w:rsidRPr="00F2268F">
                        <w:rPr>
                          <w:rFonts w:ascii="Garamond" w:eastAsia="Times New Roman" w:hAnsi="Garamond" w:cs="Arial"/>
                          <w:sz w:val="20"/>
                          <w:szCs w:val="20"/>
                          <w:lang w:val="fr-FR" w:eastAsia="fr-FR"/>
                        </w:rPr>
                        <w:t>7.</w:t>
                      </w:r>
                      <w:r>
                        <w:rPr>
                          <w:rFonts w:ascii="Garamond" w:eastAsia="Times New Roman" w:hAnsi="Garamond" w:cs="Arial"/>
                          <w:sz w:val="20"/>
                          <w:szCs w:val="20"/>
                          <w:lang w:val="fr-FR" w:eastAsia="fr-FR"/>
                        </w:rPr>
                        <w:t xml:space="preserve"> </w:t>
                      </w:r>
                      <w:r w:rsidRPr="00F2268F">
                        <w:rPr>
                          <w:rFonts w:ascii="Garamond" w:eastAsia="Times New Roman" w:hAnsi="Garamond" w:cs="Arial"/>
                          <w:sz w:val="20"/>
                          <w:szCs w:val="20"/>
                          <w:lang w:val="fr-FR" w:eastAsia="fr-FR"/>
                        </w:rPr>
                        <w:t xml:space="preserve">Doivent respecter des procédures comptables reconnues et faire preuve de </w:t>
                      </w:r>
                      <w:r>
                        <w:rPr>
                          <w:rFonts w:ascii="Garamond" w:eastAsia="Times New Roman" w:hAnsi="Garamond" w:cs="Arial"/>
                          <w:sz w:val="20"/>
                          <w:szCs w:val="20"/>
                          <w:lang w:val="fr-FR" w:eastAsia="fr-FR"/>
                        </w:rPr>
                        <w:t xml:space="preserve">prudence dans l’utilisation des </w:t>
                      </w:r>
                      <w:r w:rsidRPr="00F2268F">
                        <w:rPr>
                          <w:rFonts w:ascii="Garamond" w:eastAsia="Times New Roman" w:hAnsi="Garamond" w:cs="Arial"/>
                          <w:sz w:val="20"/>
                          <w:szCs w:val="20"/>
                          <w:lang w:val="fr-FR" w:eastAsia="fr-FR"/>
                        </w:rPr>
                        <w:t>ressources de l’évaluation.</w:t>
                      </w:r>
                    </w:p>
                    <w:p w14:paraId="59096C34" w14:textId="77777777" w:rsidR="00163040" w:rsidRPr="00F2268F" w:rsidRDefault="00163040" w:rsidP="00F2268F">
                      <w:pPr>
                        <w:widowControl w:val="0"/>
                        <w:tabs>
                          <w:tab w:val="left" w:pos="360"/>
                        </w:tabs>
                        <w:overflowPunct w:val="0"/>
                        <w:autoSpaceDE w:val="0"/>
                        <w:autoSpaceDN w:val="0"/>
                        <w:adjustRightInd w:val="0"/>
                        <w:spacing w:after="0" w:line="240" w:lineRule="auto"/>
                        <w:jc w:val="both"/>
                        <w:rPr>
                          <w:rFonts w:ascii="Garamond" w:hAnsi="Garamond" w:cs="Arial"/>
                          <w:sz w:val="20"/>
                          <w:szCs w:val="20"/>
                          <w:lang w:val="fr-FR"/>
                        </w:rPr>
                      </w:pPr>
                    </w:p>
                    <w:p w14:paraId="5988F110" w14:textId="77777777" w:rsidR="00163040" w:rsidRPr="00F2268F" w:rsidRDefault="00163040" w:rsidP="00BF0763">
                      <w:pPr>
                        <w:spacing w:after="0" w:line="240" w:lineRule="auto"/>
                        <w:rPr>
                          <w:rFonts w:ascii="Garamond" w:hAnsi="Garamond"/>
                          <w:b/>
                          <w:color w:val="FF0000"/>
                          <w:sz w:val="20"/>
                          <w:szCs w:val="20"/>
                          <w:lang w:val="fr-FR"/>
                        </w:rPr>
                      </w:pPr>
                    </w:p>
                    <w:p w14:paraId="7594DB69" w14:textId="77777777" w:rsidR="00163040" w:rsidRPr="00F2268F" w:rsidRDefault="00163040" w:rsidP="00BF0763">
                      <w:pPr>
                        <w:spacing w:after="0" w:line="240" w:lineRule="auto"/>
                        <w:jc w:val="center"/>
                        <w:rPr>
                          <w:rFonts w:ascii="Garamond" w:hAnsi="Garamond"/>
                          <w:b/>
                          <w:sz w:val="20"/>
                          <w:szCs w:val="20"/>
                          <w:lang w:val="fr-FR"/>
                        </w:rPr>
                      </w:pPr>
                      <w:r>
                        <w:rPr>
                          <w:rFonts w:ascii="Garamond" w:hAnsi="Garamond"/>
                          <w:b/>
                          <w:sz w:val="20"/>
                          <w:szCs w:val="20"/>
                          <w:lang w:val="fr-FR"/>
                        </w:rPr>
                        <w:t xml:space="preserve">Formulaire d’accord avec le </w:t>
                      </w:r>
                      <w:r w:rsidRPr="00F2268F">
                        <w:rPr>
                          <w:rFonts w:ascii="Garamond" w:hAnsi="Garamond"/>
                          <w:b/>
                          <w:sz w:val="20"/>
                          <w:szCs w:val="20"/>
                          <w:lang w:val="fr-FR"/>
                        </w:rPr>
                        <w:t xml:space="preserve">Consultant </w:t>
                      </w:r>
                      <w:r>
                        <w:rPr>
                          <w:rFonts w:ascii="Garamond" w:hAnsi="Garamond"/>
                          <w:b/>
                          <w:sz w:val="20"/>
                          <w:szCs w:val="20"/>
                          <w:lang w:val="fr-FR"/>
                        </w:rPr>
                        <w:t>chargé de l’examen à mi-parcours</w:t>
                      </w:r>
                    </w:p>
                    <w:p w14:paraId="6AB23ADC" w14:textId="77777777" w:rsidR="00163040" w:rsidRPr="00F2268F" w:rsidRDefault="00163040" w:rsidP="00BF0763">
                      <w:pPr>
                        <w:spacing w:after="0" w:line="240" w:lineRule="auto"/>
                        <w:jc w:val="center"/>
                        <w:rPr>
                          <w:rFonts w:ascii="Garamond" w:hAnsi="Garamond"/>
                          <w:b/>
                          <w:sz w:val="20"/>
                          <w:szCs w:val="20"/>
                          <w:lang w:val="fr-FR"/>
                        </w:rPr>
                      </w:pPr>
                    </w:p>
                    <w:p w14:paraId="52890388" w14:textId="77777777" w:rsidR="00163040" w:rsidRPr="008F1B0B" w:rsidRDefault="00163040" w:rsidP="00BF0763">
                      <w:pPr>
                        <w:spacing w:after="0" w:line="240" w:lineRule="auto"/>
                        <w:rPr>
                          <w:rFonts w:ascii="Garamond" w:hAnsi="Garamond"/>
                          <w:sz w:val="20"/>
                          <w:szCs w:val="20"/>
                          <w:lang w:val="fr-FR"/>
                        </w:rPr>
                      </w:pPr>
                      <w:r>
                        <w:rPr>
                          <w:rFonts w:ascii="Garamond" w:hAnsi="Garamond"/>
                          <w:sz w:val="20"/>
                          <w:szCs w:val="20"/>
                          <w:lang w:val="fr-FR"/>
                        </w:rPr>
                        <w:t xml:space="preserve">Accord pour le respect du </w:t>
                      </w:r>
                      <w:r w:rsidRPr="008F1B0B">
                        <w:rPr>
                          <w:rFonts w:ascii="Garamond" w:hAnsi="Garamond"/>
                          <w:sz w:val="20"/>
                          <w:szCs w:val="20"/>
                          <w:lang w:val="fr-FR"/>
                        </w:rPr>
                        <w:t>Code de conduit</w:t>
                      </w:r>
                      <w:r>
                        <w:rPr>
                          <w:rFonts w:ascii="Garamond" w:hAnsi="Garamond"/>
                          <w:sz w:val="20"/>
                          <w:szCs w:val="20"/>
                          <w:lang w:val="fr-FR"/>
                        </w:rPr>
                        <w:t xml:space="preserve">e du système des Nations Unies en matière d'évaluation </w:t>
                      </w:r>
                      <w:r w:rsidRPr="008F1B0B">
                        <w:rPr>
                          <w:rFonts w:ascii="Garamond" w:hAnsi="Garamond"/>
                          <w:sz w:val="20"/>
                          <w:szCs w:val="20"/>
                          <w:lang w:val="fr-FR"/>
                        </w:rPr>
                        <w:t>:</w:t>
                      </w:r>
                    </w:p>
                    <w:p w14:paraId="6D594AAD" w14:textId="77777777" w:rsidR="00163040" w:rsidRPr="008F1B0B" w:rsidRDefault="00163040" w:rsidP="00BF0763">
                      <w:pPr>
                        <w:spacing w:after="0" w:line="240" w:lineRule="auto"/>
                        <w:rPr>
                          <w:rFonts w:ascii="Garamond" w:hAnsi="Garamond"/>
                          <w:sz w:val="20"/>
                          <w:szCs w:val="20"/>
                          <w:lang w:val="fr-FR"/>
                        </w:rPr>
                      </w:pPr>
                    </w:p>
                    <w:p w14:paraId="1592B9A0" w14:textId="77777777" w:rsidR="00163040" w:rsidRPr="00F2268F" w:rsidRDefault="00163040" w:rsidP="00BF0763">
                      <w:pPr>
                        <w:spacing w:after="0" w:line="240" w:lineRule="auto"/>
                        <w:rPr>
                          <w:rFonts w:ascii="Garamond" w:hAnsi="Garamond"/>
                          <w:sz w:val="20"/>
                          <w:szCs w:val="20"/>
                          <w:lang w:val="fr-FR"/>
                        </w:rPr>
                      </w:pPr>
                      <w:r>
                        <w:rPr>
                          <w:rFonts w:ascii="Garamond" w:hAnsi="Garamond"/>
                          <w:sz w:val="20"/>
                          <w:szCs w:val="20"/>
                          <w:lang w:val="fr-FR"/>
                        </w:rPr>
                        <w:t>Nom du</w:t>
                      </w:r>
                      <w:r w:rsidRPr="00F2268F">
                        <w:rPr>
                          <w:rFonts w:ascii="Garamond" w:hAnsi="Garamond"/>
                          <w:sz w:val="20"/>
                          <w:szCs w:val="20"/>
                          <w:lang w:val="fr-FR"/>
                        </w:rPr>
                        <w:t xml:space="preserve"> Consultant</w:t>
                      </w:r>
                      <w:r>
                        <w:rPr>
                          <w:rFonts w:ascii="Garamond" w:hAnsi="Garamond"/>
                          <w:sz w:val="20"/>
                          <w:szCs w:val="20"/>
                          <w:lang w:val="fr-FR"/>
                        </w:rPr>
                        <w:t xml:space="preserve"> </w:t>
                      </w:r>
                      <w:r w:rsidRPr="00F2268F">
                        <w:rPr>
                          <w:rFonts w:ascii="Garamond" w:hAnsi="Garamond"/>
                          <w:sz w:val="20"/>
                          <w:szCs w:val="20"/>
                          <w:lang w:val="fr-FR"/>
                        </w:rPr>
                        <w:t>: __________________________________________________________________</w:t>
                      </w:r>
                    </w:p>
                    <w:p w14:paraId="38E7DC75" w14:textId="77777777" w:rsidR="00163040" w:rsidRPr="00F2268F" w:rsidRDefault="00163040" w:rsidP="00BF0763">
                      <w:pPr>
                        <w:spacing w:after="0" w:line="240" w:lineRule="auto"/>
                        <w:rPr>
                          <w:rFonts w:ascii="Garamond" w:hAnsi="Garamond"/>
                          <w:sz w:val="20"/>
                          <w:szCs w:val="20"/>
                          <w:lang w:val="fr-FR"/>
                        </w:rPr>
                      </w:pPr>
                    </w:p>
                    <w:p w14:paraId="32014A39" w14:textId="77777777" w:rsidR="00163040" w:rsidRPr="00F2268F" w:rsidRDefault="00163040" w:rsidP="00BF0763">
                      <w:pPr>
                        <w:spacing w:after="0" w:line="240" w:lineRule="auto"/>
                        <w:rPr>
                          <w:rFonts w:ascii="Garamond" w:hAnsi="Garamond"/>
                          <w:sz w:val="20"/>
                          <w:szCs w:val="20"/>
                          <w:lang w:val="fr-FR"/>
                        </w:rPr>
                      </w:pPr>
                      <w:r>
                        <w:rPr>
                          <w:rFonts w:ascii="Garamond" w:hAnsi="Garamond"/>
                          <w:sz w:val="20"/>
                          <w:szCs w:val="20"/>
                          <w:lang w:val="fr-FR"/>
                        </w:rPr>
                        <w:t xml:space="preserve">Nom de l'Organisation de conseils </w:t>
                      </w:r>
                      <w:r w:rsidRPr="00F2268F">
                        <w:rPr>
                          <w:rFonts w:ascii="Garamond" w:hAnsi="Garamond"/>
                          <w:sz w:val="20"/>
                          <w:szCs w:val="20"/>
                          <w:lang w:val="fr-FR"/>
                        </w:rPr>
                        <w:t>(</w:t>
                      </w:r>
                      <w:r>
                        <w:rPr>
                          <w:rFonts w:ascii="Garamond" w:hAnsi="Garamond"/>
                          <w:sz w:val="20"/>
                          <w:szCs w:val="20"/>
                          <w:lang w:val="fr-FR"/>
                        </w:rPr>
                        <w:t>le cas échéant</w:t>
                      </w:r>
                      <w:r w:rsidRPr="00F2268F">
                        <w:rPr>
                          <w:rFonts w:ascii="Garamond" w:hAnsi="Garamond"/>
                          <w:sz w:val="20"/>
                          <w:szCs w:val="20"/>
                          <w:lang w:val="fr-FR"/>
                        </w:rPr>
                        <w:t>): __________________________________________</w:t>
                      </w:r>
                    </w:p>
                    <w:p w14:paraId="76893EC0" w14:textId="77777777" w:rsidR="00163040" w:rsidRPr="00F2268F" w:rsidRDefault="00163040" w:rsidP="00BF0763">
                      <w:pPr>
                        <w:spacing w:after="0" w:line="240" w:lineRule="auto"/>
                        <w:rPr>
                          <w:rFonts w:ascii="Garamond" w:hAnsi="Garamond"/>
                          <w:sz w:val="20"/>
                          <w:szCs w:val="20"/>
                          <w:lang w:val="fr-FR"/>
                        </w:rPr>
                      </w:pPr>
                    </w:p>
                    <w:p w14:paraId="0A3947FC" w14:textId="77777777" w:rsidR="00163040" w:rsidRPr="00CF2FBD" w:rsidRDefault="00163040" w:rsidP="00BF0763">
                      <w:pPr>
                        <w:spacing w:after="0" w:line="240" w:lineRule="auto"/>
                        <w:rPr>
                          <w:rFonts w:ascii="Garamond" w:hAnsi="Garamond"/>
                          <w:b/>
                          <w:sz w:val="20"/>
                          <w:szCs w:val="20"/>
                          <w:lang w:val="fr-FR"/>
                        </w:rPr>
                      </w:pPr>
                      <w:r w:rsidRPr="00CF2FBD">
                        <w:rPr>
                          <w:rFonts w:ascii="Garamond" w:hAnsi="Garamond"/>
                          <w:b/>
                          <w:sz w:val="20"/>
                          <w:szCs w:val="20"/>
                          <w:lang w:val="fr-FR"/>
                        </w:rPr>
                        <w:t xml:space="preserve">Je confirme avoir reçu et compris le Code de conduite des Nations Unies en matière d'évaluation et </w:t>
                      </w:r>
                      <w:r>
                        <w:rPr>
                          <w:rFonts w:ascii="Garamond" w:hAnsi="Garamond"/>
                          <w:b/>
                          <w:sz w:val="20"/>
                          <w:szCs w:val="20"/>
                          <w:lang w:val="fr-FR"/>
                        </w:rPr>
                        <w:t xml:space="preserve">je </w:t>
                      </w:r>
                      <w:r w:rsidRPr="00CF2FBD">
                        <w:rPr>
                          <w:rFonts w:ascii="Garamond" w:hAnsi="Garamond"/>
                          <w:b/>
                          <w:sz w:val="20"/>
                          <w:szCs w:val="20"/>
                          <w:lang w:val="fr-FR"/>
                        </w:rPr>
                        <w:t xml:space="preserve">m'engage à </w:t>
                      </w:r>
                      <w:r>
                        <w:rPr>
                          <w:rFonts w:ascii="Garamond" w:hAnsi="Garamond"/>
                          <w:b/>
                          <w:sz w:val="20"/>
                          <w:szCs w:val="20"/>
                          <w:lang w:val="fr-FR"/>
                        </w:rPr>
                        <w:t xml:space="preserve">le </w:t>
                      </w:r>
                      <w:r w:rsidRPr="00CF2FBD">
                        <w:rPr>
                          <w:rFonts w:ascii="Garamond" w:hAnsi="Garamond"/>
                          <w:b/>
                          <w:sz w:val="20"/>
                          <w:szCs w:val="20"/>
                          <w:lang w:val="fr-FR"/>
                        </w:rPr>
                        <w:t xml:space="preserve">respecter. </w:t>
                      </w:r>
                    </w:p>
                    <w:p w14:paraId="528B4851" w14:textId="77777777" w:rsidR="00163040" w:rsidRPr="00CF2FBD" w:rsidRDefault="00163040" w:rsidP="00BF0763">
                      <w:pPr>
                        <w:spacing w:after="0" w:line="240" w:lineRule="auto"/>
                        <w:rPr>
                          <w:rFonts w:ascii="Garamond" w:hAnsi="Garamond"/>
                          <w:b/>
                          <w:sz w:val="20"/>
                          <w:szCs w:val="20"/>
                          <w:lang w:val="fr-FR"/>
                        </w:rPr>
                      </w:pPr>
                    </w:p>
                    <w:p w14:paraId="446226FD" w14:textId="77777777" w:rsidR="00163040" w:rsidRPr="00F2268F" w:rsidRDefault="00163040" w:rsidP="00BF0763">
                      <w:pPr>
                        <w:spacing w:after="0" w:line="240" w:lineRule="auto"/>
                        <w:rPr>
                          <w:rFonts w:ascii="Garamond" w:hAnsi="Garamond"/>
                          <w:i/>
                          <w:sz w:val="20"/>
                          <w:szCs w:val="20"/>
                          <w:lang w:val="fr-FR"/>
                        </w:rPr>
                      </w:pPr>
                      <w:r>
                        <w:rPr>
                          <w:rFonts w:ascii="Garamond" w:hAnsi="Garamond"/>
                          <w:sz w:val="20"/>
                          <w:szCs w:val="20"/>
                          <w:lang w:val="fr-FR"/>
                        </w:rPr>
                        <w:t>Signé à</w:t>
                      </w:r>
                      <w:r w:rsidRPr="00F2268F">
                        <w:rPr>
                          <w:rFonts w:ascii="Garamond" w:hAnsi="Garamond"/>
                          <w:sz w:val="20"/>
                          <w:szCs w:val="20"/>
                          <w:lang w:val="fr-FR"/>
                        </w:rPr>
                        <w:t xml:space="preserve"> </w:t>
                      </w:r>
                      <w:r w:rsidRPr="00F2268F">
                        <w:rPr>
                          <w:rFonts w:ascii="Garamond" w:hAnsi="Garamond"/>
                          <w:i/>
                          <w:sz w:val="20"/>
                          <w:szCs w:val="20"/>
                          <w:lang w:val="fr-FR"/>
                        </w:rPr>
                        <w:t>_____________</w:t>
                      </w:r>
                      <w:r>
                        <w:rPr>
                          <w:rFonts w:ascii="Garamond" w:hAnsi="Garamond"/>
                          <w:i/>
                          <w:sz w:val="20"/>
                          <w:szCs w:val="20"/>
                          <w:lang w:val="fr-FR"/>
                        </w:rPr>
                        <w:t>________________________  (Lieu</w:t>
                      </w:r>
                      <w:r w:rsidRPr="00F2268F">
                        <w:rPr>
                          <w:rFonts w:ascii="Garamond" w:hAnsi="Garamond"/>
                          <w:i/>
                          <w:sz w:val="20"/>
                          <w:szCs w:val="20"/>
                          <w:lang w:val="fr-FR"/>
                        </w:rPr>
                        <w:t xml:space="preserve">)     </w:t>
                      </w:r>
                      <w:r>
                        <w:rPr>
                          <w:rFonts w:ascii="Garamond" w:hAnsi="Garamond"/>
                          <w:sz w:val="20"/>
                          <w:szCs w:val="20"/>
                          <w:lang w:val="fr-FR"/>
                        </w:rPr>
                        <w:t>le</w:t>
                      </w:r>
                      <w:r w:rsidRPr="00F2268F">
                        <w:rPr>
                          <w:rFonts w:ascii="Garamond" w:hAnsi="Garamond"/>
                          <w:sz w:val="20"/>
                          <w:szCs w:val="20"/>
                          <w:lang w:val="fr-FR"/>
                        </w:rPr>
                        <w:t xml:space="preserve"> </w:t>
                      </w:r>
                      <w:r w:rsidRPr="00F2268F">
                        <w:rPr>
                          <w:rFonts w:ascii="Garamond" w:hAnsi="Garamond"/>
                          <w:i/>
                          <w:sz w:val="20"/>
                          <w:szCs w:val="20"/>
                          <w:lang w:val="fr-FR"/>
                        </w:rPr>
                        <w:t>____________________________    (Date)</w:t>
                      </w:r>
                    </w:p>
                    <w:p w14:paraId="047E9068" w14:textId="77777777" w:rsidR="00163040" w:rsidRPr="00F2268F" w:rsidRDefault="00163040" w:rsidP="00BF0763">
                      <w:pPr>
                        <w:spacing w:after="0" w:line="240" w:lineRule="auto"/>
                        <w:rPr>
                          <w:rFonts w:ascii="Garamond" w:hAnsi="Garamond"/>
                          <w:sz w:val="20"/>
                          <w:szCs w:val="20"/>
                          <w:lang w:val="fr-FR"/>
                        </w:rPr>
                      </w:pPr>
                    </w:p>
                    <w:p w14:paraId="067686C1" w14:textId="77777777" w:rsidR="00163040" w:rsidRPr="00F2268F" w:rsidRDefault="00163040" w:rsidP="00BF0763">
                      <w:pPr>
                        <w:spacing w:after="0" w:line="240" w:lineRule="auto"/>
                        <w:rPr>
                          <w:rFonts w:ascii="Garamond" w:hAnsi="Garamond"/>
                          <w:sz w:val="20"/>
                          <w:szCs w:val="20"/>
                          <w:lang w:val="fr-FR"/>
                        </w:rPr>
                      </w:pPr>
                      <w:r w:rsidRPr="00F2268F">
                        <w:rPr>
                          <w:rFonts w:ascii="Garamond" w:hAnsi="Garamond"/>
                          <w:sz w:val="20"/>
                          <w:szCs w:val="20"/>
                          <w:lang w:val="fr-FR"/>
                        </w:rPr>
                        <w:t>Signature: ___________________________________</w:t>
                      </w:r>
                    </w:p>
                  </w:txbxContent>
                </v:textbox>
                <w10:wrap type="square"/>
              </v:shape>
            </w:pict>
          </mc:Fallback>
        </mc:AlternateContent>
      </w:r>
    </w:p>
    <w:p w14:paraId="71936D74" w14:textId="77777777" w:rsidR="00BF0763" w:rsidRPr="00ED5839" w:rsidRDefault="00BF0763" w:rsidP="00BF0763">
      <w:pPr>
        <w:spacing w:after="0" w:line="240" w:lineRule="auto"/>
        <w:rPr>
          <w:rFonts w:ascii="Garamond" w:hAnsi="Garamond"/>
          <w:b/>
          <w:color w:val="808080" w:themeColor="background1" w:themeShade="80"/>
          <w:lang w:val="fr-FR"/>
        </w:rPr>
      </w:pPr>
    </w:p>
    <w:p w14:paraId="3FDAE278" w14:textId="77777777" w:rsidR="00BF0763" w:rsidRPr="00ED5839" w:rsidRDefault="00BF0763" w:rsidP="00BF0763">
      <w:pPr>
        <w:spacing w:after="0" w:line="240" w:lineRule="auto"/>
        <w:rPr>
          <w:rFonts w:ascii="Garamond" w:hAnsi="Garamond"/>
          <w:b/>
          <w:color w:val="808080" w:themeColor="background1" w:themeShade="80"/>
          <w:lang w:val="fr-FR"/>
        </w:rPr>
      </w:pPr>
    </w:p>
    <w:p w14:paraId="4B2EDBA7" w14:textId="77777777" w:rsidR="00BF0763" w:rsidRPr="00ED5839" w:rsidRDefault="00BF0763" w:rsidP="00BF0763">
      <w:pPr>
        <w:spacing w:after="0" w:line="240" w:lineRule="auto"/>
        <w:rPr>
          <w:rFonts w:ascii="Garamond" w:hAnsi="Garamond"/>
          <w:b/>
          <w:color w:val="808080" w:themeColor="background1" w:themeShade="80"/>
          <w:lang w:val="fr-FR"/>
        </w:rPr>
      </w:pPr>
    </w:p>
    <w:p w14:paraId="5FAD6923" w14:textId="77777777" w:rsidR="00BF0763" w:rsidRPr="00ED5839" w:rsidRDefault="00BF0763" w:rsidP="00BF0763">
      <w:pPr>
        <w:spacing w:after="0" w:line="240" w:lineRule="auto"/>
        <w:rPr>
          <w:rFonts w:ascii="Garamond" w:hAnsi="Garamond"/>
          <w:b/>
          <w:color w:val="808080" w:themeColor="background1" w:themeShade="80"/>
          <w:lang w:val="fr-FR"/>
        </w:rPr>
      </w:pPr>
    </w:p>
    <w:p w14:paraId="1AA74AE5" w14:textId="77777777" w:rsidR="00BF0763" w:rsidRPr="0074140B" w:rsidRDefault="00797538" w:rsidP="00BF0763">
      <w:pPr>
        <w:spacing w:after="0" w:line="240" w:lineRule="auto"/>
        <w:rPr>
          <w:rFonts w:ascii="Garamond" w:hAnsi="Garamond"/>
          <w:b/>
          <w:color w:val="808080" w:themeColor="background1" w:themeShade="80"/>
          <w:lang w:val="fr-FR"/>
        </w:rPr>
      </w:pPr>
      <w:r>
        <w:rPr>
          <w:rFonts w:ascii="Garamond" w:hAnsi="Garamond"/>
          <w:b/>
          <w:color w:val="808080" w:themeColor="background1" w:themeShade="80"/>
          <w:lang w:val="fr-FR"/>
        </w:rPr>
        <w:t xml:space="preserve">Mandat - </w:t>
      </w:r>
      <w:r w:rsidR="00BF0763" w:rsidRPr="0074140B">
        <w:rPr>
          <w:rFonts w:ascii="Garamond" w:hAnsi="Garamond"/>
          <w:b/>
          <w:color w:val="808080" w:themeColor="background1" w:themeShade="80"/>
          <w:lang w:val="fr-FR"/>
        </w:rPr>
        <w:t>ANNEX E</w:t>
      </w:r>
      <w:r>
        <w:rPr>
          <w:rFonts w:ascii="Garamond" w:hAnsi="Garamond"/>
          <w:b/>
          <w:color w:val="808080" w:themeColor="background1" w:themeShade="80"/>
          <w:lang w:val="fr-FR"/>
        </w:rPr>
        <w:t xml:space="preserve"> : Evaluation de l’examen mi-parcours </w:t>
      </w:r>
    </w:p>
    <w:p w14:paraId="1EF0EB3D" w14:textId="77777777" w:rsidR="00BF0763" w:rsidRPr="0074140B" w:rsidRDefault="00BF0763" w:rsidP="00BF0763">
      <w:pPr>
        <w:spacing w:after="0" w:line="240" w:lineRule="auto"/>
        <w:rPr>
          <w:rFonts w:ascii="Garamond" w:hAnsi="Garamond"/>
          <w:b/>
          <w:sz w:val="18"/>
          <w:szCs w:val="18"/>
          <w:lang w:val="fr-FR"/>
        </w:rPr>
      </w:pPr>
    </w:p>
    <w:tbl>
      <w:tblPr>
        <w:tblStyle w:val="TableGrid"/>
        <w:tblW w:w="0" w:type="auto"/>
        <w:tblLook w:val="04A0" w:firstRow="1" w:lastRow="0" w:firstColumn="1" w:lastColumn="0" w:noHBand="0" w:noVBand="1"/>
      </w:tblPr>
      <w:tblGrid>
        <w:gridCol w:w="310"/>
        <w:gridCol w:w="1847"/>
        <w:gridCol w:w="7193"/>
      </w:tblGrid>
      <w:tr w:rsidR="00BF0763" w:rsidRPr="00664508" w14:paraId="32A22378" w14:textId="77777777" w:rsidTr="00E8354D">
        <w:tc>
          <w:tcPr>
            <w:tcW w:w="9350" w:type="dxa"/>
            <w:gridSpan w:val="3"/>
            <w:shd w:val="clear" w:color="auto" w:fill="D9D9D9" w:themeFill="background1" w:themeFillShade="D9"/>
          </w:tcPr>
          <w:p w14:paraId="1B7D57E8" w14:textId="77777777" w:rsidR="00BF0763" w:rsidRPr="00CD05A4" w:rsidRDefault="00554850" w:rsidP="00554850">
            <w:pPr>
              <w:rPr>
                <w:rFonts w:ascii="Garamond" w:hAnsi="Garamond" w:cs="Arial"/>
                <w:b/>
                <w:sz w:val="20"/>
                <w:szCs w:val="20"/>
                <w:lang w:val="fr-FR"/>
              </w:rPr>
            </w:pPr>
            <w:r w:rsidRPr="00CD05A4">
              <w:rPr>
                <w:rFonts w:ascii="Garamond" w:hAnsi="Garamond" w:cs="Arial"/>
                <w:b/>
                <w:sz w:val="20"/>
                <w:szCs w:val="20"/>
                <w:lang w:val="fr-FR"/>
              </w:rPr>
              <w:t xml:space="preserve">Évaluation des progrès vers la réalisation des résultats </w:t>
            </w:r>
            <w:r w:rsidR="00BF0763" w:rsidRPr="00CD05A4">
              <w:rPr>
                <w:rFonts w:ascii="Garamond" w:hAnsi="Garamond" w:cs="Arial"/>
                <w:b/>
                <w:sz w:val="20"/>
                <w:szCs w:val="20"/>
                <w:lang w:val="fr-FR"/>
              </w:rPr>
              <w:t xml:space="preserve">: </w:t>
            </w:r>
            <w:r w:rsidRPr="00CD05A4">
              <w:rPr>
                <w:rFonts w:ascii="Garamond" w:hAnsi="Garamond" w:cs="Arial"/>
                <w:sz w:val="20"/>
                <w:szCs w:val="20"/>
                <w:lang w:val="fr-FR"/>
              </w:rPr>
              <w:t>(une évaluation pour chaque réalisation et pour chaque objectif</w:t>
            </w:r>
            <w:r w:rsidR="00BF0763" w:rsidRPr="00CD05A4">
              <w:rPr>
                <w:rFonts w:ascii="Garamond" w:hAnsi="Garamond" w:cs="Arial"/>
                <w:sz w:val="20"/>
                <w:szCs w:val="20"/>
                <w:lang w:val="fr-FR"/>
              </w:rPr>
              <w:t>)</w:t>
            </w:r>
          </w:p>
        </w:tc>
      </w:tr>
      <w:tr w:rsidR="00BF0763" w:rsidRPr="00664508" w14:paraId="5B8D485E" w14:textId="77777777" w:rsidTr="00A51537">
        <w:tc>
          <w:tcPr>
            <w:tcW w:w="310" w:type="dxa"/>
            <w:vAlign w:val="center"/>
          </w:tcPr>
          <w:p w14:paraId="11377150" w14:textId="77777777" w:rsidR="00BF0763" w:rsidRPr="00CD05A4" w:rsidRDefault="00BF0763" w:rsidP="00A51537">
            <w:pPr>
              <w:rPr>
                <w:rFonts w:ascii="Garamond" w:hAnsi="Garamond" w:cs="Arial"/>
                <w:sz w:val="20"/>
                <w:szCs w:val="20"/>
                <w:lang w:val="fr-FR"/>
              </w:rPr>
            </w:pPr>
            <w:r w:rsidRPr="00CD05A4">
              <w:rPr>
                <w:rFonts w:ascii="Garamond" w:hAnsi="Garamond" w:cs="Arial"/>
                <w:sz w:val="20"/>
                <w:szCs w:val="20"/>
                <w:lang w:val="fr-FR"/>
              </w:rPr>
              <w:t>6</w:t>
            </w:r>
          </w:p>
        </w:tc>
        <w:tc>
          <w:tcPr>
            <w:tcW w:w="1868" w:type="dxa"/>
            <w:vAlign w:val="center"/>
          </w:tcPr>
          <w:p w14:paraId="1702BED1" w14:textId="77777777" w:rsidR="00BF0763" w:rsidRPr="00CD05A4" w:rsidRDefault="00554850" w:rsidP="00554850">
            <w:pPr>
              <w:rPr>
                <w:rFonts w:ascii="Garamond" w:hAnsi="Garamond" w:cs="Arial"/>
                <w:sz w:val="20"/>
                <w:szCs w:val="20"/>
                <w:lang w:val="fr-FR"/>
              </w:rPr>
            </w:pPr>
            <w:r w:rsidRPr="00CD05A4">
              <w:rPr>
                <w:rFonts w:ascii="Garamond" w:hAnsi="Garamond" w:cs="Arial"/>
                <w:sz w:val="20"/>
                <w:szCs w:val="20"/>
                <w:lang w:val="fr-FR"/>
              </w:rPr>
              <w:t xml:space="preserve">Très satisfaisant </w:t>
            </w:r>
            <w:r w:rsidR="00BF0763" w:rsidRPr="00CD05A4">
              <w:rPr>
                <w:rFonts w:ascii="Garamond" w:hAnsi="Garamond" w:cs="Arial"/>
                <w:sz w:val="20"/>
                <w:szCs w:val="20"/>
                <w:lang w:val="fr-FR"/>
              </w:rPr>
              <w:t>(HS)</w:t>
            </w:r>
          </w:p>
        </w:tc>
        <w:tc>
          <w:tcPr>
            <w:tcW w:w="7398" w:type="dxa"/>
          </w:tcPr>
          <w:p w14:paraId="5F5F069B" w14:textId="77777777" w:rsidR="00BF0763" w:rsidRPr="00CD05A4" w:rsidRDefault="00CD05A4" w:rsidP="003C5276">
            <w:pPr>
              <w:jc w:val="both"/>
              <w:rPr>
                <w:rFonts w:ascii="Garamond" w:hAnsi="Garamond" w:cs="Arial"/>
                <w:sz w:val="20"/>
                <w:szCs w:val="20"/>
                <w:lang w:val="fr-FR"/>
              </w:rPr>
            </w:pPr>
            <w:r w:rsidRPr="003C5276">
              <w:rPr>
                <w:rFonts w:ascii="Garamond" w:hAnsi="Garamond"/>
                <w:bCs/>
                <w:sz w:val="18"/>
                <w:szCs w:val="18"/>
                <w:lang w:val="fr-FR"/>
              </w:rPr>
              <w:t xml:space="preserve">L’objectif/la réalisation </w:t>
            </w:r>
            <w:r w:rsidR="003C5276" w:rsidRPr="003C5276">
              <w:rPr>
                <w:rFonts w:ascii="Garamond" w:hAnsi="Garamond"/>
                <w:bCs/>
                <w:sz w:val="18"/>
                <w:szCs w:val="18"/>
                <w:lang w:val="fr-FR"/>
              </w:rPr>
              <w:t>devrait atteindre ou dépasser toutes les cibles de fin de projet</w:t>
            </w:r>
            <w:r w:rsidR="003C5276">
              <w:rPr>
                <w:rFonts w:ascii="Garamond" w:hAnsi="Garamond"/>
                <w:bCs/>
                <w:sz w:val="18"/>
                <w:szCs w:val="18"/>
                <w:lang w:val="fr-FR"/>
              </w:rPr>
              <w:t xml:space="preserve">, </w:t>
            </w:r>
            <w:r w:rsidR="003C5276" w:rsidRPr="003C5276">
              <w:rPr>
                <w:rFonts w:ascii="Garamond" w:hAnsi="Garamond" w:cs="Calibri"/>
                <w:sz w:val="18"/>
                <w:szCs w:val="18"/>
                <w:lang w:val="fr-FR"/>
              </w:rPr>
              <w:t>sans présenter d'insuffisance majeure.</w:t>
            </w:r>
            <w:r w:rsidR="003C5276" w:rsidRPr="003C5276">
              <w:rPr>
                <w:rFonts w:ascii="Calibri" w:hAnsi="Calibri" w:cs="Calibri"/>
                <w:sz w:val="18"/>
                <w:szCs w:val="18"/>
                <w:lang w:val="fr-FR"/>
              </w:rPr>
              <w:t xml:space="preserve"> </w:t>
            </w:r>
            <w:r w:rsidR="003C5276" w:rsidRPr="003C5276">
              <w:rPr>
                <w:rFonts w:ascii="Garamond" w:hAnsi="Garamond" w:cs="Calibri"/>
                <w:sz w:val="18"/>
                <w:szCs w:val="18"/>
                <w:lang w:val="fr-FR"/>
              </w:rPr>
              <w:t xml:space="preserve">Les </w:t>
            </w:r>
            <w:r w:rsidR="003C5276">
              <w:rPr>
                <w:rFonts w:ascii="Garamond" w:hAnsi="Garamond" w:cs="Calibri"/>
                <w:sz w:val="18"/>
                <w:szCs w:val="18"/>
                <w:lang w:val="fr-FR"/>
              </w:rPr>
              <w:t>progrè</w:t>
            </w:r>
            <w:r w:rsidR="003C5276" w:rsidRPr="003C5276">
              <w:rPr>
                <w:rFonts w:ascii="Garamond" w:hAnsi="Garamond" w:cs="Calibri"/>
                <w:sz w:val="18"/>
                <w:szCs w:val="18"/>
                <w:lang w:val="fr-FR"/>
              </w:rPr>
              <w:t xml:space="preserve">s réalisés vers l’objectif/la </w:t>
            </w:r>
            <w:r w:rsidR="003C5276">
              <w:rPr>
                <w:rFonts w:ascii="Garamond" w:hAnsi="Garamond" w:cs="Calibri"/>
                <w:sz w:val="18"/>
                <w:szCs w:val="18"/>
                <w:lang w:val="fr-FR"/>
              </w:rPr>
              <w:t>réalis</w:t>
            </w:r>
            <w:r w:rsidR="003C5276" w:rsidRPr="003C5276">
              <w:rPr>
                <w:rFonts w:ascii="Garamond" w:hAnsi="Garamond" w:cs="Calibri"/>
                <w:sz w:val="18"/>
                <w:szCs w:val="18"/>
                <w:lang w:val="fr-FR"/>
              </w:rPr>
              <w:t>ation peu</w:t>
            </w:r>
            <w:r w:rsidR="003C5276">
              <w:rPr>
                <w:rFonts w:ascii="Garamond" w:hAnsi="Garamond" w:cs="Calibri"/>
                <w:sz w:val="18"/>
                <w:szCs w:val="18"/>
                <w:lang w:val="fr-FR"/>
              </w:rPr>
              <w:t>ven</w:t>
            </w:r>
            <w:r w:rsidR="003C5276" w:rsidRPr="003C5276">
              <w:rPr>
                <w:rFonts w:ascii="Garamond" w:hAnsi="Garamond" w:cs="Calibri"/>
                <w:sz w:val="18"/>
                <w:szCs w:val="18"/>
                <w:lang w:val="fr-FR"/>
              </w:rPr>
              <w:t>t être un exemple de « bonnes pratiques ».</w:t>
            </w:r>
            <w:r w:rsidR="003C5276" w:rsidRPr="003C5276">
              <w:rPr>
                <w:rFonts w:ascii="Calibri" w:hAnsi="Calibri" w:cs="Calibri"/>
                <w:sz w:val="18"/>
                <w:szCs w:val="18"/>
                <w:lang w:val="fr-FR"/>
              </w:rPr>
              <w:t xml:space="preserve"> </w:t>
            </w:r>
            <w:r w:rsidR="00BF0763" w:rsidRPr="003C5276">
              <w:rPr>
                <w:rFonts w:ascii="Garamond" w:hAnsi="Garamond"/>
                <w:bCs/>
                <w:spacing w:val="-2"/>
                <w:sz w:val="18"/>
                <w:szCs w:val="18"/>
                <w:lang w:val="fr-FR"/>
              </w:rPr>
              <w:t xml:space="preserve"> </w:t>
            </w:r>
          </w:p>
        </w:tc>
      </w:tr>
      <w:tr w:rsidR="00BF0763" w:rsidRPr="00664508" w14:paraId="422A6D59" w14:textId="77777777" w:rsidTr="00A51537">
        <w:tc>
          <w:tcPr>
            <w:tcW w:w="310" w:type="dxa"/>
            <w:vAlign w:val="center"/>
          </w:tcPr>
          <w:p w14:paraId="561E12BE" w14:textId="77777777" w:rsidR="00BF0763" w:rsidRPr="00CD05A4" w:rsidRDefault="00BF0763" w:rsidP="00A51537">
            <w:pPr>
              <w:rPr>
                <w:rFonts w:ascii="Garamond" w:hAnsi="Garamond" w:cs="Arial"/>
                <w:sz w:val="20"/>
                <w:szCs w:val="20"/>
                <w:lang w:val="fr-FR"/>
              </w:rPr>
            </w:pPr>
            <w:r w:rsidRPr="00CD05A4">
              <w:rPr>
                <w:rFonts w:ascii="Garamond" w:hAnsi="Garamond" w:cs="Arial"/>
                <w:sz w:val="20"/>
                <w:szCs w:val="20"/>
                <w:lang w:val="fr-FR"/>
              </w:rPr>
              <w:t>5</w:t>
            </w:r>
          </w:p>
        </w:tc>
        <w:tc>
          <w:tcPr>
            <w:tcW w:w="1868" w:type="dxa"/>
            <w:vAlign w:val="center"/>
          </w:tcPr>
          <w:p w14:paraId="5AC1DFA2" w14:textId="77777777" w:rsidR="00BF0763" w:rsidRPr="00CD05A4" w:rsidRDefault="00554850" w:rsidP="00A51537">
            <w:pPr>
              <w:rPr>
                <w:rFonts w:ascii="Garamond" w:hAnsi="Garamond" w:cs="Arial"/>
                <w:sz w:val="20"/>
                <w:szCs w:val="20"/>
                <w:lang w:val="fr-FR"/>
              </w:rPr>
            </w:pPr>
            <w:r w:rsidRPr="00CD05A4">
              <w:rPr>
                <w:rFonts w:ascii="Garamond" w:hAnsi="Garamond" w:cs="Arial"/>
                <w:sz w:val="20"/>
                <w:szCs w:val="20"/>
                <w:lang w:val="fr-FR"/>
              </w:rPr>
              <w:t>Satisfaisant</w:t>
            </w:r>
            <w:r w:rsidR="00BF0763" w:rsidRPr="00CD05A4">
              <w:rPr>
                <w:rFonts w:ascii="Garamond" w:hAnsi="Garamond" w:cs="Arial"/>
                <w:sz w:val="20"/>
                <w:szCs w:val="20"/>
                <w:lang w:val="fr-FR"/>
              </w:rPr>
              <w:t xml:space="preserve"> (S)</w:t>
            </w:r>
          </w:p>
        </w:tc>
        <w:tc>
          <w:tcPr>
            <w:tcW w:w="7398" w:type="dxa"/>
          </w:tcPr>
          <w:p w14:paraId="5AAD372C" w14:textId="77777777" w:rsidR="00BF0763" w:rsidRPr="00C16EC1" w:rsidRDefault="00C16EC1" w:rsidP="00C16EC1">
            <w:pPr>
              <w:jc w:val="both"/>
              <w:rPr>
                <w:rFonts w:ascii="Garamond" w:hAnsi="Garamond" w:cs="Arial"/>
                <w:sz w:val="20"/>
                <w:szCs w:val="20"/>
                <w:lang w:val="fr-FR"/>
              </w:rPr>
            </w:pPr>
            <w:r w:rsidRPr="00C16EC1">
              <w:rPr>
                <w:rFonts w:ascii="Garamond" w:hAnsi="Garamond"/>
                <w:bCs/>
                <w:sz w:val="18"/>
                <w:szCs w:val="18"/>
                <w:lang w:val="fr-FR"/>
              </w:rPr>
              <w:t xml:space="preserve">L’objectif/la réalisation devrait atteindre la plupart des </w:t>
            </w:r>
            <w:r w:rsidRPr="003C5276">
              <w:rPr>
                <w:rFonts w:ascii="Garamond" w:hAnsi="Garamond"/>
                <w:bCs/>
                <w:sz w:val="18"/>
                <w:szCs w:val="18"/>
                <w:lang w:val="fr-FR"/>
              </w:rPr>
              <w:t>cibles de fin de projet</w:t>
            </w:r>
            <w:r w:rsidR="00BF0763" w:rsidRPr="00C16EC1">
              <w:rPr>
                <w:rFonts w:ascii="Garamond" w:hAnsi="Garamond"/>
                <w:bCs/>
                <w:sz w:val="18"/>
                <w:szCs w:val="18"/>
                <w:lang w:val="fr-FR"/>
              </w:rPr>
              <w:t>,</w:t>
            </w:r>
            <w:r w:rsidR="00BF0763" w:rsidRPr="00C16EC1">
              <w:rPr>
                <w:rFonts w:ascii="Garamond" w:hAnsi="Garamond"/>
                <w:bCs/>
                <w:spacing w:val="-3"/>
                <w:sz w:val="18"/>
                <w:szCs w:val="18"/>
                <w:lang w:val="fr-FR"/>
              </w:rPr>
              <w:t xml:space="preserve"> </w:t>
            </w:r>
            <w:r w:rsidRPr="00C16EC1">
              <w:rPr>
                <w:rFonts w:ascii="Garamond" w:hAnsi="Garamond" w:cs="Calibri"/>
                <w:sz w:val="18"/>
                <w:szCs w:val="18"/>
                <w:lang w:val="fr-FR"/>
              </w:rPr>
              <w:t>et ne présente que des insuffisances mineures</w:t>
            </w:r>
            <w:r w:rsidR="00BF0763" w:rsidRPr="00C16EC1">
              <w:rPr>
                <w:rFonts w:ascii="Garamond" w:hAnsi="Garamond"/>
                <w:bCs/>
                <w:sz w:val="18"/>
                <w:szCs w:val="18"/>
                <w:lang w:val="fr-FR"/>
              </w:rPr>
              <w:t>.</w:t>
            </w:r>
          </w:p>
        </w:tc>
      </w:tr>
      <w:tr w:rsidR="00BF0763" w:rsidRPr="00664508" w14:paraId="3105EF9E" w14:textId="77777777" w:rsidTr="00A51537">
        <w:tc>
          <w:tcPr>
            <w:tcW w:w="310" w:type="dxa"/>
            <w:vAlign w:val="center"/>
          </w:tcPr>
          <w:p w14:paraId="70B1CB6B" w14:textId="77777777" w:rsidR="00BF0763" w:rsidRPr="00CD05A4" w:rsidRDefault="00BF0763" w:rsidP="00A51537">
            <w:pPr>
              <w:rPr>
                <w:rFonts w:ascii="Garamond" w:hAnsi="Garamond" w:cs="Arial"/>
                <w:sz w:val="20"/>
                <w:szCs w:val="20"/>
                <w:lang w:val="fr-FR"/>
              </w:rPr>
            </w:pPr>
            <w:r w:rsidRPr="00CD05A4">
              <w:rPr>
                <w:rFonts w:ascii="Garamond" w:hAnsi="Garamond" w:cs="Arial"/>
                <w:sz w:val="20"/>
                <w:szCs w:val="20"/>
                <w:lang w:val="fr-FR"/>
              </w:rPr>
              <w:t>4</w:t>
            </w:r>
          </w:p>
        </w:tc>
        <w:tc>
          <w:tcPr>
            <w:tcW w:w="1868" w:type="dxa"/>
            <w:vAlign w:val="center"/>
          </w:tcPr>
          <w:p w14:paraId="6FD5AAC6" w14:textId="77777777" w:rsidR="00BF0763" w:rsidRPr="00CD05A4" w:rsidRDefault="00554850" w:rsidP="00A51537">
            <w:pPr>
              <w:rPr>
                <w:rFonts w:ascii="Garamond" w:hAnsi="Garamond" w:cs="Arial"/>
                <w:sz w:val="20"/>
                <w:szCs w:val="20"/>
                <w:lang w:val="fr-FR"/>
              </w:rPr>
            </w:pPr>
            <w:r w:rsidRPr="00CD05A4">
              <w:rPr>
                <w:rFonts w:ascii="Garamond" w:hAnsi="Garamond" w:cs="Arial"/>
                <w:sz w:val="20"/>
                <w:szCs w:val="20"/>
                <w:lang w:val="fr-FR"/>
              </w:rPr>
              <w:t>Assez satisfaisant</w:t>
            </w:r>
            <w:r w:rsidR="00BF0763" w:rsidRPr="00CD05A4">
              <w:rPr>
                <w:rFonts w:ascii="Garamond" w:hAnsi="Garamond" w:cs="Arial"/>
                <w:sz w:val="20"/>
                <w:szCs w:val="20"/>
                <w:lang w:val="fr-FR"/>
              </w:rPr>
              <w:t xml:space="preserve"> (MS)</w:t>
            </w:r>
          </w:p>
        </w:tc>
        <w:tc>
          <w:tcPr>
            <w:tcW w:w="7398" w:type="dxa"/>
          </w:tcPr>
          <w:p w14:paraId="73056523" w14:textId="77777777" w:rsidR="00BF0763" w:rsidRPr="00CD05A4" w:rsidRDefault="00247591" w:rsidP="00E8354D">
            <w:pPr>
              <w:jc w:val="both"/>
              <w:rPr>
                <w:rFonts w:ascii="Garamond" w:hAnsi="Garamond" w:cs="Arial"/>
                <w:sz w:val="20"/>
                <w:szCs w:val="20"/>
                <w:lang w:val="fr-FR"/>
              </w:rPr>
            </w:pPr>
            <w:r w:rsidRPr="00C16EC1">
              <w:rPr>
                <w:rFonts w:ascii="Garamond" w:hAnsi="Garamond"/>
                <w:bCs/>
                <w:sz w:val="18"/>
                <w:szCs w:val="18"/>
                <w:lang w:val="fr-FR"/>
              </w:rPr>
              <w:t xml:space="preserve">L’objectif/la réalisation devrait atteindre la plupart des </w:t>
            </w:r>
            <w:r w:rsidRPr="003C5276">
              <w:rPr>
                <w:rFonts w:ascii="Garamond" w:hAnsi="Garamond"/>
                <w:bCs/>
                <w:sz w:val="18"/>
                <w:szCs w:val="18"/>
                <w:lang w:val="fr-FR"/>
              </w:rPr>
              <w:t>cibles de fin de projet</w:t>
            </w:r>
            <w:r w:rsidRPr="00CD05A4">
              <w:rPr>
                <w:rFonts w:ascii="Garamond" w:hAnsi="Garamond"/>
                <w:bCs/>
                <w:sz w:val="18"/>
                <w:szCs w:val="18"/>
                <w:lang w:val="fr-FR"/>
              </w:rPr>
              <w:t xml:space="preserve"> </w:t>
            </w:r>
            <w:r w:rsidR="00E8354D">
              <w:rPr>
                <w:rFonts w:ascii="Garamond" w:hAnsi="Garamond"/>
                <w:bCs/>
                <w:sz w:val="18"/>
                <w:szCs w:val="18"/>
                <w:lang w:val="fr-FR"/>
              </w:rPr>
              <w:t xml:space="preserve">mais présente </w:t>
            </w:r>
            <w:r w:rsidR="00E8354D" w:rsidRPr="00E8354D">
              <w:rPr>
                <w:rFonts w:ascii="Garamond" w:hAnsi="Garamond" w:cs="Calibri"/>
                <w:sz w:val="18"/>
                <w:szCs w:val="18"/>
                <w:lang w:val="fr-FR"/>
              </w:rPr>
              <w:t>des insuffisances importantes</w:t>
            </w:r>
            <w:r w:rsidR="00BF0763" w:rsidRPr="00E8354D">
              <w:rPr>
                <w:rFonts w:ascii="Garamond" w:hAnsi="Garamond"/>
                <w:bCs/>
                <w:sz w:val="18"/>
                <w:szCs w:val="18"/>
                <w:lang w:val="fr-FR"/>
              </w:rPr>
              <w:t>.</w:t>
            </w:r>
          </w:p>
        </w:tc>
      </w:tr>
      <w:tr w:rsidR="00E8354D" w:rsidRPr="00664508" w14:paraId="6D5DAD47" w14:textId="77777777" w:rsidTr="00A51537">
        <w:tc>
          <w:tcPr>
            <w:tcW w:w="310" w:type="dxa"/>
            <w:vAlign w:val="center"/>
          </w:tcPr>
          <w:p w14:paraId="4BC65CA3" w14:textId="77777777" w:rsidR="00E8354D" w:rsidRPr="00CD05A4" w:rsidRDefault="00E8354D" w:rsidP="00E8354D">
            <w:pPr>
              <w:rPr>
                <w:rFonts w:ascii="Garamond" w:hAnsi="Garamond" w:cs="Calibri"/>
                <w:sz w:val="20"/>
                <w:szCs w:val="20"/>
                <w:lang w:val="fr-FR"/>
              </w:rPr>
            </w:pPr>
            <w:r w:rsidRPr="00CD05A4">
              <w:rPr>
                <w:rFonts w:ascii="Garamond" w:hAnsi="Garamond" w:cs="Arial"/>
                <w:sz w:val="20"/>
                <w:szCs w:val="20"/>
                <w:lang w:val="fr-FR"/>
              </w:rPr>
              <w:t>3</w:t>
            </w:r>
          </w:p>
        </w:tc>
        <w:tc>
          <w:tcPr>
            <w:tcW w:w="1868" w:type="dxa"/>
            <w:vAlign w:val="center"/>
          </w:tcPr>
          <w:p w14:paraId="13DCA3B2" w14:textId="77777777" w:rsidR="00E8354D" w:rsidRPr="00CD05A4" w:rsidRDefault="00E8354D" w:rsidP="00E8354D">
            <w:pPr>
              <w:rPr>
                <w:rFonts w:ascii="Garamond" w:hAnsi="Garamond" w:cs="Calibri"/>
                <w:sz w:val="20"/>
                <w:szCs w:val="20"/>
                <w:lang w:val="fr-FR"/>
              </w:rPr>
            </w:pPr>
            <w:r w:rsidRPr="00CD05A4">
              <w:rPr>
                <w:rFonts w:ascii="Garamond" w:hAnsi="Garamond" w:cs="Arial"/>
                <w:sz w:val="20"/>
                <w:szCs w:val="20"/>
                <w:lang w:val="fr-FR"/>
              </w:rPr>
              <w:t>Assez insatisfaisant (HU)</w:t>
            </w:r>
          </w:p>
        </w:tc>
        <w:tc>
          <w:tcPr>
            <w:tcW w:w="7398" w:type="dxa"/>
          </w:tcPr>
          <w:p w14:paraId="1280AC46" w14:textId="77777777" w:rsidR="00E8354D" w:rsidRPr="00CD05A4" w:rsidRDefault="00E8354D" w:rsidP="00E8354D">
            <w:pPr>
              <w:jc w:val="both"/>
              <w:rPr>
                <w:rFonts w:ascii="Garamond" w:hAnsi="Garamond" w:cs="Arial"/>
                <w:sz w:val="20"/>
                <w:szCs w:val="20"/>
                <w:lang w:val="fr-FR"/>
              </w:rPr>
            </w:pPr>
            <w:r w:rsidRPr="00C16EC1">
              <w:rPr>
                <w:rFonts w:ascii="Garamond" w:hAnsi="Garamond"/>
                <w:bCs/>
                <w:sz w:val="18"/>
                <w:szCs w:val="18"/>
                <w:lang w:val="fr-FR"/>
              </w:rPr>
              <w:t xml:space="preserve">L’objectif/la réalisation devrait atteindre la plupart des </w:t>
            </w:r>
            <w:r w:rsidRPr="003C5276">
              <w:rPr>
                <w:rFonts w:ascii="Garamond" w:hAnsi="Garamond"/>
                <w:bCs/>
                <w:sz w:val="18"/>
                <w:szCs w:val="18"/>
                <w:lang w:val="fr-FR"/>
              </w:rPr>
              <w:t>cibles de fin de projet</w:t>
            </w:r>
            <w:r w:rsidRPr="00CD05A4">
              <w:rPr>
                <w:rFonts w:ascii="Garamond" w:hAnsi="Garamond"/>
                <w:bCs/>
                <w:sz w:val="18"/>
                <w:szCs w:val="18"/>
                <w:lang w:val="fr-FR"/>
              </w:rPr>
              <w:t xml:space="preserve"> </w:t>
            </w:r>
            <w:r>
              <w:rPr>
                <w:rFonts w:ascii="Garamond" w:hAnsi="Garamond"/>
                <w:bCs/>
                <w:sz w:val="18"/>
                <w:szCs w:val="18"/>
                <w:lang w:val="fr-FR"/>
              </w:rPr>
              <w:t xml:space="preserve">mais présente </w:t>
            </w:r>
            <w:r>
              <w:rPr>
                <w:rFonts w:ascii="Garamond" w:hAnsi="Garamond" w:cs="Calibri"/>
                <w:sz w:val="18"/>
                <w:szCs w:val="18"/>
                <w:lang w:val="fr-FR"/>
              </w:rPr>
              <w:t>des insuffisances majeures</w:t>
            </w:r>
            <w:r w:rsidRPr="00E8354D">
              <w:rPr>
                <w:rFonts w:ascii="Garamond" w:hAnsi="Garamond"/>
                <w:bCs/>
                <w:sz w:val="18"/>
                <w:szCs w:val="18"/>
                <w:lang w:val="fr-FR"/>
              </w:rPr>
              <w:t>.</w:t>
            </w:r>
          </w:p>
        </w:tc>
      </w:tr>
      <w:tr w:rsidR="00E8354D" w:rsidRPr="00664508" w14:paraId="7ACA6ED6" w14:textId="77777777" w:rsidTr="00E8354D">
        <w:tc>
          <w:tcPr>
            <w:tcW w:w="310" w:type="dxa"/>
            <w:vAlign w:val="center"/>
          </w:tcPr>
          <w:p w14:paraId="3DCD714F" w14:textId="77777777" w:rsidR="00E8354D" w:rsidRPr="00CD05A4" w:rsidRDefault="00E8354D" w:rsidP="00E8354D">
            <w:pPr>
              <w:rPr>
                <w:rFonts w:ascii="Garamond" w:hAnsi="Garamond" w:cs="Arial"/>
                <w:sz w:val="20"/>
                <w:szCs w:val="20"/>
                <w:lang w:val="fr-FR"/>
              </w:rPr>
            </w:pPr>
            <w:r w:rsidRPr="00CD05A4">
              <w:rPr>
                <w:rFonts w:ascii="Garamond" w:hAnsi="Garamond" w:cs="Arial"/>
                <w:sz w:val="20"/>
                <w:szCs w:val="20"/>
                <w:lang w:val="fr-FR"/>
              </w:rPr>
              <w:t>2</w:t>
            </w:r>
          </w:p>
        </w:tc>
        <w:tc>
          <w:tcPr>
            <w:tcW w:w="1846" w:type="dxa"/>
            <w:vAlign w:val="center"/>
          </w:tcPr>
          <w:p w14:paraId="0D80A890" w14:textId="77777777" w:rsidR="00E8354D" w:rsidRPr="00CD05A4" w:rsidRDefault="00E8354D" w:rsidP="00E8354D">
            <w:pPr>
              <w:rPr>
                <w:rFonts w:ascii="Garamond" w:hAnsi="Garamond" w:cs="Arial"/>
                <w:sz w:val="20"/>
                <w:szCs w:val="20"/>
                <w:lang w:val="fr-FR"/>
              </w:rPr>
            </w:pPr>
            <w:r w:rsidRPr="00CD05A4">
              <w:rPr>
                <w:rFonts w:ascii="Garamond" w:hAnsi="Garamond" w:cs="Arial"/>
                <w:sz w:val="20"/>
                <w:szCs w:val="20"/>
                <w:lang w:val="fr-FR"/>
              </w:rPr>
              <w:t>Insatisfaisant (U)</w:t>
            </w:r>
          </w:p>
        </w:tc>
        <w:tc>
          <w:tcPr>
            <w:tcW w:w="7194" w:type="dxa"/>
          </w:tcPr>
          <w:p w14:paraId="1BCF4D05" w14:textId="77777777" w:rsidR="00E8354D" w:rsidRPr="00CD05A4" w:rsidRDefault="00BE6C1A" w:rsidP="00E8354D">
            <w:pPr>
              <w:jc w:val="both"/>
              <w:rPr>
                <w:rFonts w:ascii="Garamond" w:hAnsi="Garamond" w:cs="Arial"/>
                <w:sz w:val="20"/>
                <w:szCs w:val="20"/>
                <w:lang w:val="fr-FR"/>
              </w:rPr>
            </w:pPr>
            <w:r w:rsidRPr="00C16EC1">
              <w:rPr>
                <w:rFonts w:ascii="Garamond" w:hAnsi="Garamond"/>
                <w:bCs/>
                <w:sz w:val="18"/>
                <w:szCs w:val="18"/>
                <w:lang w:val="fr-FR"/>
              </w:rPr>
              <w:t xml:space="preserve">L’objectif/la réalisation </w:t>
            </w:r>
            <w:r>
              <w:rPr>
                <w:rFonts w:ascii="Garamond" w:hAnsi="Garamond"/>
                <w:bCs/>
                <w:sz w:val="18"/>
                <w:szCs w:val="18"/>
                <w:lang w:val="fr-FR"/>
              </w:rPr>
              <w:t xml:space="preserve">ne </w:t>
            </w:r>
            <w:r w:rsidRPr="00C16EC1">
              <w:rPr>
                <w:rFonts w:ascii="Garamond" w:hAnsi="Garamond"/>
                <w:bCs/>
                <w:sz w:val="18"/>
                <w:szCs w:val="18"/>
                <w:lang w:val="fr-FR"/>
              </w:rPr>
              <w:t xml:space="preserve">devrait </w:t>
            </w:r>
            <w:r>
              <w:rPr>
                <w:rFonts w:ascii="Garamond" w:hAnsi="Garamond"/>
                <w:bCs/>
                <w:sz w:val="18"/>
                <w:szCs w:val="18"/>
                <w:lang w:val="fr-FR"/>
              </w:rPr>
              <w:t xml:space="preserve">pas </w:t>
            </w:r>
            <w:r w:rsidRPr="00C16EC1">
              <w:rPr>
                <w:rFonts w:ascii="Garamond" w:hAnsi="Garamond"/>
                <w:bCs/>
                <w:sz w:val="18"/>
                <w:szCs w:val="18"/>
                <w:lang w:val="fr-FR"/>
              </w:rPr>
              <w:t xml:space="preserve">atteindre la plupart des </w:t>
            </w:r>
            <w:r w:rsidRPr="003C5276">
              <w:rPr>
                <w:rFonts w:ascii="Garamond" w:hAnsi="Garamond"/>
                <w:bCs/>
                <w:sz w:val="18"/>
                <w:szCs w:val="18"/>
                <w:lang w:val="fr-FR"/>
              </w:rPr>
              <w:t>cibles de fin de projet</w:t>
            </w:r>
            <w:r w:rsidR="00E8354D" w:rsidRPr="00CD05A4">
              <w:rPr>
                <w:rFonts w:ascii="Garamond" w:hAnsi="Garamond"/>
                <w:bCs/>
                <w:sz w:val="18"/>
                <w:szCs w:val="18"/>
                <w:lang w:val="fr-FR"/>
              </w:rPr>
              <w:t>.</w:t>
            </w:r>
          </w:p>
        </w:tc>
      </w:tr>
      <w:tr w:rsidR="00E8354D" w:rsidRPr="00664508" w14:paraId="69657F79" w14:textId="77777777" w:rsidTr="00E8354D">
        <w:tc>
          <w:tcPr>
            <w:tcW w:w="310" w:type="dxa"/>
            <w:vAlign w:val="center"/>
          </w:tcPr>
          <w:p w14:paraId="430B0685" w14:textId="77777777" w:rsidR="00E8354D" w:rsidRPr="00CD05A4" w:rsidRDefault="00E8354D" w:rsidP="00E8354D">
            <w:pPr>
              <w:rPr>
                <w:rFonts w:ascii="Garamond" w:hAnsi="Garamond" w:cs="Calibri"/>
                <w:sz w:val="20"/>
                <w:szCs w:val="20"/>
                <w:lang w:val="fr-FR"/>
              </w:rPr>
            </w:pPr>
            <w:r w:rsidRPr="00CD05A4">
              <w:rPr>
                <w:rFonts w:ascii="Garamond" w:hAnsi="Garamond" w:cs="Arial"/>
                <w:sz w:val="20"/>
                <w:szCs w:val="20"/>
                <w:lang w:val="fr-FR"/>
              </w:rPr>
              <w:t>1</w:t>
            </w:r>
          </w:p>
        </w:tc>
        <w:tc>
          <w:tcPr>
            <w:tcW w:w="1846" w:type="dxa"/>
            <w:vAlign w:val="center"/>
          </w:tcPr>
          <w:p w14:paraId="1906030C" w14:textId="77777777" w:rsidR="00E8354D" w:rsidRPr="00CD05A4" w:rsidRDefault="00E8354D" w:rsidP="00E8354D">
            <w:pPr>
              <w:rPr>
                <w:rFonts w:ascii="Garamond" w:hAnsi="Garamond" w:cs="Calibri"/>
                <w:sz w:val="20"/>
                <w:szCs w:val="20"/>
                <w:lang w:val="fr-FR"/>
              </w:rPr>
            </w:pPr>
            <w:r w:rsidRPr="00CD05A4">
              <w:rPr>
                <w:rFonts w:ascii="Garamond" w:hAnsi="Garamond" w:cs="Arial"/>
                <w:sz w:val="20"/>
                <w:szCs w:val="20"/>
                <w:lang w:val="fr-FR"/>
              </w:rPr>
              <w:t>Très insatisfaisant (HU)</w:t>
            </w:r>
          </w:p>
        </w:tc>
        <w:tc>
          <w:tcPr>
            <w:tcW w:w="7194" w:type="dxa"/>
          </w:tcPr>
          <w:p w14:paraId="16AF97F6" w14:textId="77777777" w:rsidR="00E8354D" w:rsidRPr="00BE6C1A" w:rsidRDefault="00BE6C1A" w:rsidP="00BE6C1A">
            <w:pPr>
              <w:jc w:val="both"/>
              <w:rPr>
                <w:rFonts w:ascii="Garamond" w:hAnsi="Garamond" w:cs="Calibri"/>
                <w:sz w:val="20"/>
                <w:szCs w:val="20"/>
                <w:lang w:val="fr-FR"/>
              </w:rPr>
            </w:pPr>
            <w:r w:rsidRPr="00BE6C1A">
              <w:rPr>
                <w:rFonts w:ascii="Garamond" w:hAnsi="Garamond"/>
                <w:bCs/>
                <w:sz w:val="18"/>
                <w:szCs w:val="18"/>
                <w:lang w:val="fr-FR"/>
              </w:rPr>
              <w:t>L’objectif/la réalisation n’a pas atteint</w:t>
            </w:r>
            <w:r>
              <w:rPr>
                <w:rFonts w:ascii="Garamond" w:hAnsi="Garamond"/>
                <w:bCs/>
                <w:sz w:val="18"/>
                <w:szCs w:val="18"/>
                <w:lang w:val="fr-FR"/>
              </w:rPr>
              <w:t xml:space="preserve"> l</w:t>
            </w:r>
            <w:r w:rsidRPr="00BE6C1A">
              <w:rPr>
                <w:rFonts w:ascii="Garamond" w:hAnsi="Garamond"/>
                <w:bCs/>
                <w:sz w:val="18"/>
                <w:szCs w:val="18"/>
                <w:lang w:val="fr-FR"/>
              </w:rPr>
              <w:t>es cibles à mi-parcours, et ne devrait atteindre</w:t>
            </w:r>
            <w:r w:rsidR="00E8354D" w:rsidRPr="00BE6C1A">
              <w:rPr>
                <w:rFonts w:ascii="Garamond" w:hAnsi="Garamond"/>
                <w:bCs/>
                <w:sz w:val="18"/>
                <w:szCs w:val="18"/>
                <w:lang w:val="fr-FR"/>
              </w:rPr>
              <w:t xml:space="preserve"> </w:t>
            </w:r>
            <w:r w:rsidRPr="00BE6C1A">
              <w:rPr>
                <w:rFonts w:ascii="Garamond" w:hAnsi="Garamond"/>
                <w:bCs/>
                <w:sz w:val="18"/>
                <w:szCs w:val="18"/>
                <w:lang w:val="fr-FR"/>
              </w:rPr>
              <w:t xml:space="preserve">aucune des cibles </w:t>
            </w:r>
            <w:r w:rsidR="007F4DB1">
              <w:rPr>
                <w:rFonts w:ascii="Garamond" w:hAnsi="Garamond"/>
                <w:bCs/>
                <w:sz w:val="18"/>
                <w:szCs w:val="18"/>
                <w:lang w:val="fr-FR"/>
              </w:rPr>
              <w:t>de fin de projet</w:t>
            </w:r>
            <w:r w:rsidR="00E8354D" w:rsidRPr="00BE6C1A">
              <w:rPr>
                <w:rFonts w:ascii="Garamond" w:hAnsi="Garamond"/>
                <w:bCs/>
                <w:sz w:val="18"/>
                <w:szCs w:val="18"/>
                <w:lang w:val="fr-FR"/>
              </w:rPr>
              <w:t>.</w:t>
            </w:r>
          </w:p>
        </w:tc>
      </w:tr>
    </w:tbl>
    <w:p w14:paraId="75D82D41" w14:textId="77777777" w:rsidR="00BF0763" w:rsidRPr="00BE6C1A" w:rsidRDefault="00BF0763" w:rsidP="00BF0763">
      <w:pPr>
        <w:spacing w:after="0" w:line="240" w:lineRule="auto"/>
        <w:rPr>
          <w:rFonts w:ascii="Garamond" w:hAnsi="Garamond" w:cs="Arial"/>
          <w:b/>
          <w:sz w:val="20"/>
          <w:szCs w:val="20"/>
          <w:lang w:val="fr-FR"/>
        </w:rPr>
      </w:pPr>
    </w:p>
    <w:tbl>
      <w:tblPr>
        <w:tblStyle w:val="TableGrid"/>
        <w:tblW w:w="0" w:type="auto"/>
        <w:tblLook w:val="04A0" w:firstRow="1" w:lastRow="0" w:firstColumn="1" w:lastColumn="0" w:noHBand="0" w:noVBand="1"/>
      </w:tblPr>
      <w:tblGrid>
        <w:gridCol w:w="310"/>
        <w:gridCol w:w="1846"/>
        <w:gridCol w:w="7194"/>
      </w:tblGrid>
      <w:tr w:rsidR="00BF0763" w:rsidRPr="00664508" w14:paraId="048B2C06" w14:textId="77777777" w:rsidTr="00A51537">
        <w:tc>
          <w:tcPr>
            <w:tcW w:w="9576" w:type="dxa"/>
            <w:gridSpan w:val="3"/>
            <w:shd w:val="clear" w:color="auto" w:fill="D9D9D9" w:themeFill="background1" w:themeFillShade="D9"/>
          </w:tcPr>
          <w:p w14:paraId="014D10D3" w14:textId="77777777" w:rsidR="00BF0763" w:rsidRPr="007F4DB1" w:rsidRDefault="007F4DB1" w:rsidP="007F4DB1">
            <w:pPr>
              <w:rPr>
                <w:rFonts w:ascii="Garamond" w:hAnsi="Garamond" w:cs="Arial"/>
                <w:b/>
                <w:sz w:val="20"/>
                <w:szCs w:val="20"/>
                <w:lang w:val="fr-FR"/>
              </w:rPr>
            </w:pPr>
            <w:r w:rsidRPr="007F4DB1">
              <w:rPr>
                <w:rFonts w:ascii="Garamond" w:hAnsi="Garamond" w:cs="Arial"/>
                <w:b/>
                <w:sz w:val="20"/>
                <w:szCs w:val="20"/>
                <w:lang w:val="fr-FR"/>
              </w:rPr>
              <w:t>Evaluation de la mise en œuvre</w:t>
            </w:r>
            <w:r w:rsidR="00613116">
              <w:rPr>
                <w:rFonts w:ascii="Garamond" w:hAnsi="Garamond" w:cs="Arial"/>
                <w:b/>
                <w:sz w:val="20"/>
                <w:szCs w:val="20"/>
                <w:lang w:val="fr-FR"/>
              </w:rPr>
              <w:t xml:space="preserve"> du projet</w:t>
            </w:r>
            <w:r>
              <w:rPr>
                <w:rFonts w:ascii="Garamond" w:hAnsi="Garamond" w:cs="Arial"/>
                <w:b/>
                <w:sz w:val="20"/>
                <w:szCs w:val="20"/>
                <w:lang w:val="fr-FR"/>
              </w:rPr>
              <w:t xml:space="preserve"> et de la </w:t>
            </w:r>
            <w:r w:rsidR="00D27F96">
              <w:rPr>
                <w:rFonts w:ascii="Garamond" w:hAnsi="Garamond" w:cs="Arial"/>
                <w:b/>
                <w:sz w:val="20"/>
                <w:szCs w:val="20"/>
                <w:lang w:val="fr-FR"/>
              </w:rPr>
              <w:t>gestion réactive</w:t>
            </w:r>
            <w:r>
              <w:rPr>
                <w:rFonts w:ascii="Garamond" w:hAnsi="Garamond" w:cs="Arial"/>
                <w:b/>
                <w:sz w:val="20"/>
                <w:szCs w:val="20"/>
                <w:lang w:val="fr-FR"/>
              </w:rPr>
              <w:t xml:space="preserve"> </w:t>
            </w:r>
            <w:r w:rsidR="00BF0763" w:rsidRPr="007F4DB1">
              <w:rPr>
                <w:rFonts w:ascii="Garamond" w:hAnsi="Garamond"/>
                <w:b/>
                <w:color w:val="000000"/>
                <w:sz w:val="20"/>
                <w:szCs w:val="20"/>
                <w:lang w:val="fr-FR"/>
              </w:rPr>
              <w:t xml:space="preserve">: </w:t>
            </w:r>
            <w:r>
              <w:rPr>
                <w:rFonts w:ascii="Garamond" w:hAnsi="Garamond"/>
                <w:color w:val="000000"/>
                <w:sz w:val="20"/>
                <w:szCs w:val="20"/>
                <w:lang w:val="fr-FR"/>
              </w:rPr>
              <w:t>(une seule évaluation globale</w:t>
            </w:r>
            <w:r w:rsidR="00BF0763" w:rsidRPr="007F4DB1">
              <w:rPr>
                <w:rFonts w:ascii="Garamond" w:hAnsi="Garamond"/>
                <w:color w:val="000000"/>
                <w:sz w:val="20"/>
                <w:szCs w:val="20"/>
                <w:lang w:val="fr-FR"/>
              </w:rPr>
              <w:t>)</w:t>
            </w:r>
          </w:p>
        </w:tc>
      </w:tr>
      <w:tr w:rsidR="00BF0763" w:rsidRPr="00613116" w14:paraId="408A7CE8" w14:textId="77777777" w:rsidTr="00A51537">
        <w:tc>
          <w:tcPr>
            <w:tcW w:w="310" w:type="dxa"/>
            <w:vAlign w:val="center"/>
          </w:tcPr>
          <w:p w14:paraId="6A248C97" w14:textId="77777777" w:rsidR="00BF0763" w:rsidRPr="0074140B" w:rsidRDefault="00BF0763" w:rsidP="00A51537">
            <w:pPr>
              <w:rPr>
                <w:rFonts w:ascii="Garamond" w:hAnsi="Garamond" w:cs="Arial"/>
                <w:sz w:val="20"/>
                <w:szCs w:val="20"/>
                <w:lang w:val="fr-FR"/>
              </w:rPr>
            </w:pPr>
            <w:r w:rsidRPr="0074140B">
              <w:rPr>
                <w:rFonts w:ascii="Garamond" w:hAnsi="Garamond" w:cs="Arial"/>
                <w:sz w:val="20"/>
                <w:szCs w:val="20"/>
                <w:lang w:val="fr-FR"/>
              </w:rPr>
              <w:t>6</w:t>
            </w:r>
          </w:p>
        </w:tc>
        <w:tc>
          <w:tcPr>
            <w:tcW w:w="1868" w:type="dxa"/>
            <w:vAlign w:val="center"/>
          </w:tcPr>
          <w:p w14:paraId="17325ADA" w14:textId="77777777" w:rsidR="00BF0763" w:rsidRPr="0074140B" w:rsidRDefault="00554850" w:rsidP="00A51537">
            <w:pPr>
              <w:rPr>
                <w:rFonts w:ascii="Garamond" w:hAnsi="Garamond" w:cs="Arial"/>
                <w:sz w:val="20"/>
                <w:szCs w:val="20"/>
                <w:lang w:val="fr-FR"/>
              </w:rPr>
            </w:pPr>
            <w:r>
              <w:rPr>
                <w:rFonts w:ascii="Garamond" w:hAnsi="Garamond" w:cs="Arial"/>
                <w:sz w:val="20"/>
                <w:szCs w:val="20"/>
                <w:lang w:val="fr-FR"/>
              </w:rPr>
              <w:t>Très satisfaisant</w:t>
            </w:r>
            <w:r w:rsidR="00BF0763" w:rsidRPr="0074140B">
              <w:rPr>
                <w:rFonts w:ascii="Garamond" w:hAnsi="Garamond" w:cs="Arial"/>
                <w:sz w:val="20"/>
                <w:szCs w:val="20"/>
                <w:lang w:val="fr-FR"/>
              </w:rPr>
              <w:t xml:space="preserve"> (HS)</w:t>
            </w:r>
          </w:p>
        </w:tc>
        <w:tc>
          <w:tcPr>
            <w:tcW w:w="7398" w:type="dxa"/>
          </w:tcPr>
          <w:p w14:paraId="01D41732" w14:textId="77777777" w:rsidR="00BF0763" w:rsidRPr="00D27F96" w:rsidRDefault="007F4DB1" w:rsidP="007F4DB1">
            <w:pPr>
              <w:jc w:val="both"/>
              <w:rPr>
                <w:rFonts w:ascii="Garamond" w:hAnsi="Garamond" w:cs="Arial"/>
                <w:sz w:val="20"/>
                <w:szCs w:val="20"/>
                <w:lang w:val="fr-FR"/>
              </w:rPr>
            </w:pPr>
            <w:r>
              <w:rPr>
                <w:rFonts w:ascii="Garamond" w:hAnsi="Garamond"/>
                <w:sz w:val="18"/>
                <w:szCs w:val="18"/>
                <w:lang w:val="fr-FR"/>
              </w:rPr>
              <w:t>La m</w:t>
            </w:r>
            <w:r w:rsidRPr="007F4DB1">
              <w:rPr>
                <w:rFonts w:ascii="Garamond" w:hAnsi="Garamond"/>
                <w:sz w:val="18"/>
                <w:szCs w:val="18"/>
                <w:lang w:val="fr-FR"/>
              </w:rPr>
              <w:t xml:space="preserve">ise en œuvre des sept composantes </w:t>
            </w:r>
            <w:r w:rsidR="00BF0763" w:rsidRPr="007F4DB1">
              <w:rPr>
                <w:rFonts w:ascii="Garamond" w:hAnsi="Garamond"/>
                <w:sz w:val="18"/>
                <w:szCs w:val="18"/>
                <w:lang w:val="fr-FR"/>
              </w:rPr>
              <w:t xml:space="preserve">– </w:t>
            </w:r>
            <w:r w:rsidR="00613116">
              <w:rPr>
                <w:rFonts w:ascii="Garamond" w:hAnsi="Garamond"/>
                <w:color w:val="000000"/>
                <w:sz w:val="18"/>
                <w:szCs w:val="18"/>
                <w:lang w:val="fr-FR"/>
              </w:rPr>
              <w:t>dispositions relatives à la</w:t>
            </w:r>
            <w:r w:rsidRPr="007F4DB1">
              <w:rPr>
                <w:rFonts w:ascii="Garamond" w:hAnsi="Garamond"/>
                <w:color w:val="000000"/>
                <w:sz w:val="18"/>
                <w:szCs w:val="18"/>
                <w:lang w:val="fr-FR"/>
              </w:rPr>
              <w:t xml:space="preserve"> gestion, planification des activités, </w:t>
            </w:r>
            <w:r>
              <w:rPr>
                <w:rFonts w:ascii="Garamond" w:hAnsi="Garamond"/>
                <w:color w:val="000000"/>
                <w:sz w:val="18"/>
                <w:szCs w:val="18"/>
                <w:lang w:val="fr-FR"/>
              </w:rPr>
              <w:t>financement et cofinancement, système</w:t>
            </w:r>
            <w:r w:rsidR="000149FF">
              <w:rPr>
                <w:rFonts w:ascii="Garamond" w:hAnsi="Garamond"/>
                <w:color w:val="000000"/>
                <w:sz w:val="18"/>
                <w:szCs w:val="18"/>
                <w:lang w:val="fr-FR"/>
              </w:rPr>
              <w:t>s</w:t>
            </w:r>
            <w:r>
              <w:rPr>
                <w:rFonts w:ascii="Garamond" w:hAnsi="Garamond"/>
                <w:color w:val="000000"/>
                <w:sz w:val="18"/>
                <w:szCs w:val="18"/>
                <w:lang w:val="fr-FR"/>
              </w:rPr>
              <w:t xml:space="preserve"> de suivi et d’évalu</w:t>
            </w:r>
            <w:r w:rsidR="000149FF">
              <w:rPr>
                <w:rFonts w:ascii="Garamond" w:hAnsi="Garamond"/>
                <w:color w:val="000000"/>
                <w:sz w:val="18"/>
                <w:szCs w:val="18"/>
                <w:lang w:val="fr-FR"/>
              </w:rPr>
              <w:t>ation au niveau du projet, participation</w:t>
            </w:r>
            <w:r>
              <w:rPr>
                <w:rFonts w:ascii="Garamond" w:hAnsi="Garamond"/>
                <w:color w:val="000000"/>
                <w:sz w:val="18"/>
                <w:szCs w:val="18"/>
                <w:lang w:val="fr-FR"/>
              </w:rPr>
              <w:t xml:space="preserve"> des</w:t>
            </w:r>
            <w:r w:rsidR="000149FF">
              <w:rPr>
                <w:rFonts w:ascii="Garamond" w:hAnsi="Garamond"/>
                <w:color w:val="000000"/>
                <w:sz w:val="18"/>
                <w:szCs w:val="18"/>
                <w:lang w:val="fr-FR"/>
              </w:rPr>
              <w:t xml:space="preserve"> parties prenantes, communication</w:t>
            </w:r>
            <w:r>
              <w:rPr>
                <w:rFonts w:ascii="Garamond" w:hAnsi="Garamond"/>
                <w:color w:val="000000"/>
                <w:sz w:val="18"/>
                <w:szCs w:val="18"/>
                <w:lang w:val="fr-FR"/>
              </w:rPr>
              <w:t xml:space="preserve"> des données et communication </w:t>
            </w:r>
            <w:r w:rsidR="00BF0763" w:rsidRPr="007F4DB1">
              <w:rPr>
                <w:rFonts w:ascii="Garamond" w:hAnsi="Garamond"/>
                <w:sz w:val="18"/>
                <w:szCs w:val="18"/>
                <w:lang w:val="fr-FR"/>
              </w:rPr>
              <w:t xml:space="preserve">– </w:t>
            </w:r>
            <w:r w:rsidR="00F42134">
              <w:rPr>
                <w:rFonts w:ascii="Garamond" w:hAnsi="Garamond"/>
                <w:color w:val="000000"/>
                <w:sz w:val="18"/>
                <w:szCs w:val="18"/>
                <w:lang w:val="fr-FR"/>
              </w:rPr>
              <w:t>permet</w:t>
            </w:r>
            <w:r>
              <w:rPr>
                <w:rFonts w:ascii="Garamond" w:hAnsi="Garamond"/>
                <w:color w:val="000000"/>
                <w:sz w:val="18"/>
                <w:szCs w:val="18"/>
                <w:lang w:val="fr-FR"/>
              </w:rPr>
              <w:t xml:space="preserve"> la mise en œuvre efficace et efficiente du projet et de la </w:t>
            </w:r>
            <w:r w:rsidR="00D27F96">
              <w:rPr>
                <w:rFonts w:ascii="Garamond" w:hAnsi="Garamond"/>
                <w:color w:val="000000"/>
                <w:sz w:val="18"/>
                <w:szCs w:val="18"/>
                <w:lang w:val="fr-FR"/>
              </w:rPr>
              <w:t>gestion réactive</w:t>
            </w:r>
            <w:r>
              <w:rPr>
                <w:rFonts w:ascii="Garamond" w:hAnsi="Garamond"/>
                <w:color w:val="000000"/>
                <w:sz w:val="18"/>
                <w:szCs w:val="18"/>
                <w:lang w:val="fr-FR"/>
              </w:rPr>
              <w:t>. Le projet peut être un exemple de « bonnes pratiques »</w:t>
            </w:r>
            <w:r w:rsidR="00BF0763" w:rsidRPr="00D27F96">
              <w:rPr>
                <w:rFonts w:ascii="Garamond" w:hAnsi="Garamond"/>
                <w:sz w:val="18"/>
                <w:szCs w:val="18"/>
                <w:lang w:val="fr-FR"/>
              </w:rPr>
              <w:t>.</w:t>
            </w:r>
          </w:p>
        </w:tc>
      </w:tr>
      <w:tr w:rsidR="00BF0763" w:rsidRPr="00664508" w14:paraId="25076D9C" w14:textId="77777777" w:rsidTr="00A51537">
        <w:tc>
          <w:tcPr>
            <w:tcW w:w="310" w:type="dxa"/>
            <w:vAlign w:val="center"/>
          </w:tcPr>
          <w:p w14:paraId="1BE69C6A" w14:textId="77777777" w:rsidR="00BF0763" w:rsidRPr="0074140B" w:rsidRDefault="00BF0763" w:rsidP="00A51537">
            <w:pPr>
              <w:rPr>
                <w:rFonts w:ascii="Garamond" w:hAnsi="Garamond" w:cs="Arial"/>
                <w:sz w:val="20"/>
                <w:szCs w:val="20"/>
                <w:lang w:val="fr-FR"/>
              </w:rPr>
            </w:pPr>
            <w:r w:rsidRPr="0074140B">
              <w:rPr>
                <w:rFonts w:ascii="Garamond" w:hAnsi="Garamond" w:cs="Arial"/>
                <w:sz w:val="20"/>
                <w:szCs w:val="20"/>
                <w:lang w:val="fr-FR"/>
              </w:rPr>
              <w:t>5</w:t>
            </w:r>
          </w:p>
        </w:tc>
        <w:tc>
          <w:tcPr>
            <w:tcW w:w="1868" w:type="dxa"/>
            <w:vAlign w:val="center"/>
          </w:tcPr>
          <w:p w14:paraId="790B479A" w14:textId="77777777" w:rsidR="00BF0763" w:rsidRPr="0074140B" w:rsidRDefault="00554850" w:rsidP="00A51537">
            <w:pPr>
              <w:rPr>
                <w:rFonts w:ascii="Garamond" w:hAnsi="Garamond" w:cs="Arial"/>
                <w:sz w:val="20"/>
                <w:szCs w:val="20"/>
                <w:lang w:val="fr-FR"/>
              </w:rPr>
            </w:pPr>
            <w:r>
              <w:rPr>
                <w:rFonts w:ascii="Garamond" w:hAnsi="Garamond" w:cs="Arial"/>
                <w:sz w:val="20"/>
                <w:szCs w:val="20"/>
                <w:lang w:val="fr-FR"/>
              </w:rPr>
              <w:t>Satisfaisant</w:t>
            </w:r>
            <w:r w:rsidR="00BF0763" w:rsidRPr="0074140B">
              <w:rPr>
                <w:rFonts w:ascii="Garamond" w:hAnsi="Garamond" w:cs="Arial"/>
                <w:sz w:val="20"/>
                <w:szCs w:val="20"/>
                <w:lang w:val="fr-FR"/>
              </w:rPr>
              <w:t xml:space="preserve"> (S)</w:t>
            </w:r>
          </w:p>
        </w:tc>
        <w:tc>
          <w:tcPr>
            <w:tcW w:w="7398" w:type="dxa"/>
          </w:tcPr>
          <w:p w14:paraId="40C6C885" w14:textId="77777777" w:rsidR="00BF0763" w:rsidRPr="00F70E80" w:rsidRDefault="00F70E80" w:rsidP="00F42134">
            <w:pPr>
              <w:jc w:val="both"/>
              <w:rPr>
                <w:rFonts w:ascii="Garamond" w:hAnsi="Garamond" w:cs="Arial"/>
                <w:sz w:val="20"/>
                <w:szCs w:val="20"/>
                <w:lang w:val="fr-FR"/>
              </w:rPr>
            </w:pPr>
            <w:r w:rsidRPr="00F70E80">
              <w:rPr>
                <w:rFonts w:ascii="Garamond" w:hAnsi="Garamond"/>
                <w:sz w:val="18"/>
                <w:szCs w:val="18"/>
                <w:lang w:val="fr-FR"/>
              </w:rPr>
              <w:t xml:space="preserve">La mise en œuvre de la plupart des sept composantes </w:t>
            </w:r>
            <w:r w:rsidR="00F42134">
              <w:rPr>
                <w:rFonts w:ascii="Garamond" w:hAnsi="Garamond"/>
                <w:sz w:val="18"/>
                <w:szCs w:val="18"/>
                <w:lang w:val="fr-FR"/>
              </w:rPr>
              <w:t xml:space="preserve">permet </w:t>
            </w:r>
            <w:r>
              <w:rPr>
                <w:rFonts w:ascii="Garamond" w:hAnsi="Garamond"/>
                <w:color w:val="000000"/>
                <w:sz w:val="18"/>
                <w:szCs w:val="18"/>
                <w:lang w:val="fr-FR"/>
              </w:rPr>
              <w:t xml:space="preserve">la mise en œuvre efficace et efficiente du projet et de la </w:t>
            </w:r>
            <w:r w:rsidR="00D27F96">
              <w:rPr>
                <w:rFonts w:ascii="Garamond" w:hAnsi="Garamond"/>
                <w:color w:val="000000"/>
                <w:sz w:val="18"/>
                <w:szCs w:val="18"/>
                <w:lang w:val="fr-FR"/>
              </w:rPr>
              <w:t>gestion réactive</w:t>
            </w:r>
            <w:r>
              <w:rPr>
                <w:rFonts w:ascii="Garamond" w:hAnsi="Garamond"/>
                <w:sz w:val="18"/>
                <w:szCs w:val="18"/>
                <w:lang w:val="fr-FR"/>
              </w:rPr>
              <w:t xml:space="preserve">, à </w:t>
            </w:r>
            <w:r w:rsidR="0073094B">
              <w:rPr>
                <w:rFonts w:ascii="Garamond" w:hAnsi="Garamond"/>
                <w:sz w:val="18"/>
                <w:szCs w:val="18"/>
                <w:lang w:val="fr-FR"/>
              </w:rPr>
              <w:t>l’exception de quelques composantes</w:t>
            </w:r>
            <w:r>
              <w:rPr>
                <w:rFonts w:ascii="Garamond" w:hAnsi="Garamond"/>
                <w:sz w:val="18"/>
                <w:szCs w:val="18"/>
                <w:lang w:val="fr-FR"/>
              </w:rPr>
              <w:t xml:space="preserve"> </w:t>
            </w:r>
            <w:r w:rsidR="0073094B">
              <w:rPr>
                <w:rFonts w:ascii="Garamond" w:hAnsi="Garamond"/>
                <w:sz w:val="18"/>
                <w:szCs w:val="18"/>
                <w:lang w:val="fr-FR"/>
              </w:rPr>
              <w:t>faisant l’objet de mesures correctives</w:t>
            </w:r>
            <w:r w:rsidR="00BF0763" w:rsidRPr="00F70E80">
              <w:rPr>
                <w:rFonts w:ascii="Garamond" w:hAnsi="Garamond"/>
                <w:sz w:val="18"/>
                <w:szCs w:val="18"/>
                <w:lang w:val="fr-FR"/>
              </w:rPr>
              <w:t>.</w:t>
            </w:r>
          </w:p>
        </w:tc>
      </w:tr>
      <w:tr w:rsidR="00BF0763" w:rsidRPr="00664508" w14:paraId="512A5CCF" w14:textId="77777777" w:rsidTr="00A51537">
        <w:tc>
          <w:tcPr>
            <w:tcW w:w="310" w:type="dxa"/>
            <w:vAlign w:val="center"/>
          </w:tcPr>
          <w:p w14:paraId="2904C49A" w14:textId="77777777" w:rsidR="00BF0763" w:rsidRPr="0074140B" w:rsidRDefault="00BF0763" w:rsidP="00A51537">
            <w:pPr>
              <w:rPr>
                <w:rFonts w:ascii="Garamond" w:hAnsi="Garamond" w:cs="Arial"/>
                <w:sz w:val="20"/>
                <w:szCs w:val="20"/>
                <w:lang w:val="fr-FR"/>
              </w:rPr>
            </w:pPr>
            <w:r w:rsidRPr="0074140B">
              <w:rPr>
                <w:rFonts w:ascii="Garamond" w:hAnsi="Garamond" w:cs="Arial"/>
                <w:sz w:val="20"/>
                <w:szCs w:val="20"/>
                <w:lang w:val="fr-FR"/>
              </w:rPr>
              <w:t>4</w:t>
            </w:r>
          </w:p>
        </w:tc>
        <w:tc>
          <w:tcPr>
            <w:tcW w:w="1868" w:type="dxa"/>
            <w:vAlign w:val="center"/>
          </w:tcPr>
          <w:p w14:paraId="36F71400" w14:textId="77777777" w:rsidR="00BF0763" w:rsidRPr="0074140B" w:rsidRDefault="00554850" w:rsidP="00A51537">
            <w:pPr>
              <w:rPr>
                <w:rFonts w:ascii="Garamond" w:hAnsi="Garamond" w:cs="Arial"/>
                <w:sz w:val="20"/>
                <w:szCs w:val="20"/>
                <w:lang w:val="fr-FR"/>
              </w:rPr>
            </w:pPr>
            <w:r>
              <w:rPr>
                <w:rFonts w:ascii="Garamond" w:hAnsi="Garamond" w:cs="Arial"/>
                <w:sz w:val="20"/>
                <w:szCs w:val="20"/>
                <w:lang w:val="fr-FR"/>
              </w:rPr>
              <w:t>Assez satisfaisant</w:t>
            </w:r>
            <w:r w:rsidR="00BF0763" w:rsidRPr="0074140B">
              <w:rPr>
                <w:rFonts w:ascii="Garamond" w:hAnsi="Garamond" w:cs="Arial"/>
                <w:sz w:val="20"/>
                <w:szCs w:val="20"/>
                <w:lang w:val="fr-FR"/>
              </w:rPr>
              <w:t xml:space="preserve"> (MS)</w:t>
            </w:r>
          </w:p>
        </w:tc>
        <w:tc>
          <w:tcPr>
            <w:tcW w:w="7398" w:type="dxa"/>
          </w:tcPr>
          <w:p w14:paraId="3FC7057D" w14:textId="77777777" w:rsidR="00BF0763" w:rsidRPr="0073094B" w:rsidRDefault="0073094B" w:rsidP="00F42134">
            <w:pPr>
              <w:jc w:val="both"/>
              <w:rPr>
                <w:rFonts w:ascii="Garamond" w:hAnsi="Garamond" w:cs="Arial"/>
                <w:sz w:val="20"/>
                <w:szCs w:val="20"/>
                <w:lang w:val="fr-FR"/>
              </w:rPr>
            </w:pPr>
            <w:r>
              <w:rPr>
                <w:rFonts w:ascii="Garamond" w:hAnsi="Garamond"/>
                <w:sz w:val="18"/>
                <w:szCs w:val="18"/>
                <w:lang w:val="fr-FR"/>
              </w:rPr>
              <w:t>La mise en œuvre de certain</w:t>
            </w:r>
            <w:r w:rsidR="00F42134">
              <w:rPr>
                <w:rFonts w:ascii="Garamond" w:hAnsi="Garamond"/>
                <w:sz w:val="18"/>
                <w:szCs w:val="18"/>
                <w:lang w:val="fr-FR"/>
              </w:rPr>
              <w:t>e</w:t>
            </w:r>
            <w:r>
              <w:rPr>
                <w:rFonts w:ascii="Garamond" w:hAnsi="Garamond"/>
                <w:sz w:val="18"/>
                <w:szCs w:val="18"/>
                <w:lang w:val="fr-FR"/>
              </w:rPr>
              <w:t xml:space="preserve">s </w:t>
            </w:r>
            <w:r w:rsidRPr="00F70E80">
              <w:rPr>
                <w:rFonts w:ascii="Garamond" w:hAnsi="Garamond"/>
                <w:sz w:val="18"/>
                <w:szCs w:val="18"/>
                <w:lang w:val="fr-FR"/>
              </w:rPr>
              <w:t xml:space="preserve">des sept composantes </w:t>
            </w:r>
            <w:r w:rsidR="00F42134">
              <w:rPr>
                <w:rFonts w:ascii="Garamond" w:hAnsi="Garamond"/>
                <w:sz w:val="18"/>
                <w:szCs w:val="18"/>
                <w:lang w:val="fr-FR"/>
              </w:rPr>
              <w:t xml:space="preserve">permet </w:t>
            </w:r>
            <w:r>
              <w:rPr>
                <w:rFonts w:ascii="Garamond" w:hAnsi="Garamond"/>
                <w:color w:val="000000"/>
                <w:sz w:val="18"/>
                <w:szCs w:val="18"/>
                <w:lang w:val="fr-FR"/>
              </w:rPr>
              <w:t xml:space="preserve">la mise en œuvre efficace et efficiente du projet et de la </w:t>
            </w:r>
            <w:r w:rsidR="00D27F96">
              <w:rPr>
                <w:rFonts w:ascii="Garamond" w:hAnsi="Garamond"/>
                <w:color w:val="000000"/>
                <w:sz w:val="18"/>
                <w:szCs w:val="18"/>
                <w:lang w:val="fr-FR"/>
              </w:rPr>
              <w:t>gestion réactive</w:t>
            </w:r>
            <w:r w:rsidR="00BF0763" w:rsidRPr="0073094B">
              <w:rPr>
                <w:rFonts w:ascii="Garamond" w:hAnsi="Garamond"/>
                <w:color w:val="000000"/>
                <w:sz w:val="18"/>
                <w:szCs w:val="18"/>
                <w:lang w:val="fr-FR"/>
              </w:rPr>
              <w:t xml:space="preserve">, </w:t>
            </w:r>
            <w:r>
              <w:rPr>
                <w:rFonts w:ascii="Garamond" w:hAnsi="Garamond"/>
                <w:color w:val="000000"/>
                <w:sz w:val="18"/>
                <w:szCs w:val="18"/>
                <w:lang w:val="fr-FR"/>
              </w:rPr>
              <w:t>mais certaines composantes nécessitent des mesures correctives</w:t>
            </w:r>
            <w:r w:rsidR="00BF0763" w:rsidRPr="0073094B">
              <w:rPr>
                <w:rFonts w:ascii="Garamond" w:hAnsi="Garamond"/>
                <w:sz w:val="18"/>
                <w:szCs w:val="18"/>
                <w:lang w:val="fr-FR"/>
              </w:rPr>
              <w:t>.</w:t>
            </w:r>
          </w:p>
        </w:tc>
      </w:tr>
      <w:tr w:rsidR="00BF0763" w:rsidRPr="00664508" w14:paraId="17EB8875" w14:textId="77777777" w:rsidTr="00A51537">
        <w:tc>
          <w:tcPr>
            <w:tcW w:w="310" w:type="dxa"/>
            <w:vAlign w:val="center"/>
          </w:tcPr>
          <w:p w14:paraId="61374737" w14:textId="77777777" w:rsidR="00BF0763" w:rsidRPr="0074140B" w:rsidRDefault="00BF0763" w:rsidP="00A51537">
            <w:pPr>
              <w:rPr>
                <w:rFonts w:ascii="Garamond" w:hAnsi="Garamond" w:cs="Calibri"/>
                <w:sz w:val="20"/>
                <w:szCs w:val="20"/>
                <w:lang w:val="fr-FR"/>
              </w:rPr>
            </w:pPr>
            <w:r w:rsidRPr="0074140B">
              <w:rPr>
                <w:rFonts w:ascii="Garamond" w:hAnsi="Garamond" w:cs="Arial"/>
                <w:sz w:val="20"/>
                <w:szCs w:val="20"/>
                <w:lang w:val="fr-FR"/>
              </w:rPr>
              <w:t>3</w:t>
            </w:r>
          </w:p>
        </w:tc>
        <w:tc>
          <w:tcPr>
            <w:tcW w:w="1868" w:type="dxa"/>
            <w:vAlign w:val="center"/>
          </w:tcPr>
          <w:p w14:paraId="20B3F6E7" w14:textId="77777777" w:rsidR="00BF0763" w:rsidRPr="0074140B" w:rsidRDefault="00554850" w:rsidP="00A51537">
            <w:pPr>
              <w:rPr>
                <w:rFonts w:ascii="Garamond" w:hAnsi="Garamond" w:cs="Calibri"/>
                <w:sz w:val="20"/>
                <w:szCs w:val="20"/>
                <w:lang w:val="fr-FR"/>
              </w:rPr>
            </w:pPr>
            <w:r>
              <w:rPr>
                <w:rFonts w:ascii="Garamond" w:hAnsi="Garamond" w:cs="Arial"/>
                <w:sz w:val="20"/>
                <w:szCs w:val="20"/>
                <w:lang w:val="fr-FR"/>
              </w:rPr>
              <w:t>Assez insatisfaisant</w:t>
            </w:r>
            <w:r w:rsidR="00BF0763" w:rsidRPr="0074140B">
              <w:rPr>
                <w:rFonts w:ascii="Garamond" w:hAnsi="Garamond" w:cs="Arial"/>
                <w:sz w:val="20"/>
                <w:szCs w:val="20"/>
                <w:lang w:val="fr-FR"/>
              </w:rPr>
              <w:t xml:space="preserve"> (MU)</w:t>
            </w:r>
          </w:p>
        </w:tc>
        <w:tc>
          <w:tcPr>
            <w:tcW w:w="7398" w:type="dxa"/>
          </w:tcPr>
          <w:p w14:paraId="3313C14D" w14:textId="77777777" w:rsidR="00BF0763" w:rsidRPr="0073094B" w:rsidRDefault="0073094B" w:rsidP="00F42134">
            <w:pPr>
              <w:jc w:val="both"/>
              <w:rPr>
                <w:rFonts w:ascii="Garamond" w:hAnsi="Garamond" w:cs="Calibri"/>
                <w:sz w:val="20"/>
                <w:szCs w:val="20"/>
                <w:lang w:val="fr-FR"/>
              </w:rPr>
            </w:pPr>
            <w:r>
              <w:rPr>
                <w:rFonts w:ascii="Garamond" w:hAnsi="Garamond"/>
                <w:sz w:val="18"/>
                <w:szCs w:val="18"/>
                <w:lang w:val="fr-FR"/>
              </w:rPr>
              <w:t>La mise en œuvre de certain</w:t>
            </w:r>
            <w:r w:rsidR="00A049F9">
              <w:rPr>
                <w:rFonts w:ascii="Garamond" w:hAnsi="Garamond"/>
                <w:sz w:val="18"/>
                <w:szCs w:val="18"/>
                <w:lang w:val="fr-FR"/>
              </w:rPr>
              <w:t>e</w:t>
            </w:r>
            <w:r>
              <w:rPr>
                <w:rFonts w:ascii="Garamond" w:hAnsi="Garamond"/>
                <w:sz w:val="18"/>
                <w:szCs w:val="18"/>
                <w:lang w:val="fr-FR"/>
              </w:rPr>
              <w:t xml:space="preserve">s </w:t>
            </w:r>
            <w:r w:rsidRPr="00F70E80">
              <w:rPr>
                <w:rFonts w:ascii="Garamond" w:hAnsi="Garamond"/>
                <w:sz w:val="18"/>
                <w:szCs w:val="18"/>
                <w:lang w:val="fr-FR"/>
              </w:rPr>
              <w:t xml:space="preserve">des sept composantes </w:t>
            </w:r>
            <w:r w:rsidR="00F42134">
              <w:rPr>
                <w:rFonts w:ascii="Garamond" w:hAnsi="Garamond"/>
                <w:sz w:val="18"/>
                <w:szCs w:val="18"/>
                <w:lang w:val="fr-FR"/>
              </w:rPr>
              <w:t xml:space="preserve">permet </w:t>
            </w:r>
            <w:r>
              <w:rPr>
                <w:rFonts w:ascii="Garamond" w:hAnsi="Garamond"/>
                <w:color w:val="000000"/>
                <w:sz w:val="18"/>
                <w:szCs w:val="18"/>
                <w:lang w:val="fr-FR"/>
              </w:rPr>
              <w:t xml:space="preserve">la mise en œuvre efficace et efficiente du projet et de la </w:t>
            </w:r>
            <w:r w:rsidR="00D27F96">
              <w:rPr>
                <w:rFonts w:ascii="Garamond" w:hAnsi="Garamond"/>
                <w:color w:val="000000"/>
                <w:sz w:val="18"/>
                <w:szCs w:val="18"/>
                <w:lang w:val="fr-FR"/>
              </w:rPr>
              <w:t>gestion réactive</w:t>
            </w:r>
            <w:r w:rsidR="00BF0763" w:rsidRPr="0073094B">
              <w:rPr>
                <w:rFonts w:ascii="Garamond" w:hAnsi="Garamond"/>
                <w:color w:val="000000"/>
                <w:sz w:val="18"/>
                <w:szCs w:val="18"/>
                <w:lang w:val="fr-FR"/>
              </w:rPr>
              <w:t xml:space="preserve">, </w:t>
            </w:r>
            <w:r w:rsidR="00A049F9">
              <w:rPr>
                <w:rFonts w:ascii="Garamond" w:hAnsi="Garamond"/>
                <w:color w:val="000000"/>
                <w:sz w:val="18"/>
                <w:szCs w:val="18"/>
                <w:lang w:val="fr-FR"/>
              </w:rPr>
              <w:t>mais</w:t>
            </w:r>
            <w:r>
              <w:rPr>
                <w:rFonts w:ascii="Garamond" w:hAnsi="Garamond"/>
                <w:color w:val="000000"/>
                <w:sz w:val="18"/>
                <w:szCs w:val="18"/>
                <w:lang w:val="fr-FR"/>
              </w:rPr>
              <w:t xml:space="preserve"> la plupart des composantes nécessitent des mesures correctives</w:t>
            </w:r>
            <w:r w:rsidR="00BF0763" w:rsidRPr="0073094B">
              <w:rPr>
                <w:rFonts w:ascii="Garamond" w:hAnsi="Garamond"/>
                <w:sz w:val="18"/>
                <w:szCs w:val="18"/>
                <w:lang w:val="fr-FR"/>
              </w:rPr>
              <w:t>.</w:t>
            </w:r>
          </w:p>
        </w:tc>
      </w:tr>
      <w:tr w:rsidR="00BF0763" w:rsidRPr="00664508" w14:paraId="0E81F827" w14:textId="77777777" w:rsidTr="00A51537">
        <w:tc>
          <w:tcPr>
            <w:tcW w:w="310" w:type="dxa"/>
            <w:vAlign w:val="center"/>
          </w:tcPr>
          <w:p w14:paraId="41DEB00B" w14:textId="77777777" w:rsidR="00BF0763" w:rsidRPr="0074140B" w:rsidRDefault="00BF0763" w:rsidP="00A51537">
            <w:pPr>
              <w:rPr>
                <w:rFonts w:ascii="Garamond" w:hAnsi="Garamond" w:cs="Arial"/>
                <w:sz w:val="20"/>
                <w:szCs w:val="20"/>
                <w:lang w:val="fr-FR"/>
              </w:rPr>
            </w:pPr>
            <w:r w:rsidRPr="0074140B">
              <w:rPr>
                <w:rFonts w:ascii="Garamond" w:hAnsi="Garamond" w:cs="Arial"/>
                <w:sz w:val="20"/>
                <w:szCs w:val="20"/>
                <w:lang w:val="fr-FR"/>
              </w:rPr>
              <w:t>2</w:t>
            </w:r>
          </w:p>
        </w:tc>
        <w:tc>
          <w:tcPr>
            <w:tcW w:w="1868" w:type="dxa"/>
            <w:vAlign w:val="center"/>
          </w:tcPr>
          <w:p w14:paraId="17147109" w14:textId="77777777" w:rsidR="00BF0763" w:rsidRPr="0074140B" w:rsidRDefault="00554850" w:rsidP="00A51537">
            <w:pPr>
              <w:rPr>
                <w:rFonts w:ascii="Garamond" w:hAnsi="Garamond" w:cs="Arial"/>
                <w:sz w:val="20"/>
                <w:szCs w:val="20"/>
                <w:lang w:val="fr-FR"/>
              </w:rPr>
            </w:pPr>
            <w:r>
              <w:rPr>
                <w:rFonts w:ascii="Garamond" w:hAnsi="Garamond" w:cs="Arial"/>
                <w:sz w:val="20"/>
                <w:szCs w:val="20"/>
                <w:lang w:val="fr-FR"/>
              </w:rPr>
              <w:t>Insatisfaisant</w:t>
            </w:r>
            <w:r w:rsidR="00BF0763" w:rsidRPr="0074140B">
              <w:rPr>
                <w:rFonts w:ascii="Garamond" w:hAnsi="Garamond" w:cs="Arial"/>
                <w:sz w:val="20"/>
                <w:szCs w:val="20"/>
                <w:lang w:val="fr-FR"/>
              </w:rPr>
              <w:t xml:space="preserve"> (U)</w:t>
            </w:r>
          </w:p>
        </w:tc>
        <w:tc>
          <w:tcPr>
            <w:tcW w:w="7398" w:type="dxa"/>
          </w:tcPr>
          <w:p w14:paraId="06413459" w14:textId="77777777" w:rsidR="00BF0763" w:rsidRPr="0073094B" w:rsidRDefault="0073094B" w:rsidP="00F42134">
            <w:pPr>
              <w:jc w:val="both"/>
              <w:rPr>
                <w:rFonts w:ascii="Garamond" w:hAnsi="Garamond" w:cs="Arial"/>
                <w:sz w:val="20"/>
                <w:szCs w:val="20"/>
                <w:lang w:val="fr-FR"/>
              </w:rPr>
            </w:pPr>
            <w:r w:rsidRPr="00F70E80">
              <w:rPr>
                <w:rFonts w:ascii="Garamond" w:hAnsi="Garamond"/>
                <w:sz w:val="18"/>
                <w:szCs w:val="18"/>
                <w:lang w:val="fr-FR"/>
              </w:rPr>
              <w:t xml:space="preserve">La mise en œuvre de la plupart des sept composantes </w:t>
            </w:r>
            <w:r>
              <w:rPr>
                <w:rFonts w:ascii="Garamond" w:hAnsi="Garamond"/>
                <w:sz w:val="18"/>
                <w:szCs w:val="18"/>
                <w:lang w:val="fr-FR"/>
              </w:rPr>
              <w:t xml:space="preserve">ne </w:t>
            </w:r>
            <w:r w:rsidR="00F42134">
              <w:rPr>
                <w:rFonts w:ascii="Garamond" w:hAnsi="Garamond"/>
                <w:sz w:val="18"/>
                <w:szCs w:val="18"/>
                <w:lang w:val="fr-FR"/>
              </w:rPr>
              <w:t xml:space="preserve">permet </w:t>
            </w:r>
            <w:r w:rsidR="00F42134">
              <w:rPr>
                <w:rFonts w:ascii="Garamond" w:hAnsi="Garamond"/>
                <w:color w:val="000000"/>
                <w:sz w:val="18"/>
                <w:szCs w:val="18"/>
                <w:lang w:val="fr-FR"/>
              </w:rPr>
              <w:t>pas</w:t>
            </w:r>
            <w:r>
              <w:rPr>
                <w:rFonts w:ascii="Garamond" w:hAnsi="Garamond"/>
                <w:color w:val="000000"/>
                <w:sz w:val="18"/>
                <w:szCs w:val="18"/>
                <w:lang w:val="fr-FR"/>
              </w:rPr>
              <w:t xml:space="preserve"> la mise en œuvre efficace et efficiente du projet et de la </w:t>
            </w:r>
            <w:r w:rsidR="00D27F96">
              <w:rPr>
                <w:rFonts w:ascii="Garamond" w:hAnsi="Garamond"/>
                <w:color w:val="000000"/>
                <w:sz w:val="18"/>
                <w:szCs w:val="18"/>
                <w:lang w:val="fr-FR"/>
              </w:rPr>
              <w:t>gestion réactive</w:t>
            </w:r>
            <w:r w:rsidR="00BF0763" w:rsidRPr="0073094B">
              <w:rPr>
                <w:rFonts w:ascii="Garamond" w:hAnsi="Garamond"/>
                <w:color w:val="000000"/>
                <w:sz w:val="18"/>
                <w:szCs w:val="18"/>
                <w:lang w:val="fr-FR"/>
              </w:rPr>
              <w:t>.</w:t>
            </w:r>
          </w:p>
        </w:tc>
      </w:tr>
      <w:tr w:rsidR="00BF0763" w:rsidRPr="00664508" w14:paraId="5B29D69D" w14:textId="77777777" w:rsidTr="00A51537">
        <w:tc>
          <w:tcPr>
            <w:tcW w:w="310" w:type="dxa"/>
            <w:vAlign w:val="center"/>
          </w:tcPr>
          <w:p w14:paraId="2B199E07" w14:textId="77777777" w:rsidR="00BF0763" w:rsidRPr="0074140B" w:rsidRDefault="00BF0763" w:rsidP="00A51537">
            <w:pPr>
              <w:rPr>
                <w:rFonts w:ascii="Garamond" w:hAnsi="Garamond" w:cs="Calibri"/>
                <w:sz w:val="20"/>
                <w:szCs w:val="20"/>
                <w:lang w:val="fr-FR"/>
              </w:rPr>
            </w:pPr>
            <w:r w:rsidRPr="0074140B">
              <w:rPr>
                <w:rFonts w:ascii="Garamond" w:hAnsi="Garamond" w:cs="Arial"/>
                <w:sz w:val="20"/>
                <w:szCs w:val="20"/>
                <w:lang w:val="fr-FR"/>
              </w:rPr>
              <w:t>1</w:t>
            </w:r>
          </w:p>
        </w:tc>
        <w:tc>
          <w:tcPr>
            <w:tcW w:w="1868" w:type="dxa"/>
            <w:vAlign w:val="center"/>
          </w:tcPr>
          <w:p w14:paraId="10D02C51" w14:textId="77777777" w:rsidR="00BF0763" w:rsidRPr="0074140B" w:rsidRDefault="00554850" w:rsidP="00A51537">
            <w:pPr>
              <w:rPr>
                <w:rFonts w:ascii="Garamond" w:hAnsi="Garamond" w:cs="Calibri"/>
                <w:sz w:val="20"/>
                <w:szCs w:val="20"/>
                <w:lang w:val="fr-FR"/>
              </w:rPr>
            </w:pPr>
            <w:r>
              <w:rPr>
                <w:rFonts w:ascii="Garamond" w:hAnsi="Garamond" w:cs="Arial"/>
                <w:sz w:val="20"/>
                <w:szCs w:val="20"/>
                <w:lang w:val="fr-FR"/>
              </w:rPr>
              <w:t>Très insatisfaisant</w:t>
            </w:r>
            <w:r w:rsidR="00BF0763" w:rsidRPr="0074140B">
              <w:rPr>
                <w:rFonts w:ascii="Garamond" w:hAnsi="Garamond" w:cs="Arial"/>
                <w:sz w:val="20"/>
                <w:szCs w:val="20"/>
                <w:lang w:val="fr-FR"/>
              </w:rPr>
              <w:t xml:space="preserve"> (HU)</w:t>
            </w:r>
          </w:p>
        </w:tc>
        <w:tc>
          <w:tcPr>
            <w:tcW w:w="7398" w:type="dxa"/>
          </w:tcPr>
          <w:p w14:paraId="1D40D4A1" w14:textId="77777777" w:rsidR="00BF0763" w:rsidRPr="006941B2" w:rsidRDefault="006941B2" w:rsidP="00F42134">
            <w:pPr>
              <w:jc w:val="both"/>
              <w:rPr>
                <w:rFonts w:ascii="Garamond" w:hAnsi="Garamond" w:cs="Calibri"/>
                <w:sz w:val="20"/>
                <w:szCs w:val="20"/>
                <w:lang w:val="fr-FR"/>
              </w:rPr>
            </w:pPr>
            <w:r>
              <w:rPr>
                <w:rFonts w:ascii="Garamond" w:hAnsi="Garamond"/>
                <w:sz w:val="18"/>
                <w:szCs w:val="18"/>
                <w:lang w:val="fr-FR"/>
              </w:rPr>
              <w:t>La mise en œuvre d’aucun</w:t>
            </w:r>
            <w:r w:rsidR="003803A2">
              <w:rPr>
                <w:rFonts w:ascii="Garamond" w:hAnsi="Garamond"/>
                <w:sz w:val="18"/>
                <w:szCs w:val="18"/>
                <w:lang w:val="fr-FR"/>
              </w:rPr>
              <w:t>e</w:t>
            </w:r>
            <w:r w:rsidRPr="00F70E80">
              <w:rPr>
                <w:rFonts w:ascii="Garamond" w:hAnsi="Garamond"/>
                <w:sz w:val="18"/>
                <w:szCs w:val="18"/>
                <w:lang w:val="fr-FR"/>
              </w:rPr>
              <w:t xml:space="preserve"> des sept composantes </w:t>
            </w:r>
            <w:r>
              <w:rPr>
                <w:rFonts w:ascii="Garamond" w:hAnsi="Garamond"/>
                <w:sz w:val="18"/>
                <w:szCs w:val="18"/>
                <w:lang w:val="fr-FR"/>
              </w:rPr>
              <w:t>ne</w:t>
            </w:r>
            <w:r w:rsidR="00F42134">
              <w:rPr>
                <w:rFonts w:ascii="Garamond" w:hAnsi="Garamond"/>
                <w:sz w:val="18"/>
                <w:szCs w:val="18"/>
                <w:lang w:val="fr-FR"/>
              </w:rPr>
              <w:t xml:space="preserve"> permet</w:t>
            </w:r>
            <w:r w:rsidR="00F42134">
              <w:rPr>
                <w:rFonts w:ascii="Garamond" w:hAnsi="Garamond"/>
                <w:color w:val="000000"/>
                <w:sz w:val="18"/>
                <w:szCs w:val="18"/>
                <w:lang w:val="fr-FR"/>
              </w:rPr>
              <w:t xml:space="preserve"> </w:t>
            </w:r>
            <w:r>
              <w:rPr>
                <w:rFonts w:ascii="Garamond" w:hAnsi="Garamond"/>
                <w:color w:val="000000"/>
                <w:sz w:val="18"/>
                <w:szCs w:val="18"/>
                <w:lang w:val="fr-FR"/>
              </w:rPr>
              <w:t xml:space="preserve">la mise en œuvre efficace et efficiente du projet et de la </w:t>
            </w:r>
            <w:r w:rsidR="00D27F96">
              <w:rPr>
                <w:rFonts w:ascii="Garamond" w:hAnsi="Garamond"/>
                <w:color w:val="000000"/>
                <w:sz w:val="18"/>
                <w:szCs w:val="18"/>
                <w:lang w:val="fr-FR"/>
              </w:rPr>
              <w:t>gestion réactive</w:t>
            </w:r>
            <w:r w:rsidR="00BF0763" w:rsidRPr="006941B2">
              <w:rPr>
                <w:rFonts w:ascii="Garamond" w:hAnsi="Garamond"/>
                <w:color w:val="000000"/>
                <w:sz w:val="18"/>
                <w:szCs w:val="18"/>
                <w:lang w:val="fr-FR"/>
              </w:rPr>
              <w:t>.</w:t>
            </w:r>
          </w:p>
        </w:tc>
      </w:tr>
    </w:tbl>
    <w:p w14:paraId="6F1B32BA" w14:textId="77777777" w:rsidR="00BF0763" w:rsidRPr="006941B2" w:rsidRDefault="00BF0763" w:rsidP="00BF0763">
      <w:pPr>
        <w:spacing w:after="0" w:line="240" w:lineRule="auto"/>
        <w:rPr>
          <w:rFonts w:ascii="Garamond" w:hAnsi="Garamond" w:cs="Arial"/>
          <w:b/>
          <w:sz w:val="20"/>
          <w:szCs w:val="20"/>
          <w:lang w:val="fr-FR"/>
        </w:rPr>
      </w:pPr>
    </w:p>
    <w:tbl>
      <w:tblPr>
        <w:tblStyle w:val="TableGrid"/>
        <w:tblW w:w="9576" w:type="dxa"/>
        <w:tblLook w:val="04A0" w:firstRow="1" w:lastRow="0" w:firstColumn="1" w:lastColumn="0" w:noHBand="0" w:noVBand="1"/>
      </w:tblPr>
      <w:tblGrid>
        <w:gridCol w:w="310"/>
        <w:gridCol w:w="1868"/>
        <w:gridCol w:w="7398"/>
      </w:tblGrid>
      <w:tr w:rsidR="00BF0763" w:rsidRPr="00664508" w14:paraId="27EEC7DA" w14:textId="77777777" w:rsidTr="00A51537">
        <w:tc>
          <w:tcPr>
            <w:tcW w:w="9576" w:type="dxa"/>
            <w:gridSpan w:val="3"/>
            <w:shd w:val="clear" w:color="auto" w:fill="D9D9D9" w:themeFill="background1" w:themeFillShade="D9"/>
          </w:tcPr>
          <w:p w14:paraId="017606C8" w14:textId="77777777" w:rsidR="00BF0763" w:rsidRPr="00186910" w:rsidRDefault="00186910" w:rsidP="00A51537">
            <w:pPr>
              <w:rPr>
                <w:rFonts w:ascii="Garamond" w:hAnsi="Garamond" w:cs="Arial"/>
                <w:b/>
                <w:sz w:val="20"/>
                <w:szCs w:val="20"/>
                <w:lang w:val="fr-FR"/>
              </w:rPr>
            </w:pPr>
            <w:r w:rsidRPr="00186910">
              <w:rPr>
                <w:rFonts w:ascii="Garamond" w:hAnsi="Garamond"/>
                <w:b/>
                <w:sz w:val="20"/>
                <w:szCs w:val="20"/>
                <w:lang w:val="fr-FR"/>
              </w:rPr>
              <w:t xml:space="preserve">Évaluation de la durabilité </w:t>
            </w:r>
            <w:r w:rsidR="00BF0763" w:rsidRPr="00186910">
              <w:rPr>
                <w:rFonts w:ascii="Garamond" w:hAnsi="Garamond"/>
                <w:b/>
                <w:sz w:val="20"/>
                <w:szCs w:val="20"/>
                <w:lang w:val="fr-FR"/>
              </w:rPr>
              <w:t xml:space="preserve">: </w:t>
            </w:r>
            <w:r>
              <w:rPr>
                <w:rFonts w:ascii="Garamond" w:hAnsi="Garamond"/>
                <w:color w:val="000000"/>
                <w:sz w:val="20"/>
                <w:szCs w:val="20"/>
                <w:lang w:val="fr-FR"/>
              </w:rPr>
              <w:t>(une seule évaluation globale</w:t>
            </w:r>
            <w:r w:rsidR="00BF0763" w:rsidRPr="00186910">
              <w:rPr>
                <w:rFonts w:ascii="Garamond" w:hAnsi="Garamond"/>
                <w:color w:val="000000"/>
                <w:sz w:val="20"/>
                <w:szCs w:val="20"/>
                <w:lang w:val="fr-FR"/>
              </w:rPr>
              <w:t>)</w:t>
            </w:r>
          </w:p>
        </w:tc>
      </w:tr>
      <w:tr w:rsidR="00BF0763" w:rsidRPr="00664508" w14:paraId="27434A9A" w14:textId="77777777" w:rsidTr="00A51537">
        <w:tc>
          <w:tcPr>
            <w:tcW w:w="310" w:type="dxa"/>
            <w:vAlign w:val="center"/>
          </w:tcPr>
          <w:p w14:paraId="0E75BB95" w14:textId="77777777" w:rsidR="00BF0763" w:rsidRPr="0074140B" w:rsidRDefault="00BF0763" w:rsidP="00A51537">
            <w:pPr>
              <w:rPr>
                <w:rFonts w:ascii="Garamond" w:hAnsi="Garamond" w:cs="Arial"/>
                <w:sz w:val="20"/>
                <w:szCs w:val="20"/>
                <w:lang w:val="fr-FR"/>
              </w:rPr>
            </w:pPr>
            <w:r w:rsidRPr="0074140B">
              <w:rPr>
                <w:rFonts w:ascii="Garamond" w:hAnsi="Garamond" w:cs="Arial"/>
                <w:sz w:val="20"/>
                <w:szCs w:val="20"/>
                <w:lang w:val="fr-FR"/>
              </w:rPr>
              <w:t>4</w:t>
            </w:r>
          </w:p>
        </w:tc>
        <w:tc>
          <w:tcPr>
            <w:tcW w:w="1868" w:type="dxa"/>
            <w:vAlign w:val="center"/>
          </w:tcPr>
          <w:p w14:paraId="55AA09BF" w14:textId="77777777" w:rsidR="00BF0763" w:rsidRPr="0074140B" w:rsidRDefault="00190C15" w:rsidP="00A51537">
            <w:pPr>
              <w:rPr>
                <w:rFonts w:ascii="Garamond" w:hAnsi="Garamond" w:cs="Arial"/>
                <w:sz w:val="20"/>
                <w:szCs w:val="20"/>
                <w:lang w:val="fr-FR"/>
              </w:rPr>
            </w:pPr>
            <w:r>
              <w:rPr>
                <w:rFonts w:ascii="Garamond" w:hAnsi="Garamond"/>
                <w:sz w:val="20"/>
                <w:szCs w:val="20"/>
                <w:lang w:val="fr-FR"/>
              </w:rPr>
              <w:t>Probable</w:t>
            </w:r>
            <w:r w:rsidR="00BF0763" w:rsidRPr="0074140B">
              <w:rPr>
                <w:rFonts w:ascii="Garamond" w:hAnsi="Garamond"/>
                <w:sz w:val="20"/>
                <w:szCs w:val="20"/>
                <w:lang w:val="fr-FR"/>
              </w:rPr>
              <w:t xml:space="preserve"> (L)</w:t>
            </w:r>
          </w:p>
        </w:tc>
        <w:tc>
          <w:tcPr>
            <w:tcW w:w="7398" w:type="dxa"/>
          </w:tcPr>
          <w:p w14:paraId="7744D8EF" w14:textId="77777777" w:rsidR="00BF0763" w:rsidRPr="00190C15" w:rsidRDefault="00190C15" w:rsidP="00A147BA">
            <w:pPr>
              <w:jc w:val="both"/>
              <w:rPr>
                <w:rFonts w:ascii="Garamond" w:hAnsi="Garamond" w:cs="Arial"/>
                <w:sz w:val="18"/>
                <w:szCs w:val="18"/>
                <w:lang w:val="fr-FR"/>
              </w:rPr>
            </w:pPr>
            <w:r w:rsidRPr="00190C15">
              <w:rPr>
                <w:rFonts w:ascii="Garamond" w:hAnsi="Garamond"/>
                <w:sz w:val="18"/>
                <w:szCs w:val="18"/>
                <w:lang w:val="fr-FR"/>
              </w:rPr>
              <w:t>Risques néglig</w:t>
            </w:r>
            <w:r w:rsidR="00854B33">
              <w:rPr>
                <w:rFonts w:ascii="Garamond" w:hAnsi="Garamond"/>
                <w:sz w:val="18"/>
                <w:szCs w:val="18"/>
                <w:lang w:val="fr-FR"/>
              </w:rPr>
              <w:t xml:space="preserve">eables </w:t>
            </w:r>
            <w:r w:rsidR="00A147BA">
              <w:rPr>
                <w:rFonts w:ascii="Garamond" w:hAnsi="Garamond"/>
                <w:sz w:val="18"/>
                <w:szCs w:val="18"/>
                <w:lang w:val="fr-FR"/>
              </w:rPr>
              <w:t xml:space="preserve">pour la </w:t>
            </w:r>
            <w:r w:rsidR="00854B33">
              <w:rPr>
                <w:rFonts w:ascii="Garamond" w:hAnsi="Garamond"/>
                <w:sz w:val="18"/>
                <w:szCs w:val="18"/>
                <w:lang w:val="fr-FR"/>
              </w:rPr>
              <w:t>durabilité ;</w:t>
            </w:r>
            <w:r w:rsidRPr="00190C15">
              <w:rPr>
                <w:rFonts w:ascii="Garamond" w:hAnsi="Garamond"/>
                <w:sz w:val="18"/>
                <w:szCs w:val="18"/>
                <w:lang w:val="fr-FR"/>
              </w:rPr>
              <w:t xml:space="preserve"> le</w:t>
            </w:r>
            <w:r w:rsidR="00854B33">
              <w:rPr>
                <w:rFonts w:ascii="Garamond" w:hAnsi="Garamond"/>
                <w:sz w:val="18"/>
                <w:szCs w:val="18"/>
                <w:lang w:val="fr-FR"/>
              </w:rPr>
              <w:t>s principales réalisations sont</w:t>
            </w:r>
            <w:r w:rsidRPr="00190C15">
              <w:rPr>
                <w:rFonts w:ascii="Garamond" w:hAnsi="Garamond"/>
                <w:sz w:val="18"/>
                <w:szCs w:val="18"/>
                <w:lang w:val="fr-FR"/>
              </w:rPr>
              <w:t xml:space="preserve"> </w:t>
            </w:r>
            <w:r w:rsidR="00A147BA">
              <w:rPr>
                <w:rFonts w:ascii="Garamond" w:hAnsi="Garamond"/>
                <w:sz w:val="18"/>
                <w:szCs w:val="18"/>
                <w:lang w:val="fr-FR"/>
              </w:rPr>
              <w:t>sur le point d’être atteint</w:t>
            </w:r>
            <w:r w:rsidR="00854B33">
              <w:rPr>
                <w:rFonts w:ascii="Garamond" w:hAnsi="Garamond"/>
                <w:sz w:val="18"/>
                <w:szCs w:val="18"/>
                <w:lang w:val="fr-FR"/>
              </w:rPr>
              <w:t xml:space="preserve">es à la clôture du projet </w:t>
            </w:r>
            <w:r w:rsidR="004C3726">
              <w:rPr>
                <w:rFonts w:ascii="Garamond" w:hAnsi="Garamond"/>
                <w:sz w:val="18"/>
                <w:szCs w:val="18"/>
                <w:lang w:val="fr-FR"/>
              </w:rPr>
              <w:t xml:space="preserve">et devraient être maintenues </w:t>
            </w:r>
            <w:r w:rsidR="00854B33">
              <w:rPr>
                <w:rFonts w:ascii="Garamond" w:hAnsi="Garamond"/>
                <w:sz w:val="18"/>
                <w:szCs w:val="18"/>
                <w:lang w:val="fr-FR"/>
              </w:rPr>
              <w:t xml:space="preserve">dans un avenir prévisible </w:t>
            </w:r>
          </w:p>
        </w:tc>
      </w:tr>
      <w:tr w:rsidR="00BF0763" w:rsidRPr="00664508" w14:paraId="1836692A" w14:textId="77777777" w:rsidTr="00A51537">
        <w:tc>
          <w:tcPr>
            <w:tcW w:w="310" w:type="dxa"/>
            <w:vAlign w:val="center"/>
          </w:tcPr>
          <w:p w14:paraId="5B91C07F" w14:textId="77777777" w:rsidR="00BF0763" w:rsidRPr="0074140B" w:rsidRDefault="00BF0763" w:rsidP="00A51537">
            <w:pPr>
              <w:rPr>
                <w:rFonts w:ascii="Garamond" w:hAnsi="Garamond" w:cs="Calibri"/>
                <w:sz w:val="20"/>
                <w:szCs w:val="20"/>
                <w:lang w:val="fr-FR"/>
              </w:rPr>
            </w:pPr>
            <w:r w:rsidRPr="0074140B">
              <w:rPr>
                <w:rFonts w:ascii="Garamond" w:hAnsi="Garamond" w:cs="Arial"/>
                <w:sz w:val="20"/>
                <w:szCs w:val="20"/>
                <w:lang w:val="fr-FR"/>
              </w:rPr>
              <w:t>3</w:t>
            </w:r>
          </w:p>
        </w:tc>
        <w:tc>
          <w:tcPr>
            <w:tcW w:w="1868" w:type="dxa"/>
            <w:vAlign w:val="center"/>
          </w:tcPr>
          <w:p w14:paraId="0192BE14" w14:textId="77777777" w:rsidR="00BF0763" w:rsidRPr="00854B33" w:rsidRDefault="00854B33" w:rsidP="00854B33">
            <w:pPr>
              <w:rPr>
                <w:rFonts w:ascii="Garamond" w:hAnsi="Garamond" w:cs="Calibri"/>
                <w:sz w:val="20"/>
                <w:szCs w:val="20"/>
              </w:rPr>
            </w:pPr>
            <w:proofErr w:type="spellStart"/>
            <w:r w:rsidRPr="00854B33">
              <w:rPr>
                <w:rFonts w:ascii="Garamond" w:hAnsi="Garamond"/>
                <w:sz w:val="20"/>
                <w:szCs w:val="20"/>
              </w:rPr>
              <w:t>Assez</w:t>
            </w:r>
            <w:proofErr w:type="spellEnd"/>
            <w:r w:rsidRPr="00854B33">
              <w:rPr>
                <w:rFonts w:ascii="Garamond" w:hAnsi="Garamond"/>
                <w:sz w:val="20"/>
                <w:szCs w:val="20"/>
              </w:rPr>
              <w:t xml:space="preserve"> probable </w:t>
            </w:r>
            <w:r w:rsidR="00BF0763" w:rsidRPr="00854B33">
              <w:rPr>
                <w:rFonts w:ascii="Garamond" w:hAnsi="Garamond"/>
                <w:sz w:val="20"/>
                <w:szCs w:val="20"/>
              </w:rPr>
              <w:t>(ML)</w:t>
            </w:r>
          </w:p>
        </w:tc>
        <w:tc>
          <w:tcPr>
            <w:tcW w:w="7398" w:type="dxa"/>
          </w:tcPr>
          <w:p w14:paraId="7592B4FE" w14:textId="77777777" w:rsidR="00BF0763" w:rsidRPr="00854B33" w:rsidRDefault="00854B33" w:rsidP="00854B33">
            <w:pPr>
              <w:jc w:val="both"/>
              <w:rPr>
                <w:rFonts w:ascii="Garamond" w:hAnsi="Garamond" w:cs="Calibri"/>
                <w:sz w:val="18"/>
                <w:szCs w:val="18"/>
                <w:lang w:val="fr-FR"/>
              </w:rPr>
            </w:pPr>
            <w:r w:rsidRPr="00854B33">
              <w:rPr>
                <w:rFonts w:ascii="Garamond" w:hAnsi="Garamond"/>
                <w:sz w:val="18"/>
                <w:szCs w:val="18"/>
                <w:lang w:val="fr-FR"/>
              </w:rPr>
              <w:t>Risque</w:t>
            </w:r>
            <w:r>
              <w:rPr>
                <w:rFonts w:ascii="Garamond" w:hAnsi="Garamond"/>
                <w:sz w:val="18"/>
                <w:szCs w:val="18"/>
                <w:lang w:val="fr-FR"/>
              </w:rPr>
              <w:t>s</w:t>
            </w:r>
            <w:r w:rsidRPr="00854B33">
              <w:rPr>
                <w:rFonts w:ascii="Garamond" w:hAnsi="Garamond"/>
                <w:sz w:val="18"/>
                <w:szCs w:val="18"/>
                <w:lang w:val="fr-FR"/>
              </w:rPr>
              <w:t xml:space="preserve"> modéré</w:t>
            </w:r>
            <w:r>
              <w:rPr>
                <w:rFonts w:ascii="Garamond" w:hAnsi="Garamond"/>
                <w:sz w:val="18"/>
                <w:szCs w:val="18"/>
                <w:lang w:val="fr-FR"/>
              </w:rPr>
              <w:t xml:space="preserve">s ; </w:t>
            </w:r>
            <w:r w:rsidRPr="00854B33">
              <w:rPr>
                <w:rFonts w:ascii="Garamond" w:hAnsi="Garamond"/>
                <w:sz w:val="18"/>
                <w:szCs w:val="18"/>
                <w:lang w:val="fr-FR"/>
              </w:rPr>
              <w:t xml:space="preserve">certaines réalisations au moins devraient </w:t>
            </w:r>
            <w:r w:rsidR="004C3726">
              <w:rPr>
                <w:rFonts w:ascii="Garamond" w:hAnsi="Garamond"/>
                <w:sz w:val="18"/>
                <w:szCs w:val="18"/>
                <w:lang w:val="fr-FR"/>
              </w:rPr>
              <w:t>être maintenues, étant donné</w:t>
            </w:r>
            <w:r w:rsidRPr="00854B33">
              <w:rPr>
                <w:rFonts w:ascii="Garamond" w:hAnsi="Garamond"/>
                <w:sz w:val="18"/>
                <w:szCs w:val="18"/>
                <w:lang w:val="fr-FR"/>
              </w:rPr>
              <w:t xml:space="preserve"> </w:t>
            </w:r>
            <w:r w:rsidR="004C3726">
              <w:rPr>
                <w:rFonts w:ascii="Garamond" w:hAnsi="Garamond"/>
                <w:sz w:val="18"/>
                <w:szCs w:val="18"/>
                <w:lang w:val="fr-FR"/>
              </w:rPr>
              <w:t>l</w:t>
            </w:r>
            <w:r>
              <w:rPr>
                <w:rFonts w:ascii="Garamond" w:hAnsi="Garamond"/>
                <w:sz w:val="18"/>
                <w:szCs w:val="18"/>
                <w:lang w:val="fr-FR"/>
              </w:rPr>
              <w:t xml:space="preserve">es </w:t>
            </w:r>
            <w:r w:rsidRPr="00854B33">
              <w:rPr>
                <w:rFonts w:ascii="Garamond" w:hAnsi="Garamond"/>
                <w:sz w:val="18"/>
                <w:szCs w:val="18"/>
                <w:lang w:val="fr-FR"/>
              </w:rPr>
              <w:t xml:space="preserve">progrès </w:t>
            </w:r>
            <w:r>
              <w:rPr>
                <w:rFonts w:ascii="Garamond" w:hAnsi="Garamond"/>
                <w:sz w:val="18"/>
                <w:szCs w:val="18"/>
                <w:lang w:val="fr-FR"/>
              </w:rPr>
              <w:t xml:space="preserve">vers les résultats des réalisations observés lors de l’examen à mi-parcours </w:t>
            </w:r>
          </w:p>
        </w:tc>
      </w:tr>
      <w:tr w:rsidR="00BF0763" w:rsidRPr="00664508" w14:paraId="1CEFB2CF" w14:textId="77777777" w:rsidTr="00A51537">
        <w:tc>
          <w:tcPr>
            <w:tcW w:w="310" w:type="dxa"/>
            <w:vAlign w:val="center"/>
          </w:tcPr>
          <w:p w14:paraId="7A6D3D0E" w14:textId="77777777" w:rsidR="00BF0763" w:rsidRPr="0074140B" w:rsidRDefault="00BF0763" w:rsidP="00A51537">
            <w:pPr>
              <w:rPr>
                <w:rFonts w:ascii="Garamond" w:hAnsi="Garamond" w:cs="Arial"/>
                <w:sz w:val="20"/>
                <w:szCs w:val="20"/>
                <w:lang w:val="fr-FR"/>
              </w:rPr>
            </w:pPr>
            <w:r w:rsidRPr="0074140B">
              <w:rPr>
                <w:rFonts w:ascii="Garamond" w:hAnsi="Garamond" w:cs="Arial"/>
                <w:sz w:val="20"/>
                <w:szCs w:val="20"/>
                <w:lang w:val="fr-FR"/>
              </w:rPr>
              <w:t>2</w:t>
            </w:r>
          </w:p>
        </w:tc>
        <w:tc>
          <w:tcPr>
            <w:tcW w:w="1868" w:type="dxa"/>
            <w:vAlign w:val="center"/>
          </w:tcPr>
          <w:p w14:paraId="4BCC4942" w14:textId="77777777" w:rsidR="00BF0763" w:rsidRPr="0074140B" w:rsidRDefault="00854B33" w:rsidP="00A51537">
            <w:pPr>
              <w:rPr>
                <w:rFonts w:ascii="Garamond" w:hAnsi="Garamond" w:cs="Arial"/>
                <w:sz w:val="20"/>
                <w:szCs w:val="20"/>
                <w:lang w:val="fr-FR"/>
              </w:rPr>
            </w:pPr>
            <w:proofErr w:type="spellStart"/>
            <w:r w:rsidRPr="00854B33">
              <w:rPr>
                <w:rFonts w:ascii="Garamond" w:hAnsi="Garamond"/>
                <w:sz w:val="20"/>
                <w:szCs w:val="20"/>
              </w:rPr>
              <w:t>Assez</w:t>
            </w:r>
            <w:proofErr w:type="spellEnd"/>
            <w:r w:rsidRPr="00854B33">
              <w:rPr>
                <w:rFonts w:ascii="Garamond" w:hAnsi="Garamond"/>
                <w:sz w:val="20"/>
                <w:szCs w:val="20"/>
              </w:rPr>
              <w:t xml:space="preserve"> </w:t>
            </w:r>
            <w:r>
              <w:rPr>
                <w:rFonts w:ascii="Garamond" w:hAnsi="Garamond"/>
                <w:sz w:val="20"/>
                <w:szCs w:val="20"/>
              </w:rPr>
              <w:t>im</w:t>
            </w:r>
            <w:r w:rsidRPr="00854B33">
              <w:rPr>
                <w:rFonts w:ascii="Garamond" w:hAnsi="Garamond"/>
                <w:sz w:val="20"/>
                <w:szCs w:val="20"/>
              </w:rPr>
              <w:t>probable</w:t>
            </w:r>
            <w:r w:rsidR="00BF0763" w:rsidRPr="0074140B">
              <w:rPr>
                <w:rFonts w:ascii="Garamond" w:hAnsi="Garamond"/>
                <w:sz w:val="20"/>
                <w:szCs w:val="20"/>
                <w:lang w:val="fr-FR"/>
              </w:rPr>
              <w:t xml:space="preserve"> (MU)</w:t>
            </w:r>
          </w:p>
        </w:tc>
        <w:tc>
          <w:tcPr>
            <w:tcW w:w="7398" w:type="dxa"/>
          </w:tcPr>
          <w:p w14:paraId="77233686" w14:textId="77777777" w:rsidR="00BF0763" w:rsidRPr="004B72E1" w:rsidRDefault="004B72E1" w:rsidP="004B72E1">
            <w:pPr>
              <w:jc w:val="both"/>
              <w:rPr>
                <w:rFonts w:ascii="Garamond" w:hAnsi="Garamond" w:cs="Arial"/>
                <w:sz w:val="18"/>
                <w:szCs w:val="18"/>
                <w:lang w:val="fr-FR"/>
              </w:rPr>
            </w:pPr>
            <w:r w:rsidRPr="004B72E1">
              <w:rPr>
                <w:rFonts w:ascii="Garamond" w:hAnsi="Garamond"/>
                <w:sz w:val="18"/>
                <w:szCs w:val="18"/>
                <w:lang w:val="fr-FR"/>
              </w:rPr>
              <w:t xml:space="preserve">Risques importants que les principales réalisations </w:t>
            </w:r>
            <w:r w:rsidR="004C3726">
              <w:rPr>
                <w:rFonts w:ascii="Garamond" w:hAnsi="Garamond"/>
                <w:sz w:val="18"/>
                <w:szCs w:val="18"/>
                <w:lang w:val="fr-FR"/>
              </w:rPr>
              <w:t xml:space="preserve">ne soient pas maintenues </w:t>
            </w:r>
            <w:r w:rsidRPr="004B72E1">
              <w:rPr>
                <w:rFonts w:ascii="Garamond" w:hAnsi="Garamond"/>
                <w:sz w:val="18"/>
                <w:szCs w:val="18"/>
                <w:lang w:val="fr-FR"/>
              </w:rPr>
              <w:t xml:space="preserve">après la clôture du projet, </w:t>
            </w:r>
            <w:r>
              <w:rPr>
                <w:rFonts w:ascii="Garamond" w:hAnsi="Garamond"/>
                <w:sz w:val="18"/>
                <w:szCs w:val="18"/>
                <w:lang w:val="fr-FR"/>
              </w:rPr>
              <w:t xml:space="preserve">à </w:t>
            </w:r>
            <w:r w:rsidR="00A147BA">
              <w:rPr>
                <w:rFonts w:ascii="Garamond" w:hAnsi="Garamond"/>
                <w:sz w:val="18"/>
                <w:szCs w:val="18"/>
                <w:lang w:val="fr-FR"/>
              </w:rPr>
              <w:t>l’exception de certains produits</w:t>
            </w:r>
            <w:r>
              <w:rPr>
                <w:rFonts w:ascii="Garamond" w:hAnsi="Garamond"/>
                <w:sz w:val="18"/>
                <w:szCs w:val="18"/>
                <w:lang w:val="fr-FR"/>
              </w:rPr>
              <w:t xml:space="preserve"> et activités </w:t>
            </w:r>
          </w:p>
        </w:tc>
      </w:tr>
      <w:tr w:rsidR="00BF0763" w:rsidRPr="00664508" w14:paraId="2E361052" w14:textId="77777777" w:rsidTr="00A51537">
        <w:tc>
          <w:tcPr>
            <w:tcW w:w="310" w:type="dxa"/>
            <w:vAlign w:val="center"/>
          </w:tcPr>
          <w:p w14:paraId="32AB7A0E" w14:textId="77777777" w:rsidR="00BF0763" w:rsidRPr="0074140B" w:rsidRDefault="00BF0763" w:rsidP="00A51537">
            <w:pPr>
              <w:rPr>
                <w:rFonts w:ascii="Garamond" w:hAnsi="Garamond" w:cs="Calibri"/>
                <w:sz w:val="20"/>
                <w:szCs w:val="20"/>
                <w:lang w:val="fr-FR"/>
              </w:rPr>
            </w:pPr>
            <w:r w:rsidRPr="0074140B">
              <w:rPr>
                <w:rFonts w:ascii="Garamond" w:hAnsi="Garamond" w:cs="Arial"/>
                <w:sz w:val="20"/>
                <w:szCs w:val="20"/>
                <w:lang w:val="fr-FR"/>
              </w:rPr>
              <w:t>1</w:t>
            </w:r>
          </w:p>
        </w:tc>
        <w:tc>
          <w:tcPr>
            <w:tcW w:w="1868" w:type="dxa"/>
            <w:vAlign w:val="center"/>
          </w:tcPr>
          <w:p w14:paraId="7776302B" w14:textId="77777777" w:rsidR="00BF0763" w:rsidRPr="0074140B" w:rsidRDefault="00854B33" w:rsidP="00A51537">
            <w:pPr>
              <w:rPr>
                <w:rFonts w:ascii="Garamond" w:hAnsi="Garamond" w:cs="Calibri"/>
                <w:sz w:val="20"/>
                <w:szCs w:val="20"/>
                <w:lang w:val="fr-FR"/>
              </w:rPr>
            </w:pPr>
            <w:r>
              <w:rPr>
                <w:rFonts w:ascii="Garamond" w:hAnsi="Garamond"/>
                <w:sz w:val="20"/>
                <w:szCs w:val="20"/>
                <w:lang w:val="fr-FR"/>
              </w:rPr>
              <w:t>Impr</w:t>
            </w:r>
            <w:r w:rsidR="004B72E1">
              <w:rPr>
                <w:rFonts w:ascii="Garamond" w:hAnsi="Garamond"/>
                <w:sz w:val="20"/>
                <w:szCs w:val="20"/>
                <w:lang w:val="fr-FR"/>
              </w:rPr>
              <w:t>o</w:t>
            </w:r>
            <w:r>
              <w:rPr>
                <w:rFonts w:ascii="Garamond" w:hAnsi="Garamond"/>
                <w:sz w:val="20"/>
                <w:szCs w:val="20"/>
                <w:lang w:val="fr-FR"/>
              </w:rPr>
              <w:t>bable</w:t>
            </w:r>
            <w:r w:rsidR="00BF0763" w:rsidRPr="0074140B">
              <w:rPr>
                <w:rFonts w:ascii="Garamond" w:hAnsi="Garamond"/>
                <w:sz w:val="20"/>
                <w:szCs w:val="20"/>
                <w:lang w:val="fr-FR"/>
              </w:rPr>
              <w:t xml:space="preserve"> (U)</w:t>
            </w:r>
          </w:p>
        </w:tc>
        <w:tc>
          <w:tcPr>
            <w:tcW w:w="7398" w:type="dxa"/>
          </w:tcPr>
          <w:p w14:paraId="0C22CD99" w14:textId="77777777" w:rsidR="00BF0763" w:rsidRPr="004C3726" w:rsidRDefault="004C3726" w:rsidP="006C345A">
            <w:pPr>
              <w:jc w:val="both"/>
              <w:rPr>
                <w:rFonts w:ascii="Garamond" w:hAnsi="Garamond" w:cs="Calibri"/>
                <w:sz w:val="18"/>
                <w:szCs w:val="18"/>
                <w:lang w:val="fr-FR"/>
              </w:rPr>
            </w:pPr>
            <w:r w:rsidRPr="004C3726">
              <w:rPr>
                <w:rFonts w:ascii="Garamond" w:hAnsi="Garamond"/>
                <w:sz w:val="18"/>
                <w:szCs w:val="18"/>
                <w:lang w:val="fr-FR"/>
              </w:rPr>
              <w:t xml:space="preserve">Risques forts que les réalisations du </w:t>
            </w:r>
            <w:r w:rsidR="00317CA6">
              <w:rPr>
                <w:rFonts w:ascii="Garamond" w:hAnsi="Garamond"/>
                <w:sz w:val="18"/>
                <w:szCs w:val="18"/>
                <w:lang w:val="fr-FR"/>
              </w:rPr>
              <w:t>projet et les principaux produit</w:t>
            </w:r>
            <w:r w:rsidRPr="004C3726">
              <w:rPr>
                <w:rFonts w:ascii="Garamond" w:hAnsi="Garamond"/>
                <w:sz w:val="18"/>
                <w:szCs w:val="18"/>
                <w:lang w:val="fr-FR"/>
              </w:rPr>
              <w:t xml:space="preserve">s </w:t>
            </w:r>
            <w:r w:rsidR="006C345A">
              <w:rPr>
                <w:rFonts w:ascii="Garamond" w:hAnsi="Garamond"/>
                <w:sz w:val="18"/>
                <w:szCs w:val="18"/>
                <w:lang w:val="fr-FR"/>
              </w:rPr>
              <w:t>ne soient</w:t>
            </w:r>
            <w:r>
              <w:rPr>
                <w:rFonts w:ascii="Garamond" w:hAnsi="Garamond"/>
                <w:sz w:val="18"/>
                <w:szCs w:val="18"/>
                <w:lang w:val="fr-FR"/>
              </w:rPr>
              <w:t xml:space="preserve"> pas </w:t>
            </w:r>
            <w:r w:rsidR="006C345A">
              <w:rPr>
                <w:rFonts w:ascii="Garamond" w:hAnsi="Garamond"/>
                <w:sz w:val="18"/>
                <w:szCs w:val="18"/>
                <w:lang w:val="fr-FR"/>
              </w:rPr>
              <w:t xml:space="preserve">maintenus </w:t>
            </w:r>
          </w:p>
        </w:tc>
      </w:tr>
    </w:tbl>
    <w:p w14:paraId="6B1CD3EE" w14:textId="77777777" w:rsidR="00BF0763" w:rsidRPr="004C3726" w:rsidRDefault="00BF0763" w:rsidP="00BF0763">
      <w:pPr>
        <w:spacing w:after="0" w:line="240" w:lineRule="auto"/>
        <w:rPr>
          <w:rFonts w:ascii="Arial" w:hAnsi="Arial" w:cs="Arial"/>
          <w:b/>
          <w:sz w:val="18"/>
          <w:szCs w:val="18"/>
          <w:lang w:val="fr-FR"/>
        </w:rPr>
      </w:pPr>
    </w:p>
    <w:p w14:paraId="4BFB4FDD" w14:textId="77777777" w:rsidR="004F451A" w:rsidRDefault="004F451A" w:rsidP="00BF0763">
      <w:pPr>
        <w:spacing w:after="0" w:line="240" w:lineRule="auto"/>
        <w:rPr>
          <w:rFonts w:ascii="Garamond" w:hAnsi="Garamond"/>
          <w:b/>
          <w:color w:val="808080" w:themeColor="background1" w:themeShade="80"/>
          <w:lang w:val="fr-FR"/>
        </w:rPr>
      </w:pPr>
    </w:p>
    <w:p w14:paraId="0333BB9D" w14:textId="77777777" w:rsidR="00FB7280" w:rsidRDefault="00FB7280" w:rsidP="00BF0763">
      <w:pPr>
        <w:spacing w:after="0" w:line="240" w:lineRule="auto"/>
        <w:rPr>
          <w:rFonts w:ascii="Garamond" w:hAnsi="Garamond"/>
          <w:b/>
          <w:color w:val="808080" w:themeColor="background1" w:themeShade="80"/>
          <w:lang w:val="fr-FR"/>
        </w:rPr>
      </w:pPr>
    </w:p>
    <w:p w14:paraId="72B11FD8" w14:textId="77777777" w:rsidR="00FB7280" w:rsidRDefault="00FB7280" w:rsidP="00BF0763">
      <w:pPr>
        <w:spacing w:after="0" w:line="240" w:lineRule="auto"/>
        <w:rPr>
          <w:rFonts w:ascii="Garamond" w:hAnsi="Garamond"/>
          <w:b/>
          <w:color w:val="808080" w:themeColor="background1" w:themeShade="80"/>
          <w:lang w:val="fr-FR"/>
        </w:rPr>
      </w:pPr>
    </w:p>
    <w:p w14:paraId="101F88F3" w14:textId="77777777" w:rsidR="00FB7280" w:rsidRDefault="00FB7280" w:rsidP="00BF0763">
      <w:pPr>
        <w:spacing w:after="0" w:line="240" w:lineRule="auto"/>
        <w:rPr>
          <w:rFonts w:ascii="Garamond" w:hAnsi="Garamond"/>
          <w:b/>
          <w:color w:val="808080" w:themeColor="background1" w:themeShade="80"/>
          <w:lang w:val="fr-FR"/>
        </w:rPr>
      </w:pPr>
    </w:p>
    <w:p w14:paraId="24D596D7" w14:textId="77777777" w:rsidR="00FB7280" w:rsidRDefault="00FB7280" w:rsidP="00BF0763">
      <w:pPr>
        <w:spacing w:after="0" w:line="240" w:lineRule="auto"/>
        <w:rPr>
          <w:rFonts w:ascii="Garamond" w:hAnsi="Garamond"/>
          <w:b/>
          <w:color w:val="808080" w:themeColor="background1" w:themeShade="80"/>
          <w:lang w:val="fr-FR"/>
        </w:rPr>
      </w:pPr>
    </w:p>
    <w:p w14:paraId="3108714D" w14:textId="77777777" w:rsidR="00FB7280" w:rsidRDefault="00FB7280" w:rsidP="00BF0763">
      <w:pPr>
        <w:spacing w:after="0" w:line="240" w:lineRule="auto"/>
        <w:rPr>
          <w:rFonts w:ascii="Garamond" w:hAnsi="Garamond"/>
          <w:b/>
          <w:color w:val="808080" w:themeColor="background1" w:themeShade="80"/>
          <w:lang w:val="fr-FR"/>
        </w:rPr>
      </w:pPr>
    </w:p>
    <w:p w14:paraId="2BEF5D7B" w14:textId="77777777" w:rsidR="00FB7280" w:rsidRDefault="00FB7280" w:rsidP="00BF0763">
      <w:pPr>
        <w:spacing w:after="0" w:line="240" w:lineRule="auto"/>
        <w:rPr>
          <w:rFonts w:ascii="Garamond" w:hAnsi="Garamond"/>
          <w:b/>
          <w:color w:val="808080" w:themeColor="background1" w:themeShade="80"/>
          <w:lang w:val="fr-FR"/>
        </w:rPr>
      </w:pPr>
    </w:p>
    <w:p w14:paraId="18E20E9A" w14:textId="77777777" w:rsidR="00FB7280" w:rsidRDefault="00FB7280" w:rsidP="00BF0763">
      <w:pPr>
        <w:spacing w:after="0" w:line="240" w:lineRule="auto"/>
        <w:rPr>
          <w:rFonts w:ascii="Garamond" w:hAnsi="Garamond"/>
          <w:b/>
          <w:color w:val="808080" w:themeColor="background1" w:themeShade="80"/>
          <w:lang w:val="fr-FR"/>
        </w:rPr>
      </w:pPr>
    </w:p>
    <w:p w14:paraId="3356F865" w14:textId="77777777" w:rsidR="00FB7280" w:rsidRDefault="00FB7280" w:rsidP="00BF0763">
      <w:pPr>
        <w:spacing w:after="0" w:line="240" w:lineRule="auto"/>
        <w:rPr>
          <w:rFonts w:ascii="Garamond" w:hAnsi="Garamond"/>
          <w:b/>
          <w:color w:val="808080" w:themeColor="background1" w:themeShade="80"/>
          <w:lang w:val="fr-FR"/>
        </w:rPr>
      </w:pPr>
    </w:p>
    <w:p w14:paraId="2A841B5A" w14:textId="77777777" w:rsidR="00FB7280" w:rsidRDefault="00FB7280" w:rsidP="00BF0763">
      <w:pPr>
        <w:spacing w:after="0" w:line="240" w:lineRule="auto"/>
        <w:rPr>
          <w:rFonts w:ascii="Garamond" w:hAnsi="Garamond"/>
          <w:b/>
          <w:color w:val="808080" w:themeColor="background1" w:themeShade="80"/>
          <w:lang w:val="fr-FR"/>
        </w:rPr>
      </w:pPr>
    </w:p>
    <w:p w14:paraId="291A0B50" w14:textId="77777777" w:rsidR="00BF0763" w:rsidRPr="00692085" w:rsidRDefault="004716C0" w:rsidP="00BF0763">
      <w:pPr>
        <w:spacing w:after="0" w:line="240" w:lineRule="auto"/>
        <w:rPr>
          <w:rFonts w:ascii="Garamond" w:hAnsi="Garamond"/>
          <w:b/>
          <w:color w:val="808080" w:themeColor="background1" w:themeShade="80"/>
          <w:lang w:val="fr-FR"/>
        </w:rPr>
      </w:pPr>
      <w:r w:rsidRPr="00692085">
        <w:rPr>
          <w:rFonts w:ascii="Garamond" w:hAnsi="Garamond"/>
          <w:b/>
          <w:color w:val="808080" w:themeColor="background1" w:themeShade="80"/>
          <w:lang w:val="fr-FR"/>
        </w:rPr>
        <w:lastRenderedPageBreak/>
        <w:t>Mandat -</w:t>
      </w:r>
      <w:r w:rsidR="00BF0763" w:rsidRPr="00692085">
        <w:rPr>
          <w:rFonts w:ascii="Garamond" w:hAnsi="Garamond"/>
          <w:b/>
          <w:color w:val="808080" w:themeColor="background1" w:themeShade="80"/>
          <w:lang w:val="fr-FR"/>
        </w:rPr>
        <w:t xml:space="preserve"> ANNEX</w:t>
      </w:r>
      <w:r w:rsidRPr="00692085">
        <w:rPr>
          <w:rFonts w:ascii="Garamond" w:hAnsi="Garamond"/>
          <w:b/>
          <w:color w:val="808080" w:themeColor="background1" w:themeShade="80"/>
          <w:lang w:val="fr-FR"/>
        </w:rPr>
        <w:t>E</w:t>
      </w:r>
      <w:r w:rsidR="00BF0763" w:rsidRPr="00692085">
        <w:rPr>
          <w:rFonts w:ascii="Garamond" w:hAnsi="Garamond"/>
          <w:b/>
          <w:color w:val="808080" w:themeColor="background1" w:themeShade="80"/>
          <w:lang w:val="fr-FR"/>
        </w:rPr>
        <w:t xml:space="preserve"> F</w:t>
      </w:r>
      <w:r w:rsidRPr="00692085">
        <w:rPr>
          <w:rFonts w:ascii="Garamond" w:hAnsi="Garamond"/>
          <w:b/>
          <w:color w:val="808080" w:themeColor="background1" w:themeShade="80"/>
          <w:lang w:val="fr-FR"/>
        </w:rPr>
        <w:t xml:space="preserve"> </w:t>
      </w:r>
      <w:r w:rsidR="00692085" w:rsidRPr="00692085">
        <w:rPr>
          <w:rFonts w:ascii="Garamond" w:hAnsi="Garamond"/>
          <w:b/>
          <w:color w:val="808080" w:themeColor="background1" w:themeShade="80"/>
          <w:lang w:val="fr-FR"/>
        </w:rPr>
        <w:t>: Formulaire d’</w:t>
      </w:r>
      <w:r w:rsidR="00692085">
        <w:rPr>
          <w:rFonts w:ascii="Garamond" w:hAnsi="Garamond"/>
          <w:b/>
          <w:color w:val="808080" w:themeColor="background1" w:themeShade="80"/>
          <w:lang w:val="fr-FR"/>
        </w:rPr>
        <w:t>approbation du R</w:t>
      </w:r>
      <w:r w:rsidR="00692085" w:rsidRPr="00692085">
        <w:rPr>
          <w:rFonts w:ascii="Garamond" w:hAnsi="Garamond"/>
          <w:b/>
          <w:color w:val="808080" w:themeColor="background1" w:themeShade="80"/>
          <w:lang w:val="fr-FR"/>
        </w:rPr>
        <w:t>apport d’</w:t>
      </w:r>
      <w:r w:rsidR="00692085">
        <w:rPr>
          <w:rFonts w:ascii="Garamond" w:hAnsi="Garamond"/>
          <w:b/>
          <w:color w:val="808080" w:themeColor="background1" w:themeShade="80"/>
          <w:lang w:val="fr-FR"/>
        </w:rPr>
        <w:t xml:space="preserve">examen </w:t>
      </w:r>
      <w:r w:rsidR="00644694">
        <w:rPr>
          <w:rFonts w:ascii="Garamond" w:hAnsi="Garamond"/>
          <w:b/>
          <w:color w:val="808080" w:themeColor="background1" w:themeShade="80"/>
          <w:lang w:val="fr-FR"/>
        </w:rPr>
        <w:t xml:space="preserve">à </w:t>
      </w:r>
      <w:r w:rsidR="00692085">
        <w:rPr>
          <w:rFonts w:ascii="Garamond" w:hAnsi="Garamond"/>
          <w:b/>
          <w:color w:val="808080" w:themeColor="background1" w:themeShade="80"/>
          <w:lang w:val="fr-FR"/>
        </w:rPr>
        <w:t>mi-parcours</w:t>
      </w:r>
    </w:p>
    <w:p w14:paraId="6730B7B4" w14:textId="77777777" w:rsidR="00BF0763" w:rsidRPr="00692085" w:rsidRDefault="00BF0763" w:rsidP="00BF0763">
      <w:pPr>
        <w:spacing w:after="0" w:line="240" w:lineRule="auto"/>
        <w:rPr>
          <w:rFonts w:ascii="Garamond" w:hAnsi="Garamond"/>
          <w:i/>
          <w:sz w:val="20"/>
          <w:szCs w:val="20"/>
          <w:lang w:val="fr-FR"/>
        </w:rPr>
      </w:pPr>
      <w:r w:rsidRPr="0074140B">
        <w:rPr>
          <w:noProof/>
          <w:lang w:val="fr-FR" w:eastAsia="fr-FR"/>
        </w:rPr>
        <mc:AlternateContent>
          <mc:Choice Requires="wps">
            <w:drawing>
              <wp:anchor distT="0" distB="0" distL="114300" distR="114300" simplePos="0" relativeHeight="251660288" behindDoc="0" locked="0" layoutInCell="1" allowOverlap="1" wp14:anchorId="76A0B875" wp14:editId="0ED149EE">
                <wp:simplePos x="0" y="0"/>
                <wp:positionH relativeFrom="column">
                  <wp:posOffset>0</wp:posOffset>
                </wp:positionH>
                <wp:positionV relativeFrom="paragraph">
                  <wp:posOffset>237490</wp:posOffset>
                </wp:positionV>
                <wp:extent cx="5863590" cy="1955165"/>
                <wp:effectExtent l="0" t="0" r="10160" b="2603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63590" cy="1955165"/>
                        </a:xfrm>
                        <a:prstGeom prst="rect">
                          <a:avLst/>
                        </a:prstGeom>
                        <a:noFill/>
                        <a:ln w="6350">
                          <a:solidFill>
                            <a:prstClr val="black"/>
                          </a:solidFill>
                        </a:ln>
                        <a:effectLst/>
                      </wps:spPr>
                      <wps:txbx>
                        <w:txbxContent>
                          <w:p w14:paraId="346670B4" w14:textId="77777777" w:rsidR="00163040" w:rsidRPr="007D2836" w:rsidRDefault="00163040" w:rsidP="00BF0763">
                            <w:pPr>
                              <w:spacing w:after="0" w:line="240" w:lineRule="auto"/>
                              <w:rPr>
                                <w:rFonts w:ascii="Garamond" w:hAnsi="Garamond"/>
                                <w:b/>
                                <w:sz w:val="20"/>
                                <w:szCs w:val="20"/>
                                <w:lang w:val="fr-FR"/>
                              </w:rPr>
                            </w:pPr>
                            <w:r w:rsidRPr="007D2836">
                              <w:rPr>
                                <w:rFonts w:ascii="Garamond" w:hAnsi="Garamond"/>
                                <w:b/>
                                <w:sz w:val="20"/>
                                <w:szCs w:val="20"/>
                                <w:lang w:val="fr-FR"/>
                              </w:rPr>
                              <w:t>Rapport d'examen à mi-parcours révisé et approuvé par :</w:t>
                            </w:r>
                          </w:p>
                          <w:p w14:paraId="58FE67CE" w14:textId="77777777" w:rsidR="00163040" w:rsidRPr="007D2836" w:rsidRDefault="00163040" w:rsidP="00BF0763">
                            <w:pPr>
                              <w:spacing w:after="0" w:line="240" w:lineRule="auto"/>
                              <w:rPr>
                                <w:rFonts w:ascii="Garamond" w:hAnsi="Garamond"/>
                                <w:b/>
                                <w:sz w:val="20"/>
                                <w:szCs w:val="20"/>
                                <w:lang w:val="fr-FR"/>
                              </w:rPr>
                            </w:pPr>
                          </w:p>
                          <w:p w14:paraId="32E12F71" w14:textId="77777777" w:rsidR="00163040" w:rsidRPr="007D2836" w:rsidRDefault="00163040" w:rsidP="00BF0763">
                            <w:pPr>
                              <w:spacing w:after="0" w:line="240" w:lineRule="auto"/>
                              <w:rPr>
                                <w:rFonts w:ascii="Garamond" w:hAnsi="Garamond"/>
                                <w:b/>
                                <w:sz w:val="20"/>
                                <w:szCs w:val="20"/>
                                <w:lang w:val="fr-FR"/>
                              </w:rPr>
                            </w:pPr>
                            <w:r w:rsidRPr="007D2836">
                              <w:rPr>
                                <w:rFonts w:ascii="Garamond" w:hAnsi="Garamond"/>
                                <w:b/>
                                <w:sz w:val="20"/>
                                <w:szCs w:val="20"/>
                                <w:lang w:val="fr-FR"/>
                              </w:rPr>
                              <w:t>Unité mandatrice</w:t>
                            </w:r>
                          </w:p>
                          <w:p w14:paraId="03E5C138" w14:textId="77777777" w:rsidR="00163040" w:rsidRPr="007D2836" w:rsidRDefault="00163040" w:rsidP="00BF0763">
                            <w:pPr>
                              <w:spacing w:after="0" w:line="240" w:lineRule="auto"/>
                              <w:rPr>
                                <w:rFonts w:ascii="Garamond" w:hAnsi="Garamond"/>
                                <w:b/>
                                <w:sz w:val="20"/>
                                <w:szCs w:val="20"/>
                                <w:lang w:val="fr-FR"/>
                              </w:rPr>
                            </w:pPr>
                          </w:p>
                          <w:p w14:paraId="2032398B" w14:textId="77777777" w:rsidR="00163040" w:rsidRPr="007D2836" w:rsidRDefault="00163040" w:rsidP="00BF0763">
                            <w:pPr>
                              <w:spacing w:after="0" w:line="240" w:lineRule="auto"/>
                              <w:rPr>
                                <w:rFonts w:ascii="Garamond" w:hAnsi="Garamond"/>
                                <w:sz w:val="20"/>
                                <w:szCs w:val="20"/>
                                <w:lang w:val="fr-FR"/>
                              </w:rPr>
                            </w:pPr>
                            <w:r w:rsidRPr="007D2836">
                              <w:rPr>
                                <w:rFonts w:ascii="Garamond" w:hAnsi="Garamond"/>
                                <w:sz w:val="20"/>
                                <w:szCs w:val="20"/>
                                <w:lang w:val="fr-FR"/>
                              </w:rPr>
                              <w:t>Nom : _____________________________________________</w:t>
                            </w:r>
                          </w:p>
                          <w:p w14:paraId="41D645D0" w14:textId="77777777" w:rsidR="00163040" w:rsidRPr="007D2836" w:rsidRDefault="00163040" w:rsidP="00BF0763">
                            <w:pPr>
                              <w:spacing w:after="0" w:line="240" w:lineRule="auto"/>
                              <w:rPr>
                                <w:rFonts w:ascii="Garamond" w:hAnsi="Garamond"/>
                                <w:sz w:val="20"/>
                                <w:szCs w:val="20"/>
                                <w:lang w:val="fr-FR"/>
                              </w:rPr>
                            </w:pPr>
                          </w:p>
                          <w:p w14:paraId="54411EDE" w14:textId="77777777" w:rsidR="00163040" w:rsidRPr="007D2836" w:rsidRDefault="00163040" w:rsidP="00BF0763">
                            <w:pPr>
                              <w:spacing w:after="0" w:line="240" w:lineRule="auto"/>
                              <w:rPr>
                                <w:rFonts w:ascii="Garamond" w:hAnsi="Garamond"/>
                                <w:sz w:val="20"/>
                                <w:szCs w:val="20"/>
                                <w:lang w:val="fr-FR"/>
                              </w:rPr>
                            </w:pPr>
                            <w:r w:rsidRPr="007D2836">
                              <w:rPr>
                                <w:rFonts w:ascii="Garamond" w:hAnsi="Garamond"/>
                                <w:sz w:val="20"/>
                                <w:szCs w:val="20"/>
                                <w:lang w:val="fr-FR"/>
                              </w:rPr>
                              <w:t>Signature : __________________________________________     Date</w:t>
                            </w:r>
                            <w:r>
                              <w:rPr>
                                <w:rFonts w:ascii="Garamond" w:hAnsi="Garamond"/>
                                <w:sz w:val="20"/>
                                <w:szCs w:val="20"/>
                                <w:lang w:val="fr-FR"/>
                              </w:rPr>
                              <w:t xml:space="preserve"> </w:t>
                            </w:r>
                            <w:r w:rsidRPr="007D2836">
                              <w:rPr>
                                <w:rFonts w:ascii="Garamond" w:hAnsi="Garamond"/>
                                <w:sz w:val="20"/>
                                <w:szCs w:val="20"/>
                                <w:lang w:val="fr-FR"/>
                              </w:rPr>
                              <w:t>: _______________________________</w:t>
                            </w:r>
                          </w:p>
                          <w:p w14:paraId="614A1079" w14:textId="77777777" w:rsidR="00163040" w:rsidRPr="007D2836" w:rsidRDefault="00163040" w:rsidP="00BF0763">
                            <w:pPr>
                              <w:spacing w:after="0" w:line="240" w:lineRule="auto"/>
                              <w:rPr>
                                <w:rFonts w:ascii="Garamond" w:hAnsi="Garamond"/>
                                <w:sz w:val="20"/>
                                <w:szCs w:val="20"/>
                                <w:lang w:val="fr-FR"/>
                              </w:rPr>
                            </w:pPr>
                          </w:p>
                          <w:p w14:paraId="7166EC63" w14:textId="77777777" w:rsidR="00163040" w:rsidRPr="007D2836" w:rsidRDefault="00163040" w:rsidP="00BF0763">
                            <w:pPr>
                              <w:spacing w:after="0" w:line="240" w:lineRule="auto"/>
                              <w:rPr>
                                <w:rFonts w:ascii="Garamond" w:hAnsi="Garamond"/>
                                <w:b/>
                                <w:sz w:val="20"/>
                                <w:szCs w:val="20"/>
                                <w:lang w:val="fr-FR"/>
                              </w:rPr>
                            </w:pPr>
                            <w:r w:rsidRPr="007D2836">
                              <w:rPr>
                                <w:rFonts w:ascii="Garamond" w:hAnsi="Garamond"/>
                                <w:b/>
                                <w:sz w:val="20"/>
                                <w:szCs w:val="20"/>
                                <w:lang w:val="fr-FR"/>
                              </w:rPr>
                              <w:t xml:space="preserve">Conseiller technique régional du PNUD </w:t>
                            </w:r>
                            <w:r>
                              <w:rPr>
                                <w:rFonts w:ascii="Garamond" w:hAnsi="Garamond"/>
                                <w:b/>
                                <w:sz w:val="20"/>
                                <w:szCs w:val="20"/>
                                <w:lang w:val="fr-FR"/>
                              </w:rPr>
                              <w:t xml:space="preserve">-GEF </w:t>
                            </w:r>
                          </w:p>
                          <w:p w14:paraId="14878A87" w14:textId="77777777" w:rsidR="00163040" w:rsidRPr="007D2836" w:rsidRDefault="00163040" w:rsidP="00BF0763">
                            <w:pPr>
                              <w:spacing w:after="0" w:line="240" w:lineRule="auto"/>
                              <w:rPr>
                                <w:rFonts w:ascii="Garamond" w:hAnsi="Garamond"/>
                                <w:b/>
                                <w:sz w:val="20"/>
                                <w:szCs w:val="20"/>
                                <w:lang w:val="fr-FR"/>
                              </w:rPr>
                            </w:pPr>
                          </w:p>
                          <w:p w14:paraId="2EDA1A8F" w14:textId="77777777" w:rsidR="00163040" w:rsidRDefault="00163040" w:rsidP="00BF0763">
                            <w:pPr>
                              <w:spacing w:after="0" w:line="240" w:lineRule="auto"/>
                              <w:rPr>
                                <w:rFonts w:ascii="Garamond" w:hAnsi="Garamond"/>
                                <w:sz w:val="20"/>
                                <w:szCs w:val="20"/>
                              </w:rPr>
                            </w:pPr>
                            <w:r>
                              <w:rPr>
                                <w:rFonts w:ascii="Garamond" w:hAnsi="Garamond"/>
                                <w:sz w:val="20"/>
                                <w:szCs w:val="20"/>
                              </w:rPr>
                              <w:t>Nom : _____________________________________________</w:t>
                            </w:r>
                          </w:p>
                          <w:p w14:paraId="0039BEAA" w14:textId="77777777" w:rsidR="00163040" w:rsidRDefault="00163040" w:rsidP="00BF0763">
                            <w:pPr>
                              <w:spacing w:after="0" w:line="240" w:lineRule="auto"/>
                              <w:rPr>
                                <w:rFonts w:ascii="Garamond" w:hAnsi="Garamond"/>
                                <w:sz w:val="20"/>
                                <w:szCs w:val="20"/>
                              </w:rPr>
                            </w:pPr>
                          </w:p>
                          <w:p w14:paraId="425423A6" w14:textId="77777777" w:rsidR="00163040" w:rsidRPr="00006C92" w:rsidRDefault="00163040" w:rsidP="00BF0763">
                            <w:pPr>
                              <w:spacing w:after="0" w:line="240" w:lineRule="auto"/>
                              <w:rPr>
                                <w:rFonts w:ascii="Garamond" w:hAnsi="Garamond"/>
                                <w:sz w:val="20"/>
                                <w:szCs w:val="20"/>
                              </w:rPr>
                            </w:pPr>
                            <w:r>
                              <w:rPr>
                                <w:rFonts w:ascii="Garamond" w:hAnsi="Garamond"/>
                                <w:sz w:val="20"/>
                                <w:szCs w:val="20"/>
                              </w:rPr>
                              <w:t>Signature : __________________________________________     Date : 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76A0B875" id="_x0000_t202" coordsize="21600,21600" o:spt="202" path="m,l,21600r21600,l21600,xe">
                <v:stroke joinstyle="miter"/>
                <v:path gradientshapeok="t" o:connecttype="rect"/>
              </v:shapetype>
              <v:shape id="Text Box 22" o:spid="_x0000_s1027" type="#_x0000_t202" style="position:absolute;margin-left:0;margin-top:18.7pt;width:461.7pt;height:153.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SOEVAIAAKgEAAAOAAAAZHJzL2Uyb0RvYy54bWysVF1P2zAUfZ+0/2D5faTpKIOoKepATJMq&#10;QCqIZ9dxaITja9mmCfv1O3ZSWrE9TXtxru89vp/nZn7Zt5rtlPMNmZLnJxPOlJFUNea55I8PN1/O&#10;OfNBmEpoMqrkb8rzy8XnT/POFmpKW9KVcgxOjC86W/JtCLbIMi+3qhX+hKwyMNbkWhFwdc9Z5UQH&#10;763OppPJWdaRq6wjqbyH9now8kXyX9dKhru69iowXXLkFtLp0rmJZ7aYi+LZCbtt5JiG+IcsWtEY&#10;BH13dS2CYK+u+cNV20hHnupwIqnNqK4bqVINqCaffKhmvRVWpVrQHG/f2+T/n1t5u7t3rKlKPp1y&#10;ZkSLGT2oPrDv1DOo0J/O+gKwtQUw9NBjzqlWb1ckXzwg2RFmeOCBjv3oa9fGLypleIgRvL23PYaR&#10;UM7Oz77OLmCSsOUXs1l+NouBs8Nz63z4oahlUSi5w1xTCmK38mGA7iExmqGbRmvoRaEN60qOAJMh&#10;Z9JNFY3RFp9cacd2AuzYaCFfxrD+gEIS2kSwSmwaw8V6hxKjFPpNn3qY7/u1oeoN7XI0EM5bedMg&#10;2Er4cC8cGIZqsTXhDketCRnSKHG2Jffrb/qIx+Bh5awDY0tusFKc6Z8GhLjIT08jwdPldPZtios7&#10;tmyOLea1vSIUnWM7rUxixAe9F2tH7RNWaxljwiSMROSSh714FYYtwmpKtVwmEChtRViZtZV7jsQW&#10;P/RPwtlxdAFTv6U9s0XxYYIDNvbb2+VrwBzTeGOXh56OZMM6JIKMqxv37fieUIcfzOI3AAAA//8D&#10;AFBLAwQUAAYACAAAACEAlcruS90AAAAHAQAADwAAAGRycy9kb3ducmV2LnhtbEyPQU+DQBCF7yb9&#10;D5tp0ptdCrUqsjRNo0cPFj1427IjENhZwm6B/nvHk73Nmzd575tsP9tOjDj4xpGCzToCgVQ601Cl&#10;4LN4u38C4YMmoztHqOCKHvb54i7TqXETfeB4CpXgEPKpVlCH0KdS+rJGq/3a9Ujs/bjB6sByqKQZ&#10;9MThtpNxFO2k1Q1xQ617PNZYtqeLVXBoi2IXxuP3e2v8tfqap/AaT0qtlvPhBUTAOfwfwx8+o0PO&#10;TGd3IeNFp4AfCQqSxy0Idp/jhIczL7YPCcg8k7f8+S8AAAD//wMAUEsBAi0AFAAGAAgAAAAhALaD&#10;OJL+AAAA4QEAABMAAAAAAAAAAAAAAAAAAAAAAFtDb250ZW50X1R5cGVzXS54bWxQSwECLQAUAAYA&#10;CAAAACEAOP0h/9YAAACUAQAACwAAAAAAAAAAAAAAAAAvAQAAX3JlbHMvLnJlbHNQSwECLQAUAAYA&#10;CAAAACEA3rEjhFQCAACoBAAADgAAAAAAAAAAAAAAAAAuAgAAZHJzL2Uyb0RvYy54bWxQSwECLQAU&#10;AAYACAAAACEAlcruS90AAAAHAQAADwAAAAAAAAAAAAAAAACuBAAAZHJzL2Rvd25yZXYueG1sUEsF&#10;BgAAAAAEAAQA8wAAALgFAAAAAA==&#10;" filled="f" strokeweight=".5pt">
                <v:path arrowok="t"/>
                <v:textbox style="mso-fit-shape-to-text:t">
                  <w:txbxContent>
                    <w:p w14:paraId="346670B4" w14:textId="77777777" w:rsidR="00163040" w:rsidRPr="007D2836" w:rsidRDefault="00163040" w:rsidP="00BF0763">
                      <w:pPr>
                        <w:spacing w:after="0" w:line="240" w:lineRule="auto"/>
                        <w:rPr>
                          <w:rFonts w:ascii="Garamond" w:hAnsi="Garamond"/>
                          <w:b/>
                          <w:sz w:val="20"/>
                          <w:szCs w:val="20"/>
                          <w:lang w:val="fr-FR"/>
                        </w:rPr>
                      </w:pPr>
                      <w:bookmarkStart w:id="2" w:name="_GoBack"/>
                      <w:r w:rsidRPr="007D2836">
                        <w:rPr>
                          <w:rFonts w:ascii="Garamond" w:hAnsi="Garamond"/>
                          <w:b/>
                          <w:sz w:val="20"/>
                          <w:szCs w:val="20"/>
                          <w:lang w:val="fr-FR"/>
                        </w:rPr>
                        <w:t>Rapport d'examen à mi-parcours révisé et approuvé par :</w:t>
                      </w:r>
                    </w:p>
                    <w:p w14:paraId="58FE67CE" w14:textId="77777777" w:rsidR="00163040" w:rsidRPr="007D2836" w:rsidRDefault="00163040" w:rsidP="00BF0763">
                      <w:pPr>
                        <w:spacing w:after="0" w:line="240" w:lineRule="auto"/>
                        <w:rPr>
                          <w:rFonts w:ascii="Garamond" w:hAnsi="Garamond"/>
                          <w:b/>
                          <w:sz w:val="20"/>
                          <w:szCs w:val="20"/>
                          <w:lang w:val="fr-FR"/>
                        </w:rPr>
                      </w:pPr>
                    </w:p>
                    <w:p w14:paraId="32E12F71" w14:textId="77777777" w:rsidR="00163040" w:rsidRPr="007D2836" w:rsidRDefault="00163040" w:rsidP="00BF0763">
                      <w:pPr>
                        <w:spacing w:after="0" w:line="240" w:lineRule="auto"/>
                        <w:rPr>
                          <w:rFonts w:ascii="Garamond" w:hAnsi="Garamond"/>
                          <w:b/>
                          <w:sz w:val="20"/>
                          <w:szCs w:val="20"/>
                          <w:lang w:val="fr-FR"/>
                        </w:rPr>
                      </w:pPr>
                      <w:r w:rsidRPr="007D2836">
                        <w:rPr>
                          <w:rFonts w:ascii="Garamond" w:hAnsi="Garamond"/>
                          <w:b/>
                          <w:sz w:val="20"/>
                          <w:szCs w:val="20"/>
                          <w:lang w:val="fr-FR"/>
                        </w:rPr>
                        <w:t>Unité mandatrice</w:t>
                      </w:r>
                    </w:p>
                    <w:p w14:paraId="03E5C138" w14:textId="77777777" w:rsidR="00163040" w:rsidRPr="007D2836" w:rsidRDefault="00163040" w:rsidP="00BF0763">
                      <w:pPr>
                        <w:spacing w:after="0" w:line="240" w:lineRule="auto"/>
                        <w:rPr>
                          <w:rFonts w:ascii="Garamond" w:hAnsi="Garamond"/>
                          <w:b/>
                          <w:sz w:val="20"/>
                          <w:szCs w:val="20"/>
                          <w:lang w:val="fr-FR"/>
                        </w:rPr>
                      </w:pPr>
                    </w:p>
                    <w:p w14:paraId="2032398B" w14:textId="77777777" w:rsidR="00163040" w:rsidRPr="007D2836" w:rsidRDefault="00163040" w:rsidP="00BF0763">
                      <w:pPr>
                        <w:spacing w:after="0" w:line="240" w:lineRule="auto"/>
                        <w:rPr>
                          <w:rFonts w:ascii="Garamond" w:hAnsi="Garamond"/>
                          <w:sz w:val="20"/>
                          <w:szCs w:val="20"/>
                          <w:lang w:val="fr-FR"/>
                        </w:rPr>
                      </w:pPr>
                      <w:r w:rsidRPr="007D2836">
                        <w:rPr>
                          <w:rFonts w:ascii="Garamond" w:hAnsi="Garamond"/>
                          <w:sz w:val="20"/>
                          <w:szCs w:val="20"/>
                          <w:lang w:val="fr-FR"/>
                        </w:rPr>
                        <w:t>Nom : _____________________________________________</w:t>
                      </w:r>
                    </w:p>
                    <w:p w14:paraId="41D645D0" w14:textId="77777777" w:rsidR="00163040" w:rsidRPr="007D2836" w:rsidRDefault="00163040" w:rsidP="00BF0763">
                      <w:pPr>
                        <w:spacing w:after="0" w:line="240" w:lineRule="auto"/>
                        <w:rPr>
                          <w:rFonts w:ascii="Garamond" w:hAnsi="Garamond"/>
                          <w:sz w:val="20"/>
                          <w:szCs w:val="20"/>
                          <w:lang w:val="fr-FR"/>
                        </w:rPr>
                      </w:pPr>
                    </w:p>
                    <w:p w14:paraId="54411EDE" w14:textId="77777777" w:rsidR="00163040" w:rsidRPr="007D2836" w:rsidRDefault="00163040" w:rsidP="00BF0763">
                      <w:pPr>
                        <w:spacing w:after="0" w:line="240" w:lineRule="auto"/>
                        <w:rPr>
                          <w:rFonts w:ascii="Garamond" w:hAnsi="Garamond"/>
                          <w:sz w:val="20"/>
                          <w:szCs w:val="20"/>
                          <w:lang w:val="fr-FR"/>
                        </w:rPr>
                      </w:pPr>
                      <w:r w:rsidRPr="007D2836">
                        <w:rPr>
                          <w:rFonts w:ascii="Garamond" w:hAnsi="Garamond"/>
                          <w:sz w:val="20"/>
                          <w:szCs w:val="20"/>
                          <w:lang w:val="fr-FR"/>
                        </w:rPr>
                        <w:t>Signature : __________________________________________     Date</w:t>
                      </w:r>
                      <w:r>
                        <w:rPr>
                          <w:rFonts w:ascii="Garamond" w:hAnsi="Garamond"/>
                          <w:sz w:val="20"/>
                          <w:szCs w:val="20"/>
                          <w:lang w:val="fr-FR"/>
                        </w:rPr>
                        <w:t xml:space="preserve"> </w:t>
                      </w:r>
                      <w:r w:rsidRPr="007D2836">
                        <w:rPr>
                          <w:rFonts w:ascii="Garamond" w:hAnsi="Garamond"/>
                          <w:sz w:val="20"/>
                          <w:szCs w:val="20"/>
                          <w:lang w:val="fr-FR"/>
                        </w:rPr>
                        <w:t>: _______________________________</w:t>
                      </w:r>
                    </w:p>
                    <w:p w14:paraId="614A1079" w14:textId="77777777" w:rsidR="00163040" w:rsidRPr="007D2836" w:rsidRDefault="00163040" w:rsidP="00BF0763">
                      <w:pPr>
                        <w:spacing w:after="0" w:line="240" w:lineRule="auto"/>
                        <w:rPr>
                          <w:rFonts w:ascii="Garamond" w:hAnsi="Garamond"/>
                          <w:sz w:val="20"/>
                          <w:szCs w:val="20"/>
                          <w:lang w:val="fr-FR"/>
                        </w:rPr>
                      </w:pPr>
                    </w:p>
                    <w:p w14:paraId="7166EC63" w14:textId="77777777" w:rsidR="00163040" w:rsidRPr="007D2836" w:rsidRDefault="00163040" w:rsidP="00BF0763">
                      <w:pPr>
                        <w:spacing w:after="0" w:line="240" w:lineRule="auto"/>
                        <w:rPr>
                          <w:rFonts w:ascii="Garamond" w:hAnsi="Garamond"/>
                          <w:b/>
                          <w:sz w:val="20"/>
                          <w:szCs w:val="20"/>
                          <w:lang w:val="fr-FR"/>
                        </w:rPr>
                      </w:pPr>
                      <w:r w:rsidRPr="007D2836">
                        <w:rPr>
                          <w:rFonts w:ascii="Garamond" w:hAnsi="Garamond"/>
                          <w:b/>
                          <w:sz w:val="20"/>
                          <w:szCs w:val="20"/>
                          <w:lang w:val="fr-FR"/>
                        </w:rPr>
                        <w:t xml:space="preserve">Conseiller technique régional du PNUD </w:t>
                      </w:r>
                      <w:r>
                        <w:rPr>
                          <w:rFonts w:ascii="Garamond" w:hAnsi="Garamond"/>
                          <w:b/>
                          <w:sz w:val="20"/>
                          <w:szCs w:val="20"/>
                          <w:lang w:val="fr-FR"/>
                        </w:rPr>
                        <w:t xml:space="preserve">-GEF </w:t>
                      </w:r>
                    </w:p>
                    <w:p w14:paraId="14878A87" w14:textId="77777777" w:rsidR="00163040" w:rsidRPr="007D2836" w:rsidRDefault="00163040" w:rsidP="00BF0763">
                      <w:pPr>
                        <w:spacing w:after="0" w:line="240" w:lineRule="auto"/>
                        <w:rPr>
                          <w:rFonts w:ascii="Garamond" w:hAnsi="Garamond"/>
                          <w:b/>
                          <w:sz w:val="20"/>
                          <w:szCs w:val="20"/>
                          <w:lang w:val="fr-FR"/>
                        </w:rPr>
                      </w:pPr>
                    </w:p>
                    <w:p w14:paraId="2EDA1A8F" w14:textId="77777777" w:rsidR="00163040" w:rsidRDefault="00163040" w:rsidP="00BF0763">
                      <w:pPr>
                        <w:spacing w:after="0" w:line="240" w:lineRule="auto"/>
                        <w:rPr>
                          <w:rFonts w:ascii="Garamond" w:hAnsi="Garamond"/>
                          <w:sz w:val="20"/>
                          <w:szCs w:val="20"/>
                        </w:rPr>
                      </w:pPr>
                      <w:proofErr w:type="gramStart"/>
                      <w:r>
                        <w:rPr>
                          <w:rFonts w:ascii="Garamond" w:hAnsi="Garamond"/>
                          <w:sz w:val="20"/>
                          <w:szCs w:val="20"/>
                        </w:rPr>
                        <w:t>Nom :</w:t>
                      </w:r>
                      <w:proofErr w:type="gramEnd"/>
                      <w:r>
                        <w:rPr>
                          <w:rFonts w:ascii="Garamond" w:hAnsi="Garamond"/>
                          <w:sz w:val="20"/>
                          <w:szCs w:val="20"/>
                        </w:rPr>
                        <w:t xml:space="preserve"> _____________________________________________</w:t>
                      </w:r>
                    </w:p>
                    <w:p w14:paraId="0039BEAA" w14:textId="77777777" w:rsidR="00163040" w:rsidRDefault="00163040" w:rsidP="00BF0763">
                      <w:pPr>
                        <w:spacing w:after="0" w:line="240" w:lineRule="auto"/>
                        <w:rPr>
                          <w:rFonts w:ascii="Garamond" w:hAnsi="Garamond"/>
                          <w:sz w:val="20"/>
                          <w:szCs w:val="20"/>
                        </w:rPr>
                      </w:pPr>
                    </w:p>
                    <w:p w14:paraId="425423A6" w14:textId="77777777" w:rsidR="00163040" w:rsidRPr="00006C92" w:rsidRDefault="00163040" w:rsidP="00BF0763">
                      <w:pPr>
                        <w:spacing w:after="0" w:line="240" w:lineRule="auto"/>
                        <w:rPr>
                          <w:rFonts w:ascii="Garamond" w:hAnsi="Garamond"/>
                          <w:sz w:val="20"/>
                          <w:szCs w:val="20"/>
                        </w:rPr>
                      </w:pPr>
                      <w:proofErr w:type="gramStart"/>
                      <w:r>
                        <w:rPr>
                          <w:rFonts w:ascii="Garamond" w:hAnsi="Garamond"/>
                          <w:sz w:val="20"/>
                          <w:szCs w:val="20"/>
                        </w:rPr>
                        <w:t>Signature :</w:t>
                      </w:r>
                      <w:proofErr w:type="gramEnd"/>
                      <w:r>
                        <w:rPr>
                          <w:rFonts w:ascii="Garamond" w:hAnsi="Garamond"/>
                          <w:sz w:val="20"/>
                          <w:szCs w:val="20"/>
                        </w:rPr>
                        <w:t xml:space="preserve"> __________________________________________     Date : _______________________________</w:t>
                      </w:r>
                      <w:bookmarkEnd w:id="2"/>
                    </w:p>
                  </w:txbxContent>
                </v:textbox>
                <w10:wrap type="square"/>
              </v:shape>
            </w:pict>
          </mc:Fallback>
        </mc:AlternateContent>
      </w:r>
      <w:r w:rsidR="00692085" w:rsidRPr="00692085">
        <w:rPr>
          <w:rFonts w:ascii="Garamond" w:hAnsi="Garamond"/>
          <w:i/>
          <w:sz w:val="20"/>
          <w:szCs w:val="20"/>
          <w:highlight w:val="lightGray"/>
          <w:lang w:val="fr-FR"/>
        </w:rPr>
        <w:t>(</w:t>
      </w:r>
      <w:r w:rsidR="00692085">
        <w:rPr>
          <w:rFonts w:ascii="Garamond" w:hAnsi="Garamond"/>
          <w:i/>
          <w:sz w:val="20"/>
          <w:szCs w:val="20"/>
          <w:highlight w:val="lightGray"/>
          <w:lang w:val="fr-FR"/>
        </w:rPr>
        <w:t>A</w:t>
      </w:r>
      <w:r w:rsidR="00692085" w:rsidRPr="00692085">
        <w:rPr>
          <w:rFonts w:ascii="Garamond" w:hAnsi="Garamond"/>
          <w:i/>
          <w:sz w:val="20"/>
          <w:szCs w:val="20"/>
          <w:highlight w:val="lightGray"/>
          <w:lang w:val="fr-FR"/>
        </w:rPr>
        <w:t xml:space="preserve"> remplir par l’</w:t>
      </w:r>
      <w:r w:rsidR="00692085">
        <w:rPr>
          <w:rFonts w:ascii="Garamond" w:hAnsi="Garamond"/>
          <w:i/>
          <w:sz w:val="20"/>
          <w:szCs w:val="20"/>
          <w:highlight w:val="lightGray"/>
          <w:lang w:val="fr-FR"/>
        </w:rPr>
        <w:t>U</w:t>
      </w:r>
      <w:r w:rsidR="00692085" w:rsidRPr="00692085">
        <w:rPr>
          <w:rFonts w:ascii="Garamond" w:hAnsi="Garamond"/>
          <w:i/>
          <w:sz w:val="20"/>
          <w:szCs w:val="20"/>
          <w:highlight w:val="lightGray"/>
          <w:lang w:val="fr-FR"/>
        </w:rPr>
        <w:t xml:space="preserve">nité mandatrice et le Conseiller technique </w:t>
      </w:r>
      <w:r w:rsidR="00692085">
        <w:rPr>
          <w:rFonts w:ascii="Garamond" w:hAnsi="Garamond"/>
          <w:i/>
          <w:sz w:val="20"/>
          <w:szCs w:val="20"/>
          <w:highlight w:val="lightGray"/>
          <w:lang w:val="fr-FR"/>
        </w:rPr>
        <w:t>ré</w:t>
      </w:r>
      <w:r w:rsidR="00692085" w:rsidRPr="00692085">
        <w:rPr>
          <w:rFonts w:ascii="Garamond" w:hAnsi="Garamond"/>
          <w:i/>
          <w:sz w:val="20"/>
          <w:szCs w:val="20"/>
          <w:highlight w:val="lightGray"/>
          <w:lang w:val="fr-FR"/>
        </w:rPr>
        <w:t>gional (RTA) du PNUD</w:t>
      </w:r>
      <w:r w:rsidR="00692085">
        <w:rPr>
          <w:rFonts w:ascii="Garamond" w:hAnsi="Garamond"/>
          <w:i/>
          <w:sz w:val="20"/>
          <w:szCs w:val="20"/>
          <w:highlight w:val="lightGray"/>
          <w:lang w:val="fr-FR"/>
        </w:rPr>
        <w:t>-GEF et à joindre au document final</w:t>
      </w:r>
      <w:r w:rsidRPr="00692085">
        <w:rPr>
          <w:rFonts w:ascii="Garamond" w:hAnsi="Garamond"/>
          <w:i/>
          <w:sz w:val="20"/>
          <w:szCs w:val="20"/>
          <w:highlight w:val="lightGray"/>
          <w:lang w:val="fr-FR"/>
        </w:rPr>
        <w:t>)</w:t>
      </w:r>
    </w:p>
    <w:p w14:paraId="530464B5" w14:textId="77777777" w:rsidR="00BF0763" w:rsidRPr="00692085" w:rsidRDefault="00BF0763" w:rsidP="00BF0763">
      <w:pPr>
        <w:pageBreakBefore/>
        <w:spacing w:after="0" w:line="240" w:lineRule="auto"/>
        <w:rPr>
          <w:rFonts w:ascii="Garamond" w:hAnsi="Garamond"/>
          <w:b/>
          <w:lang w:val="fr-FR"/>
        </w:rPr>
        <w:sectPr w:rsidR="00BF0763" w:rsidRPr="00692085" w:rsidSect="00A51537">
          <w:footerReference w:type="even" r:id="rId14"/>
          <w:pgSz w:w="12240" w:h="15840" w:code="1"/>
          <w:pgMar w:top="1440" w:right="1440" w:bottom="1728" w:left="1440" w:header="720" w:footer="647" w:gutter="0"/>
          <w:cols w:space="720"/>
          <w:docGrid w:linePitch="360"/>
        </w:sectPr>
      </w:pPr>
    </w:p>
    <w:p w14:paraId="6A98584E" w14:textId="2D5A09EA" w:rsidR="00BF0763" w:rsidRPr="00AD3D1A" w:rsidRDefault="008C562F" w:rsidP="00BF0763">
      <w:pPr>
        <w:pStyle w:val="Heading2"/>
        <w:rPr>
          <w:sz w:val="44"/>
          <w:szCs w:val="58"/>
          <w:lang w:val="fr-FR"/>
        </w:rPr>
      </w:pPr>
      <w:bookmarkStart w:id="3" w:name="_Toc389221714"/>
      <w:r w:rsidRPr="00AD3D1A">
        <w:rPr>
          <w:sz w:val="44"/>
          <w:szCs w:val="58"/>
          <w:lang w:val="fr-FR"/>
        </w:rPr>
        <w:lastRenderedPageBreak/>
        <w:t xml:space="preserve">Examen à mi-parcours du </w:t>
      </w:r>
      <w:r w:rsidR="00AD3D1A">
        <w:rPr>
          <w:sz w:val="44"/>
          <w:szCs w:val="58"/>
          <w:lang w:val="fr-FR"/>
        </w:rPr>
        <w:t xml:space="preserve">projet </w:t>
      </w:r>
      <w:r w:rsidRPr="00AD3D1A">
        <w:rPr>
          <w:sz w:val="44"/>
          <w:szCs w:val="58"/>
          <w:lang w:val="fr-FR"/>
        </w:rPr>
        <w:t>PNUD</w:t>
      </w:r>
      <w:r w:rsidR="00AA08AF" w:rsidRPr="00AD3D1A">
        <w:rPr>
          <w:sz w:val="44"/>
          <w:szCs w:val="58"/>
          <w:lang w:val="fr-FR"/>
        </w:rPr>
        <w:t xml:space="preserve">-GEF </w:t>
      </w:r>
      <w:r w:rsidR="00AD3D1A" w:rsidRPr="00AD3D1A">
        <w:rPr>
          <w:sz w:val="44"/>
          <w:szCs w:val="58"/>
          <w:lang w:val="fr-FR"/>
        </w:rPr>
        <w:t>« Approche paysage pour la conservation et la gestion de la biodiversité menacée de Madagascar, axée sur le paysage forestier sec et épineux de la région Atsimo Andrefana, Madagascar »</w:t>
      </w:r>
      <w:r w:rsidR="00BF0763" w:rsidRPr="00AD3D1A">
        <w:rPr>
          <w:sz w:val="44"/>
          <w:szCs w:val="58"/>
          <w:lang w:val="fr-FR"/>
        </w:rPr>
        <w:t xml:space="preserve"> </w:t>
      </w:r>
      <w:r w:rsidR="00BF7981" w:rsidRPr="00AD3D1A">
        <w:rPr>
          <w:sz w:val="44"/>
          <w:szCs w:val="58"/>
          <w:lang w:val="fr-FR"/>
        </w:rPr>
        <w:t xml:space="preserve">- </w:t>
      </w:r>
      <w:r w:rsidRPr="00AD3D1A">
        <w:rPr>
          <w:sz w:val="44"/>
          <w:szCs w:val="58"/>
          <w:lang w:val="fr-FR"/>
        </w:rPr>
        <w:t>Mandat</w:t>
      </w:r>
      <w:r w:rsidR="00BF0763" w:rsidRPr="00AD3D1A">
        <w:rPr>
          <w:sz w:val="44"/>
          <w:szCs w:val="58"/>
          <w:lang w:val="fr-FR"/>
        </w:rPr>
        <w:t xml:space="preserve"> </w:t>
      </w:r>
      <w:bookmarkEnd w:id="3"/>
    </w:p>
    <w:p w14:paraId="71809F65" w14:textId="77777777" w:rsidR="00BF0763" w:rsidRPr="008C562F" w:rsidRDefault="008C562F" w:rsidP="00BF0763">
      <w:pPr>
        <w:spacing w:after="0" w:line="240" w:lineRule="auto"/>
        <w:rPr>
          <w:rFonts w:ascii="Garamond" w:hAnsi="Garamond"/>
          <w:b/>
          <w:sz w:val="28"/>
          <w:szCs w:val="28"/>
          <w:lang w:val="fr-FR"/>
        </w:rPr>
      </w:pPr>
      <w:r w:rsidRPr="00684B3A">
        <w:rPr>
          <w:rFonts w:ascii="Garamond" w:hAnsi="Garamond"/>
          <w:b/>
          <w:sz w:val="28"/>
          <w:szCs w:val="28"/>
          <w:highlight w:val="yellow"/>
          <w:lang w:val="fr-FR"/>
        </w:rPr>
        <w:t>Modèle standard</w:t>
      </w:r>
      <w:r w:rsidR="00AA08AF" w:rsidRPr="00684B3A">
        <w:rPr>
          <w:rFonts w:ascii="Garamond" w:hAnsi="Garamond"/>
          <w:b/>
          <w:sz w:val="28"/>
          <w:szCs w:val="28"/>
          <w:highlight w:val="yellow"/>
          <w:lang w:val="fr-FR"/>
        </w:rPr>
        <w:t xml:space="preserve"> 2</w:t>
      </w:r>
      <w:r w:rsidRPr="00684B3A">
        <w:rPr>
          <w:rFonts w:ascii="Garamond" w:hAnsi="Garamond"/>
          <w:b/>
          <w:sz w:val="28"/>
          <w:szCs w:val="28"/>
          <w:highlight w:val="yellow"/>
          <w:lang w:val="fr-FR"/>
        </w:rPr>
        <w:t xml:space="preserve"> </w:t>
      </w:r>
      <w:r w:rsidR="00AA08AF" w:rsidRPr="00684B3A">
        <w:rPr>
          <w:rFonts w:ascii="Garamond" w:hAnsi="Garamond"/>
          <w:b/>
          <w:sz w:val="28"/>
          <w:szCs w:val="28"/>
          <w:highlight w:val="yellow"/>
          <w:lang w:val="fr-FR"/>
        </w:rPr>
        <w:t xml:space="preserve">: </w:t>
      </w:r>
      <w:r w:rsidRPr="00684B3A">
        <w:rPr>
          <w:rFonts w:ascii="Garamond" w:hAnsi="Garamond"/>
          <w:b/>
          <w:sz w:val="28"/>
          <w:szCs w:val="28"/>
          <w:highlight w:val="yellow"/>
          <w:lang w:val="fr-FR"/>
        </w:rPr>
        <w:t>I</w:t>
      </w:r>
      <w:r w:rsidR="00BF0763" w:rsidRPr="00684B3A">
        <w:rPr>
          <w:rFonts w:ascii="Garamond" w:hAnsi="Garamond"/>
          <w:b/>
          <w:sz w:val="28"/>
          <w:szCs w:val="28"/>
          <w:highlight w:val="yellow"/>
          <w:lang w:val="fr-FR"/>
        </w:rPr>
        <w:t>nformation</w:t>
      </w:r>
      <w:r w:rsidRPr="00684B3A">
        <w:rPr>
          <w:rFonts w:ascii="Garamond" w:hAnsi="Garamond"/>
          <w:b/>
          <w:sz w:val="28"/>
          <w:szCs w:val="28"/>
          <w:highlight w:val="yellow"/>
          <w:lang w:val="fr-FR"/>
        </w:rPr>
        <w:t>s formatées à saisir dans</w:t>
      </w:r>
      <w:r w:rsidR="00BF0763" w:rsidRPr="00684B3A">
        <w:rPr>
          <w:rFonts w:ascii="Garamond" w:hAnsi="Garamond"/>
          <w:b/>
          <w:sz w:val="28"/>
          <w:szCs w:val="28"/>
          <w:highlight w:val="yellow"/>
          <w:lang w:val="fr-FR"/>
        </w:rPr>
        <w:t xml:space="preserve"> </w:t>
      </w:r>
      <w:hyperlink r:id="rId15" w:history="1">
        <w:r w:rsidR="00BF0763" w:rsidRPr="00684B3A">
          <w:rPr>
            <w:rStyle w:val="Hyperlink"/>
            <w:rFonts w:ascii="Garamond" w:hAnsi="Garamond"/>
            <w:b/>
            <w:sz w:val="28"/>
            <w:szCs w:val="28"/>
            <w:highlight w:val="yellow"/>
            <w:lang w:val="fr-FR"/>
          </w:rPr>
          <w:t xml:space="preserve">UNDP Jobs </w:t>
        </w:r>
        <w:proofErr w:type="spellStart"/>
        <w:r w:rsidR="00BF0763" w:rsidRPr="00684B3A">
          <w:rPr>
            <w:rStyle w:val="Hyperlink"/>
            <w:rFonts w:ascii="Garamond" w:hAnsi="Garamond"/>
            <w:b/>
            <w:sz w:val="28"/>
            <w:szCs w:val="28"/>
            <w:highlight w:val="yellow"/>
            <w:lang w:val="fr-FR"/>
          </w:rPr>
          <w:t>website</w:t>
        </w:r>
        <w:proofErr w:type="spellEnd"/>
        <w:r w:rsidR="00BF0763" w:rsidRPr="00684B3A">
          <w:rPr>
            <w:rStyle w:val="FootnoteReference"/>
            <w:rFonts w:ascii="Garamond" w:hAnsi="Garamond"/>
            <w:sz w:val="28"/>
            <w:szCs w:val="28"/>
            <w:highlight w:val="yellow"/>
            <w:lang w:val="fr-FR"/>
          </w:rPr>
          <w:footnoteReference w:id="18"/>
        </w:r>
        <w:r w:rsidR="00BF0763" w:rsidRPr="00684B3A">
          <w:rPr>
            <w:rStyle w:val="Hyperlink"/>
            <w:rFonts w:ascii="Garamond" w:hAnsi="Garamond"/>
            <w:sz w:val="28"/>
            <w:szCs w:val="28"/>
            <w:highlight w:val="yellow"/>
            <w:lang w:val="fr-FR"/>
          </w:rPr>
          <w:t xml:space="preserve"> </w:t>
        </w:r>
      </w:hyperlink>
      <w:r w:rsidR="00BF0763" w:rsidRPr="008C562F">
        <w:rPr>
          <w:rFonts w:ascii="Garamond" w:hAnsi="Garamond"/>
          <w:b/>
          <w:sz w:val="28"/>
          <w:szCs w:val="28"/>
          <w:lang w:val="fr-FR"/>
        </w:rPr>
        <w:t xml:space="preserve"> </w:t>
      </w:r>
    </w:p>
    <w:p w14:paraId="6E6FD794" w14:textId="77777777" w:rsidR="00BF0763" w:rsidRPr="008C562F" w:rsidRDefault="00BF0763" w:rsidP="00BF0763">
      <w:pPr>
        <w:spacing w:after="0" w:line="240" w:lineRule="auto"/>
        <w:jc w:val="both"/>
        <w:rPr>
          <w:rFonts w:ascii="Garamond" w:hAnsi="Garamond" w:cstheme="minorHAnsi"/>
          <w:b/>
          <w:lang w:val="fr-FR"/>
        </w:rPr>
      </w:pPr>
      <w:bookmarkStart w:id="4" w:name="_Toc172357882"/>
    </w:p>
    <w:p w14:paraId="53AE4C90" w14:textId="77777777" w:rsidR="00BF0763" w:rsidRPr="008C562F" w:rsidRDefault="00BF0763" w:rsidP="00BF0763">
      <w:pPr>
        <w:spacing w:after="0" w:line="240" w:lineRule="auto"/>
        <w:jc w:val="both"/>
        <w:rPr>
          <w:rFonts w:ascii="Garamond" w:hAnsi="Garamond" w:cstheme="minorHAnsi"/>
          <w:b/>
          <w:lang w:val="fr-FR"/>
        </w:rPr>
      </w:pPr>
    </w:p>
    <w:p w14:paraId="60BC1DA2" w14:textId="77777777" w:rsidR="00BF0763" w:rsidRPr="00E4740E" w:rsidRDefault="00BF0763" w:rsidP="00BF0763">
      <w:pPr>
        <w:spacing w:after="0" w:line="240" w:lineRule="auto"/>
        <w:jc w:val="both"/>
        <w:rPr>
          <w:rFonts w:ascii="Garamond" w:hAnsi="Garamond" w:cstheme="minorHAnsi"/>
          <w:b/>
          <w:sz w:val="28"/>
          <w:szCs w:val="28"/>
          <w:u w:val="single"/>
          <w:lang w:val="fr-FR"/>
        </w:rPr>
      </w:pPr>
      <w:r w:rsidRPr="00E4740E">
        <w:rPr>
          <w:rFonts w:ascii="Garamond" w:hAnsi="Garamond" w:cstheme="minorHAnsi"/>
          <w:b/>
          <w:sz w:val="28"/>
          <w:szCs w:val="28"/>
          <w:u w:val="single"/>
          <w:lang w:val="fr-FR"/>
        </w:rPr>
        <w:t>INFORMATION</w:t>
      </w:r>
      <w:r w:rsidR="00E4740E">
        <w:rPr>
          <w:rFonts w:ascii="Garamond" w:hAnsi="Garamond" w:cstheme="minorHAnsi"/>
          <w:b/>
          <w:sz w:val="28"/>
          <w:szCs w:val="28"/>
          <w:u w:val="single"/>
          <w:lang w:val="fr-FR"/>
        </w:rPr>
        <w:t>S</w:t>
      </w:r>
      <w:r w:rsidR="008C562F" w:rsidRPr="00E4740E">
        <w:rPr>
          <w:rFonts w:ascii="Garamond" w:hAnsi="Garamond" w:cstheme="minorHAnsi"/>
          <w:b/>
          <w:sz w:val="28"/>
          <w:szCs w:val="28"/>
          <w:u w:val="single"/>
          <w:lang w:val="fr-FR"/>
        </w:rPr>
        <w:t xml:space="preserve"> DE BASE LI</w:t>
      </w:r>
      <w:r w:rsidR="00E4740E" w:rsidRPr="00E4740E">
        <w:rPr>
          <w:rFonts w:ascii="Garamond" w:hAnsi="Garamond" w:cstheme="minorHAnsi"/>
          <w:b/>
          <w:sz w:val="28"/>
          <w:szCs w:val="28"/>
          <w:u w:val="single"/>
          <w:lang w:val="fr-FR"/>
        </w:rPr>
        <w:t>ÉE</w:t>
      </w:r>
      <w:r w:rsidR="00E4740E">
        <w:rPr>
          <w:rFonts w:ascii="Garamond" w:hAnsi="Garamond" w:cstheme="minorHAnsi"/>
          <w:b/>
          <w:sz w:val="28"/>
          <w:szCs w:val="28"/>
          <w:u w:val="single"/>
          <w:lang w:val="fr-FR"/>
        </w:rPr>
        <w:t>S</w:t>
      </w:r>
      <w:r w:rsidR="00E4740E" w:rsidRPr="00E4740E">
        <w:rPr>
          <w:rFonts w:ascii="Garamond" w:hAnsi="Garamond" w:cstheme="minorHAnsi"/>
          <w:b/>
          <w:sz w:val="28"/>
          <w:szCs w:val="28"/>
          <w:u w:val="single"/>
          <w:lang w:val="fr-FR"/>
        </w:rPr>
        <w:t xml:space="preserve"> AU CONTRAT</w:t>
      </w:r>
    </w:p>
    <w:p w14:paraId="03F7689D" w14:textId="77777777" w:rsidR="00D96AF6" w:rsidRDefault="00D96AF6" w:rsidP="00D96AF6">
      <w:pPr>
        <w:spacing w:after="0" w:line="240" w:lineRule="auto"/>
        <w:jc w:val="both"/>
        <w:rPr>
          <w:rFonts w:ascii="Garamond" w:hAnsi="Garamond" w:cstheme="minorHAnsi"/>
          <w:b/>
          <w:lang w:val="fr-FR"/>
        </w:rPr>
      </w:pPr>
    </w:p>
    <w:p w14:paraId="07743DE2" w14:textId="76ADD55E" w:rsidR="00D96AF6" w:rsidRPr="00E06009" w:rsidRDefault="00D96AF6" w:rsidP="00D96AF6">
      <w:pPr>
        <w:spacing w:after="0" w:line="240" w:lineRule="auto"/>
        <w:jc w:val="both"/>
        <w:rPr>
          <w:rFonts w:ascii="Garamond" w:hAnsi="Garamond" w:cstheme="minorHAnsi"/>
          <w:b/>
          <w:lang w:val="fr-FR"/>
        </w:rPr>
      </w:pPr>
      <w:r w:rsidRPr="00E06009">
        <w:rPr>
          <w:rFonts w:ascii="Garamond" w:hAnsi="Garamond" w:cstheme="minorHAnsi"/>
          <w:b/>
          <w:lang w:val="fr-FR"/>
        </w:rPr>
        <w:t>Lieu :</w:t>
      </w:r>
      <w:r w:rsidR="008E768E">
        <w:rPr>
          <w:rFonts w:ascii="Garamond" w:hAnsi="Garamond" w:cstheme="minorHAnsi"/>
          <w:b/>
          <w:lang w:val="fr-FR"/>
        </w:rPr>
        <w:t xml:space="preserve"> Madagascar</w:t>
      </w:r>
    </w:p>
    <w:p w14:paraId="1176CBF7" w14:textId="3C8001C9" w:rsidR="00D96AF6" w:rsidRPr="00FC0E24" w:rsidRDefault="00D96AF6" w:rsidP="00D96AF6">
      <w:pPr>
        <w:spacing w:after="0" w:line="240" w:lineRule="auto"/>
        <w:jc w:val="both"/>
        <w:rPr>
          <w:rFonts w:ascii="Garamond" w:hAnsi="Garamond" w:cstheme="minorHAnsi"/>
          <w:b/>
          <w:highlight w:val="yellow"/>
          <w:lang w:val="fr-FR"/>
        </w:rPr>
      </w:pPr>
      <w:r w:rsidRPr="00FC0E24">
        <w:rPr>
          <w:rFonts w:ascii="Garamond" w:hAnsi="Garamond" w:cstheme="minorHAnsi"/>
          <w:b/>
          <w:highlight w:val="yellow"/>
          <w:lang w:val="fr-FR"/>
        </w:rPr>
        <w:t>Date limite de candidature :</w:t>
      </w:r>
      <w:r w:rsidR="008E768E" w:rsidRPr="00FC0E24">
        <w:rPr>
          <w:rFonts w:ascii="Garamond" w:hAnsi="Garamond" w:cstheme="minorHAnsi"/>
          <w:b/>
          <w:highlight w:val="yellow"/>
          <w:lang w:val="fr-FR"/>
        </w:rPr>
        <w:t xml:space="preserve"> </w:t>
      </w:r>
    </w:p>
    <w:p w14:paraId="157B8A6E" w14:textId="77777777" w:rsidR="00D96AF6" w:rsidRPr="00FC0E24" w:rsidRDefault="00D96AF6" w:rsidP="00D96AF6">
      <w:pPr>
        <w:spacing w:after="0" w:line="240" w:lineRule="auto"/>
        <w:jc w:val="both"/>
        <w:rPr>
          <w:rFonts w:ascii="Garamond" w:hAnsi="Garamond" w:cstheme="minorHAnsi"/>
          <w:highlight w:val="yellow"/>
          <w:lang w:val="fr-FR"/>
        </w:rPr>
      </w:pPr>
      <w:r w:rsidRPr="00FC0E24">
        <w:rPr>
          <w:rFonts w:ascii="Garamond" w:hAnsi="Garamond" w:cstheme="minorHAnsi"/>
          <w:b/>
          <w:highlight w:val="yellow"/>
          <w:lang w:val="fr-FR"/>
        </w:rPr>
        <w:t xml:space="preserve">Catégorie : </w:t>
      </w:r>
      <w:r w:rsidRPr="00FC0E24">
        <w:rPr>
          <w:rFonts w:ascii="Garamond" w:hAnsi="Garamond" w:cstheme="minorHAnsi"/>
          <w:highlight w:val="yellow"/>
          <w:lang w:val="fr-FR"/>
        </w:rPr>
        <w:t xml:space="preserve">Energie et environnement </w:t>
      </w:r>
    </w:p>
    <w:p w14:paraId="3F7A6209" w14:textId="44A95F7E" w:rsidR="00D96AF6" w:rsidRPr="00FC0E24" w:rsidRDefault="00D96AF6" w:rsidP="00D96AF6">
      <w:pPr>
        <w:spacing w:after="0" w:line="240" w:lineRule="auto"/>
        <w:jc w:val="both"/>
        <w:rPr>
          <w:rFonts w:ascii="Garamond" w:hAnsi="Garamond" w:cstheme="minorHAnsi"/>
          <w:b/>
          <w:highlight w:val="yellow"/>
          <w:lang w:val="fr-FR"/>
        </w:rPr>
      </w:pPr>
      <w:r w:rsidRPr="00FC0E24">
        <w:rPr>
          <w:rFonts w:ascii="Garamond" w:hAnsi="Garamond" w:cstheme="minorHAnsi"/>
          <w:b/>
          <w:highlight w:val="yellow"/>
          <w:lang w:val="fr-FR"/>
        </w:rPr>
        <w:t xml:space="preserve">Type de contrat : </w:t>
      </w:r>
      <w:r w:rsidRPr="00FC0E24">
        <w:rPr>
          <w:rFonts w:ascii="Garamond" w:hAnsi="Garamond" w:cstheme="minorHAnsi"/>
          <w:highlight w:val="yellow"/>
          <w:lang w:val="fr-FR"/>
        </w:rPr>
        <w:t xml:space="preserve">Contrat </w:t>
      </w:r>
      <w:r w:rsidR="00AF27CE" w:rsidRPr="00FC0E24">
        <w:rPr>
          <w:rFonts w:ascii="Garamond" w:hAnsi="Garamond" w:cstheme="minorHAnsi"/>
          <w:highlight w:val="yellow"/>
          <w:lang w:val="fr-FR"/>
        </w:rPr>
        <w:t>de service avec une firme</w:t>
      </w:r>
      <w:r w:rsidRPr="00FC0E24">
        <w:rPr>
          <w:rFonts w:ascii="Garamond" w:hAnsi="Garamond" w:cstheme="minorHAnsi"/>
          <w:highlight w:val="yellow"/>
          <w:lang w:val="fr-FR"/>
        </w:rPr>
        <w:t xml:space="preserve"> </w:t>
      </w:r>
    </w:p>
    <w:p w14:paraId="550FBAB6" w14:textId="05626760" w:rsidR="00D96AF6" w:rsidRPr="00FC0E24" w:rsidRDefault="00D96AF6" w:rsidP="00D96AF6">
      <w:pPr>
        <w:spacing w:after="0" w:line="240" w:lineRule="auto"/>
        <w:jc w:val="both"/>
        <w:rPr>
          <w:rFonts w:ascii="Garamond" w:hAnsi="Garamond" w:cstheme="minorHAnsi"/>
          <w:b/>
          <w:highlight w:val="yellow"/>
          <w:lang w:val="fr-FR"/>
        </w:rPr>
      </w:pPr>
      <w:r w:rsidRPr="00FC0E24">
        <w:rPr>
          <w:rFonts w:ascii="Garamond" w:hAnsi="Garamond" w:cstheme="minorHAnsi"/>
          <w:b/>
          <w:highlight w:val="yellow"/>
          <w:lang w:val="fr-FR"/>
        </w:rPr>
        <w:t xml:space="preserve">Niveau du poste : </w:t>
      </w:r>
      <w:r w:rsidR="00AF27CE" w:rsidRPr="00FC0E24">
        <w:rPr>
          <w:rFonts w:ascii="Garamond" w:hAnsi="Garamond" w:cstheme="minorHAnsi"/>
          <w:b/>
          <w:highlight w:val="yellow"/>
          <w:lang w:val="fr-FR"/>
        </w:rPr>
        <w:t xml:space="preserve">01 </w:t>
      </w:r>
      <w:r w:rsidRPr="00FC0E24">
        <w:rPr>
          <w:rFonts w:ascii="Garamond" w:hAnsi="Garamond" w:cstheme="minorHAnsi"/>
          <w:highlight w:val="yellow"/>
          <w:lang w:val="fr-FR"/>
        </w:rPr>
        <w:t>Consultant international</w:t>
      </w:r>
      <w:r w:rsidR="00AF27CE" w:rsidRPr="00FC0E24">
        <w:rPr>
          <w:rFonts w:ascii="Garamond" w:hAnsi="Garamond" w:cstheme="minorHAnsi"/>
          <w:highlight w:val="yellow"/>
          <w:lang w:val="fr-FR"/>
        </w:rPr>
        <w:t xml:space="preserve"> et 01 Consultant national </w:t>
      </w:r>
    </w:p>
    <w:p w14:paraId="577ACC8E" w14:textId="381B1DF0" w:rsidR="00D96AF6" w:rsidRPr="00FC0E24" w:rsidRDefault="00D96AF6" w:rsidP="00D96AF6">
      <w:pPr>
        <w:spacing w:after="0" w:line="240" w:lineRule="auto"/>
        <w:jc w:val="both"/>
        <w:rPr>
          <w:rFonts w:ascii="Garamond" w:hAnsi="Garamond" w:cstheme="minorHAnsi"/>
          <w:highlight w:val="yellow"/>
          <w:lang w:val="fr-FR"/>
        </w:rPr>
      </w:pPr>
      <w:r w:rsidRPr="00FC0E24">
        <w:rPr>
          <w:rFonts w:ascii="Garamond" w:hAnsi="Garamond" w:cstheme="minorHAnsi"/>
          <w:b/>
          <w:highlight w:val="yellow"/>
          <w:lang w:val="fr-FR"/>
        </w:rPr>
        <w:t>Langues requises :</w:t>
      </w:r>
      <w:r w:rsidR="00AF27CE" w:rsidRPr="00FC0E24">
        <w:rPr>
          <w:rFonts w:ascii="Garamond" w:hAnsi="Garamond" w:cstheme="minorHAnsi"/>
          <w:b/>
          <w:highlight w:val="yellow"/>
          <w:lang w:val="fr-FR"/>
        </w:rPr>
        <w:t xml:space="preserve"> </w:t>
      </w:r>
      <w:r w:rsidR="00AF27CE" w:rsidRPr="00FC0E24">
        <w:rPr>
          <w:rFonts w:ascii="Garamond" w:hAnsi="Garamond" w:cstheme="minorHAnsi"/>
          <w:highlight w:val="yellow"/>
          <w:lang w:val="fr-FR"/>
        </w:rPr>
        <w:t>français, malgache, anglais</w:t>
      </w:r>
    </w:p>
    <w:p w14:paraId="1D0647C4" w14:textId="289A01D1" w:rsidR="00D96AF6" w:rsidRPr="00FC0E24" w:rsidRDefault="00D96AF6" w:rsidP="00D96AF6">
      <w:pPr>
        <w:spacing w:after="0" w:line="240" w:lineRule="auto"/>
        <w:jc w:val="both"/>
        <w:rPr>
          <w:rFonts w:ascii="Garamond" w:hAnsi="Garamond" w:cstheme="minorHAnsi"/>
          <w:b/>
          <w:highlight w:val="yellow"/>
          <w:lang w:val="fr-FR"/>
        </w:rPr>
      </w:pPr>
      <w:r w:rsidRPr="00FC0E24">
        <w:rPr>
          <w:rFonts w:ascii="Garamond" w:hAnsi="Garamond" w:cstheme="minorHAnsi"/>
          <w:b/>
          <w:highlight w:val="yellow"/>
          <w:lang w:val="fr-FR"/>
        </w:rPr>
        <w:t xml:space="preserve">Date de commencement : </w:t>
      </w:r>
      <w:r w:rsidR="008E768E" w:rsidRPr="00FC0E24">
        <w:rPr>
          <w:rFonts w:ascii="Garamond" w:hAnsi="Garamond" w:cstheme="minorHAnsi"/>
          <w:highlight w:val="yellow"/>
          <w:lang w:val="fr-FR"/>
        </w:rPr>
        <w:t>15 mai 2019</w:t>
      </w:r>
    </w:p>
    <w:p w14:paraId="14FBFE6D" w14:textId="464CA6A4" w:rsidR="00D96AF6" w:rsidRPr="00FC0E24" w:rsidRDefault="00D96AF6" w:rsidP="00D96AF6">
      <w:pPr>
        <w:spacing w:after="0" w:line="240" w:lineRule="auto"/>
        <w:jc w:val="both"/>
        <w:rPr>
          <w:rFonts w:ascii="Garamond" w:hAnsi="Garamond" w:cstheme="minorHAnsi"/>
          <w:b/>
          <w:highlight w:val="yellow"/>
          <w:lang w:val="fr-FR"/>
        </w:rPr>
      </w:pPr>
      <w:r w:rsidRPr="00FC0E24">
        <w:rPr>
          <w:rFonts w:ascii="Garamond" w:hAnsi="Garamond" w:cstheme="minorHAnsi"/>
          <w:b/>
          <w:highlight w:val="yellow"/>
          <w:lang w:val="fr-FR"/>
        </w:rPr>
        <w:t>Durée du contrat initial :</w:t>
      </w:r>
      <w:r w:rsidR="008E768E" w:rsidRPr="00FC0E24">
        <w:rPr>
          <w:rFonts w:ascii="Garamond" w:hAnsi="Garamond" w:cstheme="minorHAnsi"/>
          <w:b/>
          <w:highlight w:val="yellow"/>
          <w:lang w:val="fr-FR"/>
        </w:rPr>
        <w:t xml:space="preserve"> 5 mois</w:t>
      </w:r>
      <w:r w:rsidR="00FC0E24">
        <w:rPr>
          <w:rFonts w:ascii="Garamond" w:hAnsi="Garamond" w:cstheme="minorHAnsi"/>
          <w:b/>
          <w:highlight w:val="yellow"/>
          <w:lang w:val="fr-FR"/>
        </w:rPr>
        <w:t xml:space="preserve"> maximum</w:t>
      </w:r>
    </w:p>
    <w:p w14:paraId="2BC9AA37" w14:textId="052135DB" w:rsidR="00BF0763" w:rsidRPr="00E4740E" w:rsidRDefault="00D96AF6" w:rsidP="00BF0763">
      <w:pPr>
        <w:spacing w:after="0" w:line="240" w:lineRule="auto"/>
        <w:jc w:val="both"/>
        <w:rPr>
          <w:rFonts w:ascii="Garamond" w:hAnsi="Garamond" w:cstheme="minorHAnsi"/>
          <w:b/>
          <w:lang w:val="fr-FR"/>
        </w:rPr>
      </w:pPr>
      <w:r w:rsidRPr="00FC0E24">
        <w:rPr>
          <w:rFonts w:ascii="Garamond" w:hAnsi="Garamond" w:cstheme="minorHAnsi"/>
          <w:b/>
          <w:highlight w:val="yellow"/>
          <w:lang w:val="fr-FR"/>
        </w:rPr>
        <w:t>Durée prévue de la mission :</w:t>
      </w:r>
      <w:r w:rsidR="008E768E" w:rsidRPr="00FC0E24">
        <w:rPr>
          <w:rFonts w:ascii="Garamond" w:hAnsi="Garamond" w:cstheme="minorHAnsi"/>
          <w:b/>
          <w:highlight w:val="yellow"/>
          <w:lang w:val="fr-FR"/>
        </w:rPr>
        <w:t xml:space="preserve"> 30 jours</w:t>
      </w:r>
    </w:p>
    <w:p w14:paraId="7293DC11" w14:textId="77777777" w:rsidR="00BF0763" w:rsidRPr="00E4740E" w:rsidRDefault="00BF0763" w:rsidP="00BF0763">
      <w:pPr>
        <w:spacing w:after="0" w:line="240" w:lineRule="auto"/>
        <w:jc w:val="both"/>
        <w:rPr>
          <w:rFonts w:ascii="Garamond" w:hAnsi="Garamond" w:cstheme="minorHAnsi"/>
          <w:b/>
          <w:lang w:val="fr-FR"/>
        </w:rPr>
      </w:pPr>
    </w:p>
    <w:p w14:paraId="2D6E5B15" w14:textId="77777777" w:rsidR="00BF0763" w:rsidRPr="00914C41" w:rsidRDefault="00BF0763" w:rsidP="00BF0763">
      <w:pPr>
        <w:spacing w:after="0" w:line="240" w:lineRule="auto"/>
        <w:rPr>
          <w:rFonts w:ascii="Garamond" w:hAnsi="Garamond" w:cstheme="minorHAnsi"/>
          <w:b/>
          <w:sz w:val="28"/>
          <w:szCs w:val="28"/>
          <w:u w:val="single"/>
          <w:lang w:val="fr-FR"/>
        </w:rPr>
      </w:pPr>
      <w:r w:rsidRPr="00914C41">
        <w:rPr>
          <w:rFonts w:ascii="Garamond" w:hAnsi="Garamond" w:cstheme="minorHAnsi"/>
          <w:b/>
          <w:sz w:val="28"/>
          <w:szCs w:val="28"/>
          <w:u w:val="single"/>
          <w:lang w:val="fr-FR"/>
        </w:rPr>
        <w:t>B</w:t>
      </w:r>
      <w:r w:rsidR="00914C41" w:rsidRPr="00914C41">
        <w:rPr>
          <w:rFonts w:ascii="Garamond" w:hAnsi="Garamond" w:cstheme="minorHAnsi"/>
          <w:b/>
          <w:sz w:val="28"/>
          <w:szCs w:val="28"/>
          <w:u w:val="single"/>
          <w:lang w:val="fr-FR"/>
        </w:rPr>
        <w:t>. INFORMATIONS GÉNÉ</w:t>
      </w:r>
      <w:r w:rsidR="00914C41">
        <w:rPr>
          <w:rFonts w:ascii="Garamond" w:hAnsi="Garamond" w:cstheme="minorHAnsi"/>
          <w:b/>
          <w:sz w:val="28"/>
          <w:szCs w:val="28"/>
          <w:u w:val="single"/>
          <w:lang w:val="fr-FR"/>
        </w:rPr>
        <w:t xml:space="preserve">RALES </w:t>
      </w:r>
    </w:p>
    <w:p w14:paraId="7DA90579" w14:textId="77777777" w:rsidR="00BF0763" w:rsidRPr="00914C41" w:rsidRDefault="00BF0763" w:rsidP="00BF0763">
      <w:pPr>
        <w:spacing w:after="0" w:line="240" w:lineRule="auto"/>
        <w:rPr>
          <w:rFonts w:ascii="Garamond" w:hAnsi="Garamond" w:cstheme="minorHAnsi"/>
          <w:b/>
          <w:lang w:val="fr-FR"/>
        </w:rPr>
      </w:pPr>
    </w:p>
    <w:p w14:paraId="5EF06B5A" w14:textId="78AFF724" w:rsidR="00513842" w:rsidRPr="00D96AF6" w:rsidRDefault="00914C41" w:rsidP="00D96AF6">
      <w:pPr>
        <w:rPr>
          <w:rFonts w:ascii="Garamond" w:hAnsi="Garamond"/>
          <w:b/>
          <w:sz w:val="28"/>
          <w:szCs w:val="28"/>
          <w:lang w:val="fr-FR"/>
        </w:rPr>
      </w:pPr>
      <w:r w:rsidRPr="00914C41">
        <w:rPr>
          <w:rFonts w:ascii="Garamond" w:hAnsi="Garamond"/>
          <w:b/>
          <w:sz w:val="28"/>
          <w:szCs w:val="28"/>
          <w:lang w:val="fr-FR"/>
        </w:rPr>
        <w:t>A.    Titr</w:t>
      </w:r>
      <w:r w:rsidR="00BF0763" w:rsidRPr="00914C41">
        <w:rPr>
          <w:rFonts w:ascii="Garamond" w:hAnsi="Garamond"/>
          <w:b/>
          <w:sz w:val="28"/>
          <w:szCs w:val="28"/>
          <w:lang w:val="fr-FR"/>
        </w:rPr>
        <w:t>e</w:t>
      </w:r>
      <w:r w:rsidRPr="00914C41">
        <w:rPr>
          <w:rFonts w:ascii="Garamond" w:hAnsi="Garamond"/>
          <w:b/>
          <w:sz w:val="28"/>
          <w:szCs w:val="28"/>
          <w:lang w:val="fr-FR"/>
        </w:rPr>
        <w:t xml:space="preserve"> du projet</w:t>
      </w:r>
    </w:p>
    <w:p w14:paraId="4853462B" w14:textId="77777777" w:rsidR="00BF7981" w:rsidRPr="00A37ACC" w:rsidRDefault="00BF7981" w:rsidP="00BF7981">
      <w:pPr>
        <w:pStyle w:val="Heading5"/>
        <w:spacing w:before="0" w:line="240" w:lineRule="auto"/>
        <w:rPr>
          <w:rFonts w:ascii="Garamond" w:hAnsi="Garamond" w:cstheme="minorHAnsi"/>
          <w:b/>
          <w:bCs/>
          <w:color w:val="auto"/>
          <w:sz w:val="28"/>
          <w:szCs w:val="28"/>
          <w:lang w:val="fr-FR"/>
        </w:rPr>
      </w:pPr>
      <w:r w:rsidRPr="00914C41">
        <w:rPr>
          <w:rFonts w:ascii="Garamond" w:hAnsi="Garamond" w:cstheme="minorHAnsi"/>
          <w:b/>
          <w:color w:val="auto"/>
          <w:sz w:val="28"/>
          <w:szCs w:val="28"/>
          <w:lang w:val="fr-FR"/>
        </w:rPr>
        <w:t xml:space="preserve">B.    </w:t>
      </w:r>
      <w:r w:rsidRPr="00A37ACC">
        <w:rPr>
          <w:rFonts w:ascii="Garamond" w:hAnsi="Garamond" w:cstheme="minorHAnsi"/>
          <w:b/>
          <w:color w:val="auto"/>
          <w:sz w:val="28"/>
          <w:szCs w:val="28"/>
          <w:lang w:val="fr-FR"/>
        </w:rPr>
        <w:t xml:space="preserve">Description du projet  </w:t>
      </w:r>
    </w:p>
    <w:p w14:paraId="0C75B174" w14:textId="77777777" w:rsidR="00D96AF6" w:rsidRDefault="00D96AF6" w:rsidP="00D96AF6">
      <w:pPr>
        <w:spacing w:after="0" w:line="240" w:lineRule="auto"/>
        <w:jc w:val="both"/>
        <w:rPr>
          <w:rFonts w:ascii="Garamond" w:hAnsi="Garamond"/>
          <w:lang w:val="fr-FR"/>
        </w:rPr>
      </w:pPr>
    </w:p>
    <w:p w14:paraId="438C5CD3" w14:textId="4177E565" w:rsidR="00D96AF6" w:rsidRPr="00B9302F" w:rsidRDefault="00D96AF6" w:rsidP="00D96AF6">
      <w:pPr>
        <w:spacing w:after="0" w:line="240" w:lineRule="auto"/>
        <w:jc w:val="both"/>
        <w:rPr>
          <w:rFonts w:ascii="Garamond" w:hAnsi="Garamond"/>
          <w:lang w:val="fr-FR"/>
        </w:rPr>
      </w:pPr>
      <w:r>
        <w:rPr>
          <w:rFonts w:ascii="Garamond" w:hAnsi="Garamond"/>
          <w:lang w:val="fr-FR"/>
        </w:rPr>
        <w:t>M</w:t>
      </w:r>
      <w:r w:rsidRPr="00E40964">
        <w:rPr>
          <w:rFonts w:ascii="Garamond" w:hAnsi="Garamond"/>
          <w:lang w:val="fr-FR"/>
        </w:rPr>
        <w:t>andat pour l'examen à mi-parcours du PNUD-GEF</w:t>
      </w:r>
      <w:r w:rsidRPr="00E40964">
        <w:rPr>
          <w:rFonts w:ascii="Garamond" w:hAnsi="Garamond" w:cs="Arial"/>
          <w:lang w:val="fr-FR" w:eastAsia="ja-JP"/>
        </w:rPr>
        <w:t xml:space="preserve"> du projet de grande ou moyenne envergure intitulé </w:t>
      </w:r>
      <w:r w:rsidR="008E768E" w:rsidRPr="008E768E">
        <w:rPr>
          <w:rFonts w:ascii="Garamond" w:hAnsi="Garamond" w:cs="Arial"/>
          <w:lang w:val="fr-FR" w:eastAsia="ja-JP"/>
        </w:rPr>
        <w:t xml:space="preserve">Approche paysage pour la conservation et la gestion </w:t>
      </w:r>
      <w:r w:rsidR="008E768E" w:rsidRPr="00AF27CE">
        <w:rPr>
          <w:rFonts w:ascii="Garamond" w:hAnsi="Garamond" w:cs="Arial"/>
          <w:lang w:val="fr-FR" w:eastAsia="ja-JP"/>
        </w:rPr>
        <w:t xml:space="preserve">de la biodiversité menacée de Madagascar, axée sur le paysage forestier sec et épineux de la région Atsimo </w:t>
      </w:r>
      <w:proofErr w:type="spellStart"/>
      <w:r w:rsidR="008E768E" w:rsidRPr="00AF27CE">
        <w:rPr>
          <w:rFonts w:ascii="Garamond" w:hAnsi="Garamond" w:cs="Arial"/>
          <w:lang w:val="fr-FR" w:eastAsia="ja-JP"/>
        </w:rPr>
        <w:t>Andrefana</w:t>
      </w:r>
      <w:proofErr w:type="spellEnd"/>
      <w:r w:rsidR="008E768E" w:rsidRPr="00AF27CE" w:rsidDel="008E768E">
        <w:rPr>
          <w:rFonts w:ascii="Garamond" w:hAnsi="Garamond" w:cs="Arial"/>
          <w:lang w:val="fr-FR" w:eastAsia="ja-JP"/>
        </w:rPr>
        <w:t xml:space="preserve"> </w:t>
      </w:r>
      <w:r w:rsidR="008E768E" w:rsidRPr="00AF27CE">
        <w:rPr>
          <w:rFonts w:ascii="Garamond" w:hAnsi="Garamond" w:cs="Arial"/>
          <w:lang w:val="fr-FR" w:eastAsia="ja-JP"/>
        </w:rPr>
        <w:t xml:space="preserve">(APAA) </w:t>
      </w:r>
      <w:r w:rsidRPr="00AF27CE">
        <w:rPr>
          <w:rFonts w:ascii="Garamond" w:hAnsi="Garamond" w:cs="Arial"/>
          <w:lang w:val="fr-FR" w:eastAsia="ja-JP"/>
        </w:rPr>
        <w:t>(</w:t>
      </w:r>
      <w:proofErr w:type="spellStart"/>
      <w:r w:rsidRPr="00AF27CE">
        <w:rPr>
          <w:rFonts w:ascii="Garamond" w:hAnsi="Garamond" w:cs="Arial"/>
          <w:lang w:val="fr-FR" w:eastAsia="ja-JP"/>
        </w:rPr>
        <w:t>n°PIMS</w:t>
      </w:r>
      <w:proofErr w:type="spellEnd"/>
      <w:r w:rsidR="008E768E" w:rsidRPr="00AF27CE">
        <w:rPr>
          <w:rFonts w:ascii="Garamond" w:hAnsi="Garamond" w:cs="Arial"/>
          <w:lang w:val="fr-FR" w:eastAsia="ja-JP"/>
        </w:rPr>
        <w:t xml:space="preserve"> 5263</w:t>
      </w:r>
      <w:r w:rsidRPr="00AF27CE">
        <w:rPr>
          <w:rFonts w:ascii="Garamond" w:hAnsi="Garamond" w:cs="Arial"/>
          <w:lang w:val="fr-FR" w:eastAsia="ja-JP"/>
        </w:rPr>
        <w:t xml:space="preserve">), mis en œuvre par </w:t>
      </w:r>
      <w:r w:rsidR="008E768E" w:rsidRPr="00AF27CE">
        <w:rPr>
          <w:rFonts w:ascii="Garamond" w:hAnsi="Garamond" w:cs="Arial"/>
          <w:lang w:val="fr-FR" w:eastAsia="ja-JP"/>
        </w:rPr>
        <w:t>le Gouvernement de Madagascar au travers du Ministère de l’Environnement et du Développement Durable</w:t>
      </w:r>
      <w:r w:rsidRPr="00AF27CE">
        <w:rPr>
          <w:rFonts w:ascii="Garamond" w:hAnsi="Garamond" w:cs="Arial"/>
          <w:lang w:val="fr-FR" w:eastAsia="ja-JP"/>
        </w:rPr>
        <w:t xml:space="preserve">, qui doit être réalisé en </w:t>
      </w:r>
      <w:r w:rsidR="008E768E" w:rsidRPr="00AF27CE">
        <w:rPr>
          <w:rFonts w:ascii="Garamond" w:hAnsi="Garamond" w:cs="Arial"/>
          <w:lang w:val="fr-FR" w:eastAsia="ja-JP"/>
        </w:rPr>
        <w:t>2019</w:t>
      </w:r>
      <w:r w:rsidRPr="00AF27CE">
        <w:rPr>
          <w:rFonts w:ascii="Garamond" w:hAnsi="Garamond" w:cs="Arial"/>
          <w:lang w:val="fr-FR" w:eastAsia="ja-JP"/>
        </w:rPr>
        <w:t xml:space="preserve">. </w:t>
      </w:r>
      <w:r w:rsidRPr="00AF27CE">
        <w:rPr>
          <w:rFonts w:ascii="Garamond" w:hAnsi="Garamond"/>
          <w:lang w:val="fr-FR"/>
        </w:rPr>
        <w:t xml:space="preserve">Le projet a été entamé le </w:t>
      </w:r>
      <w:r w:rsidR="008E768E" w:rsidRPr="00AF27CE">
        <w:rPr>
          <w:rFonts w:ascii="Garamond" w:hAnsi="Garamond"/>
          <w:lang w:val="fr-FR"/>
        </w:rPr>
        <w:t>8 mai 2017</w:t>
      </w:r>
      <w:r w:rsidRPr="00AF27CE">
        <w:rPr>
          <w:rFonts w:ascii="Garamond" w:hAnsi="Garamond"/>
          <w:lang w:val="fr-FR"/>
        </w:rPr>
        <w:t xml:space="preserve"> et se trouve dans sa troisième année de mise en œuvre. Conformément aux directives du PNUD-GEF relatives à l'examen à mi-parcours,</w:t>
      </w:r>
      <w:r>
        <w:rPr>
          <w:rFonts w:ascii="Garamond" w:hAnsi="Garamond"/>
          <w:lang w:val="fr-FR"/>
        </w:rPr>
        <w:t xml:space="preserve"> le processus a été initié avant la présentation du deuxième Rapport de mise en œuvre de projets </w:t>
      </w:r>
      <w:r w:rsidRPr="00E40964">
        <w:rPr>
          <w:rFonts w:ascii="Garamond" w:hAnsi="Garamond"/>
          <w:lang w:val="fr-FR"/>
        </w:rPr>
        <w:t xml:space="preserve">(PIR). </w:t>
      </w:r>
      <w:r w:rsidRPr="00B9302F">
        <w:rPr>
          <w:rFonts w:ascii="Garamond" w:hAnsi="Garamond"/>
          <w:color w:val="000000"/>
          <w:lang w:val="fr-FR"/>
        </w:rPr>
        <w:t xml:space="preserve">Le processus d'examen à mi-parcours doit suivre les directives énoncées dans le document </w:t>
      </w:r>
      <w:r>
        <w:rPr>
          <w:rFonts w:ascii="Garamond" w:hAnsi="Garamond"/>
          <w:i/>
          <w:lang w:val="fr-FR"/>
        </w:rPr>
        <w:t>Directives pour la conduite de l'examen à mi-parcours des projets du PNUD financés par le GEF</w:t>
      </w:r>
      <w:r w:rsidRPr="00B9302F">
        <w:rPr>
          <w:rFonts w:ascii="Garamond" w:hAnsi="Garamond"/>
          <w:lang w:val="fr-FR"/>
        </w:rPr>
        <w:t xml:space="preserve"> (</w:t>
      </w:r>
      <w:r>
        <w:rPr>
          <w:rFonts w:ascii="Garamond" w:hAnsi="Garamond"/>
          <w:lang w:val="fr-FR"/>
        </w:rPr>
        <w:t>voir en a</w:t>
      </w:r>
      <w:r w:rsidRPr="00B9302F">
        <w:rPr>
          <w:rFonts w:ascii="Garamond" w:hAnsi="Garamond"/>
          <w:lang w:val="fr-FR"/>
        </w:rPr>
        <w:t>nnex</w:t>
      </w:r>
      <w:r>
        <w:rPr>
          <w:rFonts w:ascii="Garamond" w:hAnsi="Garamond"/>
          <w:lang w:val="fr-FR"/>
        </w:rPr>
        <w:t>e</w:t>
      </w:r>
      <w:r w:rsidRPr="00B9302F">
        <w:rPr>
          <w:rFonts w:ascii="Garamond" w:hAnsi="Garamond"/>
          <w:lang w:val="fr-FR"/>
        </w:rPr>
        <w:t xml:space="preserve">). </w:t>
      </w:r>
    </w:p>
    <w:p w14:paraId="7AD1EB62" w14:textId="77777777" w:rsidR="00D96AF6" w:rsidRPr="00B9302F" w:rsidRDefault="00D96AF6" w:rsidP="00D96AF6">
      <w:pPr>
        <w:spacing w:after="0" w:line="240" w:lineRule="auto"/>
        <w:jc w:val="both"/>
        <w:rPr>
          <w:rFonts w:ascii="Garamond" w:hAnsi="Garamond"/>
          <w:lang w:val="fr-FR"/>
        </w:rPr>
      </w:pPr>
    </w:p>
    <w:p w14:paraId="0054A761" w14:textId="75BEC11B" w:rsidR="008E768E" w:rsidRPr="008E768E" w:rsidRDefault="00D96AF6" w:rsidP="008E768E">
      <w:pPr>
        <w:spacing w:after="0" w:line="240" w:lineRule="auto"/>
        <w:jc w:val="both"/>
        <w:rPr>
          <w:rFonts w:ascii="Garamond" w:hAnsi="Garamond" w:cstheme="minorHAnsi"/>
          <w:lang w:val="fr-FR"/>
        </w:rPr>
      </w:pPr>
      <w:r w:rsidRPr="00A86CE6">
        <w:rPr>
          <w:rFonts w:ascii="Garamond" w:hAnsi="Garamond"/>
          <w:lang w:val="fr-FR"/>
        </w:rPr>
        <w:t>L</w:t>
      </w:r>
      <w:r>
        <w:rPr>
          <w:rFonts w:ascii="Garamond" w:hAnsi="Garamond"/>
          <w:lang w:val="fr-FR"/>
        </w:rPr>
        <w:t>e proje</w:t>
      </w:r>
      <w:r w:rsidRPr="00A86CE6">
        <w:rPr>
          <w:rFonts w:ascii="Garamond" w:hAnsi="Garamond"/>
          <w:lang w:val="fr-FR"/>
        </w:rPr>
        <w:t>t a é</w:t>
      </w:r>
      <w:r>
        <w:rPr>
          <w:rFonts w:ascii="Garamond" w:hAnsi="Garamond"/>
          <w:lang w:val="fr-FR"/>
        </w:rPr>
        <w:t xml:space="preserve">té conçu pour </w:t>
      </w:r>
      <w:r w:rsidR="008E768E" w:rsidRPr="008E768E">
        <w:rPr>
          <w:rFonts w:ascii="Garamond" w:hAnsi="Garamond" w:cstheme="minorHAnsi"/>
          <w:lang w:val="fr-FR"/>
        </w:rPr>
        <w:t xml:space="preserve">renforcer les capacités de gestion nationales de la conservation et de l’exploitation durable </w:t>
      </w:r>
      <w:r w:rsidR="008E768E">
        <w:rPr>
          <w:rFonts w:ascii="Garamond" w:hAnsi="Garamond" w:cstheme="minorHAnsi"/>
          <w:lang w:val="fr-FR"/>
        </w:rPr>
        <w:t xml:space="preserve">des ressources naturelles </w:t>
      </w:r>
      <w:r w:rsidR="008E768E" w:rsidRPr="008E768E">
        <w:rPr>
          <w:rFonts w:ascii="Garamond" w:hAnsi="Garamond" w:cstheme="minorHAnsi"/>
          <w:lang w:val="fr-FR"/>
        </w:rPr>
        <w:t>à Madagascar en mettant l’accent sur la forêt épineuse et sèche de la région de l’Atsimo Andrefana</w:t>
      </w:r>
      <w:r w:rsidR="005D28EE">
        <w:rPr>
          <w:rFonts w:ascii="Garamond" w:hAnsi="Garamond" w:cstheme="minorHAnsi"/>
          <w:lang w:val="fr-FR"/>
        </w:rPr>
        <w:t>,</w:t>
      </w:r>
      <w:r w:rsidR="008E768E" w:rsidRPr="008E768E">
        <w:rPr>
          <w:rFonts w:ascii="Garamond" w:hAnsi="Garamond" w:cstheme="minorHAnsi"/>
          <w:lang w:val="fr-FR"/>
        </w:rPr>
        <w:t xml:space="preserve"> située dans la partie sud-ouest de l’île, qui abrite des taillis épineux et des forêts sèches </w:t>
      </w:r>
      <w:r w:rsidR="005D28EE" w:rsidRPr="008E768E">
        <w:rPr>
          <w:rFonts w:ascii="Garamond" w:hAnsi="Garamond" w:cstheme="minorHAnsi"/>
          <w:lang w:val="fr-FR"/>
        </w:rPr>
        <w:t xml:space="preserve">uniques </w:t>
      </w:r>
      <w:r w:rsidR="008E768E" w:rsidRPr="008E768E">
        <w:rPr>
          <w:rFonts w:ascii="Garamond" w:hAnsi="Garamond" w:cstheme="minorHAnsi"/>
          <w:lang w:val="fr-FR"/>
        </w:rPr>
        <w:t xml:space="preserve">et en leur sein un certain nombre d’espèces importantes au niveau mondial. </w:t>
      </w:r>
    </w:p>
    <w:p w14:paraId="4AA5E1CB" w14:textId="77777777" w:rsidR="008E768E" w:rsidRPr="008E768E" w:rsidRDefault="008E768E" w:rsidP="008E768E">
      <w:pPr>
        <w:tabs>
          <w:tab w:val="left" w:pos="630"/>
        </w:tabs>
        <w:spacing w:after="0" w:line="240" w:lineRule="auto"/>
        <w:jc w:val="both"/>
        <w:rPr>
          <w:rFonts w:ascii="Garamond" w:hAnsi="Garamond" w:cstheme="minorHAnsi"/>
          <w:lang w:val="fr-FR"/>
        </w:rPr>
      </w:pPr>
    </w:p>
    <w:p w14:paraId="58D4135F" w14:textId="77777777" w:rsidR="008E768E" w:rsidRPr="008E768E" w:rsidRDefault="008E768E" w:rsidP="008E768E">
      <w:pPr>
        <w:tabs>
          <w:tab w:val="left" w:pos="630"/>
        </w:tabs>
        <w:spacing w:after="0" w:line="240" w:lineRule="auto"/>
        <w:jc w:val="both"/>
        <w:rPr>
          <w:rFonts w:ascii="Garamond" w:hAnsi="Garamond" w:cstheme="minorHAnsi"/>
          <w:lang w:val="fr-FR"/>
        </w:rPr>
      </w:pPr>
      <w:r w:rsidRPr="008E768E">
        <w:rPr>
          <w:rFonts w:ascii="Garamond" w:hAnsi="Garamond" w:cstheme="minorHAnsi"/>
          <w:lang w:val="fr-FR"/>
        </w:rPr>
        <w:t>L’objectif du projet en matière de développement vise à contribuer à intégrer la biodiversité et la gestion écosystémique dans la planification du développement et les activités sectorielles de production afin de préserver la biodiversité et les services écosystémiques qui promeuvent le bien-être humain.</w:t>
      </w:r>
    </w:p>
    <w:p w14:paraId="5AF7F794" w14:textId="77777777" w:rsidR="008E768E" w:rsidRPr="008E768E" w:rsidRDefault="008E768E" w:rsidP="008E768E">
      <w:pPr>
        <w:tabs>
          <w:tab w:val="left" w:pos="630"/>
        </w:tabs>
        <w:spacing w:after="0" w:line="240" w:lineRule="auto"/>
        <w:jc w:val="both"/>
        <w:rPr>
          <w:rFonts w:ascii="Garamond" w:hAnsi="Garamond" w:cstheme="minorHAnsi"/>
          <w:lang w:val="fr-FR"/>
        </w:rPr>
      </w:pPr>
    </w:p>
    <w:p w14:paraId="33E7E677" w14:textId="5748DDEF" w:rsidR="00513842" w:rsidRDefault="008E768E" w:rsidP="00BF0763">
      <w:pPr>
        <w:tabs>
          <w:tab w:val="left" w:pos="900"/>
        </w:tabs>
        <w:spacing w:after="0" w:line="240" w:lineRule="auto"/>
        <w:rPr>
          <w:rFonts w:ascii="Garamond" w:hAnsi="Garamond" w:cstheme="minorHAnsi"/>
          <w:lang w:val="fr-FR"/>
        </w:rPr>
      </w:pPr>
      <w:r w:rsidRPr="008E768E">
        <w:rPr>
          <w:rFonts w:ascii="Garamond" w:hAnsi="Garamond" w:cstheme="minorHAnsi"/>
          <w:lang w:val="fr-FR"/>
        </w:rPr>
        <w:t>L’objectif (immédiat) du projet est de protéger la biodiversité dans le paysage de la région de l’Atsimo-Andrefana des menaces actuelles et émergentes et de l’exploiter de manière viable en élaborant un cadre de gouvernance collaboratif pour l’intégration sectorielle et la gestion des ressources naturelles décentralisée/déconcentrée.</w:t>
      </w:r>
    </w:p>
    <w:p w14:paraId="21770F64" w14:textId="77777777" w:rsidR="00AF27CE" w:rsidRDefault="00AF27CE" w:rsidP="00BF0763">
      <w:pPr>
        <w:tabs>
          <w:tab w:val="left" w:pos="900"/>
        </w:tabs>
        <w:spacing w:after="0" w:line="240" w:lineRule="auto"/>
        <w:rPr>
          <w:rFonts w:ascii="Garamond" w:hAnsi="Garamond" w:cstheme="minorHAnsi"/>
          <w:b/>
          <w:sz w:val="28"/>
          <w:szCs w:val="28"/>
          <w:u w:val="single"/>
          <w:lang w:val="fr-FR"/>
        </w:rPr>
      </w:pPr>
    </w:p>
    <w:p w14:paraId="62812611" w14:textId="77777777" w:rsidR="00BF0763" w:rsidRPr="00A37ACC" w:rsidRDefault="00A37ACC" w:rsidP="00BF0763">
      <w:pPr>
        <w:tabs>
          <w:tab w:val="left" w:pos="900"/>
        </w:tabs>
        <w:spacing w:after="0" w:line="240" w:lineRule="auto"/>
        <w:rPr>
          <w:rFonts w:ascii="Garamond" w:hAnsi="Garamond" w:cstheme="minorHAnsi"/>
          <w:b/>
          <w:sz w:val="28"/>
          <w:szCs w:val="28"/>
          <w:u w:val="single"/>
          <w:lang w:val="fr-FR"/>
        </w:rPr>
      </w:pPr>
      <w:r w:rsidRPr="00A37ACC">
        <w:rPr>
          <w:rFonts w:ascii="Garamond" w:hAnsi="Garamond" w:cstheme="minorHAnsi"/>
          <w:b/>
          <w:sz w:val="28"/>
          <w:szCs w:val="28"/>
          <w:u w:val="single"/>
          <w:lang w:val="fr-FR"/>
        </w:rPr>
        <w:t xml:space="preserve">OBLIGATIONS ET </w:t>
      </w:r>
      <w:r>
        <w:rPr>
          <w:rFonts w:ascii="Garamond" w:hAnsi="Garamond" w:cstheme="minorHAnsi"/>
          <w:b/>
          <w:sz w:val="28"/>
          <w:szCs w:val="28"/>
          <w:u w:val="single"/>
          <w:lang w:val="fr-FR"/>
        </w:rPr>
        <w:t>RESPONSABILITÉ</w:t>
      </w:r>
      <w:r w:rsidR="00BF7981">
        <w:rPr>
          <w:rFonts w:ascii="Garamond" w:hAnsi="Garamond" w:cstheme="minorHAnsi"/>
          <w:b/>
          <w:sz w:val="28"/>
          <w:szCs w:val="28"/>
          <w:u w:val="single"/>
          <w:lang w:val="fr-FR"/>
        </w:rPr>
        <w:t>S</w:t>
      </w:r>
    </w:p>
    <w:p w14:paraId="0F9E34EB" w14:textId="77777777" w:rsidR="00BF0763" w:rsidRPr="00A37ACC" w:rsidRDefault="00BF0763" w:rsidP="00BF0763">
      <w:pPr>
        <w:spacing w:after="0" w:line="240" w:lineRule="auto"/>
        <w:ind w:left="993"/>
        <w:rPr>
          <w:rFonts w:ascii="Garamond" w:hAnsi="Garamond" w:cstheme="minorHAnsi"/>
          <w:lang w:val="fr-FR"/>
        </w:rPr>
      </w:pPr>
    </w:p>
    <w:p w14:paraId="4360CD93" w14:textId="77777777" w:rsidR="00BF0763" w:rsidRPr="00A37ACC" w:rsidRDefault="00A37ACC" w:rsidP="00BF0763">
      <w:pPr>
        <w:pStyle w:val="Heading5"/>
        <w:spacing w:before="0" w:line="240" w:lineRule="auto"/>
        <w:ind w:left="450" w:hanging="425"/>
        <w:rPr>
          <w:rFonts w:ascii="Garamond" w:hAnsi="Garamond" w:cstheme="minorHAnsi"/>
          <w:b/>
          <w:color w:val="auto"/>
          <w:sz w:val="28"/>
          <w:szCs w:val="28"/>
          <w:lang w:val="fr-FR"/>
        </w:rPr>
      </w:pPr>
      <w:r w:rsidRPr="00A37ACC">
        <w:rPr>
          <w:rFonts w:ascii="Garamond" w:hAnsi="Garamond" w:cstheme="minorHAnsi"/>
          <w:b/>
          <w:color w:val="auto"/>
          <w:sz w:val="28"/>
          <w:szCs w:val="28"/>
          <w:lang w:val="fr-FR"/>
        </w:rPr>
        <w:t>C.    Portée des activités</w:t>
      </w:r>
      <w:r>
        <w:rPr>
          <w:rFonts w:ascii="Garamond" w:hAnsi="Garamond" w:cstheme="minorHAnsi"/>
          <w:b/>
          <w:color w:val="auto"/>
          <w:sz w:val="28"/>
          <w:szCs w:val="28"/>
          <w:lang w:val="fr-FR"/>
        </w:rPr>
        <w:t xml:space="preserve"> et tâches principales</w:t>
      </w:r>
      <w:r w:rsidR="00BF0763" w:rsidRPr="00A37ACC">
        <w:rPr>
          <w:rFonts w:ascii="Garamond" w:hAnsi="Garamond" w:cstheme="minorHAnsi"/>
          <w:b/>
          <w:color w:val="auto"/>
          <w:sz w:val="28"/>
          <w:szCs w:val="28"/>
          <w:lang w:val="fr-FR"/>
        </w:rPr>
        <w:t xml:space="preserve"> </w:t>
      </w:r>
    </w:p>
    <w:p w14:paraId="73BB4EB3" w14:textId="77777777" w:rsidR="00BF0763" w:rsidRPr="00A37ACC" w:rsidRDefault="00BF0763" w:rsidP="00BF0763">
      <w:pPr>
        <w:tabs>
          <w:tab w:val="left" w:pos="1418"/>
        </w:tabs>
        <w:spacing w:after="0" w:line="240" w:lineRule="auto"/>
        <w:rPr>
          <w:rFonts w:ascii="Garamond" w:hAnsi="Garamond" w:cstheme="minorHAnsi"/>
          <w:lang w:val="fr-FR"/>
        </w:rPr>
      </w:pPr>
    </w:p>
    <w:p w14:paraId="1997DD48" w14:textId="31195169" w:rsidR="00D96AF6" w:rsidRPr="00623CC4" w:rsidRDefault="00D96AF6" w:rsidP="00D96AF6">
      <w:pPr>
        <w:pStyle w:val="p28"/>
        <w:tabs>
          <w:tab w:val="clear" w:pos="680"/>
          <w:tab w:val="clear" w:pos="1060"/>
        </w:tabs>
        <w:spacing w:line="240" w:lineRule="auto"/>
        <w:ind w:left="0" w:firstLine="0"/>
        <w:jc w:val="both"/>
        <w:rPr>
          <w:rFonts w:ascii="Garamond" w:hAnsi="Garamond" w:cstheme="minorHAnsi"/>
          <w:b/>
          <w:bCs/>
          <w:i/>
          <w:sz w:val="22"/>
          <w:szCs w:val="22"/>
          <w:lang w:val="fr-FR"/>
        </w:rPr>
      </w:pPr>
      <w:r w:rsidRPr="00DC29AD">
        <w:rPr>
          <w:rFonts w:ascii="Garamond" w:hAnsi="Garamond"/>
          <w:sz w:val="22"/>
          <w:szCs w:val="22"/>
          <w:lang w:val="fr-FR"/>
        </w:rPr>
        <w:t xml:space="preserve">L’équipe </w:t>
      </w:r>
      <w:r>
        <w:rPr>
          <w:rFonts w:ascii="Garamond" w:hAnsi="Garamond"/>
          <w:sz w:val="22"/>
          <w:szCs w:val="22"/>
          <w:lang w:val="fr-FR"/>
        </w:rPr>
        <w:t xml:space="preserve">sera </w:t>
      </w:r>
      <w:r w:rsidRPr="00FC0E24">
        <w:rPr>
          <w:rFonts w:ascii="Garamond" w:hAnsi="Garamond"/>
          <w:sz w:val="22"/>
          <w:szCs w:val="22"/>
          <w:lang w:val="fr-FR"/>
        </w:rPr>
        <w:t>composée de deux consultants indépendants qui conduiront l’examen à mi-parcours - un chef d’équipe (ayant l’expérience des projets et des évaluations dans d’autres régions du monde) et un expert</w:t>
      </w:r>
      <w:r w:rsidR="005D28EE" w:rsidRPr="00FC0E24">
        <w:rPr>
          <w:rFonts w:ascii="Garamond" w:hAnsi="Garamond"/>
          <w:sz w:val="22"/>
          <w:szCs w:val="22"/>
          <w:lang w:val="fr-FR"/>
        </w:rPr>
        <w:t xml:space="preserve"> national (</w:t>
      </w:r>
      <w:r w:rsidR="00FC0E24" w:rsidRPr="00FC0E24">
        <w:rPr>
          <w:rFonts w:ascii="Garamond" w:hAnsi="Garamond"/>
          <w:sz w:val="22"/>
          <w:szCs w:val="22"/>
          <w:lang w:val="fr-FR"/>
        </w:rPr>
        <w:t xml:space="preserve">comprenant et </w:t>
      </w:r>
      <w:r w:rsidR="005D28EE" w:rsidRPr="00FC0E24">
        <w:rPr>
          <w:rFonts w:ascii="Garamond" w:hAnsi="Garamond"/>
          <w:sz w:val="22"/>
          <w:szCs w:val="22"/>
          <w:lang w:val="fr-FR"/>
        </w:rPr>
        <w:t>parlant le malgache)</w:t>
      </w:r>
      <w:r w:rsidRPr="00FC0E24">
        <w:rPr>
          <w:rFonts w:ascii="Garamond" w:hAnsi="Garamond"/>
          <w:sz w:val="22"/>
          <w:szCs w:val="22"/>
          <w:lang w:val="fr-FR"/>
        </w:rPr>
        <w:t>.</w:t>
      </w:r>
      <w:r w:rsidRPr="00623CC4">
        <w:rPr>
          <w:rFonts w:ascii="Garamond" w:hAnsi="Garamond"/>
          <w:sz w:val="22"/>
          <w:szCs w:val="22"/>
          <w:lang w:val="fr-FR"/>
        </w:rPr>
        <w:t xml:space="preserve">  </w:t>
      </w:r>
    </w:p>
    <w:p w14:paraId="7210C727" w14:textId="77777777" w:rsidR="00D96AF6" w:rsidRPr="00623CC4" w:rsidRDefault="00D96AF6" w:rsidP="00D96AF6">
      <w:pPr>
        <w:pStyle w:val="p28"/>
        <w:tabs>
          <w:tab w:val="clear" w:pos="680"/>
          <w:tab w:val="clear" w:pos="1060"/>
        </w:tabs>
        <w:spacing w:line="240" w:lineRule="auto"/>
        <w:ind w:left="0" w:firstLine="0"/>
        <w:jc w:val="both"/>
        <w:rPr>
          <w:rFonts w:ascii="Garamond" w:hAnsi="Garamond"/>
          <w:sz w:val="22"/>
          <w:szCs w:val="22"/>
          <w:lang w:val="fr-FR"/>
        </w:rPr>
      </w:pPr>
    </w:p>
    <w:p w14:paraId="08B5259F" w14:textId="4C57D170" w:rsidR="00D96AF6" w:rsidRPr="00AE6C9E" w:rsidRDefault="00D96AF6" w:rsidP="00D96AF6">
      <w:pPr>
        <w:pStyle w:val="BodyText"/>
        <w:spacing w:before="0" w:after="0"/>
        <w:rPr>
          <w:rFonts w:ascii="Garamond" w:hAnsi="Garamond"/>
          <w:sz w:val="22"/>
          <w:szCs w:val="22"/>
          <w:lang w:val="fr-FR"/>
        </w:rPr>
      </w:pPr>
      <w:r w:rsidRPr="009F3E11">
        <w:rPr>
          <w:rFonts w:ascii="Garamond" w:hAnsi="Garamond"/>
          <w:sz w:val="22"/>
          <w:szCs w:val="22"/>
          <w:lang w:val="fr-FR"/>
        </w:rPr>
        <w:t xml:space="preserve">L’équipe chargée de l’examen à mi-parcours </w:t>
      </w:r>
      <w:r w:rsidRPr="00FC0E24">
        <w:rPr>
          <w:rFonts w:ascii="Garamond" w:hAnsi="Garamond"/>
          <w:sz w:val="22"/>
          <w:szCs w:val="22"/>
          <w:lang w:val="fr-FR"/>
        </w:rPr>
        <w:t xml:space="preserve">procédera d’abord à l’examen des documents du projet (Fiche d’identité du projet (FIP), Plan d’initiation du projet du PNUD, Politique de sauvegardes environnementales et sociales du PNUD, Rapport d’initiation de projet, PIR, outils de suivi finalisés du domaine d’intervention du GEF, procès-verbaux de réunions du Comité </w:t>
      </w:r>
      <w:r w:rsidR="00FC0E24" w:rsidRPr="00FC0E24">
        <w:rPr>
          <w:rFonts w:ascii="Garamond" w:hAnsi="Garamond"/>
          <w:sz w:val="22"/>
          <w:szCs w:val="22"/>
          <w:lang w:val="fr-FR"/>
        </w:rPr>
        <w:t>de pilotage</w:t>
      </w:r>
      <w:r w:rsidRPr="00FC0E24">
        <w:rPr>
          <w:rFonts w:ascii="Garamond" w:hAnsi="Garamond"/>
          <w:sz w:val="22"/>
          <w:szCs w:val="22"/>
          <w:lang w:val="fr-FR"/>
        </w:rPr>
        <w:t xml:space="preserve"> du projet, lignes directrices financières et administratives appliquées par l’équipe du projet, lignes directrices, manuels et systèmes opérationnels du projet, etc.) fournis par l’équipe du projet et l’Unité mandatrice. L’équipe chargée de l’examen à mi-parcours participera ensuite un atelier d’initiation à l’examen à mi-</w:t>
      </w:r>
      <w:r w:rsidRPr="005E2276">
        <w:rPr>
          <w:rFonts w:ascii="Garamond" w:hAnsi="Garamond"/>
          <w:sz w:val="22"/>
          <w:szCs w:val="22"/>
          <w:lang w:val="fr-FR"/>
        </w:rPr>
        <w:t>parcours</w:t>
      </w:r>
      <w:r w:rsidR="00FC0E24">
        <w:rPr>
          <w:rFonts w:ascii="Garamond" w:hAnsi="Garamond"/>
          <w:sz w:val="22"/>
          <w:szCs w:val="22"/>
          <w:lang w:val="fr-FR"/>
        </w:rPr>
        <w:t xml:space="preserve"> (probablement à Antananarivo)</w:t>
      </w:r>
      <w:r>
        <w:rPr>
          <w:rFonts w:ascii="Garamond" w:hAnsi="Garamond"/>
          <w:sz w:val="22"/>
          <w:szCs w:val="22"/>
          <w:lang w:val="fr-FR"/>
        </w:rPr>
        <w:t xml:space="preserve">, de manière à comprendre plus précisément les objectifs et les méthodes de l’examen à mi-parcours, et par la suite, pour l’élaboration du rapport initial d’examen à mi-parcours. La mission pour l’examen à mi-parcours consistera ensuite à mener des entretiens et des visites sur place </w:t>
      </w:r>
      <w:r w:rsidRPr="00AE6C9E">
        <w:rPr>
          <w:rFonts w:ascii="Garamond" w:hAnsi="Garamond"/>
          <w:sz w:val="22"/>
          <w:szCs w:val="22"/>
          <w:lang w:val="fr-FR"/>
        </w:rPr>
        <w:t>(</w:t>
      </w:r>
      <w:r w:rsidR="00FC0E24">
        <w:rPr>
          <w:rFonts w:ascii="Garamond" w:hAnsi="Garamond"/>
          <w:sz w:val="22"/>
          <w:szCs w:val="22"/>
          <w:lang w:val="fr-FR"/>
        </w:rPr>
        <w:t xml:space="preserve">notamment à Antananarivo et à </w:t>
      </w:r>
      <w:r w:rsidR="005D28EE">
        <w:rPr>
          <w:rFonts w:ascii="Garamond" w:hAnsi="Garamond"/>
          <w:sz w:val="22"/>
          <w:szCs w:val="22"/>
          <w:lang w:val="fr-FR"/>
        </w:rPr>
        <w:t>Toliara et sa région</w:t>
      </w:r>
      <w:r w:rsidRPr="00AE6C9E">
        <w:rPr>
          <w:rFonts w:ascii="Garamond" w:hAnsi="Garamond"/>
          <w:sz w:val="22"/>
          <w:szCs w:val="22"/>
          <w:lang w:val="fr-FR"/>
        </w:rPr>
        <w:t xml:space="preserve">). </w:t>
      </w:r>
    </w:p>
    <w:p w14:paraId="28710161" w14:textId="77777777" w:rsidR="00D96AF6" w:rsidRPr="00AE6C9E" w:rsidRDefault="00D96AF6" w:rsidP="00D96AF6">
      <w:pPr>
        <w:spacing w:after="0" w:line="240" w:lineRule="auto"/>
        <w:jc w:val="both"/>
        <w:rPr>
          <w:rFonts w:ascii="Garamond" w:hAnsi="Garamond"/>
          <w:lang w:val="fr-FR"/>
        </w:rPr>
      </w:pPr>
    </w:p>
    <w:p w14:paraId="124EBE0F" w14:textId="581462CC" w:rsidR="00D96AF6" w:rsidRPr="0009109B" w:rsidRDefault="00D96AF6" w:rsidP="00D96AF6">
      <w:pPr>
        <w:spacing w:after="0" w:line="240" w:lineRule="auto"/>
        <w:jc w:val="both"/>
        <w:rPr>
          <w:rFonts w:ascii="Garamond" w:hAnsi="Garamond"/>
          <w:lang w:val="fr-FR"/>
        </w:rPr>
      </w:pPr>
      <w:r>
        <w:rPr>
          <w:rFonts w:ascii="Garamond" w:hAnsi="Garamond"/>
          <w:lang w:val="fr-FR"/>
        </w:rPr>
        <w:t>L’équipe chargée de l’examen à mi-parcours</w:t>
      </w:r>
      <w:r w:rsidRPr="00EC3512">
        <w:rPr>
          <w:rFonts w:ascii="Garamond" w:hAnsi="Garamond"/>
          <w:lang w:val="fr-FR"/>
        </w:rPr>
        <w:t xml:space="preserve"> évaluera les </w:t>
      </w:r>
      <w:r>
        <w:rPr>
          <w:rFonts w:ascii="Garamond" w:hAnsi="Garamond"/>
          <w:lang w:val="fr-FR"/>
        </w:rPr>
        <w:t xml:space="preserve">progrès accomplis dans les domaines liés au projet dans les quatre catégories mentionnées ci-après. </w:t>
      </w:r>
      <w:r w:rsidRPr="00A5355C">
        <w:rPr>
          <w:rFonts w:ascii="Garamond" w:hAnsi="Garamond"/>
          <w:lang w:val="fr-FR"/>
        </w:rPr>
        <w:t xml:space="preserve">Veuillez consulter le document </w:t>
      </w:r>
      <w:r>
        <w:rPr>
          <w:rFonts w:ascii="Garamond" w:hAnsi="Garamond"/>
          <w:i/>
          <w:lang w:val="fr-FR"/>
        </w:rPr>
        <w:t>Directives pour la conduite</w:t>
      </w:r>
      <w:r w:rsidRPr="00A5355C">
        <w:rPr>
          <w:rFonts w:ascii="Garamond" w:hAnsi="Garamond"/>
          <w:i/>
          <w:lang w:val="fr-FR"/>
        </w:rPr>
        <w:t xml:space="preserve"> de l’examen à mi-parcours </w:t>
      </w:r>
      <w:r>
        <w:rPr>
          <w:rFonts w:ascii="Garamond" w:hAnsi="Garamond"/>
          <w:i/>
          <w:lang w:val="fr-FR"/>
        </w:rPr>
        <w:t>des projets appuyés par le PNUD et financés par le GEF</w:t>
      </w:r>
      <w:r w:rsidR="005D28EE">
        <w:rPr>
          <w:rStyle w:val="FootnoteReference"/>
          <w:rFonts w:ascii="Garamond" w:hAnsi="Garamond"/>
          <w:i/>
          <w:lang w:val="fr-FR"/>
        </w:rPr>
        <w:footnoteReference w:id="19"/>
      </w:r>
      <w:r w:rsidRPr="00A5355C">
        <w:rPr>
          <w:rFonts w:ascii="Garamond" w:hAnsi="Garamond"/>
          <w:lang w:val="fr-FR"/>
        </w:rPr>
        <w:t xml:space="preserve"> </w:t>
      </w:r>
      <w:r>
        <w:rPr>
          <w:rFonts w:ascii="Garamond" w:hAnsi="Garamond"/>
          <w:lang w:val="fr-FR"/>
        </w:rPr>
        <w:t>pour obtenir une description détaillée de ces catégories. Une évaluation globale n’est pas nécessaire</w:t>
      </w:r>
      <w:r w:rsidRPr="0009109B">
        <w:rPr>
          <w:rFonts w:ascii="Garamond" w:hAnsi="Garamond"/>
          <w:lang w:val="fr-FR"/>
        </w:rPr>
        <w:t>.</w:t>
      </w:r>
    </w:p>
    <w:p w14:paraId="71DDF46D" w14:textId="77777777" w:rsidR="00D96AF6" w:rsidRPr="0009109B" w:rsidRDefault="00D96AF6" w:rsidP="00D96AF6">
      <w:pPr>
        <w:spacing w:after="0" w:line="240" w:lineRule="auto"/>
        <w:jc w:val="both"/>
        <w:rPr>
          <w:rFonts w:ascii="Garamond" w:hAnsi="Garamond"/>
          <w:lang w:val="fr-FR"/>
        </w:rPr>
      </w:pPr>
    </w:p>
    <w:p w14:paraId="6AF6F587" w14:textId="77777777" w:rsidR="00D96AF6" w:rsidRPr="0074140B" w:rsidRDefault="00D96AF6" w:rsidP="00D96AF6">
      <w:pPr>
        <w:pStyle w:val="ListParagraph"/>
        <w:numPr>
          <w:ilvl w:val="0"/>
          <w:numId w:val="26"/>
        </w:numPr>
        <w:spacing w:before="0"/>
        <w:ind w:left="270"/>
        <w:contextualSpacing/>
        <w:rPr>
          <w:rFonts w:ascii="Garamond" w:hAnsi="Garamond"/>
          <w:b/>
          <w:color w:val="000000"/>
          <w:sz w:val="22"/>
          <w:szCs w:val="22"/>
          <w:lang w:val="fr-FR"/>
        </w:rPr>
      </w:pPr>
      <w:r>
        <w:rPr>
          <w:rFonts w:ascii="Garamond" w:hAnsi="Garamond"/>
          <w:b/>
          <w:color w:val="000000"/>
          <w:sz w:val="22"/>
          <w:szCs w:val="22"/>
          <w:lang w:val="fr-FR"/>
        </w:rPr>
        <w:t>Stratégie du projet</w:t>
      </w:r>
    </w:p>
    <w:p w14:paraId="1F3626AB" w14:textId="77777777" w:rsidR="00D96AF6" w:rsidRPr="0074140B" w:rsidRDefault="00D96AF6" w:rsidP="00D96AF6">
      <w:pPr>
        <w:spacing w:after="0" w:line="240" w:lineRule="auto"/>
        <w:ind w:firstLine="270"/>
        <w:jc w:val="both"/>
        <w:rPr>
          <w:rFonts w:ascii="Garamond" w:hAnsi="Garamond"/>
          <w:i/>
          <w:lang w:val="fr-FR"/>
        </w:rPr>
      </w:pPr>
      <w:r>
        <w:rPr>
          <w:rFonts w:ascii="Garamond" w:hAnsi="Garamond"/>
          <w:i/>
          <w:lang w:val="fr-FR"/>
        </w:rPr>
        <w:t xml:space="preserve">Conception du projet </w:t>
      </w:r>
      <w:r w:rsidRPr="0074140B">
        <w:rPr>
          <w:rFonts w:ascii="Garamond" w:hAnsi="Garamond"/>
          <w:i/>
          <w:lang w:val="fr-FR"/>
        </w:rPr>
        <w:t xml:space="preserve">: </w:t>
      </w:r>
    </w:p>
    <w:p w14:paraId="7B7633E0" w14:textId="77777777" w:rsidR="00D96AF6" w:rsidRPr="00495A8F" w:rsidRDefault="00D96AF6" w:rsidP="001543E5">
      <w:pPr>
        <w:pStyle w:val="ListParagraph"/>
        <w:numPr>
          <w:ilvl w:val="0"/>
          <w:numId w:val="36"/>
        </w:numPr>
        <w:ind w:left="630"/>
        <w:rPr>
          <w:rFonts w:ascii="Garamond" w:hAnsi="Garamond"/>
          <w:color w:val="000000"/>
          <w:sz w:val="22"/>
          <w:szCs w:val="22"/>
          <w:lang w:val="fr-FR"/>
        </w:rPr>
      </w:pPr>
      <w:r w:rsidRPr="00495A8F">
        <w:rPr>
          <w:rFonts w:ascii="Garamond" w:hAnsi="Garamond"/>
          <w:sz w:val="22"/>
          <w:szCs w:val="22"/>
          <w:lang w:val="fr-FR"/>
        </w:rPr>
        <w:t>Analyser le problème auquel s’attaque le projet et les hypothèses de base</w:t>
      </w:r>
      <w:r w:rsidRPr="00495A8F">
        <w:rPr>
          <w:rFonts w:ascii="Garamond" w:hAnsi="Garamond"/>
          <w:color w:val="000000"/>
          <w:sz w:val="22"/>
          <w:szCs w:val="22"/>
          <w:lang w:val="fr-FR"/>
        </w:rPr>
        <w:t>. Passer en revue les conséquences de toute hypothèse erronée ou de tout changement contextuel sur la réalisation des résultats du projet tel qu’énoncés dans le Document de projet.</w:t>
      </w:r>
    </w:p>
    <w:p w14:paraId="00B11CB4" w14:textId="77777777" w:rsidR="00D96AF6" w:rsidRPr="00F1406B" w:rsidRDefault="00D96AF6" w:rsidP="00D96AF6">
      <w:pPr>
        <w:pStyle w:val="ListParagraph"/>
        <w:numPr>
          <w:ilvl w:val="0"/>
          <w:numId w:val="2"/>
        </w:numPr>
        <w:spacing w:before="0"/>
        <w:ind w:left="630"/>
        <w:rPr>
          <w:rFonts w:ascii="Garamond" w:hAnsi="Garamond"/>
          <w:sz w:val="22"/>
          <w:szCs w:val="22"/>
          <w:lang w:val="fr-FR"/>
        </w:rPr>
      </w:pPr>
      <w:r>
        <w:rPr>
          <w:rFonts w:ascii="Garamond" w:hAnsi="Garamond"/>
          <w:sz w:val="22"/>
          <w:szCs w:val="22"/>
          <w:lang w:val="fr-FR"/>
        </w:rPr>
        <w:t>Examiner la pertinence de la stratégie du projet évalué et examiner si c’est le moyen le plus efficace d’atteindre les résultats escomptés</w:t>
      </w:r>
      <w:r w:rsidRPr="00F1406B">
        <w:rPr>
          <w:rFonts w:ascii="Garamond" w:hAnsi="Garamond"/>
          <w:color w:val="000000"/>
          <w:sz w:val="22"/>
          <w:szCs w:val="22"/>
          <w:lang w:val="fr-FR"/>
        </w:rPr>
        <w:t>.</w:t>
      </w:r>
      <w:r>
        <w:rPr>
          <w:rFonts w:ascii="Garamond" w:hAnsi="Garamond"/>
          <w:color w:val="000000"/>
          <w:sz w:val="22"/>
          <w:szCs w:val="22"/>
          <w:lang w:val="fr-FR"/>
        </w:rPr>
        <w:t xml:space="preserve"> </w:t>
      </w:r>
    </w:p>
    <w:p w14:paraId="25A6D07A" w14:textId="0ECB429A" w:rsidR="00D96AF6" w:rsidRPr="00F352F2" w:rsidRDefault="00D96AF6" w:rsidP="00D96AF6">
      <w:pPr>
        <w:pStyle w:val="ListParagraph"/>
        <w:numPr>
          <w:ilvl w:val="0"/>
          <w:numId w:val="2"/>
        </w:numPr>
        <w:spacing w:before="0"/>
        <w:ind w:left="630"/>
        <w:rPr>
          <w:rFonts w:ascii="Garamond" w:hAnsi="Garamond"/>
          <w:sz w:val="22"/>
          <w:szCs w:val="22"/>
          <w:lang w:val="fr-FR"/>
        </w:rPr>
      </w:pPr>
      <w:r w:rsidRPr="00F352F2">
        <w:rPr>
          <w:rFonts w:ascii="Garamond" w:hAnsi="Garamond"/>
          <w:sz w:val="22"/>
          <w:szCs w:val="22"/>
          <w:lang w:val="fr-FR"/>
        </w:rPr>
        <w:t>Examiner la façon dont le proj</w:t>
      </w:r>
      <w:r w:rsidR="00FC0E24">
        <w:rPr>
          <w:rFonts w:ascii="Garamond" w:hAnsi="Garamond"/>
          <w:sz w:val="22"/>
          <w:szCs w:val="22"/>
          <w:lang w:val="fr-FR"/>
        </w:rPr>
        <w:t>et répond aux priorités du pays.</w:t>
      </w:r>
    </w:p>
    <w:p w14:paraId="0B989CCF" w14:textId="37706842" w:rsidR="00D96AF6" w:rsidRPr="00F352F2" w:rsidRDefault="00D96AF6" w:rsidP="00D96AF6">
      <w:pPr>
        <w:pStyle w:val="ListParagraph"/>
        <w:numPr>
          <w:ilvl w:val="0"/>
          <w:numId w:val="2"/>
        </w:numPr>
        <w:spacing w:before="0"/>
        <w:ind w:left="630"/>
        <w:rPr>
          <w:rFonts w:ascii="Garamond" w:hAnsi="Garamond"/>
          <w:b/>
          <w:sz w:val="22"/>
          <w:szCs w:val="22"/>
        </w:rPr>
      </w:pPr>
      <w:r w:rsidRPr="00F352F2">
        <w:rPr>
          <w:rFonts w:ascii="Garamond" w:hAnsi="Garamond"/>
          <w:sz w:val="22"/>
          <w:szCs w:val="22"/>
        </w:rPr>
        <w:t xml:space="preserve">Examiner </w:t>
      </w:r>
      <w:r w:rsidR="00FC0E24">
        <w:rPr>
          <w:rFonts w:ascii="Garamond" w:hAnsi="Garamond"/>
          <w:sz w:val="22"/>
          <w:szCs w:val="22"/>
        </w:rPr>
        <w:t xml:space="preserve">les </w:t>
      </w:r>
      <w:proofErr w:type="spellStart"/>
      <w:r w:rsidR="00FC0E24">
        <w:rPr>
          <w:rFonts w:ascii="Garamond" w:hAnsi="Garamond"/>
          <w:sz w:val="22"/>
          <w:szCs w:val="22"/>
        </w:rPr>
        <w:t>processus</w:t>
      </w:r>
      <w:proofErr w:type="spellEnd"/>
      <w:r w:rsidR="00FC0E24">
        <w:rPr>
          <w:rFonts w:ascii="Garamond" w:hAnsi="Garamond"/>
          <w:sz w:val="22"/>
          <w:szCs w:val="22"/>
        </w:rPr>
        <w:t xml:space="preserve"> </w:t>
      </w:r>
      <w:proofErr w:type="spellStart"/>
      <w:r w:rsidR="00FC0E24">
        <w:rPr>
          <w:rFonts w:ascii="Garamond" w:hAnsi="Garamond"/>
          <w:sz w:val="22"/>
          <w:szCs w:val="22"/>
        </w:rPr>
        <w:t>décisionnels</w:t>
      </w:r>
      <w:proofErr w:type="spellEnd"/>
      <w:r w:rsidR="00FC0E24">
        <w:rPr>
          <w:rFonts w:ascii="Garamond" w:hAnsi="Garamond"/>
          <w:sz w:val="22"/>
          <w:szCs w:val="22"/>
        </w:rPr>
        <w:t>.</w:t>
      </w:r>
    </w:p>
    <w:p w14:paraId="78C470EC" w14:textId="77777777" w:rsidR="00D96AF6" w:rsidRPr="00F352F2" w:rsidRDefault="00D96AF6" w:rsidP="00D96AF6">
      <w:pPr>
        <w:pStyle w:val="ListParagraph"/>
        <w:spacing w:before="0"/>
        <w:ind w:left="630"/>
        <w:rPr>
          <w:rFonts w:ascii="Garamond" w:hAnsi="Garamond"/>
          <w:sz w:val="22"/>
          <w:szCs w:val="22"/>
        </w:rPr>
      </w:pPr>
    </w:p>
    <w:p w14:paraId="232D0D60" w14:textId="77777777" w:rsidR="00D96AF6" w:rsidRPr="0074140B" w:rsidRDefault="00D96AF6" w:rsidP="00D96AF6">
      <w:pPr>
        <w:spacing w:after="0" w:line="240" w:lineRule="auto"/>
        <w:jc w:val="both"/>
        <w:rPr>
          <w:rFonts w:ascii="Garamond" w:hAnsi="Garamond"/>
          <w:lang w:val="fr-FR"/>
        </w:rPr>
      </w:pPr>
      <w:r>
        <w:rPr>
          <w:rFonts w:ascii="Garamond" w:hAnsi="Garamond"/>
          <w:i/>
          <w:u w:val="single"/>
          <w:lang w:val="fr-FR"/>
        </w:rPr>
        <w:t>C</w:t>
      </w:r>
      <w:r w:rsidRPr="00D54E63">
        <w:rPr>
          <w:rFonts w:ascii="Garamond" w:hAnsi="Garamond"/>
          <w:i/>
          <w:u w:val="single"/>
          <w:lang w:val="fr-FR"/>
        </w:rPr>
        <w:t>adre de résultats/cadre logique</w:t>
      </w:r>
      <w:r>
        <w:rPr>
          <w:rFonts w:ascii="Garamond" w:hAnsi="Garamond"/>
          <w:u w:val="single"/>
          <w:lang w:val="fr-FR"/>
        </w:rPr>
        <w:t xml:space="preserve"> </w:t>
      </w:r>
      <w:r w:rsidRPr="0074140B">
        <w:rPr>
          <w:rFonts w:ascii="Garamond" w:hAnsi="Garamond"/>
          <w:lang w:val="fr-FR"/>
        </w:rPr>
        <w:t>:</w:t>
      </w:r>
    </w:p>
    <w:p w14:paraId="1266F2DF" w14:textId="77777777" w:rsidR="00D96AF6" w:rsidRPr="004E2D71" w:rsidRDefault="00D96AF6" w:rsidP="00D96AF6">
      <w:pPr>
        <w:pStyle w:val="ListParagraph"/>
        <w:numPr>
          <w:ilvl w:val="0"/>
          <w:numId w:val="36"/>
        </w:numPr>
        <w:rPr>
          <w:rFonts w:ascii="Garamond" w:hAnsi="Garamond"/>
          <w:sz w:val="22"/>
          <w:szCs w:val="22"/>
          <w:lang w:val="fr-FR"/>
        </w:rPr>
      </w:pPr>
      <w:r w:rsidRPr="004E2D71">
        <w:rPr>
          <w:rFonts w:ascii="Garamond" w:hAnsi="Garamond"/>
          <w:color w:val="000000"/>
          <w:sz w:val="22"/>
          <w:szCs w:val="22"/>
          <w:lang w:val="fr-FR"/>
        </w:rPr>
        <w:t xml:space="preserve">Procéder à une analyse critique des indicateurs et cibles du cadre logique du projet, évaluer la mesure dans laquelle les cibles à mi-parcours </w:t>
      </w:r>
      <w:r>
        <w:rPr>
          <w:rFonts w:ascii="Garamond" w:hAnsi="Garamond"/>
          <w:color w:val="000000"/>
          <w:sz w:val="22"/>
          <w:szCs w:val="22"/>
          <w:lang w:val="fr-FR"/>
        </w:rPr>
        <w:t>sont « SMART » (s</w:t>
      </w:r>
      <w:r w:rsidRPr="004E2D71">
        <w:rPr>
          <w:rFonts w:ascii="Garamond" w:hAnsi="Garamond"/>
          <w:color w:val="000000"/>
          <w:sz w:val="22"/>
          <w:szCs w:val="22"/>
          <w:lang w:val="fr-FR"/>
        </w:rPr>
        <w:t>pécifiques, mesurables, réali</w:t>
      </w:r>
      <w:r>
        <w:rPr>
          <w:rFonts w:ascii="Garamond" w:hAnsi="Garamond"/>
          <w:color w:val="000000"/>
          <w:sz w:val="22"/>
          <w:szCs w:val="22"/>
          <w:lang w:val="fr-FR"/>
        </w:rPr>
        <w:t>sables, appropriées</w:t>
      </w:r>
      <w:r w:rsidRPr="004E2D71">
        <w:rPr>
          <w:rFonts w:ascii="Garamond" w:hAnsi="Garamond"/>
          <w:color w:val="000000"/>
          <w:sz w:val="22"/>
          <w:szCs w:val="22"/>
          <w:lang w:val="fr-FR"/>
        </w:rPr>
        <w:t xml:space="preserve"> </w:t>
      </w:r>
      <w:r w:rsidRPr="004E2D71">
        <w:rPr>
          <w:rFonts w:ascii="Garamond" w:hAnsi="Garamond"/>
          <w:color w:val="000000"/>
          <w:sz w:val="22"/>
          <w:szCs w:val="22"/>
          <w:lang w:val="fr-FR"/>
        </w:rPr>
        <w:lastRenderedPageBreak/>
        <w:t>et limité</w:t>
      </w:r>
      <w:r>
        <w:rPr>
          <w:rFonts w:ascii="Garamond" w:hAnsi="Garamond"/>
          <w:color w:val="000000"/>
          <w:sz w:val="22"/>
          <w:szCs w:val="22"/>
          <w:lang w:val="fr-FR"/>
        </w:rPr>
        <w:t>e</w:t>
      </w:r>
      <w:r w:rsidRPr="004E2D71">
        <w:rPr>
          <w:rFonts w:ascii="Garamond" w:hAnsi="Garamond"/>
          <w:color w:val="000000"/>
          <w:sz w:val="22"/>
          <w:szCs w:val="22"/>
          <w:lang w:val="fr-FR"/>
        </w:rPr>
        <w:t>s dans le temps), et proposer des modifications/révisions spécifiques aux cibles et indicateurs lorsque nécessaire.</w:t>
      </w:r>
    </w:p>
    <w:p w14:paraId="12800412" w14:textId="77777777" w:rsidR="00D96AF6" w:rsidRPr="0069707E" w:rsidRDefault="00D96AF6" w:rsidP="00D96AF6">
      <w:pPr>
        <w:pStyle w:val="ListParagraph"/>
        <w:numPr>
          <w:ilvl w:val="0"/>
          <w:numId w:val="36"/>
        </w:numPr>
        <w:rPr>
          <w:rFonts w:ascii="Garamond" w:hAnsi="Garamond"/>
          <w:lang w:val="fr-FR"/>
        </w:rPr>
      </w:pPr>
      <w:r w:rsidRPr="004E2D71">
        <w:rPr>
          <w:rFonts w:ascii="Garamond" w:hAnsi="Garamond"/>
          <w:sz w:val="22"/>
          <w:szCs w:val="22"/>
          <w:lang w:val="fr-FR"/>
        </w:rPr>
        <w:t xml:space="preserve">Examiner si les progrès réalisés à ce jour ont produit, ou pourraient produire à l’avenir, des effets bénéfiques pour le développement (par exemple, génération de revenus, égalité des sexes et autonomisation des femmes, meilleure gouvernance, </w:t>
      </w:r>
      <w:proofErr w:type="gramStart"/>
      <w:r w:rsidRPr="004E2D71">
        <w:rPr>
          <w:rFonts w:ascii="Garamond" w:hAnsi="Garamond"/>
          <w:sz w:val="22"/>
          <w:szCs w:val="22"/>
          <w:lang w:val="fr-FR"/>
        </w:rPr>
        <w:t>etc...</w:t>
      </w:r>
      <w:proofErr w:type="gramEnd"/>
      <w:r w:rsidRPr="004E2D71">
        <w:rPr>
          <w:rFonts w:ascii="Garamond" w:hAnsi="Garamond"/>
          <w:sz w:val="22"/>
          <w:szCs w:val="22"/>
          <w:lang w:val="fr-FR"/>
        </w:rPr>
        <w:t>) qu’il faudrait intégrer au cadre de résultats du projet et suivre annuellement</w:t>
      </w:r>
      <w:r>
        <w:rPr>
          <w:rFonts w:ascii="Garamond" w:hAnsi="Garamond"/>
          <w:i/>
          <w:lang w:val="fr-FR"/>
        </w:rPr>
        <w:t>.</w:t>
      </w:r>
      <w:r w:rsidRPr="0069707E">
        <w:rPr>
          <w:rFonts w:ascii="Garamond" w:hAnsi="Garamond"/>
          <w:sz w:val="22"/>
          <w:szCs w:val="22"/>
          <w:lang w:val="fr-FR"/>
        </w:rPr>
        <w:t xml:space="preserve"> </w:t>
      </w:r>
    </w:p>
    <w:p w14:paraId="5428DCB6" w14:textId="77777777" w:rsidR="00D96AF6" w:rsidRDefault="00D96AF6" w:rsidP="00D96AF6">
      <w:pPr>
        <w:pStyle w:val="ListParagraph"/>
        <w:spacing w:before="0"/>
        <w:ind w:left="630"/>
        <w:rPr>
          <w:rFonts w:ascii="Garamond" w:hAnsi="Garamond"/>
          <w:b/>
          <w:sz w:val="22"/>
          <w:szCs w:val="22"/>
          <w:lang w:val="fr-FR"/>
        </w:rPr>
      </w:pPr>
    </w:p>
    <w:p w14:paraId="3EA81878" w14:textId="77777777" w:rsidR="00D96AF6" w:rsidRPr="001C683A" w:rsidRDefault="00D96AF6" w:rsidP="00D96AF6">
      <w:pPr>
        <w:pStyle w:val="ListParagraph"/>
        <w:numPr>
          <w:ilvl w:val="0"/>
          <w:numId w:val="25"/>
        </w:numPr>
        <w:spacing w:before="0"/>
        <w:ind w:left="270"/>
        <w:rPr>
          <w:rFonts w:ascii="Garamond" w:hAnsi="Garamond"/>
          <w:b/>
          <w:sz w:val="22"/>
          <w:szCs w:val="22"/>
          <w:lang w:val="fr-FR"/>
        </w:rPr>
      </w:pPr>
      <w:r>
        <w:rPr>
          <w:rFonts w:ascii="Garamond" w:hAnsi="Garamond"/>
          <w:b/>
          <w:lang w:val="fr-FR"/>
        </w:rPr>
        <w:t>Progrès vers la réalisation de résultats</w:t>
      </w:r>
      <w:r w:rsidRPr="0074140B">
        <w:rPr>
          <w:rFonts w:ascii="Garamond" w:hAnsi="Garamond"/>
          <w:b/>
          <w:lang w:val="fr-FR"/>
        </w:rPr>
        <w:t xml:space="preserve"> </w:t>
      </w:r>
    </w:p>
    <w:p w14:paraId="51BF9214" w14:textId="77777777" w:rsidR="00D96AF6" w:rsidRPr="001543E5" w:rsidRDefault="00D96AF6" w:rsidP="001543E5">
      <w:pPr>
        <w:pStyle w:val="ListParagraph"/>
        <w:numPr>
          <w:ilvl w:val="0"/>
          <w:numId w:val="39"/>
        </w:numPr>
        <w:spacing w:before="0"/>
        <w:ind w:left="662"/>
        <w:rPr>
          <w:rFonts w:ascii="Garamond" w:hAnsi="Garamond"/>
          <w:b/>
          <w:sz w:val="22"/>
          <w:szCs w:val="22"/>
          <w:lang w:val="fr-FR"/>
        </w:rPr>
      </w:pPr>
      <w:r w:rsidRPr="001543E5">
        <w:rPr>
          <w:rFonts w:ascii="Garamond" w:hAnsi="Garamond"/>
          <w:color w:val="000000"/>
          <w:sz w:val="22"/>
          <w:szCs w:val="22"/>
          <w:lang w:val="fr-FR"/>
        </w:rPr>
        <w:t xml:space="preserve">Passer en revue les indicateurs du cadre logique à la lumière des progrès accomplis vers la réalisation des cibles de fin de projet ; remplir la Matrice des progrès vers la réalisation des résultats, comme indiqué dans les </w:t>
      </w:r>
      <w:r w:rsidRPr="001543E5">
        <w:rPr>
          <w:rFonts w:ascii="Garamond" w:hAnsi="Garamond"/>
          <w:i/>
          <w:sz w:val="22"/>
          <w:szCs w:val="22"/>
          <w:lang w:val="fr-FR"/>
        </w:rPr>
        <w:t xml:space="preserve">Directives pour la conduite de l’examen à mi-parcours des projets appuyés par le PNUD et financés par le GEF </w:t>
      </w:r>
      <w:r w:rsidRPr="001543E5">
        <w:rPr>
          <w:rFonts w:ascii="Garamond" w:hAnsi="Garamond"/>
          <w:color w:val="000000"/>
          <w:sz w:val="22"/>
          <w:szCs w:val="22"/>
          <w:lang w:val="fr-FR"/>
        </w:rPr>
        <w:t>; les progrès sont désignés par couleur selon le principe des « feux tricolores » en fonction du niveau de progrès obtenus pour chaque réalisation ; formuler des recommandations pour les secteurs entrant dans la catégorie « </w:t>
      </w:r>
      <w:r w:rsidRPr="001543E5">
        <w:rPr>
          <w:rFonts w:ascii="Garamond" w:hAnsi="Garamond"/>
          <w:sz w:val="22"/>
          <w:szCs w:val="22"/>
          <w:lang w:val="fr-FR"/>
        </w:rPr>
        <w:t>Ne sont pas en voie de réalisation » (en rouge)</w:t>
      </w:r>
    </w:p>
    <w:p w14:paraId="3D53E4FA" w14:textId="77777777" w:rsidR="00D96AF6" w:rsidRPr="00FE2247" w:rsidRDefault="00D96AF6" w:rsidP="001543E5">
      <w:pPr>
        <w:pStyle w:val="ListParagraph"/>
        <w:numPr>
          <w:ilvl w:val="0"/>
          <w:numId w:val="39"/>
        </w:numPr>
        <w:spacing w:before="0"/>
        <w:ind w:left="662"/>
        <w:rPr>
          <w:rFonts w:ascii="Garamond" w:hAnsi="Garamond"/>
          <w:b/>
          <w:lang w:val="fr-FR"/>
        </w:rPr>
      </w:pPr>
      <w:r w:rsidRPr="00FE2247">
        <w:rPr>
          <w:rFonts w:ascii="Garamond" w:hAnsi="Garamond"/>
          <w:sz w:val="22"/>
          <w:szCs w:val="22"/>
          <w:lang w:val="fr-FR"/>
        </w:rPr>
        <w:t>Comparer et analyser l’outil de suivi de départ du GEF avec celui réalisé juste avant l’examen à mi-parcours.</w:t>
      </w:r>
    </w:p>
    <w:p w14:paraId="5684313F" w14:textId="77777777" w:rsidR="00D96AF6" w:rsidRPr="001543E5" w:rsidRDefault="00D96AF6" w:rsidP="00D96AF6">
      <w:pPr>
        <w:pStyle w:val="ListParagraph"/>
        <w:numPr>
          <w:ilvl w:val="0"/>
          <w:numId w:val="39"/>
        </w:numPr>
        <w:ind w:left="660"/>
        <w:rPr>
          <w:rFonts w:ascii="Garamond" w:hAnsi="Garamond"/>
          <w:b/>
          <w:sz w:val="22"/>
          <w:szCs w:val="22"/>
          <w:lang w:val="fr-FR"/>
        </w:rPr>
      </w:pPr>
      <w:r w:rsidRPr="001543E5">
        <w:rPr>
          <w:rFonts w:ascii="Garamond" w:hAnsi="Garamond"/>
          <w:color w:val="000000"/>
          <w:sz w:val="22"/>
          <w:szCs w:val="22"/>
          <w:lang w:val="fr-FR"/>
        </w:rPr>
        <w:t xml:space="preserve">Identifier les obstacles entravant toujours la réalisation des objectifs du projet pour la période restante du projet. </w:t>
      </w:r>
    </w:p>
    <w:p w14:paraId="57F29832" w14:textId="222D7106" w:rsidR="00D96AF6" w:rsidRPr="00D96AF6" w:rsidRDefault="00D96AF6" w:rsidP="00D96AF6">
      <w:pPr>
        <w:pStyle w:val="ListParagraph"/>
        <w:numPr>
          <w:ilvl w:val="0"/>
          <w:numId w:val="2"/>
        </w:numPr>
        <w:spacing w:before="0"/>
        <w:ind w:left="630"/>
        <w:rPr>
          <w:rFonts w:ascii="Garamond" w:hAnsi="Garamond"/>
          <w:color w:val="000000"/>
          <w:sz w:val="22"/>
          <w:szCs w:val="22"/>
          <w:lang w:val="fr-FR"/>
        </w:rPr>
      </w:pPr>
      <w:r w:rsidRPr="001543E5">
        <w:rPr>
          <w:rFonts w:ascii="Garamond" w:hAnsi="Garamond"/>
          <w:color w:val="000000"/>
          <w:sz w:val="22"/>
          <w:szCs w:val="22"/>
          <w:lang w:val="fr-FR"/>
        </w:rPr>
        <w:t>En passant en revue les effets bénéfiques du projet à ce jour, définir les moyens par lesquels on pourrait accroître</w:t>
      </w:r>
      <w:r>
        <w:rPr>
          <w:rFonts w:ascii="Garamond" w:hAnsi="Garamond"/>
          <w:color w:val="000000"/>
          <w:sz w:val="22"/>
          <w:szCs w:val="22"/>
          <w:lang w:val="fr-FR"/>
        </w:rPr>
        <w:t xml:space="preserve"> ces effets</w:t>
      </w:r>
      <w:r w:rsidRPr="006E7540">
        <w:rPr>
          <w:rFonts w:ascii="Garamond" w:hAnsi="Garamond"/>
          <w:color w:val="000000"/>
          <w:sz w:val="22"/>
          <w:szCs w:val="22"/>
          <w:lang w:val="fr-FR"/>
        </w:rPr>
        <w:t>.</w:t>
      </w:r>
    </w:p>
    <w:p w14:paraId="10C59CF8" w14:textId="77777777" w:rsidR="00D96AF6" w:rsidRPr="001930DA" w:rsidRDefault="00D96AF6" w:rsidP="00D96AF6">
      <w:pPr>
        <w:pStyle w:val="ListParagraph"/>
        <w:spacing w:before="0"/>
        <w:ind w:left="630"/>
        <w:rPr>
          <w:rFonts w:ascii="Garamond" w:hAnsi="Garamond"/>
          <w:color w:val="000000"/>
          <w:sz w:val="22"/>
          <w:szCs w:val="22"/>
          <w:lang w:val="fr-FR"/>
        </w:rPr>
      </w:pPr>
    </w:p>
    <w:p w14:paraId="082391AA" w14:textId="77777777" w:rsidR="00D96AF6" w:rsidRPr="0074140B" w:rsidRDefault="00D96AF6" w:rsidP="00D96AF6">
      <w:pPr>
        <w:pStyle w:val="ListParagraph"/>
        <w:numPr>
          <w:ilvl w:val="0"/>
          <w:numId w:val="25"/>
        </w:numPr>
        <w:tabs>
          <w:tab w:val="left" w:pos="0"/>
        </w:tabs>
        <w:spacing w:before="0"/>
        <w:ind w:left="270"/>
        <w:contextualSpacing/>
        <w:rPr>
          <w:rFonts w:ascii="Garamond" w:hAnsi="Garamond"/>
          <w:b/>
          <w:sz w:val="22"/>
          <w:szCs w:val="22"/>
          <w:lang w:val="fr-FR"/>
        </w:rPr>
      </w:pPr>
      <w:r>
        <w:rPr>
          <w:rFonts w:ascii="Garamond" w:hAnsi="Garamond"/>
          <w:b/>
          <w:sz w:val="22"/>
          <w:szCs w:val="22"/>
          <w:lang w:val="fr-FR"/>
        </w:rPr>
        <w:t xml:space="preserve">Mise en œuvre du projet et gestion réactive </w:t>
      </w:r>
    </w:p>
    <w:p w14:paraId="5797E9BE" w14:textId="77777777" w:rsidR="00D96AF6" w:rsidRPr="001C6EE6" w:rsidRDefault="00D96AF6" w:rsidP="00D96AF6">
      <w:pPr>
        <w:tabs>
          <w:tab w:val="left" w:pos="0"/>
        </w:tabs>
        <w:spacing w:after="0" w:line="240" w:lineRule="auto"/>
        <w:ind w:left="630"/>
        <w:contextualSpacing/>
        <w:jc w:val="both"/>
        <w:rPr>
          <w:rFonts w:ascii="Garamond" w:hAnsi="Garamond"/>
          <w:b/>
          <w:lang w:val="fr-FR"/>
        </w:rPr>
      </w:pPr>
      <w:r w:rsidRPr="001C6EE6">
        <w:rPr>
          <w:rFonts w:ascii="Garamond" w:hAnsi="Garamond"/>
          <w:color w:val="000000"/>
          <w:lang w:val="fr-FR"/>
        </w:rPr>
        <w:t xml:space="preserve">A l’aide des </w:t>
      </w:r>
      <w:r w:rsidRPr="001C6EE6">
        <w:rPr>
          <w:rFonts w:ascii="Garamond" w:hAnsi="Garamond"/>
          <w:i/>
          <w:lang w:val="fr-FR"/>
        </w:rPr>
        <w:t xml:space="preserve">Directives pour la conduite de l’examen à mi-parcours des projets </w:t>
      </w:r>
      <w:r>
        <w:rPr>
          <w:rFonts w:ascii="Garamond" w:hAnsi="Garamond"/>
          <w:i/>
          <w:lang w:val="fr-FR"/>
        </w:rPr>
        <w:t xml:space="preserve">appuyés par le PNUD et </w:t>
      </w:r>
      <w:r w:rsidRPr="001C6EE6">
        <w:rPr>
          <w:rFonts w:ascii="Garamond" w:hAnsi="Garamond"/>
          <w:i/>
          <w:lang w:val="fr-FR"/>
        </w:rPr>
        <w:t>financé</w:t>
      </w:r>
      <w:r>
        <w:rPr>
          <w:rFonts w:ascii="Garamond" w:hAnsi="Garamond"/>
          <w:i/>
          <w:lang w:val="fr-FR"/>
        </w:rPr>
        <w:t>s</w:t>
      </w:r>
      <w:r w:rsidRPr="001C6EE6">
        <w:rPr>
          <w:rFonts w:ascii="Garamond" w:hAnsi="Garamond"/>
          <w:i/>
          <w:lang w:val="fr-FR"/>
        </w:rPr>
        <w:t xml:space="preserve"> par le </w:t>
      </w:r>
      <w:r>
        <w:rPr>
          <w:rFonts w:ascii="Garamond" w:hAnsi="Garamond"/>
          <w:i/>
          <w:lang w:val="fr-FR"/>
        </w:rPr>
        <w:t xml:space="preserve">GEF, </w:t>
      </w:r>
      <w:r>
        <w:rPr>
          <w:rFonts w:ascii="Garamond" w:hAnsi="Garamond"/>
          <w:lang w:val="fr-FR"/>
        </w:rPr>
        <w:t xml:space="preserve">évaluer les progrès du projet dans les quatre catégories suivantes </w:t>
      </w:r>
      <w:r w:rsidRPr="001C6EE6">
        <w:rPr>
          <w:rFonts w:ascii="Garamond" w:hAnsi="Garamond"/>
          <w:lang w:val="fr-FR"/>
        </w:rPr>
        <w:t>:</w:t>
      </w:r>
      <w:r w:rsidRPr="001C6EE6">
        <w:rPr>
          <w:rFonts w:ascii="Garamond" w:hAnsi="Garamond"/>
          <w:i/>
          <w:color w:val="000000"/>
          <w:lang w:val="fr-FR"/>
        </w:rPr>
        <w:t xml:space="preserve"> </w:t>
      </w:r>
    </w:p>
    <w:p w14:paraId="79EF06B2" w14:textId="77777777" w:rsidR="00D96AF6" w:rsidRPr="0074140B" w:rsidRDefault="00D96AF6" w:rsidP="00D96AF6">
      <w:pPr>
        <w:pStyle w:val="ListParagraph"/>
        <w:keepNext/>
        <w:widowControl w:val="0"/>
        <w:numPr>
          <w:ilvl w:val="0"/>
          <w:numId w:val="28"/>
        </w:numPr>
        <w:overflowPunct w:val="0"/>
        <w:adjustRightInd w:val="0"/>
        <w:spacing w:before="0"/>
        <w:ind w:left="630"/>
        <w:contextualSpacing/>
        <w:rPr>
          <w:rFonts w:ascii="Garamond" w:hAnsi="Garamond"/>
          <w:color w:val="000000"/>
          <w:sz w:val="22"/>
          <w:szCs w:val="22"/>
          <w:lang w:val="fr-FR"/>
        </w:rPr>
      </w:pPr>
      <w:r>
        <w:rPr>
          <w:rFonts w:ascii="Garamond" w:hAnsi="Garamond"/>
          <w:color w:val="000000"/>
          <w:sz w:val="22"/>
          <w:szCs w:val="22"/>
          <w:lang w:val="fr-FR"/>
        </w:rPr>
        <w:t xml:space="preserve">Mécanismes de gestion </w:t>
      </w:r>
    </w:p>
    <w:p w14:paraId="61E0D159" w14:textId="77777777" w:rsidR="00D96AF6" w:rsidRPr="0074140B" w:rsidRDefault="00D96AF6" w:rsidP="00D96AF6">
      <w:pPr>
        <w:pStyle w:val="ListParagraph"/>
        <w:keepNext/>
        <w:widowControl w:val="0"/>
        <w:numPr>
          <w:ilvl w:val="0"/>
          <w:numId w:val="28"/>
        </w:numPr>
        <w:overflowPunct w:val="0"/>
        <w:adjustRightInd w:val="0"/>
        <w:spacing w:before="0"/>
        <w:ind w:left="630"/>
        <w:contextualSpacing/>
        <w:rPr>
          <w:rFonts w:ascii="Garamond" w:hAnsi="Garamond"/>
          <w:color w:val="000000"/>
          <w:sz w:val="22"/>
          <w:szCs w:val="22"/>
          <w:lang w:val="fr-FR"/>
        </w:rPr>
      </w:pPr>
      <w:r>
        <w:rPr>
          <w:rFonts w:ascii="Garamond" w:hAnsi="Garamond"/>
          <w:color w:val="000000"/>
          <w:sz w:val="22"/>
          <w:szCs w:val="22"/>
          <w:lang w:val="fr-FR"/>
        </w:rPr>
        <w:t xml:space="preserve">Planification des activités </w:t>
      </w:r>
    </w:p>
    <w:p w14:paraId="08CC38C0" w14:textId="77777777" w:rsidR="00D96AF6" w:rsidRPr="0074140B" w:rsidRDefault="00D96AF6" w:rsidP="00D96AF6">
      <w:pPr>
        <w:pStyle w:val="ListParagraph"/>
        <w:keepNext/>
        <w:widowControl w:val="0"/>
        <w:numPr>
          <w:ilvl w:val="0"/>
          <w:numId w:val="28"/>
        </w:numPr>
        <w:overflowPunct w:val="0"/>
        <w:adjustRightInd w:val="0"/>
        <w:spacing w:before="0"/>
        <w:ind w:left="630"/>
        <w:contextualSpacing/>
        <w:rPr>
          <w:rFonts w:ascii="Garamond" w:hAnsi="Garamond"/>
          <w:color w:val="000000"/>
          <w:sz w:val="22"/>
          <w:szCs w:val="22"/>
          <w:lang w:val="fr-FR"/>
        </w:rPr>
      </w:pPr>
      <w:r w:rsidRPr="0074140B">
        <w:rPr>
          <w:rFonts w:ascii="Garamond" w:hAnsi="Garamond"/>
          <w:color w:val="000000"/>
          <w:sz w:val="22"/>
          <w:szCs w:val="22"/>
          <w:lang w:val="fr-FR"/>
        </w:rPr>
        <w:t>Finance</w:t>
      </w:r>
      <w:r>
        <w:rPr>
          <w:rFonts w:ascii="Garamond" w:hAnsi="Garamond"/>
          <w:color w:val="000000"/>
          <w:sz w:val="22"/>
          <w:szCs w:val="22"/>
          <w:lang w:val="fr-FR"/>
        </w:rPr>
        <w:t>ment et cofinancement</w:t>
      </w:r>
      <w:r w:rsidRPr="0074140B">
        <w:rPr>
          <w:rFonts w:ascii="Garamond" w:hAnsi="Garamond"/>
          <w:color w:val="000000"/>
          <w:sz w:val="22"/>
          <w:szCs w:val="22"/>
          <w:lang w:val="fr-FR"/>
        </w:rPr>
        <w:t xml:space="preserve"> </w:t>
      </w:r>
    </w:p>
    <w:p w14:paraId="1DA9C311" w14:textId="77777777" w:rsidR="00D96AF6" w:rsidRPr="001C6EE6" w:rsidRDefault="00D96AF6" w:rsidP="00D96AF6">
      <w:pPr>
        <w:pStyle w:val="ListParagraph"/>
        <w:keepNext/>
        <w:widowControl w:val="0"/>
        <w:numPr>
          <w:ilvl w:val="0"/>
          <w:numId w:val="28"/>
        </w:numPr>
        <w:overflowPunct w:val="0"/>
        <w:adjustRightInd w:val="0"/>
        <w:spacing w:before="0"/>
        <w:ind w:left="630"/>
        <w:contextualSpacing/>
        <w:rPr>
          <w:rFonts w:ascii="Garamond" w:hAnsi="Garamond"/>
          <w:color w:val="000000"/>
          <w:sz w:val="22"/>
          <w:szCs w:val="22"/>
          <w:lang w:val="fr-FR"/>
        </w:rPr>
      </w:pPr>
      <w:r w:rsidRPr="001C6EE6">
        <w:rPr>
          <w:rFonts w:ascii="Garamond" w:hAnsi="Garamond"/>
          <w:color w:val="000000"/>
          <w:sz w:val="22"/>
          <w:szCs w:val="22"/>
          <w:lang w:val="fr-FR"/>
        </w:rPr>
        <w:t xml:space="preserve">Systèmes de suivi et d’évaluation au niveau du projet </w:t>
      </w:r>
    </w:p>
    <w:p w14:paraId="14AD2830" w14:textId="77777777" w:rsidR="00D96AF6" w:rsidRPr="0074140B" w:rsidRDefault="00D96AF6" w:rsidP="00D96AF6">
      <w:pPr>
        <w:pStyle w:val="ListParagraph"/>
        <w:keepNext/>
        <w:widowControl w:val="0"/>
        <w:numPr>
          <w:ilvl w:val="0"/>
          <w:numId w:val="28"/>
        </w:numPr>
        <w:overflowPunct w:val="0"/>
        <w:adjustRightInd w:val="0"/>
        <w:spacing w:before="0"/>
        <w:ind w:left="630"/>
        <w:contextualSpacing/>
        <w:rPr>
          <w:rFonts w:ascii="Garamond" w:hAnsi="Garamond"/>
          <w:color w:val="000000"/>
          <w:sz w:val="22"/>
          <w:szCs w:val="22"/>
          <w:lang w:val="fr-FR"/>
        </w:rPr>
      </w:pPr>
      <w:r>
        <w:rPr>
          <w:rFonts w:ascii="Garamond" w:hAnsi="Garamond"/>
          <w:color w:val="000000"/>
          <w:sz w:val="22"/>
          <w:szCs w:val="22"/>
          <w:lang w:val="fr-FR"/>
        </w:rPr>
        <w:t xml:space="preserve">Participation des parties prenantes </w:t>
      </w:r>
    </w:p>
    <w:p w14:paraId="51EB7814" w14:textId="77777777" w:rsidR="00D96AF6" w:rsidRPr="0074140B" w:rsidRDefault="00D96AF6" w:rsidP="00D96AF6">
      <w:pPr>
        <w:pStyle w:val="ListParagraph"/>
        <w:keepNext/>
        <w:widowControl w:val="0"/>
        <w:numPr>
          <w:ilvl w:val="0"/>
          <w:numId w:val="28"/>
        </w:numPr>
        <w:overflowPunct w:val="0"/>
        <w:adjustRightInd w:val="0"/>
        <w:spacing w:before="0"/>
        <w:ind w:left="630"/>
        <w:contextualSpacing/>
        <w:rPr>
          <w:rFonts w:ascii="Garamond" w:hAnsi="Garamond"/>
          <w:color w:val="000000"/>
          <w:sz w:val="22"/>
          <w:szCs w:val="22"/>
          <w:lang w:val="fr-FR"/>
        </w:rPr>
      </w:pPr>
      <w:r>
        <w:rPr>
          <w:rFonts w:ascii="Garamond" w:hAnsi="Garamond"/>
          <w:color w:val="000000"/>
          <w:sz w:val="22"/>
          <w:szCs w:val="22"/>
          <w:lang w:val="fr-FR"/>
        </w:rPr>
        <w:t xml:space="preserve">Communication de données </w:t>
      </w:r>
    </w:p>
    <w:p w14:paraId="516A6B69" w14:textId="77777777" w:rsidR="00D96AF6" w:rsidRPr="0074140B" w:rsidRDefault="00D96AF6" w:rsidP="00D96AF6">
      <w:pPr>
        <w:pStyle w:val="ListParagraph"/>
        <w:keepNext/>
        <w:widowControl w:val="0"/>
        <w:numPr>
          <w:ilvl w:val="0"/>
          <w:numId w:val="28"/>
        </w:numPr>
        <w:overflowPunct w:val="0"/>
        <w:adjustRightInd w:val="0"/>
        <w:spacing w:before="0"/>
        <w:ind w:left="630"/>
        <w:contextualSpacing/>
        <w:rPr>
          <w:rFonts w:ascii="Garamond" w:hAnsi="Garamond"/>
          <w:color w:val="000000"/>
          <w:sz w:val="22"/>
          <w:szCs w:val="22"/>
          <w:lang w:val="fr-FR"/>
        </w:rPr>
      </w:pPr>
      <w:r>
        <w:rPr>
          <w:rFonts w:ascii="Garamond" w:hAnsi="Garamond"/>
          <w:color w:val="000000"/>
          <w:sz w:val="22"/>
          <w:szCs w:val="22"/>
          <w:lang w:val="fr-FR"/>
        </w:rPr>
        <w:t>Communication</w:t>
      </w:r>
    </w:p>
    <w:p w14:paraId="7AA7744E" w14:textId="77777777" w:rsidR="00D96AF6" w:rsidRPr="0074140B" w:rsidRDefault="00D96AF6" w:rsidP="00D96AF6">
      <w:pPr>
        <w:spacing w:after="0" w:line="240" w:lineRule="auto"/>
        <w:ind w:left="630"/>
        <w:jc w:val="both"/>
        <w:rPr>
          <w:rFonts w:ascii="Garamond" w:hAnsi="Garamond"/>
          <w:color w:val="000000"/>
          <w:lang w:val="fr-FR"/>
        </w:rPr>
      </w:pPr>
    </w:p>
    <w:p w14:paraId="0525DA63" w14:textId="77777777" w:rsidR="00D96AF6" w:rsidRPr="0074140B" w:rsidRDefault="00D96AF6" w:rsidP="00D96AF6">
      <w:pPr>
        <w:pStyle w:val="ListParagraph"/>
        <w:numPr>
          <w:ilvl w:val="0"/>
          <w:numId w:val="25"/>
        </w:numPr>
        <w:tabs>
          <w:tab w:val="left" w:pos="0"/>
        </w:tabs>
        <w:spacing w:before="0"/>
        <w:ind w:left="270"/>
        <w:contextualSpacing/>
        <w:rPr>
          <w:rFonts w:ascii="Garamond" w:hAnsi="Garamond"/>
          <w:b/>
          <w:sz w:val="22"/>
          <w:szCs w:val="22"/>
          <w:lang w:val="fr-FR"/>
        </w:rPr>
      </w:pPr>
      <w:r>
        <w:rPr>
          <w:rFonts w:ascii="Garamond" w:hAnsi="Garamond"/>
          <w:b/>
          <w:sz w:val="22"/>
          <w:szCs w:val="22"/>
          <w:lang w:val="fr-FR"/>
        </w:rPr>
        <w:t xml:space="preserve">Durabilité </w:t>
      </w:r>
    </w:p>
    <w:p w14:paraId="1837B9CB" w14:textId="77777777" w:rsidR="00D96AF6" w:rsidRPr="0045704B" w:rsidRDefault="00D96AF6" w:rsidP="00D96AF6">
      <w:pPr>
        <w:spacing w:after="0" w:line="240" w:lineRule="auto"/>
        <w:ind w:left="630"/>
        <w:jc w:val="both"/>
        <w:rPr>
          <w:rFonts w:ascii="Garamond" w:hAnsi="Garamond"/>
          <w:color w:val="000000"/>
          <w:lang w:val="fr-FR"/>
        </w:rPr>
      </w:pPr>
      <w:r w:rsidRPr="0045704B">
        <w:rPr>
          <w:rFonts w:ascii="Garamond" w:hAnsi="Garamond"/>
          <w:lang w:val="fr-FR"/>
        </w:rPr>
        <w:t xml:space="preserve">Evaluer l’ensemble des risques </w:t>
      </w:r>
      <w:r>
        <w:rPr>
          <w:rFonts w:ascii="Garamond" w:hAnsi="Garamond"/>
          <w:lang w:val="fr-FR"/>
        </w:rPr>
        <w:t xml:space="preserve">pour la durabilité du projet, dans les quatre catégories </w:t>
      </w:r>
      <w:proofErr w:type="gramStart"/>
      <w:r>
        <w:rPr>
          <w:rFonts w:ascii="Garamond" w:hAnsi="Garamond"/>
          <w:lang w:val="fr-FR"/>
        </w:rPr>
        <w:t>suivantes</w:t>
      </w:r>
      <w:r w:rsidRPr="0045704B">
        <w:rPr>
          <w:rFonts w:ascii="Garamond" w:hAnsi="Garamond"/>
          <w:lang w:val="fr-FR"/>
        </w:rPr>
        <w:t>:</w:t>
      </w:r>
      <w:proofErr w:type="gramEnd"/>
    </w:p>
    <w:p w14:paraId="2CDF7292" w14:textId="77777777" w:rsidR="00D96AF6" w:rsidRPr="0045704B" w:rsidRDefault="00D96AF6" w:rsidP="00D96AF6">
      <w:pPr>
        <w:pStyle w:val="ListParagraph"/>
        <w:numPr>
          <w:ilvl w:val="0"/>
          <w:numId w:val="15"/>
        </w:numPr>
        <w:spacing w:before="0"/>
        <w:ind w:left="630"/>
        <w:rPr>
          <w:rFonts w:ascii="Garamond" w:hAnsi="Garamond"/>
          <w:color w:val="000000"/>
          <w:sz w:val="22"/>
          <w:szCs w:val="22"/>
          <w:lang w:val="fr-FR"/>
        </w:rPr>
      </w:pPr>
      <w:r w:rsidRPr="0045704B">
        <w:rPr>
          <w:rFonts w:ascii="Garamond" w:hAnsi="Garamond"/>
          <w:color w:val="000000"/>
          <w:sz w:val="22"/>
          <w:szCs w:val="22"/>
          <w:lang w:val="fr-FR"/>
        </w:rPr>
        <w:t xml:space="preserve">Risques financiers </w:t>
      </w:r>
      <w:r>
        <w:rPr>
          <w:rFonts w:ascii="Garamond" w:hAnsi="Garamond"/>
          <w:color w:val="000000"/>
          <w:sz w:val="22"/>
          <w:szCs w:val="22"/>
          <w:lang w:val="fr-FR"/>
        </w:rPr>
        <w:t>pour</w:t>
      </w:r>
      <w:r w:rsidRPr="0045704B">
        <w:rPr>
          <w:rFonts w:ascii="Garamond" w:hAnsi="Garamond"/>
          <w:color w:val="000000"/>
          <w:sz w:val="22"/>
          <w:szCs w:val="22"/>
          <w:lang w:val="fr-FR"/>
        </w:rPr>
        <w:t xml:space="preserve"> la durabilité </w:t>
      </w:r>
    </w:p>
    <w:p w14:paraId="133B0C01" w14:textId="77777777" w:rsidR="00D96AF6" w:rsidRPr="0074140B" w:rsidRDefault="00D96AF6" w:rsidP="00D96AF6">
      <w:pPr>
        <w:pStyle w:val="ListParagraph"/>
        <w:numPr>
          <w:ilvl w:val="0"/>
          <w:numId w:val="15"/>
        </w:numPr>
        <w:spacing w:before="0"/>
        <w:ind w:left="630"/>
        <w:rPr>
          <w:rFonts w:ascii="Garamond" w:hAnsi="Garamond"/>
          <w:color w:val="000000"/>
          <w:sz w:val="22"/>
          <w:szCs w:val="22"/>
          <w:lang w:val="fr-FR"/>
        </w:rPr>
      </w:pPr>
      <w:r>
        <w:rPr>
          <w:rFonts w:ascii="Garamond" w:hAnsi="Garamond"/>
          <w:color w:val="000000"/>
          <w:sz w:val="22"/>
          <w:szCs w:val="22"/>
          <w:lang w:val="fr-FR"/>
        </w:rPr>
        <w:t xml:space="preserve">Risques socio-économiques pour la durabilité </w:t>
      </w:r>
    </w:p>
    <w:p w14:paraId="5B484858" w14:textId="77777777" w:rsidR="00D96AF6" w:rsidRPr="0045704B" w:rsidRDefault="00D96AF6" w:rsidP="00D96AF6">
      <w:pPr>
        <w:pStyle w:val="ListParagraph"/>
        <w:numPr>
          <w:ilvl w:val="0"/>
          <w:numId w:val="15"/>
        </w:numPr>
        <w:spacing w:before="0"/>
        <w:ind w:left="630"/>
        <w:rPr>
          <w:rFonts w:ascii="Garamond" w:hAnsi="Garamond"/>
          <w:color w:val="000000"/>
          <w:sz w:val="22"/>
          <w:szCs w:val="22"/>
          <w:lang w:val="fr-FR"/>
        </w:rPr>
      </w:pPr>
      <w:r>
        <w:rPr>
          <w:rFonts w:ascii="Garamond" w:hAnsi="Garamond"/>
          <w:color w:val="000000"/>
          <w:sz w:val="22"/>
          <w:szCs w:val="22"/>
          <w:lang w:val="fr-FR"/>
        </w:rPr>
        <w:t xml:space="preserve">Risques liés au </w:t>
      </w:r>
      <w:r w:rsidRPr="0045704B">
        <w:rPr>
          <w:rFonts w:ascii="Garamond" w:hAnsi="Garamond"/>
          <w:color w:val="000000"/>
          <w:sz w:val="22"/>
          <w:szCs w:val="22"/>
          <w:lang w:val="fr-FR"/>
        </w:rPr>
        <w:t xml:space="preserve">cadre institutionnel et </w:t>
      </w:r>
      <w:r>
        <w:rPr>
          <w:rFonts w:ascii="Garamond" w:hAnsi="Garamond"/>
          <w:color w:val="000000"/>
          <w:sz w:val="22"/>
          <w:szCs w:val="22"/>
          <w:lang w:val="fr-FR"/>
        </w:rPr>
        <w:t xml:space="preserve">à la </w:t>
      </w:r>
      <w:r w:rsidRPr="0045704B">
        <w:rPr>
          <w:rFonts w:ascii="Garamond" w:hAnsi="Garamond"/>
          <w:color w:val="000000"/>
          <w:sz w:val="22"/>
          <w:szCs w:val="22"/>
          <w:lang w:val="fr-FR"/>
        </w:rPr>
        <w:t xml:space="preserve">gouvernance </w:t>
      </w:r>
      <w:r>
        <w:rPr>
          <w:rFonts w:ascii="Garamond" w:hAnsi="Garamond"/>
          <w:color w:val="000000"/>
          <w:sz w:val="22"/>
          <w:szCs w:val="22"/>
          <w:lang w:val="fr-FR"/>
        </w:rPr>
        <w:t xml:space="preserve">pour la durabilité </w:t>
      </w:r>
    </w:p>
    <w:p w14:paraId="7F0C4AD5" w14:textId="77777777" w:rsidR="00D96AF6" w:rsidRPr="0045704B" w:rsidRDefault="00D96AF6" w:rsidP="00D96AF6">
      <w:pPr>
        <w:pStyle w:val="ListParagraph"/>
        <w:numPr>
          <w:ilvl w:val="0"/>
          <w:numId w:val="15"/>
        </w:numPr>
        <w:spacing w:before="0"/>
        <w:ind w:left="630"/>
        <w:rPr>
          <w:rFonts w:ascii="Garamond" w:hAnsi="Garamond"/>
          <w:color w:val="000000"/>
          <w:sz w:val="22"/>
          <w:szCs w:val="22"/>
          <w:lang w:val="fr-FR"/>
        </w:rPr>
      </w:pPr>
      <w:r w:rsidRPr="0045704B">
        <w:rPr>
          <w:rFonts w:ascii="Garamond" w:hAnsi="Garamond"/>
          <w:color w:val="000000"/>
          <w:sz w:val="22"/>
          <w:szCs w:val="22"/>
          <w:lang w:val="fr-FR"/>
        </w:rPr>
        <w:t xml:space="preserve">Risques environnementaux pour la durabilité </w:t>
      </w:r>
    </w:p>
    <w:p w14:paraId="159FB8AE" w14:textId="77777777" w:rsidR="00D96AF6" w:rsidRPr="0045704B" w:rsidRDefault="00D96AF6" w:rsidP="00D96AF6">
      <w:pPr>
        <w:spacing w:after="0" w:line="240" w:lineRule="auto"/>
        <w:jc w:val="both"/>
        <w:rPr>
          <w:rFonts w:ascii="Garamond" w:hAnsi="Garamond"/>
          <w:color w:val="000000"/>
          <w:highlight w:val="yellow"/>
          <w:lang w:val="fr-FR"/>
        </w:rPr>
      </w:pPr>
    </w:p>
    <w:p w14:paraId="2B7CA2E2" w14:textId="787B0E24" w:rsidR="00D96AF6" w:rsidRPr="00EE0FF1" w:rsidRDefault="00D96AF6" w:rsidP="00D96AF6">
      <w:pPr>
        <w:pStyle w:val="BodyText3"/>
        <w:spacing w:before="0" w:after="0"/>
        <w:rPr>
          <w:rFonts w:ascii="Garamond" w:hAnsi="Garamond"/>
          <w:sz w:val="22"/>
          <w:szCs w:val="22"/>
          <w:lang w:val="fr-FR"/>
        </w:rPr>
      </w:pPr>
      <w:r w:rsidRPr="00EE0FF1">
        <w:rPr>
          <w:rFonts w:ascii="Garamond" w:hAnsi="Garamond"/>
          <w:sz w:val="22"/>
          <w:szCs w:val="22"/>
          <w:lang w:val="fr-FR"/>
        </w:rPr>
        <w:t>L’équipe d</w:t>
      </w:r>
      <w:r w:rsidR="00FC0E24">
        <w:rPr>
          <w:rFonts w:ascii="Garamond" w:hAnsi="Garamond"/>
          <w:sz w:val="22"/>
          <w:szCs w:val="22"/>
          <w:lang w:val="fr-FR"/>
        </w:rPr>
        <w:t>’</w:t>
      </w:r>
      <w:r w:rsidRPr="00EE0FF1">
        <w:rPr>
          <w:rFonts w:ascii="Garamond" w:hAnsi="Garamond"/>
          <w:sz w:val="22"/>
          <w:szCs w:val="22"/>
          <w:lang w:val="fr-FR"/>
        </w:rPr>
        <w:t xml:space="preserve">évaluation à mi-parcours </w:t>
      </w:r>
      <w:r>
        <w:rPr>
          <w:rFonts w:ascii="Garamond" w:hAnsi="Garamond"/>
          <w:sz w:val="22"/>
          <w:szCs w:val="22"/>
          <w:lang w:val="fr-FR"/>
        </w:rPr>
        <w:t xml:space="preserve">introduira un paragraphe dans le rapport d’examen à mi-parcours, présentant les </w:t>
      </w:r>
      <w:r w:rsidRPr="00EE0FF1">
        <w:rPr>
          <w:rFonts w:ascii="Garamond" w:hAnsi="Garamond"/>
          <w:b/>
          <w:sz w:val="22"/>
          <w:szCs w:val="22"/>
          <w:lang w:val="fr-FR"/>
        </w:rPr>
        <w:t>conclusions</w:t>
      </w:r>
      <w:r>
        <w:rPr>
          <w:rFonts w:ascii="Garamond" w:hAnsi="Garamond"/>
          <w:sz w:val="22"/>
          <w:szCs w:val="22"/>
          <w:lang w:val="fr-FR"/>
        </w:rPr>
        <w:t xml:space="preserve"> fondées sur des données probantes de l’examen à mi-parcours, à la lumière des résultats</w:t>
      </w:r>
      <w:r w:rsidRPr="00EE0FF1">
        <w:rPr>
          <w:rFonts w:ascii="Garamond" w:hAnsi="Garamond"/>
          <w:sz w:val="22"/>
          <w:szCs w:val="22"/>
          <w:lang w:val="fr-FR"/>
        </w:rPr>
        <w:t>.</w:t>
      </w:r>
    </w:p>
    <w:p w14:paraId="6781905D" w14:textId="77777777" w:rsidR="00D96AF6" w:rsidRPr="00EE0FF1" w:rsidRDefault="00D96AF6" w:rsidP="00D96AF6">
      <w:pPr>
        <w:pStyle w:val="BodyText3"/>
        <w:spacing w:before="0" w:after="0"/>
        <w:rPr>
          <w:rFonts w:ascii="Garamond" w:hAnsi="Garamond"/>
          <w:sz w:val="22"/>
          <w:szCs w:val="22"/>
          <w:lang w:val="fr-FR"/>
        </w:rPr>
      </w:pPr>
    </w:p>
    <w:p w14:paraId="5A4BB0FD" w14:textId="35239354" w:rsidR="009458C9" w:rsidRDefault="00D96AF6" w:rsidP="00D96AF6">
      <w:pPr>
        <w:tabs>
          <w:tab w:val="left" w:pos="1418"/>
        </w:tabs>
        <w:spacing w:after="0" w:line="240" w:lineRule="auto"/>
        <w:jc w:val="both"/>
        <w:rPr>
          <w:rFonts w:ascii="Garamond" w:hAnsi="Garamond" w:cstheme="minorHAnsi"/>
          <w:lang w:val="fr-FR"/>
        </w:rPr>
      </w:pPr>
      <w:r w:rsidRPr="00EE0FF1">
        <w:rPr>
          <w:rFonts w:ascii="Garamond" w:hAnsi="Garamond"/>
          <w:lang w:val="fr-FR"/>
        </w:rPr>
        <w:t xml:space="preserve">En outre, </w:t>
      </w:r>
      <w:r>
        <w:rPr>
          <w:rFonts w:ascii="Garamond" w:hAnsi="Garamond"/>
          <w:lang w:val="fr-FR"/>
        </w:rPr>
        <w:t>l</w:t>
      </w:r>
      <w:r w:rsidRPr="0045704B">
        <w:rPr>
          <w:rFonts w:ascii="Garamond" w:hAnsi="Garamond"/>
          <w:lang w:val="fr-FR"/>
        </w:rPr>
        <w:t>’</w:t>
      </w:r>
      <w:r>
        <w:rPr>
          <w:rFonts w:ascii="Garamond" w:hAnsi="Garamond"/>
          <w:lang w:val="fr-FR"/>
        </w:rPr>
        <w:t xml:space="preserve">équipe </w:t>
      </w:r>
      <w:r w:rsidRPr="0045704B">
        <w:rPr>
          <w:rFonts w:ascii="Garamond" w:hAnsi="Garamond"/>
          <w:lang w:val="fr-FR"/>
        </w:rPr>
        <w:t xml:space="preserve">de l’évaluation à mi-parcours devra formuler </w:t>
      </w:r>
      <w:r w:rsidRPr="00EE0FF1">
        <w:rPr>
          <w:rFonts w:ascii="Garamond" w:hAnsi="Garamond"/>
          <w:b/>
          <w:lang w:val="fr-FR"/>
        </w:rPr>
        <w:t>des recommandations</w:t>
      </w:r>
      <w:r w:rsidRPr="0045704B">
        <w:rPr>
          <w:rFonts w:ascii="Garamond" w:hAnsi="Garamond"/>
          <w:lang w:val="fr-FR"/>
        </w:rPr>
        <w:t xml:space="preserve"> à l’équipe du projet</w:t>
      </w:r>
      <w:r w:rsidRPr="00EE0FF1">
        <w:rPr>
          <w:rFonts w:ascii="Garamond" w:hAnsi="Garamond"/>
          <w:lang w:val="fr-FR"/>
        </w:rPr>
        <w:t xml:space="preserve">. Ces recommandations devront être présentées sous la forme de propositions succinctes </w:t>
      </w:r>
      <w:r>
        <w:rPr>
          <w:rFonts w:ascii="Garamond" w:hAnsi="Garamond"/>
          <w:lang w:val="fr-FR"/>
        </w:rPr>
        <w:t>visant à des interventions essentielles qui seront spécifiques, mesurables, réalisables et appropriées</w:t>
      </w:r>
      <w:r w:rsidRPr="00EE0FF1">
        <w:rPr>
          <w:rFonts w:ascii="Garamond" w:hAnsi="Garamond"/>
          <w:lang w:val="fr-FR"/>
        </w:rPr>
        <w:t>. Un tableau regroupant les recommandations peut être intégré</w:t>
      </w:r>
      <w:r>
        <w:rPr>
          <w:rFonts w:ascii="Garamond" w:hAnsi="Garamond"/>
          <w:lang w:val="fr-FR"/>
        </w:rPr>
        <w:t xml:space="preserve"> dans le résumé du R</w:t>
      </w:r>
      <w:r w:rsidRPr="00EE0FF1">
        <w:rPr>
          <w:rFonts w:ascii="Garamond" w:hAnsi="Garamond"/>
          <w:lang w:val="fr-FR"/>
        </w:rPr>
        <w:t xml:space="preserve">apport. L’équipe de l’évaluation à mi-parcours </w:t>
      </w:r>
      <w:r>
        <w:rPr>
          <w:rFonts w:ascii="Garamond" w:hAnsi="Garamond"/>
          <w:lang w:val="fr-FR"/>
        </w:rPr>
        <w:t>formuler</w:t>
      </w:r>
      <w:r w:rsidR="00FC0E24">
        <w:rPr>
          <w:rFonts w:ascii="Garamond" w:hAnsi="Garamond"/>
          <w:lang w:val="fr-FR"/>
        </w:rPr>
        <w:t>a</w:t>
      </w:r>
      <w:r>
        <w:rPr>
          <w:rFonts w:ascii="Garamond" w:hAnsi="Garamond"/>
          <w:lang w:val="fr-FR"/>
        </w:rPr>
        <w:t xml:space="preserve"> 15 recommandations au maximum</w:t>
      </w:r>
      <w:r w:rsidRPr="00EE0FF1">
        <w:rPr>
          <w:rFonts w:ascii="Garamond" w:hAnsi="Garamond"/>
          <w:lang w:val="fr-FR"/>
        </w:rPr>
        <w:t>.</w:t>
      </w:r>
    </w:p>
    <w:p w14:paraId="26FB14C8" w14:textId="77777777" w:rsidR="00D96AF6" w:rsidRPr="00D96AF6" w:rsidRDefault="00D96AF6" w:rsidP="00D96AF6">
      <w:pPr>
        <w:tabs>
          <w:tab w:val="left" w:pos="1418"/>
        </w:tabs>
        <w:spacing w:after="0" w:line="240" w:lineRule="auto"/>
        <w:jc w:val="both"/>
        <w:rPr>
          <w:rFonts w:ascii="Garamond" w:hAnsi="Garamond" w:cstheme="minorHAnsi"/>
          <w:lang w:val="fr-FR"/>
        </w:rPr>
      </w:pPr>
    </w:p>
    <w:p w14:paraId="24D1B639" w14:textId="77777777" w:rsidR="00BF0763" w:rsidRPr="00BE3A78" w:rsidRDefault="00BE3A78" w:rsidP="00BF0763">
      <w:pPr>
        <w:pStyle w:val="Heading5"/>
        <w:spacing w:before="0" w:line="240" w:lineRule="auto"/>
        <w:jc w:val="both"/>
        <w:rPr>
          <w:rFonts w:ascii="Garamond" w:hAnsi="Garamond" w:cstheme="minorHAnsi"/>
          <w:b/>
          <w:color w:val="auto"/>
          <w:sz w:val="28"/>
          <w:szCs w:val="28"/>
          <w:lang w:val="fr-FR"/>
        </w:rPr>
      </w:pPr>
      <w:r w:rsidRPr="00BE3A78">
        <w:rPr>
          <w:rFonts w:ascii="Garamond" w:hAnsi="Garamond" w:cstheme="minorHAnsi"/>
          <w:b/>
          <w:color w:val="auto"/>
          <w:sz w:val="28"/>
          <w:szCs w:val="28"/>
          <w:lang w:val="fr-FR"/>
        </w:rPr>
        <w:lastRenderedPageBreak/>
        <w:t xml:space="preserve">D.    Produits escomptés et documents à produire </w:t>
      </w:r>
      <w:r w:rsidR="00BF0763" w:rsidRPr="00BE3A78">
        <w:rPr>
          <w:rFonts w:ascii="Garamond" w:hAnsi="Garamond" w:cstheme="minorHAnsi"/>
          <w:b/>
          <w:color w:val="auto"/>
          <w:sz w:val="28"/>
          <w:szCs w:val="28"/>
          <w:lang w:val="fr-FR"/>
        </w:rPr>
        <w:t xml:space="preserve"> </w:t>
      </w:r>
    </w:p>
    <w:p w14:paraId="0F0A6C4B" w14:textId="77777777" w:rsidR="00D96AF6" w:rsidRDefault="00D96AF6" w:rsidP="00D96AF6">
      <w:pPr>
        <w:spacing w:after="0" w:line="240" w:lineRule="auto"/>
        <w:jc w:val="both"/>
        <w:rPr>
          <w:rFonts w:ascii="Garamond" w:hAnsi="Garamond"/>
          <w:lang w:val="fr-FR"/>
        </w:rPr>
      </w:pPr>
    </w:p>
    <w:p w14:paraId="0CCA1C3F" w14:textId="59C80CEF" w:rsidR="00D96AF6" w:rsidRPr="00A754CB" w:rsidRDefault="00D96AF6" w:rsidP="00D96AF6">
      <w:pPr>
        <w:spacing w:after="0" w:line="240" w:lineRule="auto"/>
        <w:jc w:val="both"/>
        <w:rPr>
          <w:rFonts w:ascii="Garamond" w:eastAsia="Times New Roman" w:hAnsi="Garamond"/>
          <w:shd w:val="clear" w:color="auto" w:fill="FFFFFF"/>
          <w:lang w:val="fr-FR"/>
        </w:rPr>
      </w:pPr>
      <w:r w:rsidRPr="00EE0FF1">
        <w:rPr>
          <w:rFonts w:ascii="Garamond" w:hAnsi="Garamond"/>
          <w:lang w:val="fr-FR"/>
        </w:rPr>
        <w:t>L’équipe de l’évaluation à mi-parcours</w:t>
      </w:r>
      <w:r>
        <w:rPr>
          <w:rFonts w:ascii="Garamond" w:hAnsi="Garamond"/>
          <w:lang w:val="fr-FR"/>
        </w:rPr>
        <w:t xml:space="preserve"> préparera et soumettra </w:t>
      </w:r>
      <w:r w:rsidRPr="00A754CB">
        <w:rPr>
          <w:rFonts w:ascii="Garamond" w:eastAsia="Times New Roman" w:hAnsi="Garamond"/>
          <w:shd w:val="clear" w:color="auto" w:fill="FFFFFF"/>
          <w:lang w:val="fr-FR"/>
        </w:rPr>
        <w:t>:</w:t>
      </w:r>
    </w:p>
    <w:p w14:paraId="40AA5AC7" w14:textId="77777777" w:rsidR="00D96AF6" w:rsidRPr="00A754CB" w:rsidRDefault="00D96AF6" w:rsidP="00D96AF6">
      <w:pPr>
        <w:spacing w:after="0" w:line="240" w:lineRule="auto"/>
        <w:jc w:val="both"/>
        <w:rPr>
          <w:rFonts w:ascii="Garamond" w:eastAsia="Times New Roman" w:hAnsi="Garamond"/>
          <w:lang w:val="fr-FR"/>
        </w:rPr>
      </w:pPr>
    </w:p>
    <w:p w14:paraId="62695F7B" w14:textId="0B031128" w:rsidR="00D96AF6" w:rsidRPr="00A754CB" w:rsidRDefault="00D96AF6" w:rsidP="00D96AF6">
      <w:pPr>
        <w:numPr>
          <w:ilvl w:val="0"/>
          <w:numId w:val="24"/>
        </w:numPr>
        <w:shd w:val="clear" w:color="auto" w:fill="FFFFFF"/>
        <w:tabs>
          <w:tab w:val="clear" w:pos="720"/>
          <w:tab w:val="num" w:pos="630"/>
        </w:tabs>
        <w:spacing w:after="0" w:line="240" w:lineRule="auto"/>
        <w:ind w:left="630"/>
        <w:jc w:val="both"/>
        <w:rPr>
          <w:rFonts w:ascii="Garamond" w:eastAsia="Times New Roman" w:hAnsi="Garamond"/>
          <w:color w:val="333333"/>
          <w:lang w:val="fr-FR"/>
        </w:rPr>
      </w:pPr>
      <w:r w:rsidRPr="00A754CB">
        <w:rPr>
          <w:rFonts w:ascii="Garamond" w:hAnsi="Garamond"/>
          <w:lang w:val="fr-FR"/>
        </w:rPr>
        <w:t xml:space="preserve">Rapport initial d'examen à mi-parcours : l'équipe </w:t>
      </w:r>
      <w:r w:rsidRPr="00FC0E24">
        <w:rPr>
          <w:rFonts w:ascii="Garamond" w:hAnsi="Garamond"/>
          <w:lang w:val="fr-FR"/>
        </w:rPr>
        <w:t>chargée de l'examen à mi-parcours précise les objectifs et les méthodes pour l'examen à mi-parcours au plus tard 2 semaines</w:t>
      </w:r>
      <w:r>
        <w:rPr>
          <w:rFonts w:ascii="Garamond" w:hAnsi="Garamond"/>
          <w:lang w:val="fr-FR"/>
        </w:rPr>
        <w:t xml:space="preserve"> avant la mission pour l'examen à mi-parcours</w:t>
      </w:r>
      <w:r w:rsidRPr="00A754CB">
        <w:rPr>
          <w:rFonts w:ascii="Garamond" w:hAnsi="Garamond"/>
          <w:lang w:val="fr-FR"/>
        </w:rPr>
        <w:t xml:space="preserve">. Le rapport devra être envoyé </w:t>
      </w:r>
      <w:r>
        <w:rPr>
          <w:rFonts w:ascii="Garamond" w:hAnsi="Garamond"/>
          <w:lang w:val="fr-FR"/>
        </w:rPr>
        <w:t>à l'U</w:t>
      </w:r>
      <w:r w:rsidRPr="00A754CB">
        <w:rPr>
          <w:rFonts w:ascii="Garamond" w:hAnsi="Garamond"/>
          <w:lang w:val="fr-FR"/>
        </w:rPr>
        <w:t xml:space="preserve">nité mandatrice et à la direction du projet. </w:t>
      </w:r>
      <w:r>
        <w:rPr>
          <w:rFonts w:ascii="Garamond" w:hAnsi="Garamond"/>
          <w:lang w:val="fr-FR"/>
        </w:rPr>
        <w:t xml:space="preserve">Date approximative de présentation du rapport </w:t>
      </w:r>
      <w:r w:rsidR="00AE2384">
        <w:rPr>
          <w:rFonts w:ascii="Garamond" w:hAnsi="Garamond"/>
          <w:lang w:val="fr-FR"/>
        </w:rPr>
        <w:t xml:space="preserve">initial </w:t>
      </w:r>
      <w:r w:rsidRPr="00A754CB">
        <w:rPr>
          <w:rFonts w:ascii="Garamond" w:hAnsi="Garamond"/>
          <w:lang w:val="fr-FR"/>
        </w:rPr>
        <w:t xml:space="preserve">: </w:t>
      </w:r>
      <w:r w:rsidR="00FC0E24" w:rsidRPr="00AE2384">
        <w:rPr>
          <w:rFonts w:ascii="Garamond" w:hAnsi="Garamond"/>
          <w:b/>
          <w:lang w:val="fr-FR"/>
        </w:rPr>
        <w:t>15 juin</w:t>
      </w:r>
    </w:p>
    <w:p w14:paraId="7F80CDB1" w14:textId="46AD4611" w:rsidR="00D96AF6" w:rsidRPr="00665E79" w:rsidRDefault="00D96AF6" w:rsidP="00D96AF6">
      <w:pPr>
        <w:pStyle w:val="ListParagraph"/>
        <w:numPr>
          <w:ilvl w:val="0"/>
          <w:numId w:val="24"/>
        </w:numPr>
        <w:tabs>
          <w:tab w:val="clear" w:pos="720"/>
          <w:tab w:val="num" w:pos="630"/>
        </w:tabs>
        <w:spacing w:before="0"/>
        <w:ind w:left="630"/>
        <w:contextualSpacing/>
        <w:rPr>
          <w:rFonts w:ascii="Garamond" w:hAnsi="Garamond"/>
          <w:sz w:val="22"/>
          <w:szCs w:val="22"/>
          <w:lang w:val="fr-FR"/>
        </w:rPr>
      </w:pPr>
      <w:r w:rsidRPr="00A754CB">
        <w:rPr>
          <w:rFonts w:ascii="Garamond" w:hAnsi="Garamond"/>
          <w:sz w:val="22"/>
          <w:szCs w:val="22"/>
          <w:lang w:val="fr-FR"/>
        </w:rPr>
        <w:t>Présentation</w:t>
      </w:r>
      <w:r>
        <w:rPr>
          <w:rFonts w:ascii="Garamond" w:hAnsi="Garamond"/>
          <w:sz w:val="22"/>
          <w:szCs w:val="22"/>
          <w:lang w:val="fr-FR"/>
        </w:rPr>
        <w:t xml:space="preserve"> </w:t>
      </w:r>
      <w:r w:rsidRPr="00A754CB">
        <w:rPr>
          <w:rFonts w:ascii="Garamond" w:hAnsi="Garamond"/>
          <w:sz w:val="22"/>
          <w:szCs w:val="22"/>
          <w:lang w:val="fr-FR"/>
        </w:rPr>
        <w:t xml:space="preserve">: les résultats </w:t>
      </w:r>
      <w:r w:rsidR="00AE2384">
        <w:rPr>
          <w:rFonts w:ascii="Garamond" w:hAnsi="Garamond"/>
          <w:sz w:val="22"/>
          <w:szCs w:val="22"/>
          <w:lang w:val="fr-FR"/>
        </w:rPr>
        <w:t>préliminaires</w:t>
      </w:r>
      <w:r w:rsidRPr="00A754CB">
        <w:rPr>
          <w:rFonts w:ascii="Garamond" w:hAnsi="Garamond"/>
          <w:sz w:val="22"/>
          <w:szCs w:val="22"/>
          <w:lang w:val="fr-FR"/>
        </w:rPr>
        <w:t xml:space="preserve"> sont présentés à</w:t>
      </w:r>
      <w:r>
        <w:rPr>
          <w:rFonts w:ascii="Garamond" w:hAnsi="Garamond"/>
          <w:sz w:val="22"/>
          <w:szCs w:val="22"/>
          <w:lang w:val="fr-FR"/>
        </w:rPr>
        <w:t xml:space="preserve"> la direction du projet et à l'U</w:t>
      </w:r>
      <w:r w:rsidRPr="00A754CB">
        <w:rPr>
          <w:rFonts w:ascii="Garamond" w:hAnsi="Garamond"/>
          <w:sz w:val="22"/>
          <w:szCs w:val="22"/>
          <w:lang w:val="fr-FR"/>
        </w:rPr>
        <w:t xml:space="preserve">nité mandatrice </w:t>
      </w:r>
      <w:r>
        <w:rPr>
          <w:rFonts w:ascii="Garamond" w:hAnsi="Garamond"/>
          <w:sz w:val="22"/>
          <w:szCs w:val="22"/>
          <w:lang w:val="fr-FR"/>
        </w:rPr>
        <w:t>à la fin de la mission pour l'examen à mi-parcours</w:t>
      </w:r>
      <w:r w:rsidRPr="00A754CB">
        <w:rPr>
          <w:rFonts w:ascii="Garamond" w:hAnsi="Garamond"/>
          <w:sz w:val="22"/>
          <w:szCs w:val="22"/>
          <w:lang w:val="fr-FR"/>
        </w:rPr>
        <w:t>.</w:t>
      </w:r>
      <w:r w:rsidRPr="00A754CB">
        <w:rPr>
          <w:rFonts w:ascii="Garamond" w:hAnsi="Garamond"/>
          <w:lang w:val="fr-FR"/>
        </w:rPr>
        <w:t xml:space="preserve"> </w:t>
      </w:r>
      <w:r w:rsidRPr="00665E79">
        <w:rPr>
          <w:rFonts w:ascii="Garamond" w:hAnsi="Garamond"/>
          <w:sz w:val="22"/>
          <w:szCs w:val="22"/>
          <w:lang w:val="fr-FR"/>
        </w:rPr>
        <w:t xml:space="preserve">Date approximative de présentation : </w:t>
      </w:r>
      <w:r w:rsidR="005D28EE" w:rsidRPr="00AE2384">
        <w:rPr>
          <w:rFonts w:ascii="Garamond" w:hAnsi="Garamond"/>
          <w:b/>
          <w:sz w:val="22"/>
          <w:szCs w:val="22"/>
          <w:lang w:val="fr-FR"/>
        </w:rPr>
        <w:t>26 juillet</w:t>
      </w:r>
    </w:p>
    <w:p w14:paraId="0B60019B" w14:textId="3955752D" w:rsidR="00D96AF6" w:rsidRPr="00AE2384" w:rsidRDefault="00D96AF6" w:rsidP="00D96AF6">
      <w:pPr>
        <w:numPr>
          <w:ilvl w:val="0"/>
          <w:numId w:val="24"/>
        </w:numPr>
        <w:shd w:val="clear" w:color="auto" w:fill="FFFFFF"/>
        <w:tabs>
          <w:tab w:val="clear" w:pos="720"/>
          <w:tab w:val="num" w:pos="630"/>
        </w:tabs>
        <w:spacing w:after="0" w:line="240" w:lineRule="auto"/>
        <w:ind w:left="630"/>
        <w:jc w:val="both"/>
        <w:rPr>
          <w:rFonts w:ascii="Garamond" w:eastAsia="Times New Roman" w:hAnsi="Garamond"/>
          <w:b/>
          <w:color w:val="333333"/>
        </w:rPr>
      </w:pPr>
      <w:r w:rsidRPr="00A754CB">
        <w:rPr>
          <w:rFonts w:ascii="Garamond" w:hAnsi="Garamond"/>
          <w:lang w:val="fr-FR"/>
        </w:rPr>
        <w:t xml:space="preserve">Projet de rapport final : le rapport complet avec les annexes devrait être </w:t>
      </w:r>
      <w:r w:rsidRPr="00AE2384">
        <w:rPr>
          <w:rFonts w:ascii="Garamond" w:hAnsi="Garamond"/>
          <w:lang w:val="fr-FR"/>
        </w:rPr>
        <w:t xml:space="preserve">présenté dans les trois semaines suivant la mission pour l'examen à mi-parcours. Date approximative de </w:t>
      </w:r>
      <w:r w:rsidR="00AE2384">
        <w:rPr>
          <w:rFonts w:ascii="Garamond" w:hAnsi="Garamond"/>
          <w:lang w:val="fr-FR"/>
        </w:rPr>
        <w:t>remise</w:t>
      </w:r>
      <w:r>
        <w:rPr>
          <w:rFonts w:ascii="Garamond" w:hAnsi="Garamond"/>
          <w:lang w:val="fr-FR"/>
        </w:rPr>
        <w:t xml:space="preserve"> du </w:t>
      </w:r>
      <w:r w:rsidR="008C6F50">
        <w:rPr>
          <w:rFonts w:ascii="Garamond" w:hAnsi="Garamond"/>
          <w:lang w:val="fr-FR"/>
        </w:rPr>
        <w:t>rapport</w:t>
      </w:r>
      <w:r w:rsidR="008C6F50" w:rsidRPr="00EC03E9">
        <w:rPr>
          <w:rFonts w:ascii="Garamond" w:hAnsi="Garamond"/>
        </w:rPr>
        <w:t xml:space="preserve"> :</w:t>
      </w:r>
      <w:r w:rsidRPr="00EC03E9">
        <w:rPr>
          <w:rFonts w:ascii="Garamond" w:hAnsi="Garamond"/>
        </w:rPr>
        <w:t xml:space="preserve"> </w:t>
      </w:r>
      <w:r w:rsidR="00AE2384" w:rsidRPr="00AE2384">
        <w:rPr>
          <w:rFonts w:ascii="Garamond" w:hAnsi="Garamond"/>
          <w:b/>
        </w:rPr>
        <w:t>1</w:t>
      </w:r>
      <w:r w:rsidR="005D28EE" w:rsidRPr="00AE2384">
        <w:rPr>
          <w:rFonts w:ascii="Garamond" w:hAnsi="Garamond"/>
          <w:b/>
        </w:rPr>
        <w:t xml:space="preserve">9 </w:t>
      </w:r>
      <w:proofErr w:type="spellStart"/>
      <w:r w:rsidR="00AE2384">
        <w:rPr>
          <w:rFonts w:ascii="Garamond" w:hAnsi="Garamond"/>
          <w:b/>
        </w:rPr>
        <w:t>août</w:t>
      </w:r>
      <w:proofErr w:type="spellEnd"/>
    </w:p>
    <w:p w14:paraId="4A468C90" w14:textId="24E75065" w:rsidR="005D28EE" w:rsidRPr="005D28EE" w:rsidRDefault="00D96AF6" w:rsidP="00D96AF6">
      <w:pPr>
        <w:numPr>
          <w:ilvl w:val="0"/>
          <w:numId w:val="24"/>
        </w:numPr>
        <w:shd w:val="clear" w:color="auto" w:fill="FFFFFF"/>
        <w:tabs>
          <w:tab w:val="clear" w:pos="720"/>
          <w:tab w:val="num" w:pos="630"/>
        </w:tabs>
        <w:spacing w:after="0" w:line="240" w:lineRule="auto"/>
        <w:ind w:left="634"/>
        <w:jc w:val="both"/>
        <w:rPr>
          <w:rFonts w:ascii="Garamond" w:eastAsia="Times New Roman" w:hAnsi="Garamond"/>
          <w:color w:val="333333"/>
        </w:rPr>
      </w:pPr>
      <w:r w:rsidRPr="004F7603">
        <w:rPr>
          <w:rFonts w:ascii="Garamond" w:hAnsi="Garamond"/>
          <w:lang w:val="fr-FR"/>
        </w:rPr>
        <w:t>Rapport final *: le rapport rév</w:t>
      </w:r>
      <w:r>
        <w:rPr>
          <w:rFonts w:ascii="Garamond" w:hAnsi="Garamond"/>
          <w:lang w:val="fr-FR"/>
        </w:rPr>
        <w:t xml:space="preserve">isé avec les documents </w:t>
      </w:r>
      <w:r w:rsidRPr="004F7603">
        <w:rPr>
          <w:rFonts w:ascii="Garamond" w:hAnsi="Garamond"/>
          <w:lang w:val="fr-FR"/>
        </w:rPr>
        <w:t xml:space="preserve">détaillant la façon dont les commentaires reçus </w:t>
      </w:r>
      <w:r>
        <w:rPr>
          <w:rFonts w:ascii="Garamond" w:hAnsi="Garamond"/>
          <w:lang w:val="fr-FR"/>
        </w:rPr>
        <w:t xml:space="preserve">ont </w:t>
      </w:r>
      <w:r w:rsidRPr="004F7603">
        <w:rPr>
          <w:rFonts w:ascii="Garamond" w:hAnsi="Garamond"/>
          <w:lang w:val="fr-FR"/>
        </w:rPr>
        <w:t>(</w:t>
      </w:r>
      <w:r>
        <w:rPr>
          <w:rFonts w:ascii="Garamond" w:hAnsi="Garamond"/>
          <w:lang w:val="fr-FR"/>
        </w:rPr>
        <w:t xml:space="preserve">et n’ont pas) été pris en compte dans </w:t>
      </w:r>
      <w:r w:rsidRPr="00AE2384">
        <w:rPr>
          <w:rFonts w:ascii="Garamond" w:hAnsi="Garamond"/>
          <w:lang w:val="fr-FR"/>
        </w:rPr>
        <w:t xml:space="preserve">le rapport final d'examen à mi-parcours. Le rapport devra être envoyé à l'Unité mandatrice dans la </w:t>
      </w:r>
      <w:proofErr w:type="gramStart"/>
      <w:r w:rsidRPr="00AE2384">
        <w:rPr>
          <w:rFonts w:ascii="Garamond" w:hAnsi="Garamond"/>
          <w:lang w:val="fr-FR"/>
        </w:rPr>
        <w:t xml:space="preserve">semaine </w:t>
      </w:r>
      <w:r>
        <w:rPr>
          <w:rFonts w:ascii="Garamond" w:hAnsi="Garamond"/>
          <w:lang w:val="fr-FR"/>
        </w:rPr>
        <w:t xml:space="preserve"> suivant</w:t>
      </w:r>
      <w:proofErr w:type="gramEnd"/>
      <w:r>
        <w:rPr>
          <w:rFonts w:ascii="Garamond" w:hAnsi="Garamond"/>
          <w:lang w:val="fr-FR"/>
        </w:rPr>
        <w:t xml:space="preserve"> la réception des commentaires du PNUD sur le projet de rapport</w:t>
      </w:r>
      <w:r w:rsidRPr="00081D33">
        <w:rPr>
          <w:rFonts w:ascii="Garamond" w:hAnsi="Garamond"/>
          <w:lang w:val="fr-FR"/>
        </w:rPr>
        <w:t xml:space="preserve">. </w:t>
      </w:r>
      <w:r>
        <w:rPr>
          <w:rFonts w:ascii="Garamond" w:hAnsi="Garamond"/>
          <w:lang w:val="fr-FR"/>
        </w:rPr>
        <w:t xml:space="preserve">Date approximative de </w:t>
      </w:r>
      <w:r w:rsidR="00AE2384">
        <w:rPr>
          <w:rFonts w:ascii="Garamond" w:hAnsi="Garamond"/>
          <w:lang w:val="fr-FR"/>
        </w:rPr>
        <w:t>remise</w:t>
      </w:r>
      <w:r>
        <w:rPr>
          <w:rFonts w:ascii="Garamond" w:hAnsi="Garamond"/>
          <w:lang w:val="fr-FR"/>
        </w:rPr>
        <w:t xml:space="preserve"> </w:t>
      </w:r>
      <w:r w:rsidRPr="00EC03E9">
        <w:rPr>
          <w:rFonts w:ascii="Garamond" w:hAnsi="Garamond"/>
        </w:rPr>
        <w:t xml:space="preserve">: </w:t>
      </w:r>
      <w:r w:rsidR="00AE2384" w:rsidRPr="00AE2384">
        <w:rPr>
          <w:rFonts w:ascii="Garamond" w:hAnsi="Garamond"/>
          <w:b/>
        </w:rPr>
        <w:t>9</w:t>
      </w:r>
      <w:r w:rsidR="005D28EE" w:rsidRPr="00AE2384">
        <w:rPr>
          <w:rFonts w:ascii="Garamond" w:hAnsi="Garamond"/>
          <w:b/>
        </w:rPr>
        <w:t xml:space="preserve"> </w:t>
      </w:r>
      <w:proofErr w:type="spellStart"/>
      <w:r w:rsidR="005D28EE" w:rsidRPr="00AE2384">
        <w:rPr>
          <w:rFonts w:ascii="Garamond" w:hAnsi="Garamond"/>
          <w:b/>
        </w:rPr>
        <w:t>septembre</w:t>
      </w:r>
      <w:proofErr w:type="spellEnd"/>
      <w:r w:rsidR="006C3AE3">
        <w:rPr>
          <w:rFonts w:ascii="Garamond" w:hAnsi="Garamond"/>
        </w:rPr>
        <w:t>.</w:t>
      </w:r>
    </w:p>
    <w:p w14:paraId="7D2A45FC" w14:textId="4752068F" w:rsidR="00D96AF6" w:rsidRPr="005D28EE" w:rsidRDefault="005D28EE" w:rsidP="00D96AF6">
      <w:pPr>
        <w:numPr>
          <w:ilvl w:val="0"/>
          <w:numId w:val="24"/>
        </w:numPr>
        <w:shd w:val="clear" w:color="auto" w:fill="FFFFFF"/>
        <w:tabs>
          <w:tab w:val="clear" w:pos="720"/>
          <w:tab w:val="num" w:pos="630"/>
        </w:tabs>
        <w:spacing w:after="0" w:line="240" w:lineRule="auto"/>
        <w:ind w:left="634"/>
        <w:jc w:val="both"/>
        <w:rPr>
          <w:rFonts w:ascii="Garamond" w:eastAsia="Times New Roman" w:hAnsi="Garamond"/>
          <w:color w:val="333333"/>
          <w:lang w:val="fr-FR"/>
        </w:rPr>
      </w:pPr>
      <w:r w:rsidRPr="005D28EE">
        <w:rPr>
          <w:rFonts w:ascii="Garamond" w:hAnsi="Garamond"/>
          <w:lang w:val="fr-FR"/>
        </w:rPr>
        <w:t xml:space="preserve">Les rapports initial et final seront rédigés en français. </w:t>
      </w:r>
      <w:r>
        <w:rPr>
          <w:rFonts w:ascii="Garamond" w:hAnsi="Garamond"/>
          <w:lang w:val="fr-FR"/>
        </w:rPr>
        <w:t xml:space="preserve">Une version en anglais du rapport final sera présentée avant le </w:t>
      </w:r>
      <w:r w:rsidR="00AE2384" w:rsidRPr="00AE2384">
        <w:rPr>
          <w:rFonts w:ascii="Garamond" w:hAnsi="Garamond"/>
          <w:b/>
          <w:lang w:val="fr-FR"/>
        </w:rPr>
        <w:t>20 septembre</w:t>
      </w:r>
      <w:r>
        <w:rPr>
          <w:rFonts w:ascii="Garamond" w:hAnsi="Garamond"/>
          <w:lang w:val="fr-FR"/>
        </w:rPr>
        <w:t>, fin de la mission.</w:t>
      </w:r>
    </w:p>
    <w:p w14:paraId="59CBDAF8" w14:textId="77777777" w:rsidR="00D96AF6" w:rsidRPr="005D28EE" w:rsidRDefault="00D96AF6" w:rsidP="00D96AF6">
      <w:pPr>
        <w:spacing w:after="0" w:line="240" w:lineRule="auto"/>
        <w:jc w:val="both"/>
        <w:rPr>
          <w:rFonts w:ascii="Garamond" w:hAnsi="Garamond"/>
          <w:b/>
          <w:bCs/>
          <w:sz w:val="20"/>
          <w:szCs w:val="20"/>
          <w:lang w:val="fr-FR"/>
        </w:rPr>
      </w:pPr>
    </w:p>
    <w:p w14:paraId="419611A0" w14:textId="77777777" w:rsidR="00BF0763" w:rsidRPr="00BE3A78" w:rsidRDefault="00BF0763" w:rsidP="00BF0763">
      <w:pPr>
        <w:tabs>
          <w:tab w:val="left" w:pos="450"/>
        </w:tabs>
        <w:spacing w:after="0" w:line="240" w:lineRule="auto"/>
        <w:ind w:left="450" w:hanging="450"/>
        <w:rPr>
          <w:rFonts w:ascii="Garamond" w:hAnsi="Garamond" w:cstheme="minorHAnsi"/>
          <w:b/>
          <w:bCs/>
          <w:sz w:val="28"/>
          <w:szCs w:val="28"/>
          <w:lang w:val="fr-FR"/>
        </w:rPr>
      </w:pPr>
    </w:p>
    <w:p w14:paraId="352EFDAB" w14:textId="56E5FE68" w:rsidR="00D96AF6" w:rsidRPr="005D28EE" w:rsidRDefault="006A4DCA" w:rsidP="00BF0763">
      <w:pPr>
        <w:tabs>
          <w:tab w:val="left" w:pos="450"/>
        </w:tabs>
        <w:spacing w:after="0" w:line="240" w:lineRule="auto"/>
        <w:ind w:left="450" w:hanging="450"/>
        <w:rPr>
          <w:rFonts w:ascii="Garamond" w:hAnsi="Garamond" w:cstheme="minorHAnsi"/>
          <w:b/>
          <w:bCs/>
          <w:sz w:val="28"/>
          <w:szCs w:val="28"/>
          <w:lang w:val="fr-FR"/>
        </w:rPr>
      </w:pPr>
      <w:r w:rsidRPr="005D28EE">
        <w:rPr>
          <w:rFonts w:ascii="Garamond" w:hAnsi="Garamond" w:cstheme="minorHAnsi"/>
          <w:b/>
          <w:bCs/>
          <w:sz w:val="28"/>
          <w:szCs w:val="28"/>
          <w:lang w:val="fr-FR"/>
        </w:rPr>
        <w:t xml:space="preserve">E.    </w:t>
      </w:r>
      <w:r w:rsidR="00D250EE" w:rsidRPr="005D28EE">
        <w:rPr>
          <w:rFonts w:ascii="Garamond" w:hAnsi="Garamond" w:cstheme="minorHAnsi"/>
          <w:b/>
          <w:bCs/>
          <w:sz w:val="28"/>
          <w:szCs w:val="28"/>
          <w:lang w:val="fr-FR"/>
        </w:rPr>
        <w:t xml:space="preserve">Dispositions institutionnelles </w:t>
      </w:r>
    </w:p>
    <w:p w14:paraId="6176A0CF" w14:textId="77777777" w:rsidR="00D96AF6" w:rsidRDefault="00D96AF6" w:rsidP="00D96AF6">
      <w:pPr>
        <w:pStyle w:val="BodyText3"/>
        <w:shd w:val="clear" w:color="auto" w:fill="FFFFFF" w:themeFill="background1"/>
        <w:spacing w:before="0" w:after="0"/>
        <w:rPr>
          <w:rFonts w:ascii="Garamond" w:hAnsi="Garamond"/>
          <w:sz w:val="22"/>
          <w:szCs w:val="22"/>
          <w:lang w:val="fr-FR"/>
        </w:rPr>
      </w:pPr>
    </w:p>
    <w:p w14:paraId="35C8698A" w14:textId="7C7595D0" w:rsidR="00D96AF6" w:rsidRPr="00DF3FA3" w:rsidRDefault="00D96AF6" w:rsidP="00D96AF6">
      <w:pPr>
        <w:pStyle w:val="BodyText3"/>
        <w:shd w:val="clear" w:color="auto" w:fill="FFFFFF" w:themeFill="background1"/>
        <w:spacing w:before="0" w:after="0"/>
        <w:rPr>
          <w:rFonts w:ascii="Garamond" w:hAnsi="Garamond"/>
          <w:i/>
          <w:sz w:val="22"/>
          <w:szCs w:val="22"/>
          <w:lang w:val="fr-FR"/>
        </w:rPr>
      </w:pPr>
      <w:r>
        <w:rPr>
          <w:rFonts w:ascii="Garamond" w:hAnsi="Garamond"/>
          <w:sz w:val="22"/>
          <w:szCs w:val="22"/>
          <w:lang w:val="fr-FR"/>
        </w:rPr>
        <w:t>C’</w:t>
      </w:r>
      <w:r w:rsidRPr="00517AA7">
        <w:rPr>
          <w:rFonts w:ascii="Garamond" w:hAnsi="Garamond"/>
          <w:sz w:val="22"/>
          <w:szCs w:val="22"/>
          <w:lang w:val="fr-FR"/>
        </w:rPr>
        <w:t>est l’</w:t>
      </w:r>
      <w:r>
        <w:rPr>
          <w:rFonts w:ascii="Garamond" w:hAnsi="Garamond"/>
          <w:sz w:val="22"/>
          <w:szCs w:val="22"/>
          <w:lang w:val="fr-FR"/>
        </w:rPr>
        <w:t>U</w:t>
      </w:r>
      <w:r w:rsidRPr="00517AA7">
        <w:rPr>
          <w:rFonts w:ascii="Garamond" w:hAnsi="Garamond"/>
          <w:sz w:val="22"/>
          <w:szCs w:val="22"/>
          <w:lang w:val="fr-FR"/>
        </w:rPr>
        <w:t>nité</w:t>
      </w:r>
      <w:r>
        <w:rPr>
          <w:rFonts w:ascii="Garamond" w:hAnsi="Garamond"/>
          <w:sz w:val="22"/>
          <w:szCs w:val="22"/>
          <w:lang w:val="fr-FR"/>
        </w:rPr>
        <w:t xml:space="preserve"> mandatrice</w:t>
      </w:r>
      <w:r w:rsidRPr="00517AA7">
        <w:rPr>
          <w:rFonts w:ascii="Garamond" w:hAnsi="Garamond"/>
          <w:sz w:val="22"/>
          <w:szCs w:val="22"/>
          <w:lang w:val="fr-FR"/>
        </w:rPr>
        <w:t xml:space="preserve"> qui a </w:t>
      </w:r>
      <w:r w:rsidRPr="008C6F50">
        <w:rPr>
          <w:rFonts w:ascii="Garamond" w:hAnsi="Garamond"/>
          <w:sz w:val="22"/>
          <w:szCs w:val="22"/>
          <w:lang w:val="fr-FR"/>
        </w:rPr>
        <w:t xml:space="preserve">la responsabilité principale de gérer l’examen à mi-parcours. L’Unité mandatrice de l’examen à mi-parcours du projet est </w:t>
      </w:r>
      <w:r w:rsidRPr="008C6F50">
        <w:rPr>
          <w:rFonts w:ascii="Garamond" w:hAnsi="Garamond"/>
          <w:i/>
          <w:sz w:val="22"/>
          <w:szCs w:val="22"/>
          <w:lang w:val="fr-FR"/>
        </w:rPr>
        <w:t xml:space="preserve">le bureau du PNUD </w:t>
      </w:r>
      <w:r w:rsidR="006C3AE3" w:rsidRPr="008C6F50">
        <w:rPr>
          <w:rFonts w:ascii="Garamond" w:hAnsi="Garamond"/>
          <w:i/>
          <w:sz w:val="22"/>
          <w:szCs w:val="22"/>
          <w:lang w:val="fr-FR"/>
        </w:rPr>
        <w:t>à Madagascar</w:t>
      </w:r>
      <w:r w:rsidRPr="008C6F50">
        <w:rPr>
          <w:rFonts w:ascii="Garamond" w:hAnsi="Garamond"/>
          <w:i/>
          <w:sz w:val="22"/>
          <w:szCs w:val="22"/>
          <w:lang w:val="fr-FR"/>
        </w:rPr>
        <w:t>.</w:t>
      </w:r>
    </w:p>
    <w:p w14:paraId="64859C56" w14:textId="77777777" w:rsidR="00D96AF6" w:rsidRPr="00DF3FA3" w:rsidRDefault="00D96AF6" w:rsidP="00D96AF6">
      <w:pPr>
        <w:pStyle w:val="BodyText3"/>
        <w:spacing w:before="0" w:after="0"/>
        <w:rPr>
          <w:rFonts w:ascii="Garamond" w:hAnsi="Garamond"/>
          <w:sz w:val="22"/>
          <w:szCs w:val="22"/>
          <w:lang w:val="fr-FR"/>
        </w:rPr>
      </w:pPr>
    </w:p>
    <w:p w14:paraId="66C65B17" w14:textId="13F02F27" w:rsidR="00DA22A5" w:rsidRPr="00D96AF6" w:rsidRDefault="00D96AF6" w:rsidP="00D96AF6">
      <w:pPr>
        <w:pStyle w:val="BodyText3"/>
        <w:spacing w:before="0" w:after="0"/>
        <w:rPr>
          <w:rFonts w:ascii="Garamond" w:hAnsi="Garamond"/>
          <w:lang w:val="fr-FR"/>
        </w:rPr>
      </w:pPr>
      <w:r w:rsidRPr="007163EB">
        <w:rPr>
          <w:rFonts w:ascii="Garamond" w:hAnsi="Garamond"/>
          <w:sz w:val="22"/>
          <w:szCs w:val="22"/>
          <w:lang w:val="fr-FR"/>
        </w:rPr>
        <w:t>L’</w:t>
      </w:r>
      <w:r>
        <w:rPr>
          <w:rFonts w:ascii="Garamond" w:hAnsi="Garamond"/>
          <w:sz w:val="22"/>
          <w:szCs w:val="22"/>
          <w:lang w:val="fr-FR"/>
        </w:rPr>
        <w:t>U</w:t>
      </w:r>
      <w:r w:rsidRPr="007163EB">
        <w:rPr>
          <w:rFonts w:ascii="Garamond" w:hAnsi="Garamond"/>
          <w:sz w:val="22"/>
          <w:szCs w:val="22"/>
          <w:lang w:val="fr-FR"/>
        </w:rPr>
        <w:t>nité</w:t>
      </w:r>
      <w:r>
        <w:rPr>
          <w:rFonts w:ascii="Garamond" w:hAnsi="Garamond"/>
          <w:sz w:val="22"/>
          <w:szCs w:val="22"/>
          <w:lang w:val="fr-FR"/>
        </w:rPr>
        <w:t xml:space="preserve"> mandatrice passera un contrat avec</w:t>
      </w:r>
      <w:r w:rsidRPr="007163EB">
        <w:rPr>
          <w:rFonts w:ascii="Garamond" w:hAnsi="Garamond"/>
          <w:sz w:val="22"/>
          <w:szCs w:val="22"/>
          <w:lang w:val="fr-FR"/>
        </w:rPr>
        <w:t xml:space="preserve"> l</w:t>
      </w:r>
      <w:r w:rsidR="008C6F50">
        <w:rPr>
          <w:rFonts w:ascii="Garamond" w:hAnsi="Garamond"/>
          <w:sz w:val="22"/>
          <w:szCs w:val="22"/>
          <w:lang w:val="fr-FR"/>
        </w:rPr>
        <w:t>a firme de</w:t>
      </w:r>
      <w:r w:rsidRPr="007163EB">
        <w:rPr>
          <w:rFonts w:ascii="Garamond" w:hAnsi="Garamond"/>
          <w:sz w:val="22"/>
          <w:szCs w:val="22"/>
          <w:lang w:val="fr-FR"/>
        </w:rPr>
        <w:t xml:space="preserve"> consultants et s’assurera que l’équipe chargée de l’examen à mi-parcours </w:t>
      </w:r>
      <w:r>
        <w:rPr>
          <w:rFonts w:ascii="Garamond" w:hAnsi="Garamond"/>
          <w:sz w:val="22"/>
          <w:szCs w:val="22"/>
          <w:lang w:val="fr-FR"/>
        </w:rPr>
        <w:t xml:space="preserve">disposera </w:t>
      </w:r>
      <w:r w:rsidRPr="007163EB">
        <w:rPr>
          <w:rFonts w:ascii="Garamond" w:hAnsi="Garamond"/>
          <w:sz w:val="22"/>
          <w:szCs w:val="22"/>
          <w:lang w:val="fr-FR"/>
        </w:rPr>
        <w:t xml:space="preserve">en temps utile </w:t>
      </w:r>
      <w:r>
        <w:rPr>
          <w:rFonts w:ascii="Garamond" w:hAnsi="Garamond"/>
          <w:sz w:val="22"/>
          <w:szCs w:val="22"/>
          <w:lang w:val="fr-FR"/>
        </w:rPr>
        <w:t>des facilités de voyage dans le pays. L’équipe du projet</w:t>
      </w:r>
      <w:r w:rsidRPr="007163EB">
        <w:rPr>
          <w:rFonts w:ascii="Garamond" w:hAnsi="Garamond"/>
          <w:sz w:val="22"/>
          <w:szCs w:val="22"/>
          <w:lang w:val="fr-FR"/>
        </w:rPr>
        <w:t xml:space="preserve"> au</w:t>
      </w:r>
      <w:r>
        <w:rPr>
          <w:rFonts w:ascii="Garamond" w:hAnsi="Garamond"/>
          <w:sz w:val="22"/>
          <w:szCs w:val="22"/>
          <w:lang w:val="fr-FR"/>
        </w:rPr>
        <w:t>ra la responsabilité de prendre</w:t>
      </w:r>
      <w:r w:rsidRPr="007163EB">
        <w:rPr>
          <w:rFonts w:ascii="Garamond" w:hAnsi="Garamond"/>
          <w:sz w:val="22"/>
          <w:szCs w:val="22"/>
          <w:lang w:val="fr-FR"/>
        </w:rPr>
        <w:t xml:space="preserve"> contact avec l’équipe chargée de l’examen à mi-parcours afin de lui fournir </w:t>
      </w:r>
      <w:r>
        <w:rPr>
          <w:rFonts w:ascii="Garamond" w:hAnsi="Garamond"/>
          <w:sz w:val="22"/>
          <w:szCs w:val="22"/>
          <w:lang w:val="fr-FR"/>
        </w:rPr>
        <w:t>tous les documents nécessaires, de préparer les entretiens avec les parties prenantes, et d’organiser les visites sur le terrain</w:t>
      </w:r>
      <w:r w:rsidRPr="006A4DCA">
        <w:rPr>
          <w:rFonts w:ascii="Garamond" w:hAnsi="Garamond"/>
          <w:sz w:val="22"/>
          <w:szCs w:val="22"/>
          <w:lang w:val="fr-FR"/>
        </w:rPr>
        <w:t xml:space="preserve">. </w:t>
      </w:r>
    </w:p>
    <w:p w14:paraId="62A1769E" w14:textId="07FA5830" w:rsidR="00BF0763" w:rsidRPr="006C3AE3" w:rsidRDefault="00DA22A5" w:rsidP="00BF0763">
      <w:pPr>
        <w:spacing w:before="240" w:after="0" w:line="240" w:lineRule="auto"/>
        <w:rPr>
          <w:rFonts w:ascii="Garamond" w:hAnsi="Garamond" w:cstheme="minorHAnsi"/>
          <w:b/>
          <w:bCs/>
          <w:sz w:val="28"/>
          <w:szCs w:val="28"/>
          <w:lang w:val="fr-FR"/>
        </w:rPr>
      </w:pPr>
      <w:r w:rsidRPr="006C3AE3">
        <w:rPr>
          <w:rFonts w:ascii="Garamond" w:hAnsi="Garamond" w:cstheme="minorHAnsi"/>
          <w:b/>
          <w:bCs/>
          <w:sz w:val="28"/>
          <w:szCs w:val="28"/>
          <w:lang w:val="fr-FR"/>
        </w:rPr>
        <w:t xml:space="preserve">F.     </w:t>
      </w:r>
      <w:r w:rsidR="007C7259" w:rsidRPr="00FE0FAB">
        <w:rPr>
          <w:rFonts w:ascii="Garamond" w:hAnsi="Garamond" w:cstheme="minorHAnsi"/>
          <w:b/>
          <w:bCs/>
          <w:sz w:val="28"/>
          <w:szCs w:val="28"/>
          <w:lang w:val="fr-FR"/>
        </w:rPr>
        <w:t>Durée des activités</w:t>
      </w:r>
      <w:r w:rsidRPr="006C3AE3">
        <w:rPr>
          <w:noProof/>
          <w:sz w:val="28"/>
          <w:szCs w:val="28"/>
          <w:lang w:val="fr-FR" w:eastAsia="fr-FR"/>
        </w:rPr>
        <w:t xml:space="preserve"> </w:t>
      </w:r>
    </w:p>
    <w:p w14:paraId="67506F80" w14:textId="77777777" w:rsidR="00704493" w:rsidRPr="006C3AE3" w:rsidRDefault="00704493" w:rsidP="0023423D">
      <w:pPr>
        <w:spacing w:after="0" w:line="240" w:lineRule="auto"/>
        <w:jc w:val="both"/>
        <w:rPr>
          <w:rFonts w:ascii="Garamond" w:hAnsi="Garamond"/>
          <w:bCs/>
          <w:lang w:val="fr-FR"/>
        </w:rPr>
      </w:pPr>
    </w:p>
    <w:p w14:paraId="13D2751E" w14:textId="04DB7EF1" w:rsidR="0023423D" w:rsidRPr="00CC05DF" w:rsidRDefault="00CC05DF" w:rsidP="0023423D">
      <w:pPr>
        <w:spacing w:after="0" w:line="240" w:lineRule="auto"/>
        <w:jc w:val="both"/>
        <w:rPr>
          <w:rFonts w:ascii="Garamond" w:hAnsi="Garamond"/>
          <w:bCs/>
          <w:lang w:val="fr-FR"/>
        </w:rPr>
      </w:pPr>
      <w:r w:rsidRPr="00CC05DF">
        <w:rPr>
          <w:rFonts w:ascii="Garamond" w:hAnsi="Garamond"/>
          <w:bCs/>
          <w:lang w:val="fr-FR"/>
        </w:rPr>
        <w:t xml:space="preserve">La durée totale de l’examen à mi-parcours sera </w:t>
      </w:r>
      <w:r w:rsidR="006C3AE3">
        <w:rPr>
          <w:rFonts w:ascii="Garamond" w:hAnsi="Garamond"/>
          <w:bCs/>
          <w:lang w:val="fr-FR"/>
        </w:rPr>
        <w:t xml:space="preserve">de 30 </w:t>
      </w:r>
      <w:r w:rsidR="006C3AE3" w:rsidRPr="008C6F50">
        <w:rPr>
          <w:rFonts w:ascii="Garamond" w:hAnsi="Garamond"/>
          <w:bCs/>
          <w:lang w:val="fr-FR"/>
        </w:rPr>
        <w:t>jours</w:t>
      </w:r>
      <w:r w:rsidR="00F40D84" w:rsidRPr="008C6F50">
        <w:rPr>
          <w:rFonts w:ascii="Garamond" w:hAnsi="Garamond"/>
          <w:bCs/>
          <w:lang w:val="fr-FR"/>
        </w:rPr>
        <w:t xml:space="preserve"> </w:t>
      </w:r>
      <w:r w:rsidR="008C6F50">
        <w:rPr>
          <w:rFonts w:ascii="Garamond" w:hAnsi="Garamond"/>
          <w:bCs/>
          <w:lang w:val="fr-FR"/>
        </w:rPr>
        <w:t xml:space="preserve">(pour chaque consultant) </w:t>
      </w:r>
      <w:r w:rsidR="00F40D84" w:rsidRPr="008C6F50">
        <w:rPr>
          <w:rFonts w:ascii="Garamond" w:hAnsi="Garamond"/>
          <w:bCs/>
          <w:lang w:val="fr-FR"/>
        </w:rPr>
        <w:t>pendant</w:t>
      </w:r>
      <w:r w:rsidRPr="008C6F50">
        <w:rPr>
          <w:rFonts w:ascii="Garamond" w:hAnsi="Garamond"/>
          <w:bCs/>
          <w:lang w:val="fr-FR"/>
        </w:rPr>
        <w:t xml:space="preserve"> </w:t>
      </w:r>
      <w:r w:rsidR="00876F9A" w:rsidRPr="008C6F50">
        <w:rPr>
          <w:rFonts w:ascii="Garamond" w:hAnsi="Garamond"/>
          <w:bCs/>
          <w:lang w:val="fr-FR"/>
        </w:rPr>
        <w:t>2</w:t>
      </w:r>
      <w:r w:rsidR="008C6F50" w:rsidRPr="008C6F50">
        <w:rPr>
          <w:rFonts w:ascii="Garamond" w:hAnsi="Garamond"/>
          <w:bCs/>
          <w:lang w:val="fr-FR"/>
        </w:rPr>
        <w:t>0</w:t>
      </w:r>
      <w:r w:rsidRPr="008C6F50">
        <w:rPr>
          <w:rFonts w:ascii="Garamond" w:hAnsi="Garamond"/>
          <w:bCs/>
          <w:lang w:val="fr-FR"/>
        </w:rPr>
        <w:t xml:space="preserve"> semaines à compter du</w:t>
      </w:r>
      <w:r w:rsidR="008C6F50">
        <w:rPr>
          <w:rFonts w:ascii="Garamond" w:hAnsi="Garamond"/>
          <w:bCs/>
          <w:lang w:val="fr-FR"/>
        </w:rPr>
        <w:t xml:space="preserve"> </w:t>
      </w:r>
      <w:r w:rsidR="00876F9A" w:rsidRPr="008C6F50">
        <w:rPr>
          <w:rFonts w:ascii="Garamond" w:hAnsi="Garamond"/>
          <w:bCs/>
          <w:lang w:val="fr-FR"/>
        </w:rPr>
        <w:t>15 mai</w:t>
      </w:r>
      <w:r w:rsidR="0023423D" w:rsidRPr="008C6F50">
        <w:rPr>
          <w:rFonts w:ascii="Garamond" w:hAnsi="Garamond"/>
          <w:bCs/>
          <w:lang w:val="fr-FR"/>
        </w:rPr>
        <w:t xml:space="preserve">, </w:t>
      </w:r>
      <w:r w:rsidRPr="008C6F50">
        <w:rPr>
          <w:rFonts w:ascii="Garamond" w:hAnsi="Garamond"/>
          <w:bCs/>
          <w:lang w:val="fr-FR"/>
        </w:rPr>
        <w:t>et n’excédera</w:t>
      </w:r>
      <w:r w:rsidRPr="00CC05DF">
        <w:rPr>
          <w:rFonts w:ascii="Garamond" w:hAnsi="Garamond"/>
          <w:bCs/>
          <w:lang w:val="fr-FR"/>
        </w:rPr>
        <w:t xml:space="preserve"> pas cinq mois à partir du recrutement </w:t>
      </w:r>
      <w:r w:rsidR="008C6F50">
        <w:rPr>
          <w:rFonts w:ascii="Garamond" w:hAnsi="Garamond"/>
          <w:bCs/>
          <w:lang w:val="fr-FR"/>
        </w:rPr>
        <w:t>de l’équipe de</w:t>
      </w:r>
      <w:r>
        <w:rPr>
          <w:rFonts w:ascii="Garamond" w:hAnsi="Garamond"/>
          <w:bCs/>
          <w:lang w:val="fr-FR"/>
        </w:rPr>
        <w:t xml:space="preserve"> consultants</w:t>
      </w:r>
      <w:r w:rsidR="0023423D" w:rsidRPr="00CC05DF">
        <w:rPr>
          <w:rFonts w:ascii="Garamond" w:hAnsi="Garamond"/>
          <w:bCs/>
          <w:lang w:val="fr-FR"/>
        </w:rPr>
        <w:t xml:space="preserve">. </w:t>
      </w:r>
      <w:r w:rsidRPr="00CC05DF">
        <w:rPr>
          <w:rFonts w:ascii="Garamond" w:hAnsi="Garamond"/>
          <w:bCs/>
          <w:lang w:val="fr-FR"/>
        </w:rPr>
        <w:t>Le calendrier provisoire de l’examen à mi-parcours est le suivant</w:t>
      </w:r>
      <w:r>
        <w:rPr>
          <w:rFonts w:ascii="Garamond" w:hAnsi="Garamond"/>
          <w:bCs/>
          <w:lang w:val="fr-FR"/>
        </w:rPr>
        <w:t xml:space="preserve"> </w:t>
      </w:r>
      <w:r w:rsidR="0023423D" w:rsidRPr="00CC05DF">
        <w:rPr>
          <w:rFonts w:ascii="Garamond" w:hAnsi="Garamond"/>
          <w:bCs/>
          <w:lang w:val="fr-FR"/>
        </w:rPr>
        <w:t xml:space="preserve">: </w:t>
      </w:r>
    </w:p>
    <w:p w14:paraId="0BE3BDCB" w14:textId="00F7D836" w:rsidR="0023423D" w:rsidRPr="00CC05DF" w:rsidRDefault="00876F9A" w:rsidP="0023423D">
      <w:pPr>
        <w:pStyle w:val="ListParagraph"/>
        <w:numPr>
          <w:ilvl w:val="0"/>
          <w:numId w:val="29"/>
        </w:numPr>
        <w:shd w:val="clear" w:color="auto" w:fill="FFFFFF"/>
        <w:spacing w:before="0"/>
        <w:ind w:left="630"/>
        <w:contextualSpacing/>
        <w:rPr>
          <w:rFonts w:ascii="Garamond" w:hAnsi="Garamond"/>
          <w:color w:val="333333"/>
          <w:sz w:val="22"/>
          <w:szCs w:val="22"/>
          <w:lang w:val="fr-FR"/>
        </w:rPr>
      </w:pPr>
      <w:r>
        <w:rPr>
          <w:rFonts w:ascii="Garamond" w:hAnsi="Garamond"/>
          <w:bCs/>
          <w:i/>
          <w:sz w:val="22"/>
          <w:szCs w:val="22"/>
          <w:lang w:val="fr-FR"/>
        </w:rPr>
        <w:t>30 avril</w:t>
      </w:r>
      <w:r w:rsidR="00CC05DF">
        <w:rPr>
          <w:rFonts w:ascii="Garamond" w:hAnsi="Garamond"/>
          <w:bCs/>
          <w:i/>
          <w:sz w:val="22"/>
          <w:szCs w:val="22"/>
          <w:lang w:val="fr-FR"/>
        </w:rPr>
        <w:t xml:space="preserve"> </w:t>
      </w:r>
      <w:r w:rsidR="0023423D" w:rsidRPr="00CC05DF">
        <w:rPr>
          <w:rFonts w:ascii="Garamond" w:hAnsi="Garamond"/>
          <w:bCs/>
          <w:i/>
          <w:sz w:val="22"/>
          <w:szCs w:val="22"/>
          <w:lang w:val="fr-FR"/>
        </w:rPr>
        <w:t xml:space="preserve">: </w:t>
      </w:r>
      <w:r w:rsidR="00CC05DF" w:rsidRPr="00CC05DF">
        <w:rPr>
          <w:rFonts w:ascii="Garamond" w:hAnsi="Garamond"/>
          <w:bCs/>
          <w:sz w:val="22"/>
          <w:szCs w:val="22"/>
          <w:lang w:val="fr-FR"/>
        </w:rPr>
        <w:t xml:space="preserve">Clôture des candidatures </w:t>
      </w:r>
    </w:p>
    <w:p w14:paraId="3AF4C992" w14:textId="3F2E4351" w:rsidR="0023423D" w:rsidRPr="00CC05DF" w:rsidRDefault="00876F9A" w:rsidP="0023423D">
      <w:pPr>
        <w:pStyle w:val="ListParagraph"/>
        <w:numPr>
          <w:ilvl w:val="0"/>
          <w:numId w:val="29"/>
        </w:numPr>
        <w:shd w:val="clear" w:color="auto" w:fill="FFFFFF"/>
        <w:spacing w:before="0"/>
        <w:ind w:left="630"/>
        <w:contextualSpacing/>
        <w:rPr>
          <w:rFonts w:ascii="Garamond" w:hAnsi="Garamond"/>
          <w:color w:val="333333"/>
          <w:sz w:val="22"/>
          <w:szCs w:val="22"/>
          <w:lang w:val="fr-FR"/>
        </w:rPr>
      </w:pPr>
      <w:r>
        <w:rPr>
          <w:rFonts w:ascii="Garamond" w:hAnsi="Garamond"/>
          <w:bCs/>
          <w:i/>
          <w:sz w:val="22"/>
          <w:szCs w:val="22"/>
          <w:lang w:val="fr-FR"/>
        </w:rPr>
        <w:t>15 mai</w:t>
      </w:r>
      <w:r w:rsidR="00CC05DF">
        <w:rPr>
          <w:rFonts w:ascii="Garamond" w:hAnsi="Garamond"/>
          <w:bCs/>
          <w:i/>
          <w:sz w:val="22"/>
          <w:szCs w:val="22"/>
          <w:lang w:val="fr-FR"/>
        </w:rPr>
        <w:t xml:space="preserve"> </w:t>
      </w:r>
      <w:r w:rsidR="0023423D" w:rsidRPr="00CC05DF">
        <w:rPr>
          <w:rFonts w:ascii="Garamond" w:hAnsi="Garamond"/>
          <w:bCs/>
          <w:i/>
          <w:sz w:val="22"/>
          <w:szCs w:val="22"/>
          <w:lang w:val="fr-FR"/>
        </w:rPr>
        <w:t xml:space="preserve">: </w:t>
      </w:r>
      <w:r w:rsidR="00CC05DF" w:rsidRPr="00CC05DF">
        <w:rPr>
          <w:rFonts w:ascii="Garamond" w:hAnsi="Garamond"/>
          <w:bCs/>
          <w:sz w:val="22"/>
          <w:szCs w:val="22"/>
          <w:lang w:val="fr-FR"/>
        </w:rPr>
        <w:t>Sé</w:t>
      </w:r>
      <w:r w:rsidR="0023423D" w:rsidRPr="00CC05DF">
        <w:rPr>
          <w:rFonts w:ascii="Garamond" w:hAnsi="Garamond"/>
          <w:bCs/>
          <w:sz w:val="22"/>
          <w:szCs w:val="22"/>
          <w:lang w:val="fr-FR"/>
        </w:rPr>
        <w:t>lect</w:t>
      </w:r>
      <w:r w:rsidR="00CC05DF" w:rsidRPr="00CC05DF">
        <w:rPr>
          <w:rFonts w:ascii="Garamond" w:hAnsi="Garamond"/>
          <w:bCs/>
          <w:sz w:val="22"/>
          <w:szCs w:val="22"/>
          <w:lang w:val="fr-FR"/>
        </w:rPr>
        <w:t xml:space="preserve">ion de l’équipe chargée de l’examen à mi-parcours </w:t>
      </w:r>
    </w:p>
    <w:p w14:paraId="5BE5C20D" w14:textId="6CD96100" w:rsidR="0023423D" w:rsidRPr="00CC05DF" w:rsidRDefault="00876F9A" w:rsidP="0023423D">
      <w:pPr>
        <w:pStyle w:val="ListParagraph"/>
        <w:numPr>
          <w:ilvl w:val="0"/>
          <w:numId w:val="29"/>
        </w:numPr>
        <w:shd w:val="clear" w:color="auto" w:fill="FFFFFF"/>
        <w:spacing w:before="0"/>
        <w:ind w:left="630"/>
        <w:contextualSpacing/>
        <w:rPr>
          <w:rFonts w:ascii="Garamond" w:hAnsi="Garamond"/>
          <w:color w:val="333333"/>
          <w:sz w:val="22"/>
          <w:szCs w:val="22"/>
          <w:lang w:val="fr-FR"/>
        </w:rPr>
      </w:pPr>
      <w:r>
        <w:rPr>
          <w:rFonts w:ascii="Garamond" w:hAnsi="Garamond"/>
          <w:bCs/>
          <w:i/>
          <w:sz w:val="22"/>
          <w:szCs w:val="22"/>
          <w:lang w:val="fr-FR"/>
        </w:rPr>
        <w:t>20 mai</w:t>
      </w:r>
      <w:r w:rsidR="00CC05DF">
        <w:rPr>
          <w:rFonts w:ascii="Garamond" w:hAnsi="Garamond"/>
          <w:bCs/>
          <w:i/>
          <w:sz w:val="22"/>
          <w:szCs w:val="22"/>
          <w:lang w:val="fr-FR"/>
        </w:rPr>
        <w:t xml:space="preserve"> </w:t>
      </w:r>
      <w:r w:rsidR="0023423D" w:rsidRPr="00CC05DF">
        <w:rPr>
          <w:rFonts w:ascii="Garamond" w:hAnsi="Garamond"/>
          <w:bCs/>
          <w:i/>
          <w:sz w:val="22"/>
          <w:szCs w:val="22"/>
          <w:lang w:val="fr-FR"/>
        </w:rPr>
        <w:t xml:space="preserve">: </w:t>
      </w:r>
      <w:r w:rsidR="00CC05DF" w:rsidRPr="00CC05DF">
        <w:rPr>
          <w:rFonts w:ascii="Garamond" w:hAnsi="Garamond"/>
          <w:bCs/>
          <w:sz w:val="22"/>
          <w:szCs w:val="22"/>
          <w:lang w:val="fr-FR"/>
        </w:rPr>
        <w:t>Pré</w:t>
      </w:r>
      <w:r w:rsidR="0023423D" w:rsidRPr="00CC05DF">
        <w:rPr>
          <w:rFonts w:ascii="Garamond" w:hAnsi="Garamond"/>
          <w:bCs/>
          <w:sz w:val="22"/>
          <w:szCs w:val="22"/>
          <w:lang w:val="fr-FR"/>
        </w:rPr>
        <w:t>p</w:t>
      </w:r>
      <w:r w:rsidR="00CC05DF" w:rsidRPr="00CC05DF">
        <w:rPr>
          <w:rFonts w:ascii="Garamond" w:hAnsi="Garamond"/>
          <w:bCs/>
          <w:sz w:val="22"/>
          <w:szCs w:val="22"/>
          <w:lang w:val="fr-FR"/>
        </w:rPr>
        <w:t>aration de l’équipe chargée de l’examen mi-parcours</w:t>
      </w:r>
      <w:r w:rsidR="0023423D" w:rsidRPr="00CC05DF">
        <w:rPr>
          <w:rFonts w:ascii="Garamond" w:hAnsi="Garamond"/>
          <w:bCs/>
          <w:sz w:val="22"/>
          <w:szCs w:val="22"/>
          <w:lang w:val="fr-FR"/>
        </w:rPr>
        <w:t xml:space="preserve"> (</w:t>
      </w:r>
      <w:r w:rsidR="00CC05DF">
        <w:rPr>
          <w:rFonts w:ascii="Garamond" w:hAnsi="Garamond"/>
          <w:bCs/>
          <w:sz w:val="22"/>
          <w:szCs w:val="22"/>
          <w:lang w:val="fr-FR"/>
        </w:rPr>
        <w:t>communication des documents de projet</w:t>
      </w:r>
      <w:r w:rsidR="0023423D" w:rsidRPr="00CC05DF">
        <w:rPr>
          <w:rFonts w:ascii="Garamond" w:hAnsi="Garamond"/>
          <w:bCs/>
          <w:sz w:val="22"/>
          <w:szCs w:val="22"/>
          <w:lang w:val="fr-FR"/>
        </w:rPr>
        <w:t>)</w:t>
      </w:r>
    </w:p>
    <w:p w14:paraId="185248AA" w14:textId="67DA1C29" w:rsidR="0023423D" w:rsidRPr="008C6F50" w:rsidRDefault="00876F9A" w:rsidP="0023423D">
      <w:pPr>
        <w:pStyle w:val="ListParagraph"/>
        <w:numPr>
          <w:ilvl w:val="0"/>
          <w:numId w:val="29"/>
        </w:numPr>
        <w:shd w:val="clear" w:color="auto" w:fill="FFFFFF"/>
        <w:spacing w:before="0"/>
        <w:ind w:left="630"/>
        <w:contextualSpacing/>
        <w:rPr>
          <w:rFonts w:ascii="Garamond" w:hAnsi="Garamond"/>
          <w:color w:val="333333"/>
          <w:sz w:val="22"/>
          <w:szCs w:val="22"/>
          <w:lang w:val="fr-FR"/>
        </w:rPr>
      </w:pPr>
      <w:r>
        <w:rPr>
          <w:rFonts w:ascii="Garamond" w:hAnsi="Garamond"/>
          <w:bCs/>
          <w:i/>
          <w:sz w:val="22"/>
          <w:szCs w:val="22"/>
          <w:lang w:val="fr-FR"/>
        </w:rPr>
        <w:t xml:space="preserve">17 au </w:t>
      </w:r>
      <w:r w:rsidRPr="008C6F50">
        <w:rPr>
          <w:rFonts w:ascii="Garamond" w:hAnsi="Garamond"/>
          <w:bCs/>
          <w:i/>
          <w:sz w:val="22"/>
          <w:szCs w:val="22"/>
          <w:lang w:val="fr-FR"/>
        </w:rPr>
        <w:t>20 juin (4 jours)</w:t>
      </w:r>
      <w:r w:rsidR="00CC05DF" w:rsidRPr="008C6F50">
        <w:rPr>
          <w:rFonts w:ascii="Garamond" w:hAnsi="Garamond"/>
          <w:bCs/>
          <w:i/>
          <w:sz w:val="22"/>
          <w:szCs w:val="22"/>
          <w:lang w:val="fr-FR"/>
        </w:rPr>
        <w:t xml:space="preserve"> </w:t>
      </w:r>
      <w:r w:rsidR="0023423D" w:rsidRPr="008C6F50">
        <w:rPr>
          <w:rFonts w:ascii="Garamond" w:hAnsi="Garamond"/>
          <w:bCs/>
          <w:i/>
          <w:sz w:val="22"/>
          <w:szCs w:val="22"/>
          <w:lang w:val="fr-FR"/>
        </w:rPr>
        <w:t xml:space="preserve">: </w:t>
      </w:r>
      <w:r w:rsidR="00CC05DF" w:rsidRPr="008C6F50">
        <w:rPr>
          <w:rFonts w:ascii="Garamond" w:hAnsi="Garamond"/>
          <w:bCs/>
          <w:sz w:val="22"/>
          <w:szCs w:val="22"/>
          <w:lang w:val="fr-FR"/>
        </w:rPr>
        <w:t xml:space="preserve">Examen des documents et préparation </w:t>
      </w:r>
      <w:r w:rsidR="008C6F50" w:rsidRPr="008C6F50">
        <w:rPr>
          <w:rFonts w:ascii="Garamond" w:hAnsi="Garamond"/>
          <w:bCs/>
          <w:sz w:val="22"/>
          <w:szCs w:val="22"/>
          <w:lang w:val="fr-FR"/>
        </w:rPr>
        <w:t xml:space="preserve">et remise </w:t>
      </w:r>
      <w:r w:rsidR="00CC05DF" w:rsidRPr="008C6F50">
        <w:rPr>
          <w:rFonts w:ascii="Garamond" w:hAnsi="Garamond"/>
          <w:bCs/>
          <w:sz w:val="22"/>
          <w:szCs w:val="22"/>
          <w:lang w:val="fr-FR"/>
        </w:rPr>
        <w:t xml:space="preserve">du </w:t>
      </w:r>
      <w:r w:rsidR="008C6F50" w:rsidRPr="008C6F50">
        <w:rPr>
          <w:rFonts w:ascii="Garamond" w:hAnsi="Garamond"/>
          <w:bCs/>
          <w:sz w:val="22"/>
          <w:szCs w:val="22"/>
          <w:lang w:val="fr-FR"/>
        </w:rPr>
        <w:t xml:space="preserve">projet de </w:t>
      </w:r>
      <w:r w:rsidR="00CC05DF" w:rsidRPr="008C6F50">
        <w:rPr>
          <w:rFonts w:ascii="Garamond" w:hAnsi="Garamond"/>
          <w:bCs/>
          <w:sz w:val="22"/>
          <w:szCs w:val="22"/>
          <w:lang w:val="fr-FR"/>
        </w:rPr>
        <w:t xml:space="preserve">rapport d’initiation de l’examen à mi-parcours </w:t>
      </w:r>
    </w:p>
    <w:p w14:paraId="27BA505D" w14:textId="0E70250E" w:rsidR="0023423D" w:rsidRPr="008C6F50" w:rsidRDefault="00876F9A" w:rsidP="0023423D">
      <w:pPr>
        <w:pStyle w:val="ListParagraph"/>
        <w:numPr>
          <w:ilvl w:val="0"/>
          <w:numId w:val="29"/>
        </w:numPr>
        <w:shd w:val="clear" w:color="auto" w:fill="FFFFFF"/>
        <w:spacing w:before="0"/>
        <w:ind w:left="630"/>
        <w:contextualSpacing/>
        <w:rPr>
          <w:rFonts w:ascii="Garamond" w:hAnsi="Garamond"/>
          <w:color w:val="333333"/>
          <w:sz w:val="22"/>
          <w:szCs w:val="22"/>
          <w:lang w:val="fr-FR"/>
        </w:rPr>
      </w:pPr>
      <w:r w:rsidRPr="008C6F50">
        <w:rPr>
          <w:rFonts w:ascii="Garamond" w:hAnsi="Garamond"/>
          <w:bCs/>
          <w:i/>
          <w:sz w:val="22"/>
          <w:szCs w:val="22"/>
          <w:lang w:val="fr-FR"/>
        </w:rPr>
        <w:t xml:space="preserve">15 </w:t>
      </w:r>
      <w:r w:rsidR="008C6F50" w:rsidRPr="008C6F50">
        <w:rPr>
          <w:rFonts w:ascii="Garamond" w:hAnsi="Garamond"/>
          <w:bCs/>
          <w:i/>
          <w:sz w:val="22"/>
          <w:szCs w:val="22"/>
          <w:lang w:val="fr-FR"/>
        </w:rPr>
        <w:t>juillet</w:t>
      </w:r>
      <w:r w:rsidRPr="008C6F50">
        <w:rPr>
          <w:rFonts w:ascii="Garamond" w:hAnsi="Garamond"/>
          <w:bCs/>
          <w:i/>
          <w:sz w:val="22"/>
          <w:szCs w:val="22"/>
          <w:lang w:val="fr-FR"/>
        </w:rPr>
        <w:t xml:space="preserve"> (</w:t>
      </w:r>
      <w:r w:rsidR="004D13DE" w:rsidRPr="008C6F50">
        <w:rPr>
          <w:rFonts w:ascii="Garamond" w:hAnsi="Garamond"/>
          <w:bCs/>
          <w:i/>
          <w:sz w:val="22"/>
          <w:szCs w:val="22"/>
          <w:lang w:val="fr-FR"/>
        </w:rPr>
        <w:t>2</w:t>
      </w:r>
      <w:r w:rsidRPr="008C6F50">
        <w:rPr>
          <w:rFonts w:ascii="Garamond" w:hAnsi="Garamond"/>
          <w:bCs/>
          <w:i/>
          <w:sz w:val="22"/>
          <w:szCs w:val="22"/>
          <w:lang w:val="fr-FR"/>
        </w:rPr>
        <w:t xml:space="preserve"> jour</w:t>
      </w:r>
      <w:r w:rsidR="004D13DE" w:rsidRPr="008C6F50">
        <w:rPr>
          <w:rFonts w:ascii="Garamond" w:hAnsi="Garamond"/>
          <w:bCs/>
          <w:i/>
          <w:sz w:val="22"/>
          <w:szCs w:val="22"/>
          <w:lang w:val="fr-FR"/>
        </w:rPr>
        <w:t>s</w:t>
      </w:r>
      <w:r w:rsidRPr="008C6F50">
        <w:rPr>
          <w:rFonts w:ascii="Garamond" w:hAnsi="Garamond"/>
          <w:bCs/>
          <w:i/>
          <w:sz w:val="22"/>
          <w:szCs w:val="22"/>
          <w:lang w:val="fr-FR"/>
        </w:rPr>
        <w:t>)</w:t>
      </w:r>
      <w:r w:rsidR="00CC05DF" w:rsidRPr="008C6F50">
        <w:rPr>
          <w:rFonts w:ascii="Garamond" w:hAnsi="Garamond"/>
          <w:bCs/>
          <w:i/>
          <w:sz w:val="22"/>
          <w:szCs w:val="22"/>
          <w:lang w:val="fr-FR"/>
        </w:rPr>
        <w:t xml:space="preserve"> </w:t>
      </w:r>
      <w:r w:rsidR="0023423D" w:rsidRPr="008C6F50">
        <w:rPr>
          <w:rFonts w:ascii="Garamond" w:hAnsi="Garamond"/>
          <w:bCs/>
          <w:i/>
          <w:sz w:val="22"/>
          <w:szCs w:val="22"/>
          <w:lang w:val="fr-FR"/>
        </w:rPr>
        <w:t xml:space="preserve">: </w:t>
      </w:r>
      <w:r w:rsidR="00CC05DF" w:rsidRPr="008C6F50">
        <w:rPr>
          <w:rFonts w:ascii="Garamond" w:hAnsi="Garamond"/>
          <w:bCs/>
          <w:sz w:val="22"/>
          <w:szCs w:val="22"/>
          <w:lang w:val="fr-FR"/>
        </w:rPr>
        <w:t xml:space="preserve">Finalisation et validation du rapport d’initiation de l’examen à mi-parcours </w:t>
      </w:r>
    </w:p>
    <w:p w14:paraId="31A9D8E0" w14:textId="1B4C8DEC" w:rsidR="0023423D" w:rsidRPr="00CC05DF" w:rsidRDefault="00876F9A" w:rsidP="0023423D">
      <w:pPr>
        <w:pStyle w:val="ListParagraph"/>
        <w:numPr>
          <w:ilvl w:val="0"/>
          <w:numId w:val="29"/>
        </w:numPr>
        <w:shd w:val="clear" w:color="auto" w:fill="FFFFFF"/>
        <w:spacing w:before="0"/>
        <w:ind w:left="630"/>
        <w:contextualSpacing/>
        <w:rPr>
          <w:rFonts w:ascii="Garamond" w:hAnsi="Garamond"/>
          <w:color w:val="333333"/>
          <w:sz w:val="22"/>
          <w:szCs w:val="22"/>
          <w:lang w:val="fr-FR"/>
        </w:rPr>
      </w:pPr>
      <w:r w:rsidRPr="008C6F50">
        <w:rPr>
          <w:rFonts w:ascii="Garamond" w:hAnsi="Garamond"/>
          <w:bCs/>
          <w:i/>
          <w:sz w:val="22"/>
          <w:szCs w:val="22"/>
          <w:lang w:val="fr-FR"/>
        </w:rPr>
        <w:t>15 au 28 juillet (</w:t>
      </w:r>
      <w:r>
        <w:rPr>
          <w:rFonts w:ascii="Garamond" w:hAnsi="Garamond"/>
          <w:bCs/>
          <w:i/>
          <w:sz w:val="22"/>
          <w:szCs w:val="22"/>
          <w:lang w:val="fr-FR"/>
        </w:rPr>
        <w:t>14 jours)</w:t>
      </w:r>
      <w:r w:rsidR="008C6F50">
        <w:rPr>
          <w:rFonts w:ascii="Garamond" w:hAnsi="Garamond"/>
          <w:bCs/>
          <w:i/>
          <w:sz w:val="22"/>
          <w:szCs w:val="22"/>
          <w:lang w:val="fr-FR"/>
        </w:rPr>
        <w:t xml:space="preserve"> </w:t>
      </w:r>
      <w:r w:rsidR="0023423D" w:rsidRPr="00CC05DF">
        <w:rPr>
          <w:rFonts w:ascii="Garamond" w:hAnsi="Garamond"/>
          <w:bCs/>
          <w:i/>
          <w:sz w:val="22"/>
          <w:szCs w:val="22"/>
          <w:lang w:val="fr-FR"/>
        </w:rPr>
        <w:t xml:space="preserve">: </w:t>
      </w:r>
      <w:r w:rsidR="00CC05DF">
        <w:rPr>
          <w:rFonts w:ascii="Garamond" w:hAnsi="Garamond"/>
          <w:bCs/>
          <w:sz w:val="22"/>
          <w:szCs w:val="22"/>
          <w:lang w:val="fr-FR"/>
        </w:rPr>
        <w:t>M</w:t>
      </w:r>
      <w:r w:rsidR="0023423D" w:rsidRPr="00CC05DF">
        <w:rPr>
          <w:rFonts w:ascii="Garamond" w:hAnsi="Garamond"/>
          <w:bCs/>
          <w:sz w:val="22"/>
          <w:szCs w:val="22"/>
          <w:lang w:val="fr-FR"/>
        </w:rPr>
        <w:t>ission</w:t>
      </w:r>
      <w:r w:rsidR="00CC05DF" w:rsidRPr="00CC05DF">
        <w:rPr>
          <w:rFonts w:ascii="Garamond" w:hAnsi="Garamond"/>
          <w:bCs/>
          <w:sz w:val="22"/>
          <w:szCs w:val="22"/>
          <w:lang w:val="fr-FR"/>
        </w:rPr>
        <w:t xml:space="preserve"> pour l’examen </w:t>
      </w:r>
      <w:r w:rsidR="00CC05DF">
        <w:rPr>
          <w:rFonts w:ascii="Garamond" w:hAnsi="Garamond"/>
          <w:bCs/>
          <w:sz w:val="22"/>
          <w:szCs w:val="22"/>
          <w:lang w:val="fr-FR"/>
        </w:rPr>
        <w:t xml:space="preserve">à </w:t>
      </w:r>
      <w:r w:rsidR="00CC05DF" w:rsidRPr="00CC05DF">
        <w:rPr>
          <w:rFonts w:ascii="Garamond" w:hAnsi="Garamond"/>
          <w:bCs/>
          <w:sz w:val="22"/>
          <w:szCs w:val="22"/>
          <w:lang w:val="fr-FR"/>
        </w:rPr>
        <w:t xml:space="preserve">mi-parcours : </w:t>
      </w:r>
      <w:r w:rsidR="00CC05DF">
        <w:rPr>
          <w:rFonts w:ascii="Garamond" w:hAnsi="Garamond"/>
          <w:bCs/>
          <w:sz w:val="22"/>
          <w:szCs w:val="22"/>
          <w:lang w:val="fr-FR"/>
        </w:rPr>
        <w:t>réunions avec les parties prenantes, ent</w:t>
      </w:r>
      <w:r w:rsidR="008C6F50">
        <w:rPr>
          <w:rFonts w:ascii="Garamond" w:hAnsi="Garamond"/>
          <w:bCs/>
          <w:sz w:val="22"/>
          <w:szCs w:val="22"/>
          <w:lang w:val="fr-FR"/>
        </w:rPr>
        <w:t>retiens, visites sur le terrain.</w:t>
      </w:r>
    </w:p>
    <w:p w14:paraId="5BF1E217" w14:textId="093680AB" w:rsidR="0023423D" w:rsidRPr="00CC05DF" w:rsidRDefault="00876F9A" w:rsidP="0023423D">
      <w:pPr>
        <w:pStyle w:val="ListParagraph"/>
        <w:numPr>
          <w:ilvl w:val="0"/>
          <w:numId w:val="29"/>
        </w:numPr>
        <w:shd w:val="clear" w:color="auto" w:fill="FFFFFF"/>
        <w:spacing w:before="0"/>
        <w:ind w:left="630"/>
        <w:contextualSpacing/>
        <w:rPr>
          <w:rFonts w:ascii="Garamond" w:hAnsi="Garamond"/>
          <w:color w:val="333333"/>
          <w:sz w:val="22"/>
          <w:szCs w:val="22"/>
          <w:lang w:val="fr-FR"/>
        </w:rPr>
      </w:pPr>
      <w:r>
        <w:rPr>
          <w:rFonts w:ascii="Garamond" w:hAnsi="Garamond"/>
          <w:bCs/>
          <w:i/>
          <w:sz w:val="22"/>
          <w:szCs w:val="22"/>
          <w:lang w:val="fr-FR"/>
        </w:rPr>
        <w:t>26 juillet</w:t>
      </w:r>
      <w:r w:rsidR="00CC05DF">
        <w:rPr>
          <w:rFonts w:ascii="Garamond" w:hAnsi="Garamond"/>
          <w:bCs/>
          <w:i/>
          <w:sz w:val="22"/>
          <w:szCs w:val="22"/>
          <w:lang w:val="fr-FR"/>
        </w:rPr>
        <w:t xml:space="preserve"> </w:t>
      </w:r>
      <w:r w:rsidR="0023423D" w:rsidRPr="00CC05DF">
        <w:rPr>
          <w:rFonts w:ascii="Garamond" w:hAnsi="Garamond"/>
          <w:bCs/>
          <w:i/>
          <w:sz w:val="22"/>
          <w:szCs w:val="22"/>
          <w:lang w:val="fr-FR"/>
        </w:rPr>
        <w:t xml:space="preserve">: </w:t>
      </w:r>
      <w:r w:rsidR="00CC05DF">
        <w:rPr>
          <w:rFonts w:ascii="Garamond" w:hAnsi="Garamond"/>
          <w:bCs/>
          <w:sz w:val="22"/>
          <w:szCs w:val="22"/>
          <w:lang w:val="fr-FR"/>
        </w:rPr>
        <w:t>R</w:t>
      </w:r>
      <w:r w:rsidR="00CC05DF" w:rsidRPr="00CC05DF">
        <w:rPr>
          <w:rFonts w:ascii="Garamond" w:hAnsi="Garamond"/>
          <w:bCs/>
          <w:sz w:val="22"/>
          <w:szCs w:val="22"/>
          <w:lang w:val="fr-FR"/>
        </w:rPr>
        <w:t xml:space="preserve">éunion de synthèse de la mission et présentation </w:t>
      </w:r>
      <w:r w:rsidR="008C6F50">
        <w:rPr>
          <w:rFonts w:ascii="Garamond" w:hAnsi="Garamond"/>
          <w:bCs/>
          <w:sz w:val="22"/>
          <w:szCs w:val="22"/>
          <w:lang w:val="fr-FR"/>
        </w:rPr>
        <w:t>des résultats initiaux.</w:t>
      </w:r>
    </w:p>
    <w:p w14:paraId="697B6897" w14:textId="19181EAA" w:rsidR="0023423D" w:rsidRPr="00CC05DF" w:rsidRDefault="008C6F50" w:rsidP="0023423D">
      <w:pPr>
        <w:pStyle w:val="ListParagraph"/>
        <w:numPr>
          <w:ilvl w:val="0"/>
          <w:numId w:val="29"/>
        </w:numPr>
        <w:shd w:val="clear" w:color="auto" w:fill="FFFFFF"/>
        <w:spacing w:before="0"/>
        <w:ind w:left="630"/>
        <w:contextualSpacing/>
        <w:rPr>
          <w:rFonts w:ascii="Garamond" w:hAnsi="Garamond"/>
          <w:color w:val="333333"/>
          <w:sz w:val="22"/>
          <w:szCs w:val="22"/>
          <w:lang w:val="fr-FR"/>
        </w:rPr>
      </w:pPr>
      <w:r>
        <w:rPr>
          <w:rFonts w:ascii="Garamond" w:hAnsi="Garamond"/>
          <w:bCs/>
          <w:i/>
          <w:sz w:val="22"/>
          <w:szCs w:val="22"/>
          <w:lang w:val="fr-FR"/>
        </w:rPr>
        <w:t>19 août</w:t>
      </w:r>
      <w:r w:rsidR="00876F9A">
        <w:rPr>
          <w:rFonts w:ascii="Garamond" w:hAnsi="Garamond"/>
          <w:bCs/>
          <w:i/>
          <w:sz w:val="22"/>
          <w:szCs w:val="22"/>
          <w:lang w:val="fr-FR"/>
        </w:rPr>
        <w:t xml:space="preserve"> (6 jours)</w:t>
      </w:r>
      <w:r w:rsidR="00353524">
        <w:rPr>
          <w:rFonts w:ascii="Garamond" w:hAnsi="Garamond"/>
          <w:bCs/>
          <w:i/>
          <w:sz w:val="22"/>
          <w:szCs w:val="22"/>
          <w:lang w:val="fr-FR"/>
        </w:rPr>
        <w:t xml:space="preserve"> </w:t>
      </w:r>
      <w:r w:rsidR="0023423D" w:rsidRPr="00CC05DF">
        <w:rPr>
          <w:rFonts w:ascii="Garamond" w:hAnsi="Garamond"/>
          <w:bCs/>
          <w:i/>
          <w:sz w:val="22"/>
          <w:szCs w:val="22"/>
          <w:lang w:val="fr-FR"/>
        </w:rPr>
        <w:t xml:space="preserve">: </w:t>
      </w:r>
      <w:r w:rsidR="00353524">
        <w:rPr>
          <w:rFonts w:ascii="Garamond" w:hAnsi="Garamond"/>
          <w:bCs/>
          <w:sz w:val="22"/>
          <w:szCs w:val="22"/>
          <w:lang w:val="fr-FR"/>
        </w:rPr>
        <w:t>P</w:t>
      </w:r>
      <w:r w:rsidR="00CC05DF" w:rsidRPr="00CC05DF">
        <w:rPr>
          <w:rFonts w:ascii="Garamond" w:hAnsi="Garamond"/>
          <w:bCs/>
          <w:sz w:val="22"/>
          <w:szCs w:val="22"/>
          <w:lang w:val="fr-FR"/>
        </w:rPr>
        <w:t xml:space="preserve">réparation </w:t>
      </w:r>
      <w:r>
        <w:rPr>
          <w:rFonts w:ascii="Garamond" w:hAnsi="Garamond"/>
          <w:bCs/>
          <w:sz w:val="22"/>
          <w:szCs w:val="22"/>
          <w:lang w:val="fr-FR"/>
        </w:rPr>
        <w:t xml:space="preserve">et remise </w:t>
      </w:r>
      <w:r w:rsidR="00CC05DF" w:rsidRPr="00CC05DF">
        <w:rPr>
          <w:rFonts w:ascii="Garamond" w:hAnsi="Garamond"/>
          <w:bCs/>
          <w:sz w:val="22"/>
          <w:szCs w:val="22"/>
          <w:lang w:val="fr-FR"/>
        </w:rPr>
        <w:t xml:space="preserve">du projet de rapport </w:t>
      </w:r>
      <w:r>
        <w:rPr>
          <w:rFonts w:ascii="Garamond" w:hAnsi="Garamond"/>
          <w:bCs/>
          <w:sz w:val="22"/>
          <w:szCs w:val="22"/>
          <w:lang w:val="fr-FR"/>
        </w:rPr>
        <w:t>final.</w:t>
      </w:r>
    </w:p>
    <w:p w14:paraId="3E6859B3" w14:textId="73F788A0" w:rsidR="0023423D" w:rsidRPr="00CC05DF" w:rsidRDefault="008C6F50" w:rsidP="0023423D">
      <w:pPr>
        <w:pStyle w:val="ListParagraph"/>
        <w:numPr>
          <w:ilvl w:val="0"/>
          <w:numId w:val="29"/>
        </w:numPr>
        <w:shd w:val="clear" w:color="auto" w:fill="FFFFFF"/>
        <w:spacing w:before="0"/>
        <w:ind w:left="630"/>
        <w:contextualSpacing/>
        <w:rPr>
          <w:rFonts w:ascii="Garamond" w:hAnsi="Garamond"/>
          <w:color w:val="333333"/>
          <w:sz w:val="22"/>
          <w:szCs w:val="22"/>
          <w:lang w:val="fr-FR"/>
        </w:rPr>
      </w:pPr>
      <w:r>
        <w:rPr>
          <w:rFonts w:ascii="Garamond" w:hAnsi="Garamond"/>
          <w:bCs/>
          <w:i/>
          <w:sz w:val="22"/>
          <w:szCs w:val="22"/>
          <w:lang w:val="fr-FR"/>
        </w:rPr>
        <w:t>9</w:t>
      </w:r>
      <w:r w:rsidR="00876F9A">
        <w:rPr>
          <w:rFonts w:ascii="Garamond" w:hAnsi="Garamond"/>
          <w:bCs/>
          <w:i/>
          <w:sz w:val="22"/>
          <w:szCs w:val="22"/>
          <w:lang w:val="fr-FR"/>
        </w:rPr>
        <w:t xml:space="preserve"> septembre (1 jour)</w:t>
      </w:r>
      <w:r w:rsidR="00353524">
        <w:rPr>
          <w:rFonts w:ascii="Garamond" w:hAnsi="Garamond"/>
          <w:bCs/>
          <w:i/>
          <w:sz w:val="22"/>
          <w:szCs w:val="22"/>
          <w:lang w:val="fr-FR"/>
        </w:rPr>
        <w:t xml:space="preserve"> </w:t>
      </w:r>
      <w:r w:rsidR="0023423D" w:rsidRPr="00CC05DF">
        <w:rPr>
          <w:rFonts w:ascii="Garamond" w:hAnsi="Garamond"/>
          <w:bCs/>
          <w:i/>
          <w:sz w:val="22"/>
          <w:szCs w:val="22"/>
          <w:lang w:val="fr-FR"/>
        </w:rPr>
        <w:t xml:space="preserve">: </w:t>
      </w:r>
      <w:r w:rsidR="00353524">
        <w:rPr>
          <w:rFonts w:ascii="Garamond" w:hAnsi="Garamond"/>
          <w:bCs/>
          <w:sz w:val="22"/>
          <w:szCs w:val="22"/>
          <w:lang w:val="fr-FR"/>
        </w:rPr>
        <w:t>I</w:t>
      </w:r>
      <w:r w:rsidR="00CC05DF" w:rsidRPr="00CC05DF">
        <w:rPr>
          <w:rFonts w:ascii="Garamond" w:hAnsi="Garamond"/>
          <w:bCs/>
          <w:sz w:val="22"/>
          <w:szCs w:val="22"/>
          <w:lang w:val="fr-FR"/>
        </w:rPr>
        <w:t xml:space="preserve">ncorporer un système de renvoi </w:t>
      </w:r>
      <w:r w:rsidR="00CC05DF">
        <w:rPr>
          <w:rFonts w:ascii="Garamond" w:hAnsi="Garamond"/>
          <w:bCs/>
          <w:sz w:val="22"/>
          <w:szCs w:val="22"/>
          <w:lang w:val="fr-FR"/>
        </w:rPr>
        <w:t>aux documents relatifs au retour d’information dans le projet de rapport/finalisation du</w:t>
      </w:r>
      <w:r>
        <w:rPr>
          <w:rFonts w:ascii="Garamond" w:hAnsi="Garamond"/>
          <w:bCs/>
          <w:sz w:val="22"/>
          <w:szCs w:val="22"/>
          <w:lang w:val="fr-FR"/>
        </w:rPr>
        <w:t xml:space="preserve"> rapport d’examen à mi-parcours.</w:t>
      </w:r>
    </w:p>
    <w:p w14:paraId="478BC753" w14:textId="15619F78" w:rsidR="0023423D" w:rsidRPr="008C6F50" w:rsidRDefault="008C6F50" w:rsidP="0023423D">
      <w:pPr>
        <w:pStyle w:val="ListParagraph"/>
        <w:numPr>
          <w:ilvl w:val="0"/>
          <w:numId w:val="29"/>
        </w:numPr>
        <w:shd w:val="clear" w:color="auto" w:fill="FFFFFF"/>
        <w:spacing w:before="0"/>
        <w:ind w:left="630"/>
        <w:contextualSpacing/>
        <w:rPr>
          <w:rFonts w:ascii="Garamond" w:hAnsi="Garamond"/>
          <w:color w:val="333333"/>
          <w:sz w:val="22"/>
          <w:szCs w:val="22"/>
          <w:lang w:val="fr-FR"/>
        </w:rPr>
      </w:pPr>
      <w:r>
        <w:rPr>
          <w:rFonts w:ascii="Garamond" w:hAnsi="Garamond"/>
          <w:bCs/>
          <w:i/>
          <w:sz w:val="22"/>
          <w:szCs w:val="22"/>
          <w:lang w:val="fr-FR"/>
        </w:rPr>
        <w:lastRenderedPageBreak/>
        <w:t xml:space="preserve">20 </w:t>
      </w:r>
      <w:r w:rsidRPr="008C6F50">
        <w:rPr>
          <w:rFonts w:ascii="Garamond" w:hAnsi="Garamond"/>
          <w:bCs/>
          <w:i/>
          <w:sz w:val="22"/>
          <w:szCs w:val="22"/>
          <w:lang w:val="fr-FR"/>
        </w:rPr>
        <w:t>septembre</w:t>
      </w:r>
      <w:r w:rsidR="004D13DE" w:rsidRPr="008C6F50">
        <w:rPr>
          <w:rFonts w:ascii="Garamond" w:hAnsi="Garamond"/>
          <w:bCs/>
          <w:i/>
          <w:sz w:val="22"/>
          <w:szCs w:val="22"/>
          <w:shd w:val="clear" w:color="auto" w:fill="D9D9D9" w:themeFill="background1" w:themeFillShade="D9"/>
          <w:lang w:val="fr-FR"/>
        </w:rPr>
        <w:t xml:space="preserve"> (3 jours)</w:t>
      </w:r>
      <w:r w:rsidR="00FD170A" w:rsidRPr="008C6F50">
        <w:rPr>
          <w:rFonts w:ascii="Garamond" w:hAnsi="Garamond"/>
          <w:bCs/>
          <w:i/>
          <w:sz w:val="22"/>
          <w:szCs w:val="22"/>
          <w:shd w:val="clear" w:color="auto" w:fill="D9D9D9" w:themeFill="background1" w:themeFillShade="D9"/>
          <w:lang w:val="fr-FR"/>
        </w:rPr>
        <w:t xml:space="preserve"> </w:t>
      </w:r>
      <w:r w:rsidR="0023423D" w:rsidRPr="008C6F50">
        <w:rPr>
          <w:rFonts w:ascii="Garamond" w:hAnsi="Garamond"/>
          <w:bCs/>
          <w:i/>
          <w:sz w:val="22"/>
          <w:szCs w:val="22"/>
          <w:shd w:val="clear" w:color="auto" w:fill="D9D9D9" w:themeFill="background1" w:themeFillShade="D9"/>
          <w:lang w:val="fr-FR"/>
        </w:rPr>
        <w:t xml:space="preserve">: </w:t>
      </w:r>
      <w:r w:rsidR="00876F9A" w:rsidRPr="008C6F50">
        <w:rPr>
          <w:rFonts w:ascii="Garamond" w:hAnsi="Garamond"/>
          <w:bCs/>
          <w:sz w:val="22"/>
          <w:szCs w:val="22"/>
          <w:shd w:val="clear" w:color="auto" w:fill="D9D9D9" w:themeFill="background1" w:themeFillShade="D9"/>
          <w:lang w:val="fr-FR"/>
        </w:rPr>
        <w:t xml:space="preserve">Remise d’une version en anglais du Rapport final et </w:t>
      </w:r>
      <w:r w:rsidR="00CC05DF" w:rsidRPr="008C6F50">
        <w:rPr>
          <w:rFonts w:ascii="Garamond" w:hAnsi="Garamond"/>
          <w:bCs/>
          <w:sz w:val="22"/>
          <w:szCs w:val="22"/>
          <w:shd w:val="clear" w:color="auto" w:fill="D9D9D9" w:themeFill="background1" w:themeFillShade="D9"/>
          <w:lang w:val="fr-FR"/>
        </w:rPr>
        <w:t xml:space="preserve">achèvement du processus d’examen à mi-parcours </w:t>
      </w:r>
      <w:r w:rsidR="00876F9A" w:rsidRPr="008C6F50">
        <w:rPr>
          <w:rFonts w:ascii="Garamond" w:hAnsi="Garamond"/>
          <w:bCs/>
          <w:sz w:val="22"/>
          <w:szCs w:val="22"/>
          <w:shd w:val="clear" w:color="auto" w:fill="D9D9D9" w:themeFill="background1" w:themeFillShade="D9"/>
          <w:lang w:val="fr-FR"/>
        </w:rPr>
        <w:t>pour les consultants</w:t>
      </w:r>
    </w:p>
    <w:p w14:paraId="5D2F8E77" w14:textId="77777777" w:rsidR="008C6F50" w:rsidRPr="008C6F50" w:rsidRDefault="008C6F50" w:rsidP="008C6F50">
      <w:pPr>
        <w:shd w:val="clear" w:color="auto" w:fill="FFFFFF"/>
        <w:contextualSpacing/>
        <w:rPr>
          <w:rFonts w:ascii="Garamond" w:hAnsi="Garamond"/>
          <w:color w:val="333333"/>
          <w:lang w:val="fr-FR"/>
        </w:rPr>
      </w:pPr>
    </w:p>
    <w:p w14:paraId="1F2B81DB" w14:textId="7495F234" w:rsidR="00D87B03" w:rsidRPr="00D96AF6" w:rsidRDefault="00FD170A" w:rsidP="00D96AF6">
      <w:pPr>
        <w:spacing w:after="0" w:line="240" w:lineRule="auto"/>
        <w:jc w:val="both"/>
        <w:rPr>
          <w:rFonts w:ascii="Garamond" w:eastAsia="Times New Roman" w:hAnsi="Garamond"/>
          <w:shd w:val="clear" w:color="auto" w:fill="FFFFFF"/>
          <w:lang w:val="fr-FR"/>
        </w:rPr>
      </w:pPr>
      <w:r w:rsidRPr="00A77A6D">
        <w:rPr>
          <w:rFonts w:ascii="Garamond" w:eastAsia="Times New Roman" w:hAnsi="Garamond"/>
          <w:shd w:val="clear" w:color="auto" w:fill="FFFFFF"/>
          <w:lang w:val="fr-FR"/>
        </w:rPr>
        <w:t xml:space="preserve">La </w:t>
      </w:r>
      <w:r w:rsidR="0023423D" w:rsidRPr="00A77A6D">
        <w:rPr>
          <w:rFonts w:ascii="Garamond" w:eastAsia="Times New Roman" w:hAnsi="Garamond"/>
          <w:shd w:val="clear" w:color="auto" w:fill="FFFFFF"/>
          <w:lang w:val="fr-FR"/>
        </w:rPr>
        <w:t xml:space="preserve">date </w:t>
      </w:r>
      <w:r w:rsidRPr="00A77A6D">
        <w:rPr>
          <w:rFonts w:ascii="Garamond" w:eastAsia="Times New Roman" w:hAnsi="Garamond"/>
          <w:shd w:val="clear" w:color="auto" w:fill="FFFFFF"/>
          <w:lang w:val="fr-FR"/>
        </w:rPr>
        <w:t xml:space="preserve">de début de contrat est </w:t>
      </w:r>
      <w:r w:rsidR="0065199B">
        <w:rPr>
          <w:rFonts w:ascii="Garamond" w:eastAsia="Times New Roman" w:hAnsi="Garamond"/>
          <w:shd w:val="clear" w:color="auto" w:fill="FFFFFF"/>
          <w:lang w:val="fr-FR"/>
        </w:rPr>
        <w:t>prévu</w:t>
      </w:r>
      <w:r w:rsidR="008C6F50">
        <w:rPr>
          <w:rFonts w:ascii="Garamond" w:eastAsia="Times New Roman" w:hAnsi="Garamond"/>
          <w:shd w:val="clear" w:color="auto" w:fill="FFFFFF"/>
          <w:lang w:val="fr-FR"/>
        </w:rPr>
        <w:t>e</w:t>
      </w:r>
      <w:r w:rsidR="0065199B">
        <w:rPr>
          <w:rFonts w:ascii="Garamond" w:eastAsia="Times New Roman" w:hAnsi="Garamond"/>
          <w:shd w:val="clear" w:color="auto" w:fill="FFFFFF"/>
          <w:lang w:val="fr-FR"/>
        </w:rPr>
        <w:t xml:space="preserve"> </w:t>
      </w:r>
      <w:r w:rsidRPr="00A77A6D">
        <w:rPr>
          <w:rFonts w:ascii="Garamond" w:eastAsia="Times New Roman" w:hAnsi="Garamond"/>
          <w:shd w:val="clear" w:color="auto" w:fill="FFFFFF"/>
          <w:lang w:val="fr-FR"/>
        </w:rPr>
        <w:t>le</w:t>
      </w:r>
      <w:r w:rsidR="0023423D" w:rsidRPr="00A77A6D">
        <w:rPr>
          <w:rFonts w:ascii="Garamond" w:eastAsia="Times New Roman" w:hAnsi="Garamond"/>
          <w:shd w:val="clear" w:color="auto" w:fill="FFFFFF"/>
          <w:lang w:val="fr-FR"/>
        </w:rPr>
        <w:t xml:space="preserve"> </w:t>
      </w:r>
      <w:r w:rsidR="00876F9A">
        <w:rPr>
          <w:rFonts w:ascii="Garamond" w:eastAsia="Times New Roman" w:hAnsi="Garamond"/>
          <w:shd w:val="clear" w:color="auto" w:fill="FFFFFF"/>
          <w:lang w:val="fr-FR"/>
        </w:rPr>
        <w:t>15 mai 2019.</w:t>
      </w:r>
    </w:p>
    <w:p w14:paraId="63216751" w14:textId="77777777" w:rsidR="00A77A6D" w:rsidRPr="008419E0" w:rsidRDefault="00A77A6D" w:rsidP="00DA22A5">
      <w:pPr>
        <w:spacing w:after="0" w:line="240" w:lineRule="auto"/>
        <w:rPr>
          <w:rFonts w:ascii="Garamond" w:hAnsi="Garamond" w:cstheme="minorHAnsi"/>
          <w:b/>
          <w:sz w:val="28"/>
          <w:szCs w:val="28"/>
          <w:lang w:val="fr-FR"/>
        </w:rPr>
      </w:pPr>
    </w:p>
    <w:p w14:paraId="13856BD4" w14:textId="77777777" w:rsidR="0016424D" w:rsidRPr="00876F9A" w:rsidRDefault="0016424D" w:rsidP="00DA22A5">
      <w:pPr>
        <w:spacing w:after="0" w:line="240" w:lineRule="auto"/>
        <w:rPr>
          <w:rFonts w:ascii="Garamond" w:hAnsi="Garamond" w:cstheme="minorHAnsi"/>
          <w:b/>
          <w:sz w:val="28"/>
          <w:szCs w:val="28"/>
          <w:lang w:val="fr-FR"/>
        </w:rPr>
      </w:pPr>
    </w:p>
    <w:p w14:paraId="00865446" w14:textId="77777777" w:rsidR="00DA22A5" w:rsidRPr="00876F9A" w:rsidRDefault="00DA22A5" w:rsidP="00DA22A5">
      <w:pPr>
        <w:spacing w:after="0" w:line="240" w:lineRule="auto"/>
        <w:rPr>
          <w:rFonts w:ascii="Garamond" w:hAnsi="Garamond" w:cstheme="minorHAnsi"/>
          <w:b/>
          <w:sz w:val="28"/>
          <w:szCs w:val="28"/>
          <w:lang w:val="fr-FR"/>
        </w:rPr>
      </w:pPr>
      <w:r w:rsidRPr="00876F9A">
        <w:rPr>
          <w:rFonts w:ascii="Garamond" w:hAnsi="Garamond" w:cstheme="minorHAnsi"/>
          <w:b/>
          <w:sz w:val="28"/>
          <w:szCs w:val="28"/>
          <w:lang w:val="fr-FR"/>
        </w:rPr>
        <w:t xml:space="preserve">G.    </w:t>
      </w:r>
      <w:r w:rsidR="0016424D" w:rsidRPr="00AD5361">
        <w:rPr>
          <w:rFonts w:ascii="Garamond" w:hAnsi="Garamond" w:cstheme="minorHAnsi"/>
          <w:b/>
          <w:sz w:val="28"/>
          <w:szCs w:val="28"/>
          <w:lang w:val="fr-FR"/>
        </w:rPr>
        <w:t>Lieu d’affectation</w:t>
      </w:r>
      <w:r w:rsidR="0016424D" w:rsidRPr="00876F9A">
        <w:rPr>
          <w:rFonts w:ascii="Garamond" w:hAnsi="Garamond" w:cstheme="minorHAnsi"/>
          <w:b/>
          <w:sz w:val="28"/>
          <w:szCs w:val="28"/>
          <w:lang w:val="fr-FR"/>
        </w:rPr>
        <w:t xml:space="preserve"> </w:t>
      </w:r>
    </w:p>
    <w:p w14:paraId="7A1E554A" w14:textId="77777777" w:rsidR="00D96AF6" w:rsidRDefault="00D96AF6" w:rsidP="00D96AF6">
      <w:pPr>
        <w:spacing w:after="0" w:line="240" w:lineRule="auto"/>
        <w:jc w:val="both"/>
        <w:rPr>
          <w:rFonts w:ascii="Garamond" w:hAnsi="Garamond" w:cstheme="minorHAnsi"/>
          <w:highlight w:val="lightGray"/>
          <w:lang w:val="fr-FR"/>
        </w:rPr>
      </w:pPr>
    </w:p>
    <w:p w14:paraId="607AA63A" w14:textId="77777777" w:rsidR="00D96AF6" w:rsidRDefault="00D96AF6" w:rsidP="00D96AF6">
      <w:pPr>
        <w:spacing w:after="0" w:line="240" w:lineRule="auto"/>
        <w:jc w:val="both"/>
        <w:rPr>
          <w:rFonts w:ascii="Garamond" w:hAnsi="Garamond" w:cstheme="minorHAnsi"/>
          <w:highlight w:val="lightGray"/>
          <w:lang w:val="fr-FR"/>
        </w:rPr>
      </w:pPr>
    </w:p>
    <w:p w14:paraId="2CCBB47A" w14:textId="77777777" w:rsidR="00D96AF6" w:rsidRPr="00D96AF6" w:rsidRDefault="00D96AF6" w:rsidP="00D96AF6">
      <w:pPr>
        <w:spacing w:after="0" w:line="240" w:lineRule="auto"/>
        <w:jc w:val="both"/>
        <w:rPr>
          <w:rFonts w:ascii="Garamond" w:hAnsi="Garamond" w:cstheme="minorHAnsi"/>
          <w:b/>
          <w:lang w:val="fr-FR"/>
        </w:rPr>
      </w:pPr>
      <w:r w:rsidRPr="00D96AF6">
        <w:rPr>
          <w:rFonts w:ascii="Garamond" w:hAnsi="Garamond" w:cstheme="minorHAnsi"/>
          <w:b/>
          <w:lang w:val="fr-FR"/>
        </w:rPr>
        <w:t>Voyage :</w:t>
      </w:r>
    </w:p>
    <w:p w14:paraId="1DD770E2" w14:textId="31E498ED" w:rsidR="00D96AF6" w:rsidRPr="00D96AF6" w:rsidRDefault="00D96AF6" w:rsidP="00D96AF6">
      <w:pPr>
        <w:pStyle w:val="ListParagraph"/>
        <w:numPr>
          <w:ilvl w:val="0"/>
          <w:numId w:val="43"/>
        </w:numPr>
        <w:spacing w:before="0"/>
        <w:ind w:left="540"/>
        <w:contextualSpacing/>
        <w:rPr>
          <w:rFonts w:ascii="Garamond" w:hAnsi="Garamond"/>
          <w:sz w:val="22"/>
          <w:szCs w:val="22"/>
          <w:lang w:val="fr-FR"/>
        </w:rPr>
      </w:pPr>
      <w:r w:rsidRPr="00D96AF6">
        <w:rPr>
          <w:rFonts w:ascii="Garamond" w:hAnsi="Garamond"/>
          <w:sz w:val="22"/>
          <w:szCs w:val="22"/>
          <w:lang w:val="fr-FR"/>
        </w:rPr>
        <w:t xml:space="preserve">Des voyages internationaux seront requis vers </w:t>
      </w:r>
      <w:r w:rsidR="00876F9A">
        <w:rPr>
          <w:rFonts w:ascii="Garamond" w:hAnsi="Garamond"/>
          <w:sz w:val="22"/>
          <w:szCs w:val="22"/>
          <w:lang w:val="fr-FR"/>
        </w:rPr>
        <w:t>Madagascar</w:t>
      </w:r>
      <w:r w:rsidRPr="00D96AF6">
        <w:rPr>
          <w:rFonts w:ascii="Garamond" w:hAnsi="Garamond"/>
          <w:sz w:val="22"/>
          <w:szCs w:val="22"/>
          <w:lang w:val="fr-FR"/>
        </w:rPr>
        <w:t xml:space="preserve"> </w:t>
      </w:r>
      <w:r w:rsidR="0097675B">
        <w:rPr>
          <w:rFonts w:ascii="Garamond" w:hAnsi="Garamond"/>
          <w:sz w:val="22"/>
          <w:szCs w:val="22"/>
          <w:lang w:val="fr-FR"/>
        </w:rPr>
        <w:t xml:space="preserve">(Antananarivo et Toliara) </w:t>
      </w:r>
      <w:r w:rsidR="00603B6D">
        <w:rPr>
          <w:rFonts w:ascii="Garamond" w:hAnsi="Garamond"/>
          <w:sz w:val="22"/>
          <w:szCs w:val="22"/>
          <w:lang w:val="fr-FR"/>
        </w:rPr>
        <w:t xml:space="preserve">au minimum </w:t>
      </w:r>
      <w:r w:rsidRPr="00D96AF6">
        <w:rPr>
          <w:rFonts w:ascii="Garamond" w:hAnsi="Garamond"/>
          <w:sz w:val="22"/>
          <w:szCs w:val="22"/>
          <w:lang w:val="fr-FR"/>
        </w:rPr>
        <w:t>pendant la mission pour l’examen mi-parcours</w:t>
      </w:r>
      <w:r w:rsidR="00B5216B">
        <w:rPr>
          <w:rFonts w:ascii="Garamond" w:hAnsi="Garamond"/>
          <w:sz w:val="22"/>
          <w:szCs w:val="22"/>
          <w:lang w:val="fr-FR"/>
        </w:rPr>
        <w:t xml:space="preserve"> </w:t>
      </w:r>
      <w:r w:rsidRPr="00D96AF6">
        <w:rPr>
          <w:rFonts w:ascii="Garamond" w:hAnsi="Garamond"/>
          <w:sz w:val="22"/>
          <w:szCs w:val="22"/>
          <w:lang w:val="fr-FR"/>
        </w:rPr>
        <w:t xml:space="preserve">; </w:t>
      </w:r>
    </w:p>
    <w:p w14:paraId="6D12494B" w14:textId="2F503B69" w:rsidR="00D96AF6" w:rsidRPr="00D96AF6" w:rsidRDefault="00D96AF6" w:rsidP="00D96AF6">
      <w:pPr>
        <w:pStyle w:val="ListParagraph"/>
        <w:numPr>
          <w:ilvl w:val="0"/>
          <w:numId w:val="43"/>
        </w:numPr>
        <w:spacing w:before="0"/>
        <w:ind w:left="540"/>
        <w:contextualSpacing/>
        <w:rPr>
          <w:rFonts w:ascii="Garamond" w:hAnsi="Garamond"/>
          <w:sz w:val="22"/>
          <w:szCs w:val="22"/>
          <w:lang w:val="fr-FR"/>
        </w:rPr>
      </w:pPr>
      <w:r w:rsidRPr="00D96AF6">
        <w:rPr>
          <w:rFonts w:ascii="Garamond" w:hAnsi="Garamond"/>
          <w:sz w:val="22"/>
          <w:szCs w:val="22"/>
          <w:lang w:val="fr-FR"/>
        </w:rPr>
        <w:t xml:space="preserve">Une formation à la sécurité </w:t>
      </w:r>
      <w:r w:rsidR="00876F9A">
        <w:rPr>
          <w:rFonts w:ascii="Garamond" w:hAnsi="Garamond"/>
          <w:sz w:val="22"/>
          <w:szCs w:val="22"/>
          <w:lang w:val="fr-FR"/>
        </w:rPr>
        <w:t>BSAFE</w:t>
      </w:r>
      <w:r w:rsidR="00DB0F5F">
        <w:rPr>
          <w:rStyle w:val="FootnoteReference"/>
          <w:rFonts w:ascii="Garamond" w:hAnsi="Garamond"/>
          <w:sz w:val="22"/>
          <w:szCs w:val="22"/>
          <w:lang w:val="fr-FR"/>
        </w:rPr>
        <w:footnoteReference w:id="20"/>
      </w:r>
      <w:r w:rsidRPr="00D96AF6">
        <w:rPr>
          <w:rFonts w:ascii="Garamond" w:hAnsi="Garamond"/>
          <w:sz w:val="22"/>
          <w:szCs w:val="22"/>
          <w:lang w:val="fr-FR"/>
        </w:rPr>
        <w:t xml:space="preserve"> </w:t>
      </w:r>
      <w:r w:rsidRPr="00D96AF6">
        <w:rPr>
          <w:rFonts w:ascii="Garamond" w:hAnsi="Garamond"/>
          <w:sz w:val="22"/>
          <w:szCs w:val="22"/>
          <w:u w:val="single"/>
          <w:lang w:val="fr-FR"/>
        </w:rPr>
        <w:t>doit</w:t>
      </w:r>
      <w:r w:rsidRPr="00D96AF6">
        <w:rPr>
          <w:rFonts w:ascii="Garamond" w:hAnsi="Garamond"/>
          <w:sz w:val="22"/>
          <w:szCs w:val="22"/>
          <w:lang w:val="fr-FR"/>
        </w:rPr>
        <w:t xml:space="preserve"> être suivie avec succès avant le voyage </w:t>
      </w:r>
      <w:r w:rsidR="00B5216B">
        <w:rPr>
          <w:rFonts w:ascii="Garamond" w:hAnsi="Garamond"/>
          <w:sz w:val="22"/>
          <w:szCs w:val="22"/>
          <w:lang w:val="fr-FR"/>
        </w:rPr>
        <w:t xml:space="preserve">vers Madagascar et vers Toliara </w:t>
      </w:r>
      <w:r w:rsidR="0097675B">
        <w:rPr>
          <w:rFonts w:ascii="Garamond" w:hAnsi="Garamond"/>
          <w:sz w:val="22"/>
          <w:szCs w:val="22"/>
          <w:lang w:val="fr-FR"/>
        </w:rPr>
        <w:t xml:space="preserve">par les deux </w:t>
      </w:r>
      <w:proofErr w:type="gramStart"/>
      <w:r w:rsidR="0097675B">
        <w:rPr>
          <w:rFonts w:ascii="Garamond" w:hAnsi="Garamond"/>
          <w:sz w:val="22"/>
          <w:szCs w:val="22"/>
          <w:lang w:val="fr-FR"/>
        </w:rPr>
        <w:t>consultants</w:t>
      </w:r>
      <w:r w:rsidRPr="00D96AF6">
        <w:rPr>
          <w:rFonts w:ascii="Garamond" w:hAnsi="Garamond"/>
          <w:sz w:val="22"/>
          <w:szCs w:val="22"/>
          <w:lang w:val="fr-FR"/>
        </w:rPr>
        <w:t>;</w:t>
      </w:r>
      <w:proofErr w:type="gramEnd"/>
    </w:p>
    <w:p w14:paraId="318473CB" w14:textId="77777777" w:rsidR="00B5216B" w:rsidRPr="00D96AF6" w:rsidRDefault="00B5216B" w:rsidP="00B5216B">
      <w:pPr>
        <w:pStyle w:val="ListParagraph"/>
        <w:numPr>
          <w:ilvl w:val="0"/>
          <w:numId w:val="43"/>
        </w:numPr>
        <w:spacing w:before="0"/>
        <w:ind w:left="540"/>
        <w:contextualSpacing/>
        <w:rPr>
          <w:rStyle w:val="Hyperlink"/>
          <w:rFonts w:ascii="Garamond" w:hAnsi="Garamond"/>
          <w:color w:val="auto"/>
          <w:sz w:val="22"/>
          <w:szCs w:val="22"/>
          <w:u w:val="none"/>
          <w:lang w:val="fr-FR"/>
        </w:rPr>
      </w:pPr>
      <w:r w:rsidRPr="00D96AF6">
        <w:rPr>
          <w:rFonts w:ascii="Garamond" w:hAnsi="Garamond"/>
          <w:sz w:val="22"/>
          <w:szCs w:val="22"/>
          <w:lang w:val="fr-FR"/>
        </w:rPr>
        <w:t xml:space="preserve">Les consultants doivent se conformer aux Directives des Nations Unies relatives à la sécurité énoncées dans </w:t>
      </w:r>
      <w:hyperlink r:id="rId16" w:history="1">
        <w:r w:rsidRPr="00D96AF6">
          <w:rPr>
            <w:rStyle w:val="Hyperlink"/>
            <w:rFonts w:ascii="Garamond" w:eastAsiaTheme="minorEastAsia" w:hAnsi="Garamond"/>
            <w:sz w:val="22"/>
            <w:szCs w:val="22"/>
            <w:lang w:val="fr-FR"/>
          </w:rPr>
          <w:t>https://dss.un.org/dssweb/</w:t>
        </w:r>
      </w:hyperlink>
    </w:p>
    <w:p w14:paraId="7192AF1D" w14:textId="679F3156" w:rsidR="00D96AF6" w:rsidRDefault="00D96AF6" w:rsidP="00D96AF6">
      <w:pPr>
        <w:pStyle w:val="ListParagraph"/>
        <w:numPr>
          <w:ilvl w:val="0"/>
          <w:numId w:val="43"/>
        </w:numPr>
        <w:spacing w:before="0"/>
        <w:ind w:left="540"/>
        <w:contextualSpacing/>
        <w:rPr>
          <w:rFonts w:ascii="Garamond" w:hAnsi="Garamond"/>
          <w:sz w:val="22"/>
          <w:szCs w:val="22"/>
          <w:lang w:val="fr-FR"/>
        </w:rPr>
      </w:pPr>
      <w:r w:rsidRPr="00D96AF6">
        <w:rPr>
          <w:rFonts w:ascii="Garamond" w:hAnsi="Garamond"/>
          <w:sz w:val="22"/>
          <w:szCs w:val="22"/>
          <w:lang w:val="fr-FR"/>
        </w:rPr>
        <w:t xml:space="preserve">Les consultants ont la responsabilité de s’assurer de faire les vaccinations nécessaires, comme prescrit </w:t>
      </w:r>
      <w:r w:rsidR="00B5216B">
        <w:rPr>
          <w:rFonts w:ascii="Garamond" w:hAnsi="Garamond"/>
          <w:sz w:val="22"/>
          <w:szCs w:val="22"/>
          <w:lang w:val="fr-FR"/>
        </w:rPr>
        <w:t xml:space="preserve">par </w:t>
      </w:r>
      <w:r w:rsidRPr="00D96AF6">
        <w:rPr>
          <w:rFonts w:ascii="Garamond" w:hAnsi="Garamond"/>
          <w:sz w:val="22"/>
          <w:szCs w:val="22"/>
          <w:lang w:val="fr-FR"/>
        </w:rPr>
        <w:t xml:space="preserve">le Directeur médical des Nations Unies. </w:t>
      </w:r>
    </w:p>
    <w:p w14:paraId="613496AB" w14:textId="0FF2E027" w:rsidR="00B5216B" w:rsidRPr="00D96AF6" w:rsidRDefault="00B5216B" w:rsidP="00D96AF6">
      <w:pPr>
        <w:pStyle w:val="ListParagraph"/>
        <w:numPr>
          <w:ilvl w:val="0"/>
          <w:numId w:val="43"/>
        </w:numPr>
        <w:spacing w:before="0"/>
        <w:ind w:left="540"/>
        <w:contextualSpacing/>
        <w:rPr>
          <w:rFonts w:ascii="Garamond" w:hAnsi="Garamond"/>
          <w:sz w:val="22"/>
          <w:szCs w:val="22"/>
          <w:lang w:val="fr-FR"/>
        </w:rPr>
      </w:pPr>
      <w:r>
        <w:rPr>
          <w:rFonts w:ascii="Garamond" w:hAnsi="Garamond"/>
          <w:sz w:val="22"/>
          <w:szCs w:val="22"/>
          <w:lang w:val="fr-FR"/>
        </w:rPr>
        <w:t>L’organisation des voyages et visas sont sous la responsabilité de la firme de consultants.</w:t>
      </w:r>
    </w:p>
    <w:p w14:paraId="25157B82" w14:textId="77777777" w:rsidR="00DA22A5" w:rsidRPr="0097675B" w:rsidRDefault="00DA22A5" w:rsidP="00BF0763">
      <w:pPr>
        <w:pStyle w:val="p28"/>
        <w:tabs>
          <w:tab w:val="left" w:pos="0"/>
        </w:tabs>
        <w:spacing w:line="240" w:lineRule="auto"/>
        <w:ind w:left="0" w:firstLine="0"/>
        <w:jc w:val="both"/>
        <w:rPr>
          <w:rFonts w:ascii="Garamond" w:hAnsi="Garamond" w:cstheme="minorHAnsi"/>
          <w:b/>
          <w:sz w:val="28"/>
          <w:szCs w:val="28"/>
          <w:u w:val="single"/>
          <w:lang w:val="fr-FR"/>
        </w:rPr>
      </w:pPr>
    </w:p>
    <w:p w14:paraId="442FF3CE" w14:textId="77777777" w:rsidR="00BF0763" w:rsidRPr="0097675B" w:rsidRDefault="0016424D" w:rsidP="00BF0763">
      <w:pPr>
        <w:pStyle w:val="p28"/>
        <w:tabs>
          <w:tab w:val="left" w:pos="0"/>
        </w:tabs>
        <w:spacing w:line="240" w:lineRule="auto"/>
        <w:ind w:left="0" w:firstLine="0"/>
        <w:jc w:val="both"/>
        <w:rPr>
          <w:rFonts w:ascii="Garamond" w:hAnsi="Garamond" w:cstheme="minorHAnsi"/>
          <w:b/>
          <w:sz w:val="28"/>
          <w:szCs w:val="28"/>
          <w:u w:val="single"/>
          <w:lang w:val="fr-FR"/>
        </w:rPr>
      </w:pPr>
      <w:r w:rsidRPr="0097675B">
        <w:rPr>
          <w:rFonts w:ascii="Garamond" w:hAnsi="Garamond" w:cstheme="minorHAnsi"/>
          <w:b/>
          <w:sz w:val="28"/>
          <w:szCs w:val="28"/>
          <w:u w:val="single"/>
          <w:lang w:val="fr-FR"/>
        </w:rPr>
        <w:t>COMPÉTENCES ET EXPÉ</w:t>
      </w:r>
      <w:r w:rsidR="00BF0763" w:rsidRPr="0097675B">
        <w:rPr>
          <w:rFonts w:ascii="Garamond" w:hAnsi="Garamond" w:cstheme="minorHAnsi"/>
          <w:b/>
          <w:sz w:val="28"/>
          <w:szCs w:val="28"/>
          <w:u w:val="single"/>
          <w:lang w:val="fr-FR"/>
        </w:rPr>
        <w:t>RIENCE</w:t>
      </w:r>
      <w:r w:rsidRPr="0097675B">
        <w:rPr>
          <w:rFonts w:ascii="Garamond" w:hAnsi="Garamond" w:cstheme="minorHAnsi"/>
          <w:b/>
          <w:sz w:val="28"/>
          <w:szCs w:val="28"/>
          <w:u w:val="single"/>
          <w:lang w:val="fr-FR"/>
        </w:rPr>
        <w:t xml:space="preserve"> EXIGÉES</w:t>
      </w:r>
    </w:p>
    <w:p w14:paraId="7EA90DE8" w14:textId="77777777" w:rsidR="00BF0763" w:rsidRPr="0097675B" w:rsidRDefault="00BF0763" w:rsidP="00BF0763">
      <w:pPr>
        <w:spacing w:after="0" w:line="240" w:lineRule="auto"/>
        <w:rPr>
          <w:rFonts w:ascii="Garamond" w:hAnsi="Garamond" w:cstheme="minorHAnsi"/>
          <w:b/>
          <w:bCs/>
          <w:lang w:val="fr-FR"/>
        </w:rPr>
      </w:pPr>
    </w:p>
    <w:p w14:paraId="368788F3" w14:textId="77777777" w:rsidR="00BF0763" w:rsidRPr="005F427B" w:rsidRDefault="00BF0763" w:rsidP="00BF0763">
      <w:pPr>
        <w:spacing w:after="0" w:line="240" w:lineRule="auto"/>
        <w:rPr>
          <w:rFonts w:ascii="Garamond" w:hAnsi="Garamond" w:cstheme="minorHAnsi"/>
          <w:b/>
          <w:bCs/>
          <w:sz w:val="28"/>
          <w:szCs w:val="28"/>
          <w:lang w:val="fr-FR"/>
        </w:rPr>
      </w:pPr>
      <w:r w:rsidRPr="0097675B">
        <w:rPr>
          <w:rFonts w:ascii="Garamond" w:hAnsi="Garamond" w:cstheme="minorHAnsi"/>
          <w:b/>
          <w:bCs/>
          <w:sz w:val="28"/>
          <w:szCs w:val="28"/>
          <w:lang w:val="fr-FR"/>
        </w:rPr>
        <w:t xml:space="preserve">H.    </w:t>
      </w:r>
      <w:r w:rsidR="0079224D" w:rsidRPr="005F427B">
        <w:rPr>
          <w:rFonts w:ascii="Garamond" w:hAnsi="Garamond" w:cstheme="minorHAnsi"/>
          <w:b/>
          <w:bCs/>
          <w:sz w:val="28"/>
          <w:szCs w:val="28"/>
          <w:lang w:val="fr-FR"/>
        </w:rPr>
        <w:t xml:space="preserve">Qualifications des candidats retenus  </w:t>
      </w:r>
    </w:p>
    <w:p w14:paraId="33F30713" w14:textId="77777777" w:rsidR="00D96AF6" w:rsidRDefault="00D96AF6" w:rsidP="00D96AF6">
      <w:pPr>
        <w:spacing w:after="0" w:line="240" w:lineRule="auto"/>
        <w:rPr>
          <w:rFonts w:ascii="Garamond" w:hAnsi="Garamond"/>
          <w:lang w:val="fr-FR"/>
        </w:rPr>
      </w:pPr>
    </w:p>
    <w:p w14:paraId="086A71BA" w14:textId="3A0EAB5E" w:rsidR="0097675B" w:rsidRDefault="00D96AF6" w:rsidP="0097675B">
      <w:pPr>
        <w:spacing w:after="0"/>
        <w:rPr>
          <w:rFonts w:ascii="Garamond" w:hAnsi="Garamond"/>
          <w:lang w:val="fr-FR"/>
        </w:rPr>
      </w:pPr>
      <w:r w:rsidRPr="002C10C6">
        <w:rPr>
          <w:rFonts w:ascii="Garamond" w:hAnsi="Garamond"/>
          <w:lang w:val="fr-FR"/>
        </w:rPr>
        <w:t>L</w:t>
      </w:r>
      <w:r w:rsidR="00B5216B">
        <w:rPr>
          <w:rFonts w:ascii="Garamond" w:hAnsi="Garamond"/>
          <w:lang w:val="fr-FR"/>
        </w:rPr>
        <w:t xml:space="preserve">a firme </w:t>
      </w:r>
      <w:r w:rsidRPr="002C10C6">
        <w:rPr>
          <w:rFonts w:ascii="Garamond" w:hAnsi="Garamond"/>
          <w:lang w:val="fr-FR"/>
        </w:rPr>
        <w:t>sélectionné</w:t>
      </w:r>
      <w:r w:rsidR="00B5216B">
        <w:rPr>
          <w:rFonts w:ascii="Garamond" w:hAnsi="Garamond"/>
          <w:lang w:val="fr-FR"/>
        </w:rPr>
        <w:t xml:space="preserve">e sera celle qui propose une </w:t>
      </w:r>
      <w:r w:rsidRPr="002C10C6">
        <w:rPr>
          <w:rFonts w:ascii="Garamond" w:hAnsi="Garamond"/>
          <w:lang w:val="fr-FR"/>
        </w:rPr>
        <w:t>équipe dispos</w:t>
      </w:r>
      <w:r w:rsidR="00B5216B">
        <w:rPr>
          <w:rFonts w:ascii="Garamond" w:hAnsi="Garamond"/>
          <w:lang w:val="fr-FR"/>
        </w:rPr>
        <w:t>ant</w:t>
      </w:r>
      <w:r w:rsidRPr="002C10C6">
        <w:rPr>
          <w:rFonts w:ascii="Garamond" w:hAnsi="Garamond"/>
          <w:lang w:val="fr-FR"/>
        </w:rPr>
        <w:t xml:space="preserve"> des compétences maximales dans les domaines suivants</w:t>
      </w:r>
      <w:r w:rsidR="007E0035">
        <w:rPr>
          <w:rFonts w:ascii="Garamond" w:hAnsi="Garamond"/>
          <w:lang w:val="fr-FR"/>
        </w:rPr>
        <w:t xml:space="preserve"> (sur 30 points)</w:t>
      </w:r>
      <w:r w:rsidRPr="002C10C6">
        <w:rPr>
          <w:rFonts w:ascii="Garamond" w:hAnsi="Garamond"/>
          <w:lang w:val="fr-FR"/>
        </w:rPr>
        <w:t xml:space="preserve"> : </w:t>
      </w:r>
    </w:p>
    <w:p w14:paraId="4A2DC53A" w14:textId="77777777" w:rsidR="00E42BFB" w:rsidRPr="0007019C" w:rsidRDefault="00E42BFB" w:rsidP="0097675B">
      <w:pPr>
        <w:spacing w:after="0"/>
        <w:rPr>
          <w:rFonts w:ascii="Garamond" w:hAnsi="Garamond"/>
          <w:lang w:val="fr-FR"/>
        </w:rPr>
      </w:pPr>
    </w:p>
    <w:p w14:paraId="46526568" w14:textId="77777777" w:rsidR="000F1436" w:rsidRPr="0007019C" w:rsidRDefault="000F1436" w:rsidP="000F1436">
      <w:pPr>
        <w:spacing w:after="0"/>
        <w:rPr>
          <w:rFonts w:ascii="Garamond" w:hAnsi="Garamond"/>
          <w:lang w:val="fr-FR"/>
        </w:rPr>
      </w:pPr>
      <w:r w:rsidRPr="0007019C">
        <w:rPr>
          <w:rFonts w:ascii="Garamond" w:hAnsi="Garamond"/>
          <w:lang w:val="fr-FR"/>
        </w:rPr>
        <w:t>Valant</w:t>
      </w:r>
      <w:r>
        <w:rPr>
          <w:rFonts w:ascii="Garamond" w:hAnsi="Garamond"/>
          <w:lang w:val="fr-FR"/>
        </w:rPr>
        <w:t xml:space="preserve"> </w:t>
      </w:r>
      <w:r w:rsidRPr="0007019C">
        <w:rPr>
          <w:rFonts w:ascii="Garamond" w:hAnsi="Garamond"/>
          <w:lang w:val="fr-FR"/>
        </w:rPr>
        <w:t>5 points</w:t>
      </w:r>
      <w:r>
        <w:rPr>
          <w:rFonts w:ascii="Garamond" w:hAnsi="Garamond"/>
          <w:lang w:val="fr-FR"/>
        </w:rPr>
        <w:t xml:space="preserve"> </w:t>
      </w:r>
      <w:r w:rsidRPr="0007019C">
        <w:rPr>
          <w:rFonts w:ascii="Garamond" w:hAnsi="Garamond"/>
          <w:lang w:val="fr-FR"/>
        </w:rPr>
        <w:t>:</w:t>
      </w:r>
    </w:p>
    <w:p w14:paraId="620928F0" w14:textId="77777777" w:rsidR="000F1436" w:rsidRPr="00AB4BC4" w:rsidRDefault="000F1436" w:rsidP="000F1436">
      <w:pPr>
        <w:pStyle w:val="ListParagraph"/>
        <w:numPr>
          <w:ilvl w:val="0"/>
          <w:numId w:val="11"/>
        </w:numPr>
        <w:spacing w:before="0"/>
        <w:rPr>
          <w:rFonts w:ascii="Garamond" w:hAnsi="Garamond"/>
          <w:sz w:val="22"/>
          <w:szCs w:val="22"/>
          <w:lang w:val="fr-FR"/>
        </w:rPr>
      </w:pPr>
      <w:r>
        <w:rPr>
          <w:rFonts w:ascii="Garamond" w:hAnsi="Garamond"/>
          <w:sz w:val="22"/>
          <w:szCs w:val="22"/>
          <w:lang w:val="fr-FR"/>
        </w:rPr>
        <w:t xml:space="preserve">Expérience récente dans les méthodologies d’évaluation de la gestion axée sur les résultats </w:t>
      </w:r>
      <w:r w:rsidRPr="00AB4BC4">
        <w:rPr>
          <w:rFonts w:ascii="Garamond" w:hAnsi="Garamond"/>
          <w:sz w:val="22"/>
          <w:szCs w:val="22"/>
          <w:lang w:val="fr-FR"/>
        </w:rPr>
        <w:t xml:space="preserve">; </w:t>
      </w:r>
    </w:p>
    <w:p w14:paraId="14745715" w14:textId="77777777" w:rsidR="000F1436" w:rsidRPr="00AB4BC4" w:rsidRDefault="000F1436" w:rsidP="000F1436">
      <w:pPr>
        <w:pStyle w:val="ListParagraph"/>
        <w:numPr>
          <w:ilvl w:val="0"/>
          <w:numId w:val="11"/>
        </w:numPr>
        <w:spacing w:before="0"/>
        <w:rPr>
          <w:rFonts w:ascii="Garamond" w:hAnsi="Garamond"/>
          <w:sz w:val="22"/>
          <w:szCs w:val="22"/>
          <w:lang w:val="fr-FR"/>
        </w:rPr>
      </w:pPr>
      <w:r w:rsidRPr="00AB4BC4">
        <w:rPr>
          <w:rFonts w:ascii="Garamond" w:hAnsi="Garamond"/>
          <w:sz w:val="22"/>
          <w:szCs w:val="22"/>
          <w:lang w:val="fr-FR"/>
        </w:rPr>
        <w:t xml:space="preserve">Expérience dans l’application d’indicateurs SMART et dans le remaniement ou la validation </w:t>
      </w:r>
      <w:r>
        <w:rPr>
          <w:rFonts w:ascii="Garamond" w:hAnsi="Garamond"/>
          <w:sz w:val="22"/>
          <w:szCs w:val="22"/>
          <w:lang w:val="fr-FR"/>
        </w:rPr>
        <w:t xml:space="preserve">des scénarios de départ </w:t>
      </w:r>
      <w:r w:rsidRPr="00AB4BC4">
        <w:rPr>
          <w:rFonts w:ascii="Garamond" w:hAnsi="Garamond"/>
          <w:sz w:val="22"/>
          <w:szCs w:val="22"/>
          <w:lang w:val="fr-FR"/>
        </w:rPr>
        <w:t>;</w:t>
      </w:r>
    </w:p>
    <w:p w14:paraId="4E3D7694" w14:textId="77777777" w:rsidR="000F1436" w:rsidRPr="00561FEA" w:rsidRDefault="000F1436" w:rsidP="000F1436">
      <w:pPr>
        <w:pStyle w:val="ListParagraph"/>
        <w:numPr>
          <w:ilvl w:val="0"/>
          <w:numId w:val="11"/>
        </w:numPr>
        <w:spacing w:before="0"/>
        <w:rPr>
          <w:rFonts w:ascii="Garamond" w:hAnsi="Garamond"/>
          <w:sz w:val="22"/>
          <w:szCs w:val="22"/>
          <w:lang w:val="fr-FR"/>
        </w:rPr>
      </w:pPr>
      <w:r w:rsidRPr="00561FEA">
        <w:rPr>
          <w:rFonts w:ascii="Garamond" w:hAnsi="Garamond"/>
          <w:sz w:val="22"/>
          <w:szCs w:val="22"/>
          <w:lang w:val="fr-FR"/>
        </w:rPr>
        <w:t>Compétences en gestion réactive, telle qu’</w:t>
      </w:r>
      <w:r>
        <w:rPr>
          <w:rFonts w:ascii="Garamond" w:hAnsi="Garamond"/>
          <w:sz w:val="22"/>
          <w:szCs w:val="22"/>
          <w:lang w:val="fr-FR"/>
        </w:rPr>
        <w:t>appliquée</w:t>
      </w:r>
      <w:r w:rsidRPr="00561FEA">
        <w:rPr>
          <w:rFonts w:ascii="Garamond" w:hAnsi="Garamond"/>
          <w:sz w:val="22"/>
          <w:szCs w:val="22"/>
          <w:lang w:val="fr-FR"/>
        </w:rPr>
        <w:t xml:space="preserve"> </w:t>
      </w:r>
      <w:r>
        <w:rPr>
          <w:rFonts w:ascii="Garamond" w:hAnsi="Garamond"/>
          <w:sz w:val="22"/>
          <w:szCs w:val="22"/>
          <w:lang w:val="fr-FR"/>
        </w:rPr>
        <w:t xml:space="preserve">au renforcement des capacités pour la conservation de la biodiversité </w:t>
      </w:r>
      <w:r w:rsidRPr="00561FEA">
        <w:rPr>
          <w:rFonts w:ascii="Garamond" w:hAnsi="Garamond"/>
          <w:sz w:val="22"/>
          <w:szCs w:val="22"/>
          <w:lang w:val="fr-FR"/>
        </w:rPr>
        <w:t>;</w:t>
      </w:r>
    </w:p>
    <w:p w14:paraId="26FADD37" w14:textId="77777777" w:rsidR="000F1436" w:rsidRDefault="000F1436" w:rsidP="000F1436">
      <w:pPr>
        <w:numPr>
          <w:ilvl w:val="0"/>
          <w:numId w:val="11"/>
        </w:numPr>
        <w:spacing w:after="0" w:line="240" w:lineRule="auto"/>
        <w:jc w:val="both"/>
        <w:rPr>
          <w:rFonts w:ascii="Garamond" w:hAnsi="Garamond"/>
          <w:lang w:val="fr-FR"/>
        </w:rPr>
      </w:pPr>
      <w:r w:rsidRPr="0066111F">
        <w:rPr>
          <w:rFonts w:ascii="Garamond" w:hAnsi="Garamond"/>
          <w:lang w:val="fr-FR"/>
        </w:rPr>
        <w:t>Expérience dans la collaboration avec le GEF ou les évaluations d</w:t>
      </w:r>
      <w:r>
        <w:rPr>
          <w:rFonts w:ascii="Garamond" w:hAnsi="Garamond"/>
          <w:lang w:val="fr-FR"/>
        </w:rPr>
        <w:t xml:space="preserve">e projets financés par GEF </w:t>
      </w:r>
      <w:r w:rsidRPr="0066111F">
        <w:rPr>
          <w:rFonts w:ascii="Garamond" w:hAnsi="Garamond"/>
          <w:lang w:val="fr-FR"/>
        </w:rPr>
        <w:t>;</w:t>
      </w:r>
    </w:p>
    <w:p w14:paraId="01054B78" w14:textId="77777777" w:rsidR="000F1436" w:rsidRPr="0066111F" w:rsidRDefault="000F1436" w:rsidP="000F1436">
      <w:pPr>
        <w:spacing w:before="240" w:after="0"/>
        <w:rPr>
          <w:rFonts w:ascii="Garamond" w:hAnsi="Garamond"/>
          <w:lang w:val="fr-FR"/>
        </w:rPr>
      </w:pPr>
      <w:r>
        <w:rPr>
          <w:rFonts w:ascii="Garamond" w:hAnsi="Garamond"/>
          <w:lang w:val="fr-FR"/>
        </w:rPr>
        <w:t>Valant 2 points :</w:t>
      </w:r>
    </w:p>
    <w:p w14:paraId="432CEED2" w14:textId="77777777" w:rsidR="000F1436" w:rsidRPr="008C7092" w:rsidRDefault="000F1436" w:rsidP="000F1436">
      <w:pPr>
        <w:numPr>
          <w:ilvl w:val="0"/>
          <w:numId w:val="11"/>
        </w:numPr>
        <w:spacing w:after="0" w:line="240" w:lineRule="auto"/>
        <w:jc w:val="both"/>
        <w:rPr>
          <w:rFonts w:ascii="Garamond" w:hAnsi="Garamond"/>
          <w:lang w:val="fr-FR"/>
        </w:rPr>
      </w:pPr>
      <w:r w:rsidRPr="008C7092">
        <w:rPr>
          <w:rFonts w:ascii="Garamond" w:hAnsi="Garamond"/>
          <w:lang w:val="fr-FR"/>
        </w:rPr>
        <w:t xml:space="preserve">Expérience professionnelle </w:t>
      </w:r>
      <w:r>
        <w:rPr>
          <w:rFonts w:ascii="Garamond" w:hAnsi="Garamond"/>
          <w:lang w:val="fr-FR"/>
        </w:rPr>
        <w:t xml:space="preserve">à Madagascar y compris pour le consultant international </w:t>
      </w:r>
      <w:r w:rsidRPr="008C7092">
        <w:rPr>
          <w:rFonts w:ascii="Garamond" w:hAnsi="Garamond"/>
          <w:lang w:val="fr-FR"/>
        </w:rPr>
        <w:t>;</w:t>
      </w:r>
    </w:p>
    <w:p w14:paraId="2DD2B8EC" w14:textId="77777777" w:rsidR="000F1436" w:rsidRPr="008C7092" w:rsidRDefault="000F1436" w:rsidP="000F1436">
      <w:pPr>
        <w:pStyle w:val="ListParagraph"/>
        <w:numPr>
          <w:ilvl w:val="0"/>
          <w:numId w:val="11"/>
        </w:numPr>
        <w:spacing w:before="0"/>
        <w:rPr>
          <w:rFonts w:ascii="Garamond" w:hAnsi="Garamond"/>
          <w:sz w:val="22"/>
          <w:szCs w:val="22"/>
          <w:lang w:val="fr-FR"/>
        </w:rPr>
      </w:pPr>
      <w:r w:rsidRPr="008C7092">
        <w:rPr>
          <w:rFonts w:ascii="Garamond" w:hAnsi="Garamond"/>
          <w:sz w:val="22"/>
          <w:szCs w:val="22"/>
          <w:lang w:val="fr-FR"/>
        </w:rPr>
        <w:t xml:space="preserve">Expérience </w:t>
      </w:r>
      <w:r w:rsidRPr="00684B3A">
        <w:rPr>
          <w:rFonts w:ascii="Garamond" w:hAnsi="Garamond"/>
          <w:sz w:val="22"/>
          <w:szCs w:val="22"/>
          <w:lang w:val="fr-FR"/>
        </w:rPr>
        <w:t>professionnelle d’au moins 10 ans par expert</w:t>
      </w:r>
      <w:r>
        <w:rPr>
          <w:rFonts w:ascii="Garamond" w:hAnsi="Garamond"/>
          <w:sz w:val="22"/>
          <w:szCs w:val="22"/>
          <w:lang w:val="fr-FR"/>
        </w:rPr>
        <w:t xml:space="preserve"> dans d</w:t>
      </w:r>
      <w:r w:rsidRPr="008C7092">
        <w:rPr>
          <w:rFonts w:ascii="Garamond" w:hAnsi="Garamond"/>
          <w:sz w:val="22"/>
          <w:szCs w:val="22"/>
          <w:lang w:val="fr-FR"/>
        </w:rPr>
        <w:t xml:space="preserve">es secteurs techniques </w:t>
      </w:r>
      <w:r>
        <w:rPr>
          <w:rFonts w:ascii="Garamond" w:hAnsi="Garamond"/>
          <w:sz w:val="22"/>
          <w:szCs w:val="22"/>
          <w:lang w:val="fr-FR"/>
        </w:rPr>
        <w:t xml:space="preserve">pertinents </w:t>
      </w:r>
      <w:r w:rsidRPr="008C7092">
        <w:rPr>
          <w:rFonts w:ascii="Garamond" w:hAnsi="Garamond"/>
          <w:sz w:val="22"/>
          <w:szCs w:val="22"/>
          <w:lang w:val="fr-FR"/>
        </w:rPr>
        <w:t>;</w:t>
      </w:r>
    </w:p>
    <w:p w14:paraId="080CF162" w14:textId="77777777" w:rsidR="000F1436" w:rsidRDefault="000F1436" w:rsidP="000F1436">
      <w:pPr>
        <w:pStyle w:val="ListParagraph"/>
        <w:numPr>
          <w:ilvl w:val="0"/>
          <w:numId w:val="11"/>
        </w:numPr>
        <w:spacing w:before="0"/>
        <w:rPr>
          <w:rFonts w:ascii="Garamond" w:hAnsi="Garamond"/>
          <w:sz w:val="22"/>
          <w:szCs w:val="22"/>
          <w:lang w:val="fr-FR"/>
        </w:rPr>
      </w:pPr>
      <w:r w:rsidRPr="008C7092">
        <w:rPr>
          <w:rFonts w:ascii="Garamond" w:hAnsi="Garamond"/>
          <w:sz w:val="22"/>
          <w:szCs w:val="22"/>
          <w:lang w:val="fr-FR"/>
        </w:rPr>
        <w:t xml:space="preserve">Compréhension avérée des questions liées au genre et </w:t>
      </w:r>
      <w:r>
        <w:rPr>
          <w:rFonts w:ascii="Garamond" w:hAnsi="Garamond"/>
          <w:sz w:val="22"/>
          <w:szCs w:val="22"/>
          <w:lang w:val="fr-FR"/>
        </w:rPr>
        <w:t>biodiversité ; expérience dans l’évaluation et l’analyse tenant compte du genre</w:t>
      </w:r>
      <w:r w:rsidRPr="008C7092">
        <w:rPr>
          <w:rFonts w:ascii="Garamond" w:hAnsi="Garamond"/>
          <w:sz w:val="22"/>
          <w:szCs w:val="22"/>
          <w:lang w:val="fr-FR"/>
        </w:rPr>
        <w:t>.</w:t>
      </w:r>
    </w:p>
    <w:p w14:paraId="7394E031" w14:textId="77777777" w:rsidR="000F1436" w:rsidRPr="0007019C" w:rsidRDefault="000F1436" w:rsidP="000F1436">
      <w:pPr>
        <w:spacing w:before="240" w:after="0"/>
        <w:rPr>
          <w:rFonts w:ascii="Garamond" w:hAnsi="Garamond"/>
          <w:lang w:val="fr-FR"/>
        </w:rPr>
      </w:pPr>
      <w:r>
        <w:rPr>
          <w:rFonts w:ascii="Garamond" w:hAnsi="Garamond"/>
          <w:lang w:val="fr-FR"/>
        </w:rPr>
        <w:t>Valant 1 point :</w:t>
      </w:r>
    </w:p>
    <w:p w14:paraId="31699C5B" w14:textId="77777777" w:rsidR="000F1436" w:rsidRPr="0074140B" w:rsidRDefault="000F1436" w:rsidP="000F1436">
      <w:pPr>
        <w:pStyle w:val="ListParagraph"/>
        <w:numPr>
          <w:ilvl w:val="0"/>
          <w:numId w:val="11"/>
        </w:numPr>
        <w:spacing w:before="0"/>
        <w:rPr>
          <w:rFonts w:ascii="Garamond" w:hAnsi="Garamond"/>
          <w:sz w:val="22"/>
          <w:szCs w:val="22"/>
          <w:lang w:val="fr-FR"/>
        </w:rPr>
      </w:pPr>
      <w:r>
        <w:rPr>
          <w:rFonts w:ascii="Garamond" w:hAnsi="Garamond"/>
          <w:sz w:val="22"/>
          <w:szCs w:val="22"/>
          <w:lang w:val="fr-FR"/>
        </w:rPr>
        <w:t xml:space="preserve">Expériences pertinentes en matière de communication </w:t>
      </w:r>
      <w:r w:rsidRPr="0074140B">
        <w:rPr>
          <w:rFonts w:ascii="Garamond" w:hAnsi="Garamond"/>
          <w:sz w:val="22"/>
          <w:szCs w:val="22"/>
          <w:lang w:val="fr-FR"/>
        </w:rPr>
        <w:t>;</w:t>
      </w:r>
    </w:p>
    <w:p w14:paraId="3BA01FE8" w14:textId="77777777" w:rsidR="000F1436" w:rsidRPr="0074140B" w:rsidRDefault="000F1436" w:rsidP="000F1436">
      <w:pPr>
        <w:pStyle w:val="ListParagraph"/>
        <w:numPr>
          <w:ilvl w:val="0"/>
          <w:numId w:val="11"/>
        </w:numPr>
        <w:spacing w:before="0"/>
        <w:rPr>
          <w:rFonts w:ascii="Garamond" w:hAnsi="Garamond"/>
          <w:sz w:val="22"/>
          <w:szCs w:val="22"/>
          <w:lang w:val="fr-FR"/>
        </w:rPr>
      </w:pPr>
      <w:r>
        <w:rPr>
          <w:rFonts w:ascii="Garamond" w:hAnsi="Garamond"/>
          <w:sz w:val="22"/>
          <w:szCs w:val="22"/>
          <w:lang w:val="fr-FR"/>
        </w:rPr>
        <w:t xml:space="preserve">Compétences avérées en matière d’analyse </w:t>
      </w:r>
      <w:r w:rsidRPr="0074140B">
        <w:rPr>
          <w:rFonts w:ascii="Garamond" w:hAnsi="Garamond"/>
          <w:sz w:val="22"/>
          <w:szCs w:val="22"/>
          <w:lang w:val="fr-FR"/>
        </w:rPr>
        <w:t>;</w:t>
      </w:r>
    </w:p>
    <w:p w14:paraId="08F4E0C0" w14:textId="77777777" w:rsidR="000F1436" w:rsidRPr="008C7092" w:rsidRDefault="000F1436" w:rsidP="000F1436">
      <w:pPr>
        <w:pStyle w:val="ListParagraph"/>
        <w:numPr>
          <w:ilvl w:val="0"/>
          <w:numId w:val="11"/>
        </w:numPr>
        <w:spacing w:before="0"/>
        <w:rPr>
          <w:rFonts w:ascii="Garamond" w:hAnsi="Garamond"/>
          <w:sz w:val="22"/>
          <w:szCs w:val="22"/>
          <w:lang w:val="fr-FR"/>
        </w:rPr>
      </w:pPr>
      <w:r>
        <w:rPr>
          <w:rFonts w:ascii="Garamond" w:hAnsi="Garamond"/>
          <w:sz w:val="22"/>
          <w:szCs w:val="22"/>
          <w:lang w:val="fr-FR"/>
        </w:rPr>
        <w:t>E</w:t>
      </w:r>
      <w:r w:rsidRPr="008C7092">
        <w:rPr>
          <w:rFonts w:ascii="Garamond" w:hAnsi="Garamond"/>
          <w:sz w:val="22"/>
          <w:szCs w:val="22"/>
          <w:lang w:val="fr-FR"/>
        </w:rPr>
        <w:t>xpérience dans l’évaluation/la révision de projet dans le système des Nations Unies</w:t>
      </w:r>
      <w:r>
        <w:rPr>
          <w:rFonts w:ascii="Garamond" w:hAnsi="Garamond"/>
          <w:sz w:val="22"/>
          <w:szCs w:val="22"/>
          <w:lang w:val="fr-FR"/>
        </w:rPr>
        <w:t xml:space="preserve"> </w:t>
      </w:r>
      <w:r w:rsidRPr="008C7092">
        <w:rPr>
          <w:rFonts w:ascii="Garamond" w:hAnsi="Garamond"/>
          <w:sz w:val="22"/>
          <w:szCs w:val="22"/>
          <w:lang w:val="fr-FR"/>
        </w:rPr>
        <w:t>;</w:t>
      </w:r>
    </w:p>
    <w:p w14:paraId="355ED495" w14:textId="77777777" w:rsidR="000F1436" w:rsidRPr="008C7092" w:rsidRDefault="000F1436" w:rsidP="000F1436">
      <w:pPr>
        <w:pStyle w:val="ListParagraph"/>
        <w:numPr>
          <w:ilvl w:val="0"/>
          <w:numId w:val="11"/>
        </w:numPr>
        <w:spacing w:before="0"/>
        <w:rPr>
          <w:rFonts w:ascii="Garamond" w:hAnsi="Garamond"/>
          <w:sz w:val="22"/>
          <w:szCs w:val="22"/>
          <w:lang w:val="fr-FR"/>
        </w:rPr>
      </w:pPr>
      <w:r>
        <w:rPr>
          <w:rFonts w:ascii="Garamond" w:hAnsi="Garamond"/>
          <w:sz w:val="22"/>
          <w:szCs w:val="22"/>
          <w:lang w:val="fr-FR"/>
        </w:rPr>
        <w:lastRenderedPageBreak/>
        <w:t>D</w:t>
      </w:r>
      <w:r w:rsidRPr="008C7092">
        <w:rPr>
          <w:rFonts w:ascii="Garamond" w:hAnsi="Garamond"/>
          <w:sz w:val="22"/>
          <w:szCs w:val="22"/>
          <w:lang w:val="fr-FR"/>
        </w:rPr>
        <w:t xml:space="preserve">iplôme de Maîtrise en </w:t>
      </w:r>
      <w:r>
        <w:rPr>
          <w:rFonts w:ascii="Garamond" w:hAnsi="Garamond"/>
          <w:sz w:val="22"/>
          <w:szCs w:val="22"/>
          <w:lang w:val="fr-FR"/>
        </w:rPr>
        <w:t>Sciences biologiques, Ingénierie du développement, Planification territoriale / géographie</w:t>
      </w:r>
      <w:r w:rsidRPr="008C7092">
        <w:rPr>
          <w:rFonts w:ascii="Garamond" w:hAnsi="Garamond"/>
          <w:sz w:val="22"/>
          <w:szCs w:val="22"/>
          <w:lang w:val="fr-FR"/>
        </w:rPr>
        <w:t>, ou</w:t>
      </w:r>
      <w:r>
        <w:rPr>
          <w:rFonts w:ascii="Garamond" w:hAnsi="Garamond"/>
          <w:sz w:val="22"/>
          <w:szCs w:val="22"/>
          <w:lang w:val="fr-FR"/>
        </w:rPr>
        <w:t xml:space="preserve"> autres secteurs étroitement liés</w:t>
      </w:r>
      <w:r w:rsidRPr="008C7092">
        <w:rPr>
          <w:rFonts w:ascii="Garamond" w:hAnsi="Garamond"/>
          <w:sz w:val="22"/>
          <w:szCs w:val="22"/>
          <w:lang w:val="fr-FR"/>
        </w:rPr>
        <w:t>.</w:t>
      </w:r>
    </w:p>
    <w:p w14:paraId="089D9BF0" w14:textId="77777777" w:rsidR="00BF0763" w:rsidRPr="005F427B" w:rsidRDefault="00BF0763" w:rsidP="00D96AF6">
      <w:pPr>
        <w:pStyle w:val="ListParagraph"/>
        <w:spacing w:before="0"/>
        <w:ind w:left="0"/>
        <w:rPr>
          <w:rFonts w:ascii="Garamond" w:hAnsi="Garamond" w:cstheme="minorHAnsi"/>
          <w:sz w:val="22"/>
          <w:szCs w:val="22"/>
          <w:lang w:val="fr-FR"/>
        </w:rPr>
      </w:pPr>
    </w:p>
    <w:p w14:paraId="2173E882" w14:textId="6E02F16A" w:rsidR="00BF0763" w:rsidRPr="005F427B" w:rsidRDefault="00BF0763" w:rsidP="00BF0763">
      <w:pPr>
        <w:pStyle w:val="ListParagraph"/>
        <w:spacing w:before="0"/>
        <w:ind w:left="900"/>
        <w:rPr>
          <w:rFonts w:ascii="Garamond" w:hAnsi="Garamond" w:cstheme="minorHAnsi"/>
          <w:sz w:val="22"/>
          <w:szCs w:val="22"/>
          <w:lang w:val="fr-FR"/>
        </w:rPr>
      </w:pPr>
    </w:p>
    <w:p w14:paraId="76AB7E0B" w14:textId="77777777" w:rsidR="00BF0763" w:rsidRPr="0039013F" w:rsidRDefault="005F427B" w:rsidP="00BF0763">
      <w:pPr>
        <w:pStyle w:val="p28"/>
        <w:tabs>
          <w:tab w:val="clear" w:pos="680"/>
          <w:tab w:val="clear" w:pos="1060"/>
        </w:tabs>
        <w:spacing w:line="240" w:lineRule="auto"/>
        <w:ind w:left="450" w:hanging="425"/>
        <w:rPr>
          <w:rFonts w:ascii="Garamond" w:hAnsi="Garamond" w:cstheme="minorHAnsi"/>
          <w:b/>
          <w:bCs/>
          <w:sz w:val="28"/>
          <w:szCs w:val="28"/>
          <w:u w:val="single"/>
          <w:lang w:val="fr-FR"/>
        </w:rPr>
      </w:pPr>
      <w:r w:rsidRPr="0039013F">
        <w:rPr>
          <w:rFonts w:ascii="Garamond" w:hAnsi="Garamond"/>
          <w:b/>
          <w:bCs/>
          <w:sz w:val="28"/>
          <w:szCs w:val="28"/>
          <w:u w:val="single"/>
          <w:lang w:val="fr-FR"/>
        </w:rPr>
        <w:t>PROCESSUS DE PRÉSENTATION DES CANDIDATURES</w:t>
      </w:r>
    </w:p>
    <w:p w14:paraId="2C0F5C64" w14:textId="77777777" w:rsidR="00BF0763" w:rsidRPr="0039013F" w:rsidRDefault="00BF0763" w:rsidP="00BF0763">
      <w:pPr>
        <w:pStyle w:val="p28"/>
        <w:tabs>
          <w:tab w:val="clear" w:pos="680"/>
          <w:tab w:val="clear" w:pos="1060"/>
        </w:tabs>
        <w:spacing w:line="240" w:lineRule="auto"/>
        <w:ind w:left="450" w:hanging="425"/>
        <w:rPr>
          <w:rFonts w:ascii="Garamond" w:hAnsi="Garamond" w:cstheme="minorHAnsi"/>
          <w:b/>
          <w:bCs/>
          <w:sz w:val="28"/>
          <w:szCs w:val="28"/>
          <w:u w:val="single"/>
          <w:lang w:val="fr-FR"/>
        </w:rPr>
      </w:pPr>
    </w:p>
    <w:p w14:paraId="64582D7C" w14:textId="77777777" w:rsidR="00BF0763" w:rsidRDefault="00BF0763" w:rsidP="00BF0763">
      <w:pPr>
        <w:pStyle w:val="p28"/>
        <w:tabs>
          <w:tab w:val="clear" w:pos="680"/>
          <w:tab w:val="clear" w:pos="1060"/>
        </w:tabs>
        <w:spacing w:line="240" w:lineRule="auto"/>
        <w:ind w:left="450" w:hanging="425"/>
        <w:rPr>
          <w:rFonts w:ascii="Garamond" w:hAnsi="Garamond" w:cstheme="minorHAnsi"/>
          <w:b/>
          <w:bCs/>
          <w:sz w:val="28"/>
          <w:szCs w:val="28"/>
          <w:lang w:val="fr-FR"/>
        </w:rPr>
      </w:pPr>
      <w:r w:rsidRPr="008862AD">
        <w:rPr>
          <w:rFonts w:ascii="Garamond" w:hAnsi="Garamond" w:cstheme="minorHAnsi"/>
          <w:b/>
          <w:bCs/>
          <w:sz w:val="28"/>
          <w:szCs w:val="28"/>
          <w:lang w:val="fr-FR"/>
        </w:rPr>
        <w:t xml:space="preserve">I.    </w:t>
      </w:r>
      <w:r w:rsidR="005F427B" w:rsidRPr="005F427B">
        <w:rPr>
          <w:rFonts w:ascii="Garamond" w:hAnsi="Garamond" w:cstheme="minorHAnsi"/>
          <w:b/>
          <w:bCs/>
          <w:sz w:val="28"/>
          <w:szCs w:val="28"/>
          <w:lang w:val="fr-FR"/>
        </w:rPr>
        <w:t xml:space="preserve">Proposition financière </w:t>
      </w:r>
      <w:r w:rsidR="0039013F">
        <w:rPr>
          <w:rFonts w:ascii="Garamond" w:hAnsi="Garamond" w:cstheme="minorHAnsi"/>
          <w:b/>
          <w:bCs/>
          <w:sz w:val="28"/>
          <w:szCs w:val="28"/>
          <w:lang w:val="fr-FR"/>
        </w:rPr>
        <w:t>et modalités de paiement</w:t>
      </w:r>
      <w:r w:rsidR="005F427B" w:rsidRPr="005F427B">
        <w:rPr>
          <w:rFonts w:ascii="Garamond" w:hAnsi="Garamond" w:cstheme="minorHAnsi"/>
          <w:b/>
          <w:bCs/>
          <w:sz w:val="28"/>
          <w:szCs w:val="28"/>
          <w:lang w:val="fr-FR"/>
        </w:rPr>
        <w:t xml:space="preserve"> </w:t>
      </w:r>
    </w:p>
    <w:p w14:paraId="69416F40" w14:textId="77777777" w:rsidR="00D96AF6" w:rsidRPr="006E1AEE" w:rsidRDefault="00D96AF6" w:rsidP="00D96AF6">
      <w:pPr>
        <w:spacing w:after="0" w:line="240" w:lineRule="auto"/>
        <w:jc w:val="both"/>
        <w:rPr>
          <w:rFonts w:ascii="Garamond" w:eastAsia="Times New Roman" w:hAnsi="Garamond"/>
          <w:i/>
        </w:rPr>
      </w:pPr>
      <w:r>
        <w:rPr>
          <w:rFonts w:ascii="Garamond" w:eastAsia="Times New Roman" w:hAnsi="Garamond"/>
          <w:b/>
          <w:bCs/>
          <w:i/>
          <w:shd w:val="clear" w:color="auto" w:fill="FFFFFF"/>
        </w:rPr>
        <w:t xml:space="preserve">Proposition </w:t>
      </w:r>
      <w:proofErr w:type="gramStart"/>
      <w:r>
        <w:rPr>
          <w:rFonts w:ascii="Garamond" w:eastAsia="Times New Roman" w:hAnsi="Garamond"/>
          <w:b/>
          <w:bCs/>
          <w:i/>
          <w:shd w:val="clear" w:color="auto" w:fill="FFFFFF"/>
          <w:lang w:val="fr-FR"/>
        </w:rPr>
        <w:t xml:space="preserve">financière </w:t>
      </w:r>
      <w:r w:rsidRPr="006E1AEE">
        <w:rPr>
          <w:rFonts w:ascii="Garamond" w:eastAsia="Times New Roman" w:hAnsi="Garamond"/>
          <w:b/>
          <w:bCs/>
          <w:i/>
          <w:shd w:val="clear" w:color="auto" w:fill="FFFFFF"/>
        </w:rPr>
        <w:t>:</w:t>
      </w:r>
      <w:proofErr w:type="gramEnd"/>
    </w:p>
    <w:p w14:paraId="0E55DD45" w14:textId="77777777" w:rsidR="00D96AF6" w:rsidRPr="0083310D" w:rsidRDefault="00D96AF6" w:rsidP="00D96AF6">
      <w:pPr>
        <w:numPr>
          <w:ilvl w:val="0"/>
          <w:numId w:val="27"/>
        </w:numPr>
        <w:shd w:val="clear" w:color="auto" w:fill="FFFFFF"/>
        <w:tabs>
          <w:tab w:val="clear" w:pos="720"/>
          <w:tab w:val="num" w:pos="630"/>
        </w:tabs>
        <w:spacing w:after="0" w:line="240" w:lineRule="auto"/>
        <w:ind w:left="630"/>
        <w:jc w:val="both"/>
        <w:rPr>
          <w:rFonts w:ascii="Garamond" w:eastAsia="Times New Roman" w:hAnsi="Garamond"/>
          <w:lang w:val="fr-FR"/>
        </w:rPr>
      </w:pPr>
      <w:r w:rsidRPr="0083310D">
        <w:rPr>
          <w:rFonts w:ascii="Garamond" w:eastAsia="Times New Roman" w:hAnsi="Garamond"/>
          <w:lang w:val="fr-FR"/>
        </w:rPr>
        <w:t xml:space="preserve">Les propositions financières doivent être « tout compris » </w:t>
      </w:r>
      <w:r>
        <w:rPr>
          <w:rFonts w:ascii="Garamond" w:eastAsia="Times New Roman" w:hAnsi="Garamond"/>
          <w:lang w:val="fr-FR"/>
        </w:rPr>
        <w:t xml:space="preserve">et indiquer une somme forfaitaire pour la durée totale du contrat. </w:t>
      </w:r>
      <w:r w:rsidRPr="0083310D">
        <w:rPr>
          <w:rFonts w:ascii="Garamond" w:eastAsia="Times New Roman" w:hAnsi="Garamond"/>
          <w:lang w:val="fr-FR"/>
        </w:rPr>
        <w:t xml:space="preserve">L'expression « tout compris » signifie l'inclusion de tous les frais </w:t>
      </w:r>
      <w:r>
        <w:rPr>
          <w:rFonts w:ascii="Garamond" w:eastAsia="Times New Roman" w:hAnsi="Garamond"/>
          <w:lang w:val="fr-FR"/>
        </w:rPr>
        <w:t xml:space="preserve">(honoraires, frais de déplacement, indemnité de subsistance, </w:t>
      </w:r>
      <w:r w:rsidRPr="0083310D">
        <w:rPr>
          <w:rFonts w:ascii="Garamond" w:eastAsia="Times New Roman" w:hAnsi="Garamond"/>
          <w:lang w:val="fr-FR"/>
        </w:rPr>
        <w:t>etc.</w:t>
      </w:r>
      <w:proofErr w:type="gramStart"/>
      <w:r w:rsidRPr="0083310D">
        <w:rPr>
          <w:rFonts w:ascii="Garamond" w:eastAsia="Times New Roman" w:hAnsi="Garamond"/>
          <w:lang w:val="fr-FR"/>
        </w:rPr>
        <w:t>);</w:t>
      </w:r>
      <w:proofErr w:type="gramEnd"/>
    </w:p>
    <w:p w14:paraId="0F164C94" w14:textId="4ACDFA90" w:rsidR="00D96AF6" w:rsidRPr="0083310D" w:rsidRDefault="0097675B" w:rsidP="00D96AF6">
      <w:pPr>
        <w:pStyle w:val="ListParagraph"/>
        <w:numPr>
          <w:ilvl w:val="0"/>
          <w:numId w:val="27"/>
        </w:numPr>
        <w:tabs>
          <w:tab w:val="clear" w:pos="720"/>
          <w:tab w:val="num" w:pos="630"/>
          <w:tab w:val="left" w:pos="1440"/>
          <w:tab w:val="left" w:pos="9000"/>
        </w:tabs>
        <w:spacing w:before="0"/>
        <w:ind w:left="630"/>
        <w:contextualSpacing/>
        <w:rPr>
          <w:rFonts w:ascii="Garamond" w:hAnsi="Garamond" w:cstheme="minorHAnsi"/>
          <w:sz w:val="22"/>
          <w:szCs w:val="22"/>
          <w:lang w:val="fr-FR"/>
        </w:rPr>
      </w:pPr>
      <w:r>
        <w:rPr>
          <w:rFonts w:ascii="Garamond" w:hAnsi="Garamond" w:cstheme="minorHAnsi"/>
          <w:sz w:val="22"/>
          <w:szCs w:val="22"/>
          <w:lang w:val="fr-FR"/>
        </w:rPr>
        <w:t xml:space="preserve">A titre d’information, </w:t>
      </w:r>
      <w:r w:rsidR="00D96AF6" w:rsidRPr="0083310D">
        <w:rPr>
          <w:rFonts w:ascii="Garamond" w:hAnsi="Garamond" w:cstheme="minorHAnsi"/>
          <w:sz w:val="22"/>
          <w:szCs w:val="22"/>
          <w:lang w:val="fr-FR"/>
        </w:rPr>
        <w:t xml:space="preserve">le taux des indemnités journalières de subsistance des Nations Unies est </w:t>
      </w:r>
      <w:r>
        <w:rPr>
          <w:rFonts w:ascii="Garamond" w:hAnsi="Garamond" w:cstheme="minorHAnsi"/>
          <w:sz w:val="22"/>
          <w:szCs w:val="22"/>
          <w:lang w:val="fr-FR"/>
        </w:rPr>
        <w:t>de 636 000 MGA pour Antananarivo et de 309 000 MGA pour Toliara</w:t>
      </w:r>
      <w:r w:rsidR="00E42BFB">
        <w:rPr>
          <w:rFonts w:ascii="Garamond" w:hAnsi="Garamond" w:cstheme="minorHAnsi"/>
          <w:sz w:val="22"/>
          <w:szCs w:val="22"/>
          <w:lang w:val="fr-FR"/>
        </w:rPr>
        <w:t xml:space="preserve"> ville</w:t>
      </w:r>
      <w:r w:rsidR="00D96AF6" w:rsidRPr="0083310D">
        <w:rPr>
          <w:rFonts w:ascii="Garamond" w:hAnsi="Garamond" w:cstheme="minorHAnsi"/>
          <w:sz w:val="22"/>
          <w:szCs w:val="22"/>
          <w:lang w:val="fr-FR"/>
        </w:rPr>
        <w:t xml:space="preserve">, </w:t>
      </w:r>
      <w:r w:rsidR="00D96AF6">
        <w:rPr>
          <w:rFonts w:ascii="Garamond" w:hAnsi="Garamond" w:cstheme="minorHAnsi"/>
          <w:sz w:val="22"/>
          <w:szCs w:val="22"/>
          <w:lang w:val="fr-FR"/>
        </w:rPr>
        <w:t xml:space="preserve">et donne une indication du coût de la vie dans les lieux de destination </w:t>
      </w:r>
      <w:r w:rsidR="00D96AF6">
        <w:rPr>
          <w:rFonts w:ascii="Garamond" w:hAnsi="Garamond" w:cstheme="minorHAnsi"/>
          <w:i/>
          <w:sz w:val="22"/>
          <w:szCs w:val="22"/>
          <w:lang w:val="fr-FR"/>
        </w:rPr>
        <w:t xml:space="preserve">(Remarque : les personnes bénéficiant de ce contrat </w:t>
      </w:r>
      <w:r w:rsidR="000F1436">
        <w:rPr>
          <w:rFonts w:ascii="Garamond" w:hAnsi="Garamond" w:cstheme="minorHAnsi"/>
          <w:i/>
          <w:sz w:val="22"/>
          <w:szCs w:val="22"/>
          <w:lang w:val="fr-FR"/>
        </w:rPr>
        <w:t xml:space="preserve">de service </w:t>
      </w:r>
      <w:r w:rsidR="00D96AF6">
        <w:rPr>
          <w:rFonts w:ascii="Garamond" w:hAnsi="Garamond" w:cstheme="minorHAnsi"/>
          <w:i/>
          <w:sz w:val="22"/>
          <w:szCs w:val="22"/>
          <w:lang w:val="fr-FR"/>
        </w:rPr>
        <w:t xml:space="preserve">ne sont pas </w:t>
      </w:r>
      <w:proofErr w:type="gramStart"/>
      <w:r w:rsidR="00D96AF6">
        <w:rPr>
          <w:rFonts w:ascii="Garamond" w:hAnsi="Garamond" w:cstheme="minorHAnsi"/>
          <w:i/>
          <w:sz w:val="22"/>
          <w:szCs w:val="22"/>
          <w:lang w:val="fr-FR"/>
        </w:rPr>
        <w:t>considérés</w:t>
      </w:r>
      <w:proofErr w:type="gramEnd"/>
      <w:r w:rsidR="00D96AF6">
        <w:rPr>
          <w:rFonts w:ascii="Garamond" w:hAnsi="Garamond" w:cstheme="minorHAnsi"/>
          <w:i/>
          <w:sz w:val="22"/>
          <w:szCs w:val="22"/>
          <w:lang w:val="fr-FR"/>
        </w:rPr>
        <w:t xml:space="preserve"> comme des fonctionnaires des Nations Unies et à ce titre, ils n'ont pas droit aux indemnités journalières de subsistance. </w:t>
      </w:r>
      <w:r w:rsidR="00D96AF6" w:rsidRPr="0083310D">
        <w:rPr>
          <w:rFonts w:ascii="Garamond" w:hAnsi="Garamond" w:cstheme="minorHAnsi"/>
          <w:i/>
          <w:sz w:val="22"/>
          <w:szCs w:val="22"/>
          <w:lang w:val="fr-FR"/>
        </w:rPr>
        <w:t xml:space="preserve">Toutes les indemnités de subsistance nécessaires à l'exécution des obligations découlant </w:t>
      </w:r>
      <w:r w:rsidR="00D96AF6">
        <w:rPr>
          <w:rFonts w:ascii="Garamond" w:hAnsi="Garamond" w:cstheme="minorHAnsi"/>
          <w:i/>
          <w:sz w:val="22"/>
          <w:szCs w:val="22"/>
          <w:lang w:val="fr-FR"/>
        </w:rPr>
        <w:t>du mandat doivent être incorporées dans la proposition financière, sous forme d'indemnités journalières ou de somme forfaitaire</w:t>
      </w:r>
      <w:r w:rsidR="00D96AF6" w:rsidRPr="0083310D">
        <w:rPr>
          <w:rFonts w:ascii="Garamond" w:hAnsi="Garamond"/>
          <w:i/>
          <w:sz w:val="22"/>
          <w:szCs w:val="22"/>
          <w:lang w:val="fr-FR"/>
        </w:rPr>
        <w:t>.)</w:t>
      </w:r>
    </w:p>
    <w:p w14:paraId="65847931" w14:textId="77777777" w:rsidR="00D96AF6" w:rsidRPr="0083310D" w:rsidRDefault="00D96AF6" w:rsidP="00D96AF6">
      <w:pPr>
        <w:pStyle w:val="ListParagraph"/>
        <w:numPr>
          <w:ilvl w:val="0"/>
          <w:numId w:val="27"/>
        </w:numPr>
        <w:tabs>
          <w:tab w:val="clear" w:pos="720"/>
          <w:tab w:val="num" w:pos="630"/>
          <w:tab w:val="left" w:pos="1440"/>
          <w:tab w:val="left" w:pos="9000"/>
        </w:tabs>
        <w:spacing w:before="0"/>
        <w:ind w:left="630"/>
        <w:contextualSpacing/>
        <w:rPr>
          <w:rFonts w:ascii="Garamond" w:eastAsiaTheme="minorEastAsia" w:hAnsi="Garamond" w:cstheme="minorHAnsi"/>
          <w:kern w:val="28"/>
          <w:sz w:val="22"/>
          <w:szCs w:val="22"/>
          <w:lang w:val="fr-FR"/>
        </w:rPr>
      </w:pPr>
      <w:r w:rsidRPr="0083310D">
        <w:rPr>
          <w:rFonts w:ascii="Garamond" w:hAnsi="Garamond"/>
          <w:sz w:val="22"/>
          <w:szCs w:val="22"/>
          <w:lang w:val="fr-FR"/>
        </w:rPr>
        <w:t xml:space="preserve">La somme forfaitaire est fixée indépendamment des changements pouvant intervenir </w:t>
      </w:r>
      <w:r>
        <w:rPr>
          <w:rFonts w:ascii="Garamond" w:hAnsi="Garamond"/>
          <w:sz w:val="22"/>
          <w:szCs w:val="22"/>
          <w:lang w:val="fr-FR"/>
        </w:rPr>
        <w:t>dans les frais encourus</w:t>
      </w:r>
      <w:r w:rsidRPr="0083310D">
        <w:rPr>
          <w:rFonts w:ascii="Garamond" w:hAnsi="Garamond"/>
          <w:sz w:val="22"/>
          <w:szCs w:val="22"/>
          <w:lang w:val="fr-FR"/>
        </w:rPr>
        <w:t xml:space="preserve">. </w:t>
      </w:r>
    </w:p>
    <w:p w14:paraId="262A4C2E" w14:textId="77777777" w:rsidR="00D96AF6" w:rsidRPr="0083310D" w:rsidRDefault="00D96AF6" w:rsidP="00D96AF6">
      <w:pPr>
        <w:pStyle w:val="p28"/>
        <w:tabs>
          <w:tab w:val="clear" w:pos="680"/>
          <w:tab w:val="clear" w:pos="1060"/>
        </w:tabs>
        <w:spacing w:line="240" w:lineRule="auto"/>
        <w:ind w:left="0" w:firstLine="0"/>
        <w:jc w:val="both"/>
        <w:rPr>
          <w:rFonts w:ascii="Garamond" w:hAnsi="Garamond" w:cstheme="minorHAnsi"/>
          <w:b/>
          <w:bCs/>
          <w:sz w:val="22"/>
          <w:szCs w:val="22"/>
          <w:lang w:val="fr-FR"/>
        </w:rPr>
      </w:pPr>
    </w:p>
    <w:p w14:paraId="3FB95275" w14:textId="77777777" w:rsidR="00D96AF6" w:rsidRDefault="00D96AF6" w:rsidP="00D96AF6">
      <w:pPr>
        <w:pStyle w:val="p28"/>
        <w:spacing w:line="240" w:lineRule="auto"/>
        <w:ind w:left="360" w:hanging="360"/>
        <w:jc w:val="both"/>
        <w:rPr>
          <w:rFonts w:ascii="Garamond" w:hAnsi="Garamond"/>
          <w:bCs/>
          <w:sz w:val="22"/>
          <w:szCs w:val="22"/>
          <w:lang w:val="fr-FR"/>
        </w:rPr>
      </w:pPr>
      <w:r>
        <w:rPr>
          <w:rFonts w:ascii="Garamond" w:hAnsi="Garamond" w:cstheme="minorHAnsi"/>
          <w:b/>
          <w:bCs/>
          <w:i/>
          <w:sz w:val="22"/>
          <w:szCs w:val="22"/>
          <w:lang w:val="fr-FR"/>
        </w:rPr>
        <w:t xml:space="preserve">Modalités de paiement </w:t>
      </w:r>
      <w:r w:rsidRPr="0039013F">
        <w:rPr>
          <w:rFonts w:ascii="Garamond" w:hAnsi="Garamond" w:cstheme="minorHAnsi"/>
          <w:b/>
          <w:bCs/>
          <w:i/>
          <w:sz w:val="22"/>
          <w:szCs w:val="22"/>
          <w:lang w:val="fr-FR"/>
        </w:rPr>
        <w:t>:</w:t>
      </w:r>
      <w:r w:rsidRPr="0039013F">
        <w:rPr>
          <w:rFonts w:ascii="Garamond" w:hAnsi="Garamond"/>
          <w:bCs/>
          <w:sz w:val="22"/>
          <w:szCs w:val="22"/>
          <w:lang w:val="fr-FR"/>
        </w:rPr>
        <w:t xml:space="preserve"> </w:t>
      </w:r>
    </w:p>
    <w:p w14:paraId="439D32DD" w14:textId="77777777" w:rsidR="00D96AF6" w:rsidRPr="00DA2BED" w:rsidRDefault="00D96AF6" w:rsidP="00D96AF6">
      <w:pPr>
        <w:pStyle w:val="p28"/>
        <w:spacing w:line="240" w:lineRule="auto"/>
        <w:ind w:left="360" w:hanging="360"/>
        <w:jc w:val="both"/>
        <w:rPr>
          <w:rFonts w:ascii="Garamond" w:hAnsi="Garamond"/>
          <w:bCs/>
          <w:sz w:val="22"/>
          <w:szCs w:val="22"/>
          <w:lang w:val="fr-FR"/>
        </w:rPr>
      </w:pPr>
      <w:r w:rsidRPr="00DA2BED">
        <w:rPr>
          <w:rFonts w:ascii="Garamond" w:hAnsi="Garamond"/>
          <w:bCs/>
          <w:sz w:val="22"/>
          <w:szCs w:val="22"/>
          <w:lang w:val="fr-FR"/>
        </w:rPr>
        <w:t>Versement de 10% du paiement aprè</w:t>
      </w:r>
      <w:r>
        <w:rPr>
          <w:rFonts w:ascii="Garamond" w:hAnsi="Garamond"/>
          <w:bCs/>
          <w:sz w:val="22"/>
          <w:szCs w:val="22"/>
          <w:lang w:val="fr-FR"/>
        </w:rPr>
        <w:t>s approbation du rapport d’initiation</w:t>
      </w:r>
      <w:r w:rsidRPr="00DA2BED">
        <w:rPr>
          <w:rFonts w:ascii="Garamond" w:hAnsi="Garamond"/>
          <w:bCs/>
          <w:sz w:val="22"/>
          <w:szCs w:val="22"/>
          <w:lang w:val="fr-FR"/>
        </w:rPr>
        <w:t xml:space="preserve"> </w:t>
      </w:r>
      <w:r>
        <w:rPr>
          <w:rFonts w:ascii="Garamond" w:hAnsi="Garamond"/>
          <w:bCs/>
          <w:sz w:val="22"/>
          <w:szCs w:val="22"/>
          <w:lang w:val="fr-FR"/>
        </w:rPr>
        <w:t>définitif d</w:t>
      </w:r>
      <w:r w:rsidRPr="00DA2BED">
        <w:rPr>
          <w:rFonts w:ascii="Garamond" w:hAnsi="Garamond"/>
          <w:bCs/>
          <w:sz w:val="22"/>
          <w:szCs w:val="22"/>
          <w:lang w:val="fr-FR"/>
        </w:rPr>
        <w:t xml:space="preserve">’examen à mi-parcours </w:t>
      </w:r>
    </w:p>
    <w:p w14:paraId="00B51265" w14:textId="77777777" w:rsidR="00D96AF6" w:rsidRPr="00DA2BED" w:rsidRDefault="00D96AF6" w:rsidP="00D96AF6">
      <w:pPr>
        <w:pStyle w:val="p28"/>
        <w:spacing w:line="240" w:lineRule="auto"/>
        <w:ind w:left="360" w:hanging="360"/>
        <w:jc w:val="both"/>
        <w:rPr>
          <w:rFonts w:ascii="Garamond" w:hAnsi="Garamond"/>
          <w:bCs/>
          <w:sz w:val="22"/>
          <w:szCs w:val="22"/>
          <w:lang w:val="fr-FR"/>
        </w:rPr>
      </w:pPr>
      <w:r w:rsidRPr="00DA2BED">
        <w:rPr>
          <w:rFonts w:ascii="Garamond" w:hAnsi="Garamond"/>
          <w:bCs/>
          <w:sz w:val="22"/>
          <w:szCs w:val="22"/>
          <w:lang w:val="fr-FR"/>
        </w:rPr>
        <w:t xml:space="preserve">30% après la présentation du projet de rapport </w:t>
      </w:r>
      <w:r>
        <w:rPr>
          <w:rFonts w:ascii="Garamond" w:hAnsi="Garamond"/>
          <w:bCs/>
          <w:sz w:val="22"/>
          <w:szCs w:val="22"/>
          <w:lang w:val="fr-FR"/>
        </w:rPr>
        <w:t>d’examen à mi-parcours</w:t>
      </w:r>
    </w:p>
    <w:p w14:paraId="3D8F5275" w14:textId="77777777" w:rsidR="00D96AF6" w:rsidRPr="00DA2BED" w:rsidRDefault="00D96AF6" w:rsidP="00D96AF6">
      <w:pPr>
        <w:pStyle w:val="p28"/>
        <w:spacing w:line="240" w:lineRule="auto"/>
        <w:ind w:left="360" w:hanging="360"/>
        <w:jc w:val="both"/>
        <w:rPr>
          <w:rFonts w:ascii="Garamond" w:hAnsi="Garamond"/>
          <w:bCs/>
          <w:sz w:val="22"/>
          <w:szCs w:val="22"/>
          <w:lang w:val="fr-FR"/>
        </w:rPr>
      </w:pPr>
      <w:r w:rsidRPr="00DA2BED">
        <w:rPr>
          <w:rFonts w:ascii="Garamond" w:hAnsi="Garamond"/>
          <w:bCs/>
          <w:sz w:val="22"/>
          <w:szCs w:val="22"/>
          <w:lang w:val="fr-FR"/>
        </w:rPr>
        <w:t xml:space="preserve">60% après la finalisation du rapport d’examen à mi-parcours </w:t>
      </w:r>
    </w:p>
    <w:p w14:paraId="3E5B1AF6" w14:textId="77777777" w:rsidR="00D96AF6" w:rsidRPr="00DA2BED" w:rsidRDefault="00D96AF6" w:rsidP="00D96AF6">
      <w:pPr>
        <w:pStyle w:val="p28"/>
        <w:spacing w:line="240" w:lineRule="auto"/>
        <w:ind w:left="360" w:hanging="360"/>
        <w:jc w:val="both"/>
        <w:rPr>
          <w:rFonts w:ascii="Garamond" w:hAnsi="Garamond"/>
          <w:bCs/>
          <w:sz w:val="22"/>
          <w:szCs w:val="22"/>
          <w:lang w:val="fr-FR"/>
        </w:rPr>
      </w:pPr>
    </w:p>
    <w:p w14:paraId="25D5E0FD" w14:textId="06A69DD2" w:rsidR="00BF0763" w:rsidRPr="005F427B" w:rsidRDefault="00BF0763" w:rsidP="00BF0763">
      <w:pPr>
        <w:pStyle w:val="p28"/>
        <w:tabs>
          <w:tab w:val="clear" w:pos="680"/>
          <w:tab w:val="clear" w:pos="1060"/>
        </w:tabs>
        <w:spacing w:line="240" w:lineRule="auto"/>
        <w:ind w:left="0" w:firstLine="0"/>
        <w:rPr>
          <w:rFonts w:ascii="Garamond" w:hAnsi="Garamond" w:cstheme="minorHAnsi"/>
          <w:sz w:val="12"/>
          <w:szCs w:val="12"/>
          <w:lang w:val="fr-FR"/>
        </w:rPr>
      </w:pPr>
    </w:p>
    <w:p w14:paraId="192515D1" w14:textId="5D798752" w:rsidR="00BF0763" w:rsidRDefault="00BF0763" w:rsidP="00BF0763">
      <w:pPr>
        <w:pStyle w:val="p28"/>
        <w:tabs>
          <w:tab w:val="clear" w:pos="680"/>
          <w:tab w:val="clear" w:pos="1060"/>
        </w:tabs>
        <w:spacing w:line="240" w:lineRule="auto"/>
        <w:ind w:left="450" w:hanging="425"/>
        <w:rPr>
          <w:rFonts w:ascii="Garamond" w:hAnsi="Garamond" w:cstheme="minorHAnsi"/>
          <w:b/>
          <w:bCs/>
          <w:sz w:val="28"/>
          <w:szCs w:val="28"/>
          <w:lang w:val="fr-FR"/>
        </w:rPr>
      </w:pPr>
      <w:r w:rsidRPr="00F76542">
        <w:rPr>
          <w:rFonts w:ascii="Garamond" w:hAnsi="Garamond" w:cstheme="minorHAnsi"/>
          <w:b/>
          <w:bCs/>
          <w:sz w:val="28"/>
          <w:szCs w:val="28"/>
          <w:lang w:val="fr-FR"/>
        </w:rPr>
        <w:t xml:space="preserve">J.    </w:t>
      </w:r>
      <w:r w:rsidR="00EC653E" w:rsidRPr="00F76542">
        <w:rPr>
          <w:rFonts w:ascii="Garamond" w:hAnsi="Garamond" w:cstheme="minorHAnsi"/>
          <w:b/>
          <w:bCs/>
          <w:sz w:val="28"/>
          <w:szCs w:val="28"/>
          <w:lang w:val="fr-FR"/>
        </w:rPr>
        <w:t xml:space="preserve">Présentation recommandée des offres </w:t>
      </w:r>
    </w:p>
    <w:p w14:paraId="12E18755" w14:textId="77777777" w:rsidR="00D96AF6" w:rsidRPr="00F76542" w:rsidRDefault="00D96AF6" w:rsidP="00BF0763">
      <w:pPr>
        <w:pStyle w:val="p28"/>
        <w:tabs>
          <w:tab w:val="clear" w:pos="680"/>
          <w:tab w:val="clear" w:pos="1060"/>
        </w:tabs>
        <w:spacing w:line="240" w:lineRule="auto"/>
        <w:ind w:left="450" w:hanging="425"/>
        <w:rPr>
          <w:rFonts w:ascii="Garamond" w:hAnsi="Garamond" w:cstheme="minorHAnsi"/>
          <w:b/>
          <w:bCs/>
          <w:sz w:val="28"/>
          <w:szCs w:val="28"/>
          <w:lang w:val="fr-FR"/>
        </w:rPr>
      </w:pPr>
    </w:p>
    <w:p w14:paraId="1A494E66" w14:textId="77777777" w:rsidR="00D96AF6" w:rsidRPr="00981597" w:rsidRDefault="00D96AF6" w:rsidP="00D96AF6">
      <w:pPr>
        <w:pStyle w:val="ListParagraph"/>
        <w:numPr>
          <w:ilvl w:val="0"/>
          <w:numId w:val="20"/>
        </w:numPr>
        <w:autoSpaceDE w:val="0"/>
        <w:autoSpaceDN w:val="0"/>
        <w:adjustRightInd w:val="0"/>
        <w:spacing w:before="0"/>
        <w:rPr>
          <w:rFonts w:ascii="Garamond" w:hAnsi="Garamond" w:cstheme="minorHAnsi"/>
          <w:sz w:val="22"/>
          <w:szCs w:val="22"/>
          <w:lang w:val="fr-FR"/>
        </w:rPr>
      </w:pPr>
      <w:r w:rsidRPr="00981597">
        <w:rPr>
          <w:rFonts w:ascii="Garamond" w:hAnsi="Garamond" w:cstheme="minorHAnsi"/>
          <w:b/>
          <w:sz w:val="22"/>
          <w:szCs w:val="22"/>
          <w:lang w:val="fr-FR"/>
        </w:rPr>
        <w:t xml:space="preserve">Lettre confirmant la </w:t>
      </w:r>
      <w:r>
        <w:rPr>
          <w:rFonts w:ascii="Garamond" w:hAnsi="Garamond" w:cstheme="minorHAnsi"/>
          <w:b/>
          <w:sz w:val="22"/>
          <w:szCs w:val="22"/>
          <w:lang w:val="fr-FR"/>
        </w:rPr>
        <w:t>manifestation</w:t>
      </w:r>
      <w:r w:rsidRPr="00981597">
        <w:rPr>
          <w:rFonts w:ascii="Garamond" w:hAnsi="Garamond" w:cstheme="minorHAnsi"/>
          <w:b/>
          <w:sz w:val="22"/>
          <w:szCs w:val="22"/>
          <w:lang w:val="fr-FR"/>
        </w:rPr>
        <w:t xml:space="preserve"> d’intérêt et la disponibilité </w:t>
      </w:r>
      <w:r>
        <w:rPr>
          <w:rFonts w:ascii="Garamond" w:hAnsi="Garamond" w:cstheme="minorHAnsi"/>
          <w:sz w:val="22"/>
          <w:szCs w:val="22"/>
          <w:lang w:val="fr-FR"/>
        </w:rPr>
        <w:t xml:space="preserve">à l’aide du </w:t>
      </w:r>
      <w:r w:rsidRPr="00981597">
        <w:rPr>
          <w:rFonts w:ascii="Garamond" w:eastAsiaTheme="minorEastAsia" w:hAnsi="Garamond" w:cstheme="minorHAnsi"/>
          <w:color w:val="00B0F0"/>
          <w:sz w:val="22"/>
          <w:szCs w:val="22"/>
          <w:lang w:val="fr-FR"/>
        </w:rPr>
        <w:t>modèle</w:t>
      </w:r>
      <w:r w:rsidRPr="0074140B">
        <w:rPr>
          <w:rStyle w:val="FootnoteReference"/>
          <w:rFonts w:ascii="Garamond" w:eastAsiaTheme="majorEastAsia" w:hAnsi="Garamond" w:cstheme="minorHAnsi"/>
          <w:sz w:val="22"/>
          <w:szCs w:val="22"/>
          <w:lang w:val="fr-FR"/>
        </w:rPr>
        <w:footnoteRef/>
      </w:r>
      <w:r>
        <w:rPr>
          <w:rFonts w:ascii="Garamond" w:hAnsi="Garamond" w:cstheme="minorHAnsi"/>
          <w:sz w:val="22"/>
          <w:szCs w:val="22"/>
          <w:lang w:val="fr-FR"/>
        </w:rPr>
        <w:t xml:space="preserve"> fourni par le PNUD </w:t>
      </w:r>
      <w:r w:rsidRPr="00981597">
        <w:rPr>
          <w:rFonts w:ascii="Garamond" w:hAnsi="Garamond" w:cstheme="minorHAnsi"/>
          <w:sz w:val="22"/>
          <w:szCs w:val="22"/>
          <w:lang w:val="fr-FR"/>
        </w:rPr>
        <w:t>;</w:t>
      </w:r>
    </w:p>
    <w:p w14:paraId="09517154" w14:textId="22065DA3" w:rsidR="00D96AF6" w:rsidRPr="00981597" w:rsidRDefault="00D96AF6" w:rsidP="00D96AF6">
      <w:pPr>
        <w:pStyle w:val="ListParagraph"/>
        <w:numPr>
          <w:ilvl w:val="0"/>
          <w:numId w:val="20"/>
        </w:numPr>
        <w:autoSpaceDE w:val="0"/>
        <w:autoSpaceDN w:val="0"/>
        <w:adjustRightInd w:val="0"/>
        <w:spacing w:before="0"/>
        <w:rPr>
          <w:rStyle w:val="atendertext1"/>
          <w:rFonts w:ascii="Garamond" w:hAnsi="Garamond" w:cstheme="minorHAnsi"/>
          <w:sz w:val="22"/>
          <w:szCs w:val="22"/>
          <w:lang w:val="fr-FR"/>
        </w:rPr>
      </w:pPr>
      <w:proofErr w:type="spellStart"/>
      <w:r w:rsidRPr="00981597">
        <w:rPr>
          <w:rFonts w:ascii="Garamond" w:hAnsi="Garamond" w:cstheme="minorHAnsi"/>
          <w:b/>
          <w:sz w:val="22"/>
          <w:szCs w:val="22"/>
          <w:lang w:val="fr-FR"/>
        </w:rPr>
        <w:t>CV</w:t>
      </w:r>
      <w:r w:rsidR="000F1436">
        <w:rPr>
          <w:rFonts w:ascii="Garamond" w:hAnsi="Garamond" w:cstheme="minorHAnsi"/>
          <w:b/>
          <w:sz w:val="22"/>
          <w:szCs w:val="22"/>
          <w:lang w:val="fr-FR"/>
        </w:rPr>
        <w:t>s</w:t>
      </w:r>
      <w:proofErr w:type="spellEnd"/>
      <w:r w:rsidRPr="00981597">
        <w:rPr>
          <w:rFonts w:ascii="Garamond" w:hAnsi="Garamond" w:cstheme="minorHAnsi"/>
          <w:b/>
          <w:sz w:val="22"/>
          <w:szCs w:val="22"/>
          <w:lang w:val="fr-FR"/>
        </w:rPr>
        <w:t xml:space="preserve"> </w:t>
      </w:r>
      <w:r w:rsidRPr="00981597">
        <w:rPr>
          <w:rFonts w:ascii="Garamond" w:hAnsi="Garamond" w:cstheme="minorHAnsi"/>
          <w:sz w:val="22"/>
          <w:szCs w:val="22"/>
          <w:lang w:val="fr-FR"/>
        </w:rPr>
        <w:t xml:space="preserve">et </w:t>
      </w:r>
      <w:r w:rsidRPr="00981597">
        <w:rPr>
          <w:rFonts w:ascii="Garamond" w:hAnsi="Garamond" w:cstheme="minorHAnsi"/>
          <w:b/>
          <w:sz w:val="22"/>
          <w:szCs w:val="22"/>
          <w:lang w:val="fr-FR"/>
        </w:rPr>
        <w:t>Notice</w:t>
      </w:r>
      <w:r w:rsidR="000F1436">
        <w:rPr>
          <w:rFonts w:ascii="Garamond" w:hAnsi="Garamond" w:cstheme="minorHAnsi"/>
          <w:b/>
          <w:sz w:val="22"/>
          <w:szCs w:val="22"/>
          <w:lang w:val="fr-FR"/>
        </w:rPr>
        <w:t>s</w:t>
      </w:r>
      <w:r w:rsidRPr="00981597">
        <w:rPr>
          <w:rFonts w:ascii="Garamond" w:hAnsi="Garamond" w:cstheme="minorHAnsi"/>
          <w:b/>
          <w:sz w:val="22"/>
          <w:szCs w:val="22"/>
          <w:lang w:val="fr-FR"/>
        </w:rPr>
        <w:t xml:space="preserve"> personnelle</w:t>
      </w:r>
      <w:r w:rsidR="000F1436">
        <w:rPr>
          <w:rFonts w:ascii="Garamond" w:hAnsi="Garamond" w:cstheme="minorHAnsi"/>
          <w:b/>
          <w:sz w:val="22"/>
          <w:szCs w:val="22"/>
          <w:lang w:val="fr-FR"/>
        </w:rPr>
        <w:t>s</w:t>
      </w:r>
      <w:r w:rsidRPr="00981597">
        <w:rPr>
          <w:rFonts w:ascii="Garamond" w:hAnsi="Garamond" w:cstheme="minorHAnsi"/>
          <w:sz w:val="22"/>
          <w:szCs w:val="22"/>
          <w:lang w:val="fr-FR"/>
        </w:rPr>
        <w:t xml:space="preserve"> </w:t>
      </w:r>
      <w:r w:rsidRPr="00981597">
        <w:rPr>
          <w:rStyle w:val="atendertext1"/>
          <w:rFonts w:ascii="Garamond" w:eastAsiaTheme="majorEastAsia" w:hAnsi="Garamond"/>
          <w:sz w:val="22"/>
          <w:szCs w:val="22"/>
          <w:lang w:val="fr-FR"/>
        </w:rPr>
        <w:t>(</w:t>
      </w:r>
      <w:r w:rsidRPr="00981597">
        <w:rPr>
          <w:rStyle w:val="atendertext1"/>
          <w:rFonts w:ascii="Garamond" w:eastAsiaTheme="majorEastAsia" w:hAnsi="Garamond"/>
          <w:color w:val="0070C0"/>
          <w:sz w:val="22"/>
          <w:szCs w:val="22"/>
          <w:u w:val="single"/>
          <w:lang w:val="fr-FR"/>
        </w:rPr>
        <w:t>Formulaire</w:t>
      </w:r>
      <w:r w:rsidRPr="00981597">
        <w:rPr>
          <w:rStyle w:val="atendertext1"/>
          <w:rFonts w:ascii="Garamond" w:eastAsiaTheme="majorEastAsia" w:hAnsi="Garamond"/>
          <w:sz w:val="22"/>
          <w:szCs w:val="22"/>
          <w:lang w:val="fr-FR"/>
        </w:rPr>
        <w:t xml:space="preserve"> </w:t>
      </w:r>
      <w:r>
        <w:rPr>
          <w:rFonts w:ascii="Garamond" w:eastAsiaTheme="minorEastAsia" w:hAnsi="Garamond"/>
          <w:sz w:val="22"/>
          <w:szCs w:val="22"/>
          <w:lang w:val="fr-FR"/>
        </w:rPr>
        <w:t>P11), indiquant les précédentes expériences dans des projets similaires, les coordonnées (courrier électronique et numéro de téléphone) d</w:t>
      </w:r>
      <w:r w:rsidR="000F1436">
        <w:rPr>
          <w:rFonts w:ascii="Garamond" w:eastAsiaTheme="minorEastAsia" w:hAnsi="Garamond"/>
          <w:sz w:val="22"/>
          <w:szCs w:val="22"/>
          <w:lang w:val="fr-FR"/>
        </w:rPr>
        <w:t>es</w:t>
      </w:r>
      <w:r>
        <w:rPr>
          <w:rFonts w:ascii="Garamond" w:eastAsiaTheme="minorEastAsia" w:hAnsi="Garamond"/>
          <w:sz w:val="22"/>
          <w:szCs w:val="22"/>
          <w:lang w:val="fr-FR"/>
        </w:rPr>
        <w:t xml:space="preserve"> </w:t>
      </w:r>
      <w:r w:rsidR="000F1436">
        <w:rPr>
          <w:rFonts w:ascii="Garamond" w:eastAsiaTheme="minorEastAsia" w:hAnsi="Garamond"/>
          <w:sz w:val="22"/>
          <w:szCs w:val="22"/>
          <w:lang w:val="fr-FR"/>
        </w:rPr>
        <w:t>consultants proposés</w:t>
      </w:r>
      <w:r>
        <w:rPr>
          <w:rFonts w:ascii="Garamond" w:eastAsiaTheme="minorEastAsia" w:hAnsi="Garamond"/>
          <w:sz w:val="22"/>
          <w:szCs w:val="22"/>
          <w:lang w:val="fr-FR"/>
        </w:rPr>
        <w:t xml:space="preserve"> et au moins trois références professionnelles ;</w:t>
      </w:r>
    </w:p>
    <w:p w14:paraId="147567EE" w14:textId="7E29BEBB" w:rsidR="00D96AF6" w:rsidRPr="00981597" w:rsidRDefault="00D96AF6" w:rsidP="00D96AF6">
      <w:pPr>
        <w:pStyle w:val="ListParagraph"/>
        <w:numPr>
          <w:ilvl w:val="0"/>
          <w:numId w:val="20"/>
        </w:numPr>
        <w:autoSpaceDE w:val="0"/>
        <w:autoSpaceDN w:val="0"/>
        <w:adjustRightInd w:val="0"/>
        <w:spacing w:before="0"/>
        <w:rPr>
          <w:rFonts w:ascii="Garamond" w:hAnsi="Garamond" w:cstheme="minorHAnsi"/>
          <w:sz w:val="22"/>
          <w:szCs w:val="22"/>
          <w:lang w:val="fr-FR"/>
        </w:rPr>
      </w:pPr>
      <w:r w:rsidRPr="00981597">
        <w:rPr>
          <w:rFonts w:ascii="Garamond" w:hAnsi="Garamond" w:cstheme="minorHAnsi"/>
          <w:b/>
          <w:sz w:val="22"/>
          <w:szCs w:val="22"/>
          <w:lang w:val="fr-FR"/>
        </w:rPr>
        <w:t>Brève description de la méthode de travail/proposition technique</w:t>
      </w:r>
      <w:r w:rsidRPr="00981597">
        <w:rPr>
          <w:rFonts w:ascii="Garamond" w:hAnsi="Garamond" w:cstheme="minorHAnsi"/>
          <w:sz w:val="22"/>
          <w:szCs w:val="22"/>
          <w:lang w:val="fr-FR"/>
        </w:rPr>
        <w:t xml:space="preserve"> indiquant les raisons pour lesquelles l</w:t>
      </w:r>
      <w:r w:rsidR="000F1436">
        <w:rPr>
          <w:rFonts w:ascii="Garamond" w:hAnsi="Garamond" w:cstheme="minorHAnsi"/>
          <w:sz w:val="22"/>
          <w:szCs w:val="22"/>
          <w:lang w:val="fr-FR"/>
        </w:rPr>
        <w:t>’équipe proposée</w:t>
      </w:r>
      <w:r w:rsidRPr="00981597">
        <w:rPr>
          <w:rFonts w:ascii="Garamond" w:hAnsi="Garamond" w:cstheme="minorHAnsi"/>
          <w:sz w:val="22"/>
          <w:szCs w:val="22"/>
          <w:lang w:val="fr-FR"/>
        </w:rPr>
        <w:t xml:space="preserve"> estime être la mieux placé</w:t>
      </w:r>
      <w:r>
        <w:rPr>
          <w:rFonts w:ascii="Garamond" w:hAnsi="Garamond" w:cstheme="minorHAnsi"/>
          <w:sz w:val="22"/>
          <w:szCs w:val="22"/>
          <w:lang w:val="fr-FR"/>
        </w:rPr>
        <w:t xml:space="preserve">e pour réaliser la mission, et méthodologie proposée indiquant de quelle manière elle abordera et réalisera la </w:t>
      </w:r>
      <w:proofErr w:type="gramStart"/>
      <w:r>
        <w:rPr>
          <w:rFonts w:ascii="Garamond" w:hAnsi="Garamond" w:cstheme="minorHAnsi"/>
          <w:sz w:val="22"/>
          <w:szCs w:val="22"/>
          <w:lang w:val="fr-FR"/>
        </w:rPr>
        <w:t>mission</w:t>
      </w:r>
      <w:r w:rsidRPr="00981597">
        <w:rPr>
          <w:rFonts w:ascii="Garamond" w:hAnsi="Garamond" w:cstheme="minorHAnsi"/>
          <w:sz w:val="22"/>
          <w:szCs w:val="22"/>
          <w:lang w:val="fr-FR"/>
        </w:rPr>
        <w:t>;</w:t>
      </w:r>
      <w:proofErr w:type="gramEnd"/>
      <w:r w:rsidRPr="00981597">
        <w:rPr>
          <w:rFonts w:ascii="Garamond" w:hAnsi="Garamond" w:cstheme="minorHAnsi"/>
          <w:sz w:val="22"/>
          <w:szCs w:val="22"/>
          <w:lang w:val="fr-FR"/>
        </w:rPr>
        <w:t xml:space="preserve"> </w:t>
      </w:r>
      <w:r>
        <w:rPr>
          <w:rFonts w:ascii="Garamond" w:hAnsi="Garamond"/>
          <w:sz w:val="22"/>
          <w:szCs w:val="22"/>
          <w:lang w:val="fr-FR"/>
        </w:rPr>
        <w:t>(</w:t>
      </w:r>
      <w:r w:rsidRPr="00981597">
        <w:rPr>
          <w:rFonts w:ascii="Garamond" w:hAnsi="Garamond"/>
          <w:sz w:val="22"/>
          <w:szCs w:val="22"/>
          <w:lang w:val="fr-FR"/>
        </w:rPr>
        <w:t xml:space="preserve"> 1 page</w:t>
      </w:r>
      <w:r>
        <w:rPr>
          <w:rFonts w:ascii="Garamond" w:hAnsi="Garamond"/>
          <w:sz w:val="22"/>
          <w:szCs w:val="22"/>
          <w:lang w:val="fr-FR"/>
        </w:rPr>
        <w:t xml:space="preserve"> au maximum</w:t>
      </w:r>
      <w:r w:rsidRPr="00981597">
        <w:rPr>
          <w:rFonts w:ascii="Garamond" w:hAnsi="Garamond"/>
          <w:sz w:val="22"/>
          <w:szCs w:val="22"/>
          <w:lang w:val="fr-FR"/>
        </w:rPr>
        <w:t>)</w:t>
      </w:r>
    </w:p>
    <w:p w14:paraId="7720C2B7" w14:textId="77777777" w:rsidR="00D96AF6" w:rsidRPr="0020621B" w:rsidRDefault="00D96AF6" w:rsidP="00D96AF6">
      <w:pPr>
        <w:pStyle w:val="ListParagraph"/>
        <w:numPr>
          <w:ilvl w:val="0"/>
          <w:numId w:val="20"/>
        </w:numPr>
        <w:autoSpaceDE w:val="0"/>
        <w:autoSpaceDN w:val="0"/>
        <w:adjustRightInd w:val="0"/>
        <w:spacing w:before="0"/>
        <w:rPr>
          <w:rFonts w:ascii="Garamond" w:hAnsi="Garamond" w:cstheme="minorHAnsi"/>
          <w:sz w:val="22"/>
          <w:szCs w:val="22"/>
          <w:lang w:val="fr-FR"/>
        </w:rPr>
      </w:pPr>
      <w:r>
        <w:rPr>
          <w:rFonts w:ascii="Garamond" w:hAnsi="Garamond" w:cstheme="minorHAnsi"/>
          <w:b/>
          <w:sz w:val="22"/>
          <w:szCs w:val="22"/>
          <w:lang w:val="fr-FR"/>
        </w:rPr>
        <w:t>Proposition financière</w:t>
      </w:r>
      <w:r w:rsidRPr="00251787">
        <w:rPr>
          <w:rFonts w:ascii="Garamond" w:hAnsi="Garamond" w:cstheme="minorHAnsi"/>
          <w:b/>
          <w:sz w:val="22"/>
          <w:szCs w:val="22"/>
          <w:lang w:val="fr-FR"/>
        </w:rPr>
        <w:t xml:space="preserve"> </w:t>
      </w:r>
      <w:r w:rsidRPr="00576656">
        <w:rPr>
          <w:rFonts w:ascii="Garamond" w:hAnsi="Garamond" w:cstheme="minorHAnsi"/>
          <w:sz w:val="22"/>
          <w:szCs w:val="22"/>
          <w:lang w:val="fr-FR"/>
        </w:rPr>
        <w:t>indiquant le montant total</w:t>
      </w:r>
      <w:r w:rsidRPr="00251787">
        <w:rPr>
          <w:rFonts w:ascii="Garamond" w:hAnsi="Garamond" w:cstheme="minorHAnsi"/>
          <w:b/>
          <w:sz w:val="22"/>
          <w:szCs w:val="22"/>
          <w:lang w:val="fr-FR"/>
        </w:rPr>
        <w:t xml:space="preserve"> </w:t>
      </w:r>
      <w:r w:rsidRPr="00251787">
        <w:rPr>
          <w:rFonts w:ascii="Garamond" w:hAnsi="Garamond" w:cstheme="minorHAnsi"/>
          <w:sz w:val="22"/>
          <w:szCs w:val="22"/>
          <w:lang w:val="fr-FR"/>
        </w:rPr>
        <w:t>tout compris du contrat</w:t>
      </w:r>
      <w:r>
        <w:rPr>
          <w:rFonts w:ascii="Garamond" w:hAnsi="Garamond" w:cstheme="minorHAnsi"/>
          <w:sz w:val="22"/>
          <w:szCs w:val="22"/>
          <w:lang w:val="fr-FR"/>
        </w:rPr>
        <w:t xml:space="preserve">, en répartissant les coûts à l'aide du modèle fourni. </w:t>
      </w:r>
      <w:r w:rsidRPr="00576656">
        <w:rPr>
          <w:rFonts w:ascii="Garamond" w:hAnsi="Garamond" w:cstheme="minorHAnsi"/>
          <w:sz w:val="22"/>
          <w:szCs w:val="22"/>
          <w:lang w:val="fr-FR"/>
        </w:rPr>
        <w:t>Dans le cas où un candidat travaillerait pour une organisation/entreprise/</w:t>
      </w:r>
      <w:r w:rsidRPr="0020621B">
        <w:rPr>
          <w:rFonts w:ascii="Garamond" w:hAnsi="Garamond" w:cstheme="minorHAnsi"/>
          <w:sz w:val="22"/>
          <w:szCs w:val="22"/>
          <w:lang w:val="fr-FR"/>
        </w:rPr>
        <w:t xml:space="preserve">institution et </w:t>
      </w:r>
      <w:r>
        <w:rPr>
          <w:rFonts w:ascii="Garamond" w:hAnsi="Garamond" w:cstheme="minorHAnsi"/>
          <w:sz w:val="22"/>
          <w:szCs w:val="22"/>
          <w:lang w:val="fr-FR"/>
        </w:rPr>
        <w:t>prévoirait</w:t>
      </w:r>
      <w:r w:rsidRPr="0020621B">
        <w:rPr>
          <w:rFonts w:ascii="Garamond" w:hAnsi="Garamond" w:cstheme="minorHAnsi"/>
          <w:sz w:val="22"/>
          <w:szCs w:val="22"/>
          <w:lang w:val="fr-FR"/>
        </w:rPr>
        <w:t xml:space="preserve"> </w:t>
      </w:r>
      <w:r>
        <w:rPr>
          <w:rFonts w:ascii="Garamond" w:hAnsi="Garamond" w:cstheme="minorHAnsi"/>
          <w:sz w:val="22"/>
          <w:szCs w:val="22"/>
          <w:lang w:val="fr-FR"/>
        </w:rPr>
        <w:t xml:space="preserve">la facturation par </w:t>
      </w:r>
      <w:r w:rsidRPr="0020621B">
        <w:rPr>
          <w:rFonts w:ascii="Garamond" w:hAnsi="Garamond" w:cstheme="minorHAnsi"/>
          <w:sz w:val="22"/>
          <w:szCs w:val="22"/>
          <w:lang w:val="fr-FR"/>
        </w:rPr>
        <w:t>son employeur des frais de gestion</w:t>
      </w:r>
      <w:r w:rsidRPr="0020621B">
        <w:rPr>
          <w:rFonts w:ascii="Garamond" w:hAnsi="Garamond" w:cstheme="minorHAnsi"/>
          <w:b/>
          <w:sz w:val="22"/>
          <w:szCs w:val="22"/>
          <w:lang w:val="fr-FR"/>
        </w:rPr>
        <w:t xml:space="preserve"> </w:t>
      </w:r>
      <w:r w:rsidRPr="0020621B">
        <w:rPr>
          <w:rFonts w:ascii="Garamond" w:hAnsi="Garamond" w:cstheme="minorHAnsi"/>
          <w:sz w:val="22"/>
          <w:szCs w:val="22"/>
          <w:lang w:val="fr-FR"/>
        </w:rPr>
        <w:t>rel</w:t>
      </w:r>
      <w:r>
        <w:rPr>
          <w:rFonts w:ascii="Garamond" w:hAnsi="Garamond" w:cstheme="minorHAnsi"/>
          <w:sz w:val="22"/>
          <w:szCs w:val="22"/>
          <w:lang w:val="fr-FR"/>
        </w:rPr>
        <w:t>ativement à la procédure pour qu’il soit mis à la</w:t>
      </w:r>
      <w:r w:rsidRPr="0020621B">
        <w:rPr>
          <w:rFonts w:ascii="Garamond" w:hAnsi="Garamond" w:cstheme="minorHAnsi"/>
          <w:sz w:val="22"/>
          <w:szCs w:val="22"/>
          <w:lang w:val="fr-FR"/>
        </w:rPr>
        <w:t xml:space="preserve"> disposition du PNUD en vertu d’un accord de prêt remboursable</w:t>
      </w:r>
      <w:r w:rsidRPr="0020621B">
        <w:rPr>
          <w:rFonts w:ascii="Garamond" w:hAnsi="Garamond" w:cstheme="minorHAnsi"/>
          <w:b/>
          <w:sz w:val="22"/>
          <w:szCs w:val="22"/>
          <w:lang w:val="fr-FR"/>
        </w:rPr>
        <w:t xml:space="preserve"> </w:t>
      </w:r>
      <w:r w:rsidRPr="0020621B">
        <w:rPr>
          <w:rFonts w:ascii="Garamond" w:hAnsi="Garamond" w:cstheme="minorHAnsi"/>
          <w:sz w:val="22"/>
          <w:szCs w:val="22"/>
          <w:lang w:val="fr-FR"/>
        </w:rPr>
        <w:t xml:space="preserve">(RLA), le candidat devra le signaler ici et s’assurer que tous les frais associés sont compris dans la proposition financière soumise </w:t>
      </w:r>
      <w:r>
        <w:rPr>
          <w:rFonts w:ascii="Garamond" w:hAnsi="Garamond" w:cstheme="minorHAnsi"/>
          <w:sz w:val="22"/>
          <w:szCs w:val="22"/>
          <w:lang w:val="fr-FR"/>
        </w:rPr>
        <w:t xml:space="preserve">au </w:t>
      </w:r>
      <w:r w:rsidRPr="0020621B">
        <w:rPr>
          <w:rFonts w:ascii="Garamond" w:hAnsi="Garamond" w:cstheme="minorHAnsi"/>
          <w:sz w:val="22"/>
          <w:szCs w:val="22"/>
          <w:lang w:val="fr-FR"/>
        </w:rPr>
        <w:t xml:space="preserve">PNUD.  </w:t>
      </w:r>
      <w:r>
        <w:rPr>
          <w:rFonts w:ascii="Garamond" w:hAnsi="Garamond" w:cstheme="minorHAnsi"/>
          <w:sz w:val="22"/>
          <w:szCs w:val="22"/>
          <w:lang w:val="fr-FR"/>
        </w:rPr>
        <w:t>Voir le modèle de la Lettre de manifestation d'intérêt pour consulter le modèle de proposition financière</w:t>
      </w:r>
    </w:p>
    <w:p w14:paraId="3EDADB98" w14:textId="77777777" w:rsidR="00D96AF6" w:rsidRPr="0097675B" w:rsidRDefault="00D96AF6" w:rsidP="00D96AF6">
      <w:pPr>
        <w:pStyle w:val="p28"/>
        <w:tabs>
          <w:tab w:val="left" w:pos="0"/>
        </w:tabs>
        <w:spacing w:line="240" w:lineRule="auto"/>
        <w:ind w:left="0" w:firstLine="0"/>
        <w:jc w:val="both"/>
        <w:rPr>
          <w:rFonts w:ascii="Garamond" w:hAnsi="Garamond" w:cstheme="minorHAnsi"/>
          <w:sz w:val="14"/>
          <w:szCs w:val="14"/>
          <w:lang w:val="fr-FR"/>
        </w:rPr>
      </w:pPr>
    </w:p>
    <w:p w14:paraId="6D272C75" w14:textId="77C5B3DD" w:rsidR="00D96AF6" w:rsidRPr="00E03B0B" w:rsidRDefault="00D96AF6" w:rsidP="00D96AF6">
      <w:pPr>
        <w:pStyle w:val="p28"/>
        <w:spacing w:line="240" w:lineRule="auto"/>
        <w:ind w:left="0" w:firstLine="0"/>
        <w:jc w:val="both"/>
        <w:rPr>
          <w:rFonts w:ascii="Garamond" w:hAnsi="Garamond"/>
          <w:color w:val="333333"/>
          <w:shd w:val="clear" w:color="auto" w:fill="FFFFFF"/>
          <w:lang w:val="fr-FR"/>
        </w:rPr>
      </w:pPr>
      <w:r w:rsidRPr="00E03B0B">
        <w:rPr>
          <w:rStyle w:val="atendertext1"/>
          <w:rFonts w:ascii="Garamond" w:eastAsiaTheme="majorEastAsia" w:hAnsi="Garamond"/>
          <w:sz w:val="22"/>
          <w:szCs w:val="22"/>
          <w:lang w:val="fr-FR"/>
        </w:rPr>
        <w:t xml:space="preserve">Les </w:t>
      </w:r>
      <w:r w:rsidR="000F1436">
        <w:rPr>
          <w:rStyle w:val="atendertext1"/>
          <w:rFonts w:ascii="Garamond" w:eastAsiaTheme="majorEastAsia" w:hAnsi="Garamond"/>
          <w:sz w:val="22"/>
          <w:szCs w:val="22"/>
          <w:lang w:val="fr-FR"/>
        </w:rPr>
        <w:t>propositions</w:t>
      </w:r>
      <w:r w:rsidRPr="00E03B0B">
        <w:rPr>
          <w:rStyle w:val="atendertext1"/>
          <w:rFonts w:ascii="Garamond" w:eastAsiaTheme="majorEastAsia" w:hAnsi="Garamond"/>
          <w:sz w:val="22"/>
          <w:szCs w:val="22"/>
          <w:lang w:val="fr-FR"/>
        </w:rPr>
        <w:t xml:space="preserve"> incomplètes ne seront pas examinées.</w:t>
      </w:r>
    </w:p>
    <w:p w14:paraId="3EC2A67A" w14:textId="77777777" w:rsidR="00BF0763" w:rsidRPr="00F76542" w:rsidRDefault="00BF0763" w:rsidP="00BF0763">
      <w:pPr>
        <w:pStyle w:val="p28"/>
        <w:tabs>
          <w:tab w:val="clear" w:pos="680"/>
          <w:tab w:val="clear" w:pos="1060"/>
        </w:tabs>
        <w:spacing w:line="240" w:lineRule="auto"/>
        <w:ind w:left="0" w:firstLine="0"/>
        <w:jc w:val="both"/>
        <w:rPr>
          <w:rFonts w:ascii="Garamond" w:hAnsi="Garamond" w:cstheme="minorHAnsi"/>
          <w:b/>
          <w:bCs/>
          <w:sz w:val="34"/>
          <w:szCs w:val="34"/>
          <w:lang w:val="fr-FR"/>
        </w:rPr>
      </w:pPr>
    </w:p>
    <w:p w14:paraId="4C796EF6" w14:textId="6D6864D0" w:rsidR="00BF0763" w:rsidRPr="00E03B0B" w:rsidRDefault="00BF0763" w:rsidP="00BF0763">
      <w:pPr>
        <w:pStyle w:val="p28"/>
        <w:tabs>
          <w:tab w:val="clear" w:pos="680"/>
          <w:tab w:val="clear" w:pos="1060"/>
        </w:tabs>
        <w:spacing w:line="240" w:lineRule="auto"/>
        <w:ind w:left="0" w:firstLine="0"/>
        <w:jc w:val="both"/>
        <w:rPr>
          <w:rFonts w:ascii="Garamond" w:hAnsi="Garamond" w:cstheme="minorHAnsi"/>
          <w:b/>
          <w:bCs/>
          <w:sz w:val="28"/>
          <w:szCs w:val="28"/>
          <w:lang w:val="fr-FR"/>
        </w:rPr>
      </w:pPr>
      <w:r w:rsidRPr="0097675B">
        <w:rPr>
          <w:rFonts w:ascii="Garamond" w:hAnsi="Garamond" w:cstheme="minorHAnsi"/>
          <w:b/>
          <w:bCs/>
          <w:sz w:val="28"/>
          <w:szCs w:val="28"/>
          <w:lang w:val="fr-FR"/>
        </w:rPr>
        <w:t xml:space="preserve">K.    </w:t>
      </w:r>
      <w:r w:rsidR="00E03B0B" w:rsidRPr="00E03B0B">
        <w:rPr>
          <w:rFonts w:ascii="Garamond" w:hAnsi="Garamond" w:cstheme="minorHAnsi"/>
          <w:b/>
          <w:bCs/>
          <w:sz w:val="28"/>
          <w:szCs w:val="28"/>
          <w:lang w:val="fr-FR"/>
        </w:rPr>
        <w:t xml:space="preserve">Critères de </w:t>
      </w:r>
      <w:r w:rsidR="00FE0FAB">
        <w:rPr>
          <w:rFonts w:ascii="Garamond" w:hAnsi="Garamond" w:cstheme="minorHAnsi"/>
          <w:b/>
          <w:bCs/>
          <w:sz w:val="28"/>
          <w:szCs w:val="28"/>
          <w:lang w:val="fr-FR"/>
        </w:rPr>
        <w:t>sé</w:t>
      </w:r>
      <w:r w:rsidR="00E03B0B" w:rsidRPr="00E03B0B">
        <w:rPr>
          <w:rFonts w:ascii="Garamond" w:hAnsi="Garamond" w:cstheme="minorHAnsi"/>
          <w:b/>
          <w:bCs/>
          <w:sz w:val="28"/>
          <w:szCs w:val="28"/>
          <w:lang w:val="fr-FR"/>
        </w:rPr>
        <w:t>lection de la meilleure proposition</w:t>
      </w:r>
    </w:p>
    <w:p w14:paraId="73E67C38" w14:textId="77777777" w:rsidR="00D96AF6" w:rsidRDefault="00D96AF6" w:rsidP="00D96AF6">
      <w:pPr>
        <w:pStyle w:val="p28"/>
        <w:tabs>
          <w:tab w:val="clear" w:pos="680"/>
          <w:tab w:val="clear" w:pos="1060"/>
        </w:tabs>
        <w:spacing w:line="240" w:lineRule="auto"/>
        <w:ind w:left="0" w:firstLine="0"/>
        <w:jc w:val="both"/>
        <w:rPr>
          <w:rFonts w:ascii="Garamond" w:hAnsi="Garamond"/>
          <w:sz w:val="22"/>
          <w:szCs w:val="22"/>
          <w:lang w:val="fr-FR"/>
        </w:rPr>
      </w:pPr>
    </w:p>
    <w:p w14:paraId="1C73BE9D" w14:textId="4A4B6928" w:rsidR="00D96AF6" w:rsidRPr="00E03B0B" w:rsidRDefault="00D96AF6" w:rsidP="00D96AF6">
      <w:pPr>
        <w:pStyle w:val="p28"/>
        <w:tabs>
          <w:tab w:val="clear" w:pos="680"/>
          <w:tab w:val="clear" w:pos="1060"/>
        </w:tabs>
        <w:spacing w:line="240" w:lineRule="auto"/>
        <w:ind w:left="0" w:firstLine="0"/>
        <w:jc w:val="both"/>
        <w:rPr>
          <w:rFonts w:ascii="Garamond" w:hAnsi="Garamond"/>
          <w:sz w:val="22"/>
          <w:szCs w:val="22"/>
          <w:shd w:val="clear" w:color="auto" w:fill="FFFFFF"/>
          <w:lang w:val="fr-FR"/>
        </w:rPr>
      </w:pPr>
      <w:r w:rsidRPr="00AC767B">
        <w:rPr>
          <w:rFonts w:ascii="Garamond" w:hAnsi="Garamond"/>
          <w:sz w:val="22"/>
          <w:szCs w:val="22"/>
          <w:lang w:val="fr-FR"/>
        </w:rPr>
        <w:t xml:space="preserve">Le </w:t>
      </w:r>
      <w:r>
        <w:rPr>
          <w:rFonts w:ascii="Garamond" w:hAnsi="Garamond"/>
          <w:sz w:val="22"/>
          <w:szCs w:val="22"/>
          <w:lang w:val="fr-FR"/>
        </w:rPr>
        <w:t xml:space="preserve">contrat sera attribué </w:t>
      </w:r>
      <w:r w:rsidR="000F1436">
        <w:rPr>
          <w:rFonts w:ascii="Garamond" w:hAnsi="Garamond"/>
          <w:sz w:val="22"/>
          <w:szCs w:val="22"/>
          <w:lang w:val="fr-FR"/>
        </w:rPr>
        <w:t>à la firme</w:t>
      </w:r>
      <w:r>
        <w:rPr>
          <w:rFonts w:ascii="Garamond" w:hAnsi="Garamond"/>
          <w:sz w:val="22"/>
          <w:szCs w:val="22"/>
          <w:lang w:val="fr-FR"/>
        </w:rPr>
        <w:t xml:space="preserve"> </w:t>
      </w:r>
      <w:r w:rsidRPr="00AC767B">
        <w:rPr>
          <w:rFonts w:ascii="Garamond" w:hAnsi="Garamond"/>
          <w:sz w:val="22"/>
          <w:szCs w:val="22"/>
          <w:lang w:val="fr-FR"/>
        </w:rPr>
        <w:t>qui obtiendra la meilleure évaluation</w:t>
      </w:r>
      <w:r w:rsidRPr="00F27101">
        <w:rPr>
          <w:rFonts w:ascii="Garamond" w:hAnsi="Garamond"/>
          <w:bCs/>
          <w:sz w:val="22"/>
          <w:szCs w:val="22"/>
          <w:lang w:val="fr-FR"/>
        </w:rPr>
        <w:t xml:space="preserve"> </w:t>
      </w:r>
      <w:r>
        <w:rPr>
          <w:rFonts w:ascii="Garamond" w:hAnsi="Garamond"/>
          <w:bCs/>
          <w:sz w:val="22"/>
          <w:szCs w:val="22"/>
          <w:lang w:val="fr-FR"/>
        </w:rPr>
        <w:t xml:space="preserve">combinée et a accepté les conditions générales du PNUD. Seules les propositions étant conformes aux critères seront évaluées. Les propositions </w:t>
      </w:r>
      <w:r>
        <w:rPr>
          <w:rFonts w:ascii="Garamond" w:hAnsi="Garamond"/>
          <w:bCs/>
          <w:sz w:val="22"/>
          <w:szCs w:val="22"/>
          <w:lang w:val="fr-FR"/>
        </w:rPr>
        <w:lastRenderedPageBreak/>
        <w:t xml:space="preserve">seront évaluées </w:t>
      </w:r>
      <w:r w:rsidRPr="00F27101">
        <w:rPr>
          <w:rFonts w:ascii="Garamond" w:hAnsi="Garamond"/>
          <w:bCs/>
          <w:sz w:val="22"/>
          <w:szCs w:val="22"/>
          <w:lang w:val="fr-FR"/>
        </w:rPr>
        <w:t xml:space="preserve">selon une méthode qui associe plusieurs évaluations </w:t>
      </w:r>
      <w:r>
        <w:rPr>
          <w:rFonts w:ascii="Garamond" w:hAnsi="Garamond"/>
          <w:bCs/>
          <w:sz w:val="22"/>
          <w:szCs w:val="22"/>
          <w:lang w:val="fr-FR"/>
        </w:rPr>
        <w:t>où </w:t>
      </w:r>
      <w:r w:rsidRPr="00E03B0B">
        <w:rPr>
          <w:rFonts w:ascii="Garamond" w:hAnsi="Garamond"/>
          <w:sz w:val="22"/>
          <w:szCs w:val="22"/>
          <w:shd w:val="clear" w:color="auto" w:fill="FFFFFF"/>
          <w:lang w:val="fr-FR"/>
        </w:rPr>
        <w:t>:</w:t>
      </w:r>
    </w:p>
    <w:p w14:paraId="1F643CD7" w14:textId="77777777" w:rsidR="00D96AF6" w:rsidRPr="00E03B0B" w:rsidRDefault="00D96AF6" w:rsidP="00D96AF6">
      <w:pPr>
        <w:tabs>
          <w:tab w:val="left" w:pos="1080"/>
        </w:tabs>
        <w:autoSpaceDE w:val="0"/>
        <w:autoSpaceDN w:val="0"/>
        <w:spacing w:after="0" w:line="240" w:lineRule="auto"/>
        <w:jc w:val="both"/>
        <w:rPr>
          <w:rFonts w:ascii="Garamond" w:hAnsi="Garamond" w:cstheme="minorHAnsi"/>
          <w:sz w:val="18"/>
          <w:szCs w:val="18"/>
          <w:lang w:val="fr-FR"/>
        </w:rPr>
      </w:pPr>
    </w:p>
    <w:p w14:paraId="637ED999" w14:textId="3057207B" w:rsidR="00D96AF6" w:rsidRPr="00E03B0B" w:rsidRDefault="00D96AF6" w:rsidP="00D96AF6">
      <w:pPr>
        <w:pStyle w:val="ListParagraph"/>
        <w:numPr>
          <w:ilvl w:val="0"/>
          <w:numId w:val="21"/>
        </w:numPr>
        <w:tabs>
          <w:tab w:val="left" w:pos="1080"/>
        </w:tabs>
        <w:autoSpaceDE w:val="0"/>
        <w:autoSpaceDN w:val="0"/>
        <w:adjustRightInd w:val="0"/>
        <w:spacing w:before="0"/>
        <w:ind w:left="630"/>
        <w:contextualSpacing/>
        <w:rPr>
          <w:rFonts w:ascii="Garamond" w:hAnsi="Garamond" w:cstheme="minorHAnsi"/>
          <w:sz w:val="22"/>
          <w:szCs w:val="22"/>
          <w:lang w:val="fr-FR"/>
        </w:rPr>
      </w:pPr>
      <w:r>
        <w:rPr>
          <w:rFonts w:ascii="Garamond" w:hAnsi="Garamond"/>
          <w:sz w:val="22"/>
          <w:szCs w:val="22"/>
          <w:lang w:val="fr-FR"/>
        </w:rPr>
        <w:t xml:space="preserve">La formation et </w:t>
      </w:r>
      <w:r w:rsidRPr="00F27101">
        <w:rPr>
          <w:rFonts w:ascii="Garamond" w:hAnsi="Garamond"/>
          <w:bCs/>
          <w:sz w:val="22"/>
          <w:szCs w:val="22"/>
          <w:lang w:val="fr-FR"/>
        </w:rPr>
        <w:t>l’expérience dans des</w:t>
      </w:r>
      <w:r>
        <w:rPr>
          <w:rFonts w:ascii="Garamond" w:hAnsi="Garamond"/>
          <w:bCs/>
          <w:sz w:val="22"/>
          <w:szCs w:val="22"/>
          <w:lang w:val="fr-FR"/>
        </w:rPr>
        <w:t xml:space="preserve"> fonctions similaires </w:t>
      </w:r>
      <w:r w:rsidR="000F1436">
        <w:rPr>
          <w:rFonts w:ascii="Garamond" w:hAnsi="Garamond"/>
          <w:bCs/>
          <w:sz w:val="22"/>
          <w:szCs w:val="22"/>
          <w:lang w:val="fr-FR"/>
        </w:rPr>
        <w:t xml:space="preserve">de l’équipe proposée </w:t>
      </w:r>
      <w:r>
        <w:rPr>
          <w:rFonts w:ascii="Garamond" w:hAnsi="Garamond"/>
          <w:bCs/>
          <w:sz w:val="22"/>
          <w:szCs w:val="22"/>
          <w:lang w:val="fr-FR"/>
        </w:rPr>
        <w:t>compteront</w:t>
      </w:r>
      <w:r w:rsidRPr="00F27101">
        <w:rPr>
          <w:rFonts w:ascii="Garamond" w:hAnsi="Garamond"/>
          <w:bCs/>
          <w:sz w:val="22"/>
          <w:szCs w:val="22"/>
          <w:lang w:val="fr-FR"/>
        </w:rPr>
        <w:t xml:space="preserve"> pour 70 pour cent</w:t>
      </w:r>
      <w:r>
        <w:rPr>
          <w:rFonts w:ascii="Garamond" w:hAnsi="Garamond"/>
          <w:bCs/>
          <w:sz w:val="22"/>
          <w:szCs w:val="22"/>
          <w:lang w:val="fr-FR"/>
        </w:rPr>
        <w:t xml:space="preserve"> au </w:t>
      </w:r>
      <w:proofErr w:type="gramStart"/>
      <w:r>
        <w:rPr>
          <w:rFonts w:ascii="Garamond" w:hAnsi="Garamond"/>
          <w:bCs/>
          <w:sz w:val="22"/>
          <w:szCs w:val="22"/>
          <w:lang w:val="fr-FR"/>
        </w:rPr>
        <w:t>maximum</w:t>
      </w:r>
      <w:r w:rsidRPr="00E03B0B">
        <w:rPr>
          <w:rFonts w:ascii="Garamond" w:hAnsi="Garamond" w:cstheme="minorHAnsi"/>
          <w:sz w:val="22"/>
          <w:szCs w:val="22"/>
          <w:lang w:val="fr-FR"/>
        </w:rPr>
        <w:t>;</w:t>
      </w:r>
      <w:proofErr w:type="gramEnd"/>
    </w:p>
    <w:p w14:paraId="146EA617" w14:textId="77777777" w:rsidR="00D96AF6" w:rsidRPr="00E03B0B" w:rsidRDefault="00D96AF6" w:rsidP="00D96AF6">
      <w:pPr>
        <w:pStyle w:val="ListParagraph"/>
        <w:numPr>
          <w:ilvl w:val="0"/>
          <w:numId w:val="21"/>
        </w:numPr>
        <w:tabs>
          <w:tab w:val="left" w:pos="1080"/>
        </w:tabs>
        <w:autoSpaceDE w:val="0"/>
        <w:autoSpaceDN w:val="0"/>
        <w:adjustRightInd w:val="0"/>
        <w:ind w:left="630"/>
        <w:contextualSpacing/>
        <w:rPr>
          <w:rFonts w:ascii="Garamond" w:hAnsi="Garamond"/>
          <w:sz w:val="22"/>
          <w:szCs w:val="22"/>
          <w:lang w:val="fr-FR"/>
        </w:rPr>
      </w:pPr>
      <w:r>
        <w:rPr>
          <w:rFonts w:ascii="Garamond" w:hAnsi="Garamond"/>
          <w:bCs/>
          <w:sz w:val="22"/>
          <w:szCs w:val="22"/>
          <w:lang w:val="fr-FR"/>
        </w:rPr>
        <w:t>L</w:t>
      </w:r>
      <w:r w:rsidRPr="00E03B0B">
        <w:rPr>
          <w:rFonts w:ascii="Garamond" w:hAnsi="Garamond"/>
          <w:bCs/>
          <w:sz w:val="22"/>
          <w:szCs w:val="22"/>
          <w:lang w:val="fr-FR"/>
        </w:rPr>
        <w:t>e tarif proposé comptera pour 30 pour cent de l’évaluation totale</w:t>
      </w:r>
      <w:r w:rsidRPr="00E03B0B">
        <w:rPr>
          <w:rFonts w:ascii="Garamond" w:hAnsi="Garamond"/>
          <w:sz w:val="22"/>
          <w:szCs w:val="22"/>
          <w:lang w:val="fr-FR"/>
        </w:rPr>
        <w:t>.</w:t>
      </w:r>
    </w:p>
    <w:p w14:paraId="58F0798B" w14:textId="77777777" w:rsidR="00D96AF6" w:rsidRDefault="00D96AF6" w:rsidP="00F76542">
      <w:pPr>
        <w:pStyle w:val="p28"/>
        <w:tabs>
          <w:tab w:val="clear" w:pos="680"/>
          <w:tab w:val="clear" w:pos="1060"/>
        </w:tabs>
        <w:spacing w:line="240" w:lineRule="auto"/>
        <w:ind w:left="450" w:hanging="425"/>
        <w:rPr>
          <w:rFonts w:ascii="Garamond" w:hAnsi="Garamond" w:cstheme="minorHAnsi"/>
          <w:b/>
          <w:bCs/>
          <w:sz w:val="28"/>
          <w:szCs w:val="28"/>
          <w:lang w:val="fr-FR"/>
        </w:rPr>
      </w:pPr>
    </w:p>
    <w:p w14:paraId="69A2A8A2" w14:textId="77777777" w:rsidR="00F76542" w:rsidRPr="00140C2D" w:rsidRDefault="00F76542" w:rsidP="00F76542">
      <w:pPr>
        <w:pStyle w:val="p28"/>
        <w:tabs>
          <w:tab w:val="clear" w:pos="680"/>
          <w:tab w:val="clear" w:pos="1060"/>
        </w:tabs>
        <w:spacing w:line="240" w:lineRule="auto"/>
        <w:ind w:left="450" w:hanging="425"/>
        <w:rPr>
          <w:rFonts w:ascii="Garamond" w:hAnsi="Garamond" w:cstheme="minorHAnsi"/>
          <w:b/>
          <w:bCs/>
          <w:sz w:val="28"/>
          <w:szCs w:val="28"/>
          <w:lang w:val="fr-FR"/>
        </w:rPr>
      </w:pPr>
      <w:r w:rsidRPr="00F76542">
        <w:rPr>
          <w:rFonts w:ascii="Garamond" w:hAnsi="Garamond" w:cstheme="minorHAnsi"/>
          <w:b/>
          <w:bCs/>
          <w:sz w:val="28"/>
          <w:szCs w:val="28"/>
          <w:lang w:val="fr-FR"/>
        </w:rPr>
        <w:t xml:space="preserve">L.    </w:t>
      </w:r>
      <w:r w:rsidRPr="00140C2D">
        <w:rPr>
          <w:rFonts w:ascii="Garamond" w:hAnsi="Garamond" w:cstheme="minorHAnsi"/>
          <w:b/>
          <w:bCs/>
          <w:sz w:val="28"/>
          <w:szCs w:val="28"/>
          <w:lang w:val="fr-FR"/>
        </w:rPr>
        <w:t xml:space="preserve">Annexes au mandat pour l’examen </w:t>
      </w:r>
      <w:r w:rsidR="00FE0FAB">
        <w:rPr>
          <w:rFonts w:ascii="Garamond" w:hAnsi="Garamond" w:cstheme="minorHAnsi"/>
          <w:b/>
          <w:bCs/>
          <w:sz w:val="28"/>
          <w:szCs w:val="28"/>
          <w:lang w:val="fr-FR"/>
        </w:rPr>
        <w:t xml:space="preserve">à </w:t>
      </w:r>
      <w:r w:rsidRPr="00140C2D">
        <w:rPr>
          <w:rFonts w:ascii="Garamond" w:hAnsi="Garamond" w:cstheme="minorHAnsi"/>
          <w:b/>
          <w:bCs/>
          <w:sz w:val="28"/>
          <w:szCs w:val="28"/>
          <w:lang w:val="fr-FR"/>
        </w:rPr>
        <w:t xml:space="preserve">mi-parcours </w:t>
      </w:r>
    </w:p>
    <w:bookmarkEnd w:id="4"/>
    <w:p w14:paraId="49A3C61C" w14:textId="77777777" w:rsidR="00D96AF6" w:rsidRPr="000F1436" w:rsidRDefault="00D96AF6" w:rsidP="00D96AF6">
      <w:pPr>
        <w:pStyle w:val="p28"/>
        <w:tabs>
          <w:tab w:val="clear" w:pos="680"/>
          <w:tab w:val="clear" w:pos="1060"/>
        </w:tabs>
        <w:spacing w:line="240" w:lineRule="auto"/>
        <w:ind w:left="0" w:firstLine="0"/>
        <w:jc w:val="both"/>
        <w:rPr>
          <w:rFonts w:ascii="Garamond" w:hAnsi="Garamond" w:cstheme="minorHAnsi"/>
          <w:sz w:val="22"/>
          <w:szCs w:val="22"/>
          <w:lang w:val="fr-FR"/>
        </w:rPr>
      </w:pPr>
    </w:p>
    <w:p w14:paraId="1A293714" w14:textId="77777777" w:rsidR="00D96AF6" w:rsidRPr="000F1436" w:rsidRDefault="00D96AF6" w:rsidP="00D96AF6">
      <w:pPr>
        <w:pStyle w:val="p28"/>
        <w:tabs>
          <w:tab w:val="clear" w:pos="680"/>
          <w:tab w:val="clear" w:pos="1060"/>
        </w:tabs>
        <w:spacing w:line="240" w:lineRule="auto"/>
        <w:ind w:left="0" w:firstLine="0"/>
        <w:jc w:val="both"/>
        <w:rPr>
          <w:rFonts w:ascii="Garamond" w:hAnsi="Garamond" w:cstheme="minorHAnsi"/>
          <w:sz w:val="22"/>
          <w:szCs w:val="22"/>
          <w:lang w:val="fr-FR"/>
        </w:rPr>
      </w:pPr>
      <w:r w:rsidRPr="000F1436">
        <w:rPr>
          <w:rFonts w:ascii="Garamond" w:hAnsi="Garamond" w:cstheme="minorHAnsi"/>
          <w:sz w:val="22"/>
          <w:szCs w:val="22"/>
          <w:lang w:val="fr-FR"/>
        </w:rPr>
        <w:t xml:space="preserve">Les annexes comprennent les </w:t>
      </w:r>
      <w:r w:rsidRPr="000F1436">
        <w:rPr>
          <w:rFonts w:ascii="Garamond" w:hAnsi="Garamond"/>
          <w:i/>
          <w:sz w:val="22"/>
          <w:szCs w:val="22"/>
          <w:lang w:val="fr-FR"/>
        </w:rPr>
        <w:t>Directives pour la conduite de l'examen à mi-parcours des projets appuyés par le PNUD et financés par le GEF</w:t>
      </w:r>
      <w:r w:rsidRPr="000F1436">
        <w:rPr>
          <w:rFonts w:ascii="Garamond" w:hAnsi="Garamond"/>
          <w:sz w:val="22"/>
          <w:szCs w:val="22"/>
          <w:lang w:val="fr-FR"/>
        </w:rPr>
        <w:t xml:space="preserve"> et autres documents existants qui aidera les candidats à mieux comprendre la situation liée au projet et les activités requises</w:t>
      </w:r>
      <w:r w:rsidRPr="000F1436">
        <w:rPr>
          <w:rFonts w:ascii="Garamond" w:hAnsi="Garamond" w:cstheme="minorHAnsi"/>
          <w:sz w:val="22"/>
          <w:szCs w:val="22"/>
          <w:lang w:val="fr-FR"/>
        </w:rPr>
        <w:t>.</w:t>
      </w:r>
    </w:p>
    <w:p w14:paraId="3A32BAA1" w14:textId="77777777" w:rsidR="00D96AF6" w:rsidRPr="000F1436" w:rsidRDefault="00D96AF6" w:rsidP="00D96AF6">
      <w:pPr>
        <w:pStyle w:val="p28"/>
        <w:tabs>
          <w:tab w:val="clear" w:pos="680"/>
          <w:tab w:val="clear" w:pos="1060"/>
        </w:tabs>
        <w:spacing w:line="240" w:lineRule="auto"/>
        <w:ind w:left="0" w:firstLine="0"/>
        <w:jc w:val="both"/>
        <w:rPr>
          <w:rFonts w:ascii="Garamond" w:hAnsi="Garamond" w:cstheme="minorHAnsi"/>
          <w:sz w:val="22"/>
          <w:szCs w:val="22"/>
          <w:lang w:val="fr-FR"/>
        </w:rPr>
      </w:pPr>
    </w:p>
    <w:p w14:paraId="472E8D73" w14:textId="77777777" w:rsidR="00D96AF6" w:rsidRPr="000F1436" w:rsidRDefault="00D96AF6" w:rsidP="00D96AF6">
      <w:pPr>
        <w:pStyle w:val="p28"/>
        <w:tabs>
          <w:tab w:val="clear" w:pos="680"/>
          <w:tab w:val="clear" w:pos="1060"/>
        </w:tabs>
        <w:spacing w:line="240" w:lineRule="auto"/>
        <w:ind w:left="0" w:firstLine="0"/>
        <w:jc w:val="both"/>
        <w:rPr>
          <w:rFonts w:ascii="Garamond" w:hAnsi="Garamond" w:cstheme="minorHAnsi"/>
          <w:sz w:val="22"/>
          <w:szCs w:val="22"/>
          <w:lang w:val="fr-FR"/>
        </w:rPr>
      </w:pPr>
      <w:r w:rsidRPr="000F1436">
        <w:rPr>
          <w:rFonts w:ascii="Garamond" w:hAnsi="Garamond" w:cstheme="minorHAnsi"/>
          <w:sz w:val="22"/>
          <w:szCs w:val="22"/>
          <w:lang w:val="fr-FR"/>
        </w:rPr>
        <w:t xml:space="preserve">Les annexes peuvent aussi comprendre : </w:t>
      </w:r>
      <w:r w:rsidRPr="000F1436">
        <w:rPr>
          <w:rFonts w:ascii="Garamond" w:hAnsi="Garamond"/>
          <w:sz w:val="22"/>
          <w:szCs w:val="22"/>
          <w:lang w:val="fr-FR"/>
        </w:rPr>
        <w:t xml:space="preserve">(annexes au mandate en annexe 3 des </w:t>
      </w:r>
      <w:r w:rsidRPr="000F1436">
        <w:rPr>
          <w:rFonts w:ascii="Garamond" w:hAnsi="Garamond"/>
          <w:i/>
          <w:sz w:val="22"/>
          <w:szCs w:val="22"/>
          <w:lang w:val="fr-FR"/>
        </w:rPr>
        <w:t>Directives pour la conduite de l'examen à mi-parcours des projets appuyés par le PNUD et financés par le GEF</w:t>
      </w:r>
      <w:r w:rsidRPr="000F1436">
        <w:rPr>
          <w:rFonts w:ascii="Garamond" w:hAnsi="Garamond"/>
          <w:sz w:val="22"/>
          <w:szCs w:val="22"/>
          <w:lang w:val="fr-FR"/>
        </w:rPr>
        <w:t>)</w:t>
      </w:r>
    </w:p>
    <w:p w14:paraId="5FF5623F" w14:textId="77777777" w:rsidR="00D96AF6" w:rsidRPr="000F1436" w:rsidRDefault="00D96AF6" w:rsidP="00D96AF6">
      <w:pPr>
        <w:pStyle w:val="p28"/>
        <w:numPr>
          <w:ilvl w:val="0"/>
          <w:numId w:val="30"/>
        </w:numPr>
        <w:tabs>
          <w:tab w:val="clear" w:pos="680"/>
          <w:tab w:val="clear" w:pos="1060"/>
        </w:tabs>
        <w:spacing w:line="240" w:lineRule="auto"/>
        <w:ind w:left="630"/>
        <w:jc w:val="both"/>
        <w:rPr>
          <w:rFonts w:ascii="Garamond" w:hAnsi="Garamond" w:cstheme="minorHAnsi"/>
          <w:sz w:val="22"/>
          <w:szCs w:val="22"/>
          <w:lang w:val="fr-FR"/>
        </w:rPr>
      </w:pPr>
      <w:r w:rsidRPr="000F1436">
        <w:rPr>
          <w:rFonts w:ascii="Garamond" w:hAnsi="Garamond"/>
          <w:sz w:val="22"/>
          <w:szCs w:val="22"/>
          <w:lang w:val="fr-FR"/>
        </w:rPr>
        <w:t xml:space="preserve">Liste des documents examinés par l'équipe chargée de l'examen à mi-parcours </w:t>
      </w:r>
    </w:p>
    <w:p w14:paraId="63C6F32F" w14:textId="77777777" w:rsidR="00D96AF6" w:rsidRPr="000F1436" w:rsidRDefault="00D96AF6" w:rsidP="00D96AF6">
      <w:pPr>
        <w:pStyle w:val="p28"/>
        <w:numPr>
          <w:ilvl w:val="0"/>
          <w:numId w:val="30"/>
        </w:numPr>
        <w:tabs>
          <w:tab w:val="clear" w:pos="680"/>
          <w:tab w:val="clear" w:pos="1060"/>
        </w:tabs>
        <w:spacing w:line="240" w:lineRule="auto"/>
        <w:ind w:left="630"/>
        <w:jc w:val="both"/>
        <w:rPr>
          <w:rFonts w:ascii="Garamond" w:hAnsi="Garamond" w:cstheme="minorHAnsi"/>
          <w:sz w:val="22"/>
          <w:szCs w:val="22"/>
          <w:lang w:val="fr-FR"/>
        </w:rPr>
      </w:pPr>
      <w:r w:rsidRPr="000F1436">
        <w:rPr>
          <w:rFonts w:ascii="Garamond" w:hAnsi="Garamond"/>
          <w:sz w:val="22"/>
          <w:szCs w:val="22"/>
          <w:lang w:val="fr-FR"/>
        </w:rPr>
        <w:t xml:space="preserve">Lignes directrices relatives au contenu du rapport d'examen mi-parcours </w:t>
      </w:r>
    </w:p>
    <w:p w14:paraId="626C4C48" w14:textId="77777777" w:rsidR="00D96AF6" w:rsidRPr="000F1436" w:rsidRDefault="00D96AF6" w:rsidP="00D96AF6">
      <w:pPr>
        <w:pStyle w:val="p28"/>
        <w:numPr>
          <w:ilvl w:val="0"/>
          <w:numId w:val="30"/>
        </w:numPr>
        <w:tabs>
          <w:tab w:val="clear" w:pos="680"/>
          <w:tab w:val="clear" w:pos="1060"/>
        </w:tabs>
        <w:spacing w:line="240" w:lineRule="auto"/>
        <w:ind w:left="630"/>
        <w:jc w:val="both"/>
        <w:rPr>
          <w:rFonts w:ascii="Garamond" w:hAnsi="Garamond" w:cstheme="minorHAnsi"/>
          <w:sz w:val="22"/>
          <w:szCs w:val="22"/>
          <w:lang w:val="fr-FR"/>
        </w:rPr>
      </w:pPr>
      <w:r w:rsidRPr="000F1436">
        <w:rPr>
          <w:rFonts w:ascii="Garamond" w:hAnsi="Garamond" w:cs="Arial"/>
          <w:bCs/>
          <w:sz w:val="22"/>
          <w:szCs w:val="22"/>
          <w:lang w:val="fr-FR"/>
        </w:rPr>
        <w:t xml:space="preserve">Code de conduite du GENU pour les évaluateurs/consultants de l'examen à mi-parcours </w:t>
      </w:r>
    </w:p>
    <w:p w14:paraId="6FB749CF" w14:textId="77777777" w:rsidR="00D96AF6" w:rsidRPr="000F1436" w:rsidRDefault="00D96AF6" w:rsidP="00D96AF6">
      <w:pPr>
        <w:pStyle w:val="p28"/>
        <w:numPr>
          <w:ilvl w:val="0"/>
          <w:numId w:val="30"/>
        </w:numPr>
        <w:tabs>
          <w:tab w:val="clear" w:pos="680"/>
          <w:tab w:val="clear" w:pos="1060"/>
        </w:tabs>
        <w:spacing w:line="240" w:lineRule="auto"/>
        <w:ind w:left="630"/>
        <w:jc w:val="both"/>
        <w:rPr>
          <w:rFonts w:ascii="Garamond" w:hAnsi="Garamond" w:cstheme="minorHAnsi"/>
          <w:sz w:val="22"/>
          <w:szCs w:val="22"/>
          <w:lang w:val="fr-FR"/>
        </w:rPr>
      </w:pPr>
      <w:r w:rsidRPr="000F1436">
        <w:rPr>
          <w:rFonts w:ascii="Garamond" w:hAnsi="Garamond"/>
          <w:sz w:val="22"/>
          <w:szCs w:val="22"/>
          <w:lang w:val="fr-FR"/>
        </w:rPr>
        <w:t xml:space="preserve">Tableau d’évaluation pour l'examen mi-parcours et des échelles d'évaluation </w:t>
      </w:r>
    </w:p>
    <w:p w14:paraId="65977A5D" w14:textId="77777777" w:rsidR="00D96AF6" w:rsidRPr="000F1436" w:rsidRDefault="00D96AF6" w:rsidP="00D96AF6">
      <w:pPr>
        <w:pStyle w:val="p28"/>
        <w:numPr>
          <w:ilvl w:val="0"/>
          <w:numId w:val="30"/>
        </w:numPr>
        <w:spacing w:line="240" w:lineRule="auto"/>
        <w:ind w:left="630"/>
        <w:jc w:val="both"/>
        <w:rPr>
          <w:rFonts w:ascii="Garamond" w:hAnsi="Garamond"/>
          <w:lang w:val="fr-FR"/>
        </w:rPr>
      </w:pPr>
      <w:r w:rsidRPr="000F1436">
        <w:rPr>
          <w:rFonts w:ascii="Garamond" w:hAnsi="Garamond"/>
          <w:sz w:val="22"/>
          <w:szCs w:val="22"/>
          <w:lang w:val="fr-FR"/>
        </w:rPr>
        <w:t xml:space="preserve">Formulaire d'approbation du rapport d'examen à mi-parcours </w:t>
      </w:r>
    </w:p>
    <w:p w14:paraId="7F3E3ED6" w14:textId="77777777" w:rsidR="00D96AF6" w:rsidRPr="000F1436" w:rsidRDefault="00D96AF6" w:rsidP="00D96AF6">
      <w:pPr>
        <w:pStyle w:val="p28"/>
        <w:numPr>
          <w:ilvl w:val="0"/>
          <w:numId w:val="30"/>
        </w:numPr>
        <w:spacing w:line="240" w:lineRule="auto"/>
        <w:ind w:left="630"/>
        <w:jc w:val="both"/>
        <w:rPr>
          <w:rFonts w:ascii="Garamond" w:hAnsi="Garamond"/>
          <w:lang w:val="fr-FR"/>
        </w:rPr>
      </w:pPr>
      <w:r w:rsidRPr="000F1436">
        <w:rPr>
          <w:rFonts w:ascii="Garamond" w:hAnsi="Garamond"/>
          <w:sz w:val="22"/>
          <w:szCs w:val="22"/>
          <w:lang w:val="fr-FR"/>
        </w:rPr>
        <w:t xml:space="preserve">Modèle de matrice d'évaluation pour l'examen à mi-parcours </w:t>
      </w:r>
    </w:p>
    <w:p w14:paraId="11FD9E04" w14:textId="77777777" w:rsidR="00D96AF6" w:rsidRPr="000F1436" w:rsidRDefault="00D96AF6" w:rsidP="00D96AF6">
      <w:pPr>
        <w:pStyle w:val="p28"/>
        <w:numPr>
          <w:ilvl w:val="0"/>
          <w:numId w:val="30"/>
        </w:numPr>
        <w:spacing w:line="240" w:lineRule="auto"/>
        <w:ind w:left="630"/>
        <w:jc w:val="both"/>
        <w:rPr>
          <w:rFonts w:ascii="Garamond" w:hAnsi="Garamond"/>
          <w:sz w:val="22"/>
          <w:szCs w:val="22"/>
          <w:lang w:val="fr-FR"/>
        </w:rPr>
      </w:pPr>
      <w:r w:rsidRPr="000F1436">
        <w:rPr>
          <w:rFonts w:ascii="Garamond" w:hAnsi="Garamond"/>
          <w:sz w:val="22"/>
          <w:szCs w:val="22"/>
          <w:lang w:val="fr-FR"/>
        </w:rPr>
        <w:t>Matrice des progrès vers la réalisation des résultats et tableau de résumé des évaluations et des réalisations pour l'examen à mi-parcours (en format Word)</w:t>
      </w:r>
    </w:p>
    <w:p w14:paraId="202C43D1" w14:textId="7E3D8BCD" w:rsidR="00BF0763" w:rsidRPr="00140C2D" w:rsidRDefault="00BF0763" w:rsidP="00F76542">
      <w:pPr>
        <w:pStyle w:val="p28"/>
        <w:tabs>
          <w:tab w:val="clear" w:pos="680"/>
          <w:tab w:val="clear" w:pos="1060"/>
        </w:tabs>
        <w:spacing w:line="240" w:lineRule="auto"/>
        <w:ind w:left="0" w:firstLine="0"/>
        <w:rPr>
          <w:rFonts w:ascii="Garamond" w:hAnsi="Garamond" w:cstheme="minorHAnsi"/>
          <w:sz w:val="28"/>
          <w:szCs w:val="28"/>
          <w:lang w:val="fr-FR"/>
        </w:rPr>
      </w:pPr>
    </w:p>
    <w:sectPr w:rsidR="00BF0763" w:rsidRPr="00140C2D">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DF85A" w14:textId="77777777" w:rsidR="007B0929" w:rsidRDefault="007B0929" w:rsidP="00BF0763">
      <w:pPr>
        <w:spacing w:after="0" w:line="240" w:lineRule="auto"/>
      </w:pPr>
      <w:r>
        <w:separator/>
      </w:r>
    </w:p>
  </w:endnote>
  <w:endnote w:type="continuationSeparator" w:id="0">
    <w:p w14:paraId="147876DF" w14:textId="77777777" w:rsidR="007B0929" w:rsidRDefault="007B0929" w:rsidP="00BF0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Italic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9815063"/>
      <w:docPartObj>
        <w:docPartGallery w:val="Page Numbers (Bottom of Page)"/>
        <w:docPartUnique/>
      </w:docPartObj>
    </w:sdtPr>
    <w:sdtEndPr>
      <w:rPr>
        <w:noProof/>
      </w:rPr>
    </w:sdtEndPr>
    <w:sdtContent>
      <w:p w14:paraId="716591BD" w14:textId="77777777" w:rsidR="00163040" w:rsidRDefault="00163040">
        <w:pPr>
          <w:pStyle w:val="Footer"/>
        </w:pPr>
      </w:p>
      <w:p w14:paraId="6094E483" w14:textId="77777777" w:rsidR="00163040" w:rsidRDefault="00163040">
        <w:pPr>
          <w:pStyle w:val="Footer"/>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28</w:t>
        </w:r>
        <w:r w:rsidRPr="00A66833">
          <w:rPr>
            <w:rFonts w:ascii="Garamond" w:hAnsi="Garamond"/>
            <w:noProof/>
          </w:rPr>
          <w:fldChar w:fldCharType="end"/>
        </w:r>
        <w:r w:rsidRPr="00A66833">
          <w:rPr>
            <w:rFonts w:ascii="Garamond" w:hAnsi="Garamond"/>
            <w:noProof/>
          </w:rPr>
          <w:t xml:space="preserve"> </w:t>
        </w:r>
        <w:r>
          <w:rPr>
            <w:noProof/>
          </w:rPr>
          <w:tab/>
          <w:t xml:space="preserve">                                                                                                   </w:t>
        </w:r>
        <w:r>
          <w:rPr>
            <w:rFonts w:ascii="Garamond" w:hAnsi="Garamond"/>
          </w:rPr>
          <w:t xml:space="preserve">ANNEX </w:t>
        </w:r>
        <w:proofErr w:type="gramStart"/>
        <w:r>
          <w:rPr>
            <w:rFonts w:ascii="Garamond" w:hAnsi="Garamond"/>
          </w:rPr>
          <w:t>3  MTR</w:t>
        </w:r>
        <w:proofErr w:type="gramEnd"/>
        <w:r>
          <w:rPr>
            <w:rFonts w:ascii="Garamond" w:hAnsi="Garamond"/>
          </w:rPr>
          <w:t xml:space="preserve"> </w:t>
        </w:r>
        <w:proofErr w:type="spellStart"/>
        <w:r>
          <w:rPr>
            <w:rFonts w:ascii="Garamond" w:hAnsi="Garamond"/>
          </w:rPr>
          <w:t>ToR</w:t>
        </w:r>
        <w:proofErr w:type="spellEnd"/>
        <w:r>
          <w:rPr>
            <w:rFonts w:ascii="Garamond" w:hAnsi="Garamond"/>
          </w:rPr>
          <w:t xml:space="preserve"> Standard Template 1</w:t>
        </w:r>
      </w:p>
    </w:sdtContent>
  </w:sdt>
  <w:p w14:paraId="4B0F624F" w14:textId="77777777" w:rsidR="00163040" w:rsidRDefault="001630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3654332"/>
      <w:docPartObj>
        <w:docPartGallery w:val="Page Numbers (Bottom of Page)"/>
        <w:docPartUnique/>
      </w:docPartObj>
    </w:sdtPr>
    <w:sdtEndPr>
      <w:rPr>
        <w:rFonts w:ascii="Garamond" w:hAnsi="Garamond"/>
        <w:noProof/>
      </w:rPr>
    </w:sdtEndPr>
    <w:sdtContent>
      <w:p w14:paraId="08E05CB1" w14:textId="77777777" w:rsidR="00163040" w:rsidRDefault="00163040" w:rsidP="00A51537">
        <w:pPr>
          <w:pStyle w:val="Footer"/>
        </w:pPr>
      </w:p>
      <w:p w14:paraId="2250ABD9" w14:textId="77777777" w:rsidR="00163040" w:rsidRDefault="00163040" w:rsidP="00A51537">
        <w:pPr>
          <w:pStyle w:val="Footer"/>
        </w:pPr>
      </w:p>
      <w:p w14:paraId="0BDD6A7E" w14:textId="6C0228C9" w:rsidR="00163040" w:rsidRPr="001342EC" w:rsidRDefault="00163040" w:rsidP="001342EC">
        <w:pPr>
          <w:pStyle w:val="Footer"/>
          <w:rPr>
            <w:lang w:val="fr-FR"/>
          </w:rPr>
        </w:pPr>
        <w:r w:rsidRPr="001342EC">
          <w:rPr>
            <w:rFonts w:ascii="Garamond" w:hAnsi="Garamond"/>
            <w:sz w:val="18"/>
            <w:szCs w:val="18"/>
            <w:lang w:val="fr-FR"/>
          </w:rPr>
          <w:t>Mandat pour l’</w:t>
        </w:r>
        <w:r>
          <w:rPr>
            <w:rFonts w:ascii="Garamond" w:hAnsi="Garamond"/>
            <w:sz w:val="18"/>
            <w:szCs w:val="18"/>
            <w:lang w:val="fr-FR"/>
          </w:rPr>
          <w:t xml:space="preserve">examen à mi-parcours </w:t>
        </w:r>
        <w:r w:rsidRPr="001342EC">
          <w:rPr>
            <w:rFonts w:ascii="Garamond" w:hAnsi="Garamond"/>
            <w:sz w:val="18"/>
            <w:szCs w:val="18"/>
            <w:lang w:val="fr-FR"/>
          </w:rPr>
          <w:t>PNUD-GEF - Formulaire</w:t>
        </w:r>
        <w:r>
          <w:rPr>
            <w:rFonts w:ascii="Garamond" w:hAnsi="Garamond"/>
            <w:sz w:val="18"/>
            <w:szCs w:val="18"/>
            <w:lang w:val="fr-FR"/>
          </w:rPr>
          <w:t xml:space="preserve"> standard 1 - </w:t>
        </w:r>
        <w:r w:rsidRPr="001342EC">
          <w:rPr>
            <w:rFonts w:ascii="Garamond" w:hAnsi="Garamond"/>
            <w:sz w:val="18"/>
            <w:szCs w:val="18"/>
            <w:lang w:val="fr-FR"/>
          </w:rPr>
          <w:t xml:space="preserve">UNDP Procurement </w:t>
        </w:r>
        <w:proofErr w:type="spellStart"/>
        <w:r w:rsidRPr="001342EC">
          <w:rPr>
            <w:rFonts w:ascii="Garamond" w:hAnsi="Garamond"/>
            <w:sz w:val="18"/>
            <w:szCs w:val="18"/>
            <w:lang w:val="fr-FR"/>
          </w:rPr>
          <w:t>Website</w:t>
        </w:r>
        <w:proofErr w:type="spellEnd"/>
        <w:r w:rsidRPr="001342EC">
          <w:rPr>
            <w:rFonts w:ascii="Garamond" w:hAnsi="Garamond"/>
            <w:lang w:val="fr-FR"/>
          </w:rPr>
          <w:t xml:space="preserve">                  </w:t>
        </w:r>
        <w:r w:rsidRPr="00D2633E">
          <w:rPr>
            <w:rFonts w:ascii="Garamond" w:hAnsi="Garamond"/>
          </w:rPr>
          <w:fldChar w:fldCharType="begin"/>
        </w:r>
        <w:r w:rsidRPr="001342EC">
          <w:rPr>
            <w:rFonts w:ascii="Garamond" w:hAnsi="Garamond"/>
            <w:lang w:val="fr-FR"/>
          </w:rPr>
          <w:instrText xml:space="preserve"> PAGE   \* MERGEFORMAT </w:instrText>
        </w:r>
        <w:r w:rsidRPr="00D2633E">
          <w:rPr>
            <w:rFonts w:ascii="Garamond" w:hAnsi="Garamond"/>
          </w:rPr>
          <w:fldChar w:fldCharType="separate"/>
        </w:r>
        <w:r w:rsidR="00A9348F">
          <w:rPr>
            <w:rFonts w:ascii="Garamond" w:hAnsi="Garamond"/>
            <w:noProof/>
            <w:lang w:val="fr-FR"/>
          </w:rPr>
          <w:t>1</w:t>
        </w:r>
        <w:r w:rsidRPr="00D2633E">
          <w:rPr>
            <w:rFonts w:ascii="Garamond" w:hAnsi="Garamond"/>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3215814"/>
      <w:docPartObj>
        <w:docPartGallery w:val="Page Numbers (Bottom of Page)"/>
        <w:docPartUnique/>
      </w:docPartObj>
    </w:sdtPr>
    <w:sdtEndPr>
      <w:rPr>
        <w:noProof/>
      </w:rPr>
    </w:sdtEndPr>
    <w:sdtContent>
      <w:p w14:paraId="056E50EA" w14:textId="77777777" w:rsidR="00163040" w:rsidRDefault="00163040">
        <w:pPr>
          <w:pStyle w:val="Footer"/>
        </w:pPr>
      </w:p>
      <w:p w14:paraId="7422DC0C" w14:textId="77777777" w:rsidR="00163040" w:rsidRDefault="00163040">
        <w:pPr>
          <w:pStyle w:val="Footer"/>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38</w:t>
        </w:r>
        <w:r w:rsidRPr="00A66833">
          <w:rPr>
            <w:rFonts w:ascii="Garamond" w:hAnsi="Garamond"/>
            <w:noProof/>
          </w:rPr>
          <w:fldChar w:fldCharType="end"/>
        </w:r>
        <w:r w:rsidRPr="00A66833">
          <w:rPr>
            <w:rFonts w:ascii="Garamond" w:hAnsi="Garamond"/>
            <w:noProof/>
          </w:rPr>
          <w:t xml:space="preserve"> </w:t>
        </w:r>
        <w:r>
          <w:rPr>
            <w:noProof/>
          </w:rPr>
          <w:tab/>
          <w:t xml:space="preserve">                      </w:t>
        </w:r>
        <w:r>
          <w:rPr>
            <w:noProof/>
          </w:rPr>
          <w:tab/>
        </w:r>
        <w:r>
          <w:rPr>
            <w:rFonts w:ascii="Garamond" w:hAnsi="Garamond"/>
          </w:rPr>
          <w:t xml:space="preserve">ANNEX </w:t>
        </w:r>
        <w:proofErr w:type="gramStart"/>
        <w:r>
          <w:rPr>
            <w:rFonts w:ascii="Garamond" w:hAnsi="Garamond"/>
          </w:rPr>
          <w:t>3  MTR</w:t>
        </w:r>
        <w:proofErr w:type="gramEnd"/>
        <w:r>
          <w:rPr>
            <w:rFonts w:ascii="Garamond" w:hAnsi="Garamond"/>
          </w:rPr>
          <w:t xml:space="preserve"> </w:t>
        </w:r>
        <w:proofErr w:type="spellStart"/>
        <w:r>
          <w:rPr>
            <w:rFonts w:ascii="Garamond" w:hAnsi="Garamond"/>
          </w:rPr>
          <w:t>ToR</w:t>
        </w:r>
        <w:proofErr w:type="spellEnd"/>
        <w:r>
          <w:rPr>
            <w:rFonts w:ascii="Garamond" w:hAnsi="Garamond"/>
          </w:rPr>
          <w:t xml:space="preserve"> Standard Template 1</w:t>
        </w:r>
      </w:p>
    </w:sdtContent>
  </w:sdt>
  <w:p w14:paraId="7860BDA7" w14:textId="77777777" w:rsidR="00163040" w:rsidRDefault="0016304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325478759"/>
      <w:docPartObj>
        <w:docPartGallery w:val="Page Numbers (Bottom of Page)"/>
        <w:docPartUnique/>
      </w:docPartObj>
    </w:sdtPr>
    <w:sdtEndPr>
      <w:rPr>
        <w:rFonts w:ascii="Garamond" w:hAnsi="Garamond"/>
        <w:noProof/>
      </w:rPr>
    </w:sdtEndPr>
    <w:sdtContent>
      <w:p w14:paraId="102EC673" w14:textId="77777777" w:rsidR="00163040" w:rsidRPr="005818C6" w:rsidRDefault="00163040" w:rsidP="00A51537">
        <w:pPr>
          <w:pStyle w:val="Footer"/>
          <w:rPr>
            <w:sz w:val="18"/>
            <w:szCs w:val="18"/>
          </w:rPr>
        </w:pPr>
      </w:p>
      <w:p w14:paraId="6D7FEDF6" w14:textId="77777777" w:rsidR="00163040" w:rsidRPr="005818C6" w:rsidRDefault="00163040" w:rsidP="00A51537">
        <w:pPr>
          <w:pStyle w:val="Footer"/>
          <w:rPr>
            <w:sz w:val="18"/>
            <w:szCs w:val="18"/>
          </w:rPr>
        </w:pPr>
      </w:p>
      <w:p w14:paraId="5FD8DB72" w14:textId="5D557B0C" w:rsidR="00163040" w:rsidRPr="005818C6" w:rsidRDefault="00163040" w:rsidP="00A51537">
        <w:pPr>
          <w:pStyle w:val="Footer"/>
          <w:rPr>
            <w:sz w:val="18"/>
            <w:szCs w:val="18"/>
            <w:lang w:val="fr-FR"/>
          </w:rPr>
        </w:pPr>
        <w:r w:rsidRPr="005818C6">
          <w:rPr>
            <w:rFonts w:ascii="Garamond" w:hAnsi="Garamond"/>
            <w:sz w:val="18"/>
            <w:szCs w:val="18"/>
            <w:lang w:val="fr-FR"/>
          </w:rPr>
          <w:t>Modèle Standard 2 – Mandat – Examen à mi-parcours du PNUD-GEF</w:t>
        </w:r>
        <w:r>
          <w:rPr>
            <w:rFonts w:ascii="Garamond" w:hAnsi="Garamond"/>
            <w:sz w:val="18"/>
            <w:szCs w:val="18"/>
            <w:lang w:val="fr-FR"/>
          </w:rPr>
          <w:t xml:space="preserve"> - </w:t>
        </w:r>
        <w:r w:rsidRPr="005818C6">
          <w:rPr>
            <w:rFonts w:ascii="Garamond" w:hAnsi="Garamond"/>
            <w:sz w:val="18"/>
            <w:szCs w:val="18"/>
            <w:lang w:val="fr-FR"/>
          </w:rPr>
          <w:t xml:space="preserve">UNDP Jobs </w:t>
        </w:r>
        <w:proofErr w:type="spellStart"/>
        <w:r w:rsidRPr="005818C6">
          <w:rPr>
            <w:rFonts w:ascii="Garamond" w:hAnsi="Garamond"/>
            <w:sz w:val="18"/>
            <w:szCs w:val="18"/>
            <w:lang w:val="fr-FR"/>
          </w:rPr>
          <w:t>Website</w:t>
        </w:r>
        <w:proofErr w:type="spellEnd"/>
        <w:r w:rsidRPr="005818C6">
          <w:rPr>
            <w:rFonts w:ascii="Garamond" w:hAnsi="Garamond"/>
            <w:sz w:val="18"/>
            <w:szCs w:val="18"/>
            <w:lang w:val="fr-FR"/>
          </w:rPr>
          <w:t xml:space="preserve">                   </w:t>
        </w:r>
        <w:r w:rsidRPr="005818C6">
          <w:rPr>
            <w:rFonts w:ascii="Garamond" w:hAnsi="Garamond"/>
            <w:sz w:val="18"/>
            <w:szCs w:val="18"/>
            <w:lang w:val="fr-FR"/>
          </w:rPr>
          <w:tab/>
          <w:t xml:space="preserve">   </w:t>
        </w:r>
        <w:r w:rsidRPr="005818C6">
          <w:rPr>
            <w:rFonts w:ascii="Garamond" w:hAnsi="Garamond"/>
            <w:sz w:val="18"/>
            <w:szCs w:val="18"/>
          </w:rPr>
          <w:fldChar w:fldCharType="begin"/>
        </w:r>
        <w:r w:rsidRPr="005818C6">
          <w:rPr>
            <w:rFonts w:ascii="Garamond" w:hAnsi="Garamond"/>
            <w:sz w:val="18"/>
            <w:szCs w:val="18"/>
            <w:lang w:val="fr-FR"/>
          </w:rPr>
          <w:instrText xml:space="preserve"> PAGE   \* MERGEFORMAT </w:instrText>
        </w:r>
        <w:r w:rsidRPr="005818C6">
          <w:rPr>
            <w:rFonts w:ascii="Garamond" w:hAnsi="Garamond"/>
            <w:sz w:val="18"/>
            <w:szCs w:val="18"/>
          </w:rPr>
          <w:fldChar w:fldCharType="separate"/>
        </w:r>
        <w:r w:rsidR="00E7712F">
          <w:rPr>
            <w:rFonts w:ascii="Garamond" w:hAnsi="Garamond"/>
            <w:noProof/>
            <w:sz w:val="18"/>
            <w:szCs w:val="18"/>
            <w:lang w:val="fr-FR"/>
          </w:rPr>
          <w:t>22</w:t>
        </w:r>
        <w:r w:rsidRPr="005818C6">
          <w:rPr>
            <w:rFonts w:ascii="Garamond" w:hAnsi="Garamond"/>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A3DEF" w14:textId="77777777" w:rsidR="007B0929" w:rsidRDefault="007B0929" w:rsidP="00BF0763">
      <w:pPr>
        <w:spacing w:after="0" w:line="240" w:lineRule="auto"/>
      </w:pPr>
      <w:r>
        <w:separator/>
      </w:r>
    </w:p>
  </w:footnote>
  <w:footnote w:type="continuationSeparator" w:id="0">
    <w:p w14:paraId="2C95E902" w14:textId="77777777" w:rsidR="007B0929" w:rsidRDefault="007B0929" w:rsidP="00BF0763">
      <w:pPr>
        <w:spacing w:after="0" w:line="240" w:lineRule="auto"/>
      </w:pPr>
      <w:r>
        <w:continuationSeparator/>
      </w:r>
    </w:p>
  </w:footnote>
  <w:footnote w:id="1">
    <w:p w14:paraId="7163AEF8" w14:textId="3B62306E" w:rsidR="00163040" w:rsidRPr="001F5439" w:rsidRDefault="00163040">
      <w:pPr>
        <w:pStyle w:val="FootnoteText"/>
        <w:rPr>
          <w:lang w:val="fr-FR"/>
        </w:rPr>
      </w:pPr>
      <w:r>
        <w:rPr>
          <w:rStyle w:val="FootnoteReference"/>
        </w:rPr>
        <w:footnoteRef/>
      </w:r>
      <w:r w:rsidRPr="001F5439">
        <w:rPr>
          <w:lang w:val="fr-FR"/>
        </w:rPr>
        <w:t xml:space="preserve"> </w:t>
      </w:r>
      <w:r w:rsidRPr="008B1944">
        <w:rPr>
          <w:rFonts w:ascii="Garamond" w:hAnsi="Garamond"/>
          <w:sz w:val="18"/>
          <w:szCs w:val="18"/>
          <w:lang w:val="fr-FR"/>
        </w:rPr>
        <w:t>Ministère de l’Environnement, de l’Ecologie et des Forêts jusqu’en janvier 2019.</w:t>
      </w:r>
    </w:p>
  </w:footnote>
  <w:footnote w:id="2">
    <w:p w14:paraId="6902CEA0" w14:textId="2F6054F1" w:rsidR="00163040" w:rsidRPr="00C406E3" w:rsidRDefault="00163040">
      <w:pPr>
        <w:pStyle w:val="FootnoteText"/>
        <w:rPr>
          <w:lang w:val="fr-FR"/>
        </w:rPr>
      </w:pPr>
      <w:r>
        <w:rPr>
          <w:rStyle w:val="FootnoteReference"/>
        </w:rPr>
        <w:footnoteRef/>
      </w:r>
      <w:r w:rsidRPr="00C406E3">
        <w:rPr>
          <w:lang w:val="fr-FR"/>
        </w:rPr>
        <w:t xml:space="preserve"> </w:t>
      </w:r>
      <w:hyperlink r:id="rId1" w:history="1">
        <w:r w:rsidRPr="00864E0E">
          <w:rPr>
            <w:rStyle w:val="Hyperlink"/>
            <w:rFonts w:ascii="Garamond" w:hAnsi="Garamond"/>
            <w:i/>
            <w:lang w:val="fr-FR"/>
          </w:rPr>
          <w:t>http://web.undp.org/evaluation/documents/guidance/GEF/mid-term/Guidance_Midterm%20Review%20_FR_2014.pdf</w:t>
        </w:r>
      </w:hyperlink>
      <w:r>
        <w:rPr>
          <w:rFonts w:ascii="Garamond" w:hAnsi="Garamond"/>
          <w:i/>
          <w:lang w:val="fr-FR"/>
        </w:rPr>
        <w:t xml:space="preserve"> </w:t>
      </w:r>
    </w:p>
  </w:footnote>
  <w:footnote w:id="3">
    <w:p w14:paraId="4D34F886" w14:textId="7D8FCF21" w:rsidR="00163040" w:rsidRPr="00CD682A" w:rsidRDefault="00163040" w:rsidP="00CD682A">
      <w:pPr>
        <w:pStyle w:val="FootnoteText"/>
        <w:jc w:val="left"/>
        <w:rPr>
          <w:lang w:val="fr-FR"/>
        </w:rPr>
      </w:pPr>
      <w:r>
        <w:rPr>
          <w:rStyle w:val="FootnoteReference"/>
        </w:rPr>
        <w:footnoteRef/>
      </w:r>
      <w:r w:rsidRPr="00CD682A">
        <w:rPr>
          <w:lang w:val="fr-FR"/>
        </w:rPr>
        <w:t xml:space="preserve"> </w:t>
      </w:r>
      <w:r w:rsidRPr="008B1944">
        <w:rPr>
          <w:rFonts w:ascii="Garamond" w:hAnsi="Garamond"/>
          <w:sz w:val="18"/>
          <w:szCs w:val="18"/>
          <w:lang w:val="fr-FR"/>
        </w:rPr>
        <w:t>Voir le Manuel des Normes et Procédures NIM, http://www.undp.org/content/dam/undp/library/corporate/Programme%20and%20Operations%20Policies%20and%20Procedures/NIM_for_Government_french.pdf</w:t>
      </w:r>
    </w:p>
  </w:footnote>
  <w:footnote w:id="4">
    <w:p w14:paraId="5D72F46F" w14:textId="64B013BE" w:rsidR="00163040" w:rsidRPr="008B1944" w:rsidRDefault="00163040">
      <w:pPr>
        <w:pStyle w:val="FootnoteText"/>
        <w:rPr>
          <w:lang w:val="fr-FR"/>
        </w:rPr>
      </w:pPr>
      <w:r>
        <w:rPr>
          <w:rStyle w:val="FootnoteReference"/>
        </w:rPr>
        <w:footnoteRef/>
      </w:r>
      <w:r w:rsidRPr="008B1944">
        <w:rPr>
          <w:lang w:val="fr-FR"/>
        </w:rPr>
        <w:t xml:space="preserve"> </w:t>
      </w:r>
      <w:r w:rsidRPr="008B1944">
        <w:rPr>
          <w:rFonts w:ascii="Garamond" w:hAnsi="Garamond"/>
          <w:sz w:val="18"/>
          <w:szCs w:val="18"/>
          <w:lang w:val="fr-FR"/>
        </w:rPr>
        <w:t>Une partie responsable est définie comme une entité ayant été choisi pour agir au nom du partenaire de réalisation, sur la base d’un accord ou d’un contrat écrit, et acquérir des biens ou fournir des services en utilisant le budget du projet.</w:t>
      </w:r>
    </w:p>
  </w:footnote>
  <w:footnote w:id="5">
    <w:p w14:paraId="0CBF1CF2" w14:textId="77777777" w:rsidR="00163040" w:rsidRPr="00833705" w:rsidRDefault="00163040" w:rsidP="00BF0763">
      <w:pPr>
        <w:pStyle w:val="FootnoteText"/>
        <w:spacing w:before="0"/>
        <w:rPr>
          <w:rFonts w:ascii="Garamond" w:hAnsi="Garamond"/>
          <w:sz w:val="18"/>
          <w:szCs w:val="18"/>
          <w:lang w:val="fr-FR"/>
        </w:rPr>
      </w:pPr>
      <w:r w:rsidRPr="00AA1246">
        <w:rPr>
          <w:rStyle w:val="FootnoteReference"/>
          <w:rFonts w:ascii="Garamond" w:eastAsiaTheme="majorEastAsia" w:hAnsi="Garamond"/>
          <w:sz w:val="18"/>
          <w:szCs w:val="18"/>
        </w:rPr>
        <w:footnoteRef/>
      </w:r>
      <w:r w:rsidRPr="00833705">
        <w:rPr>
          <w:rFonts w:ascii="Garamond" w:hAnsi="Garamond"/>
          <w:sz w:val="18"/>
          <w:szCs w:val="18"/>
          <w:lang w:val="fr-FR"/>
        </w:rPr>
        <w:t xml:space="preserve"> </w:t>
      </w:r>
      <w:r>
        <w:rPr>
          <w:rFonts w:ascii="Garamond" w:hAnsi="Garamond"/>
          <w:sz w:val="18"/>
          <w:szCs w:val="18"/>
          <w:lang w:val="fr-FR"/>
        </w:rPr>
        <w:t>P</w:t>
      </w:r>
      <w:r w:rsidRPr="00833705">
        <w:rPr>
          <w:rFonts w:ascii="Garamond" w:hAnsi="Garamond"/>
          <w:sz w:val="18"/>
          <w:szCs w:val="18"/>
          <w:lang w:val="fr-FR"/>
        </w:rPr>
        <w:t>our avoir des idées de stratégies et techniques novatrices e</w:t>
      </w:r>
      <w:r>
        <w:rPr>
          <w:rFonts w:ascii="Garamond" w:hAnsi="Garamond"/>
          <w:sz w:val="18"/>
          <w:szCs w:val="18"/>
          <w:lang w:val="fr-FR"/>
        </w:rPr>
        <w:t>t participatives concernant</w:t>
      </w:r>
      <w:r w:rsidRPr="00833705">
        <w:rPr>
          <w:rFonts w:ascii="Garamond" w:hAnsi="Garamond"/>
          <w:sz w:val="18"/>
          <w:szCs w:val="18"/>
          <w:lang w:val="fr-FR"/>
        </w:rPr>
        <w:t xml:space="preserve"> </w:t>
      </w:r>
      <w:r>
        <w:rPr>
          <w:rFonts w:ascii="Garamond" w:hAnsi="Garamond"/>
          <w:sz w:val="18"/>
          <w:szCs w:val="18"/>
          <w:lang w:val="fr-FR"/>
        </w:rPr>
        <w:t xml:space="preserve">le suivi et </w:t>
      </w:r>
      <w:r w:rsidRPr="00833705">
        <w:rPr>
          <w:rFonts w:ascii="Garamond" w:hAnsi="Garamond"/>
          <w:sz w:val="18"/>
          <w:szCs w:val="18"/>
          <w:lang w:val="fr-FR"/>
        </w:rPr>
        <w:t>l'évaluation</w:t>
      </w:r>
      <w:r>
        <w:rPr>
          <w:rFonts w:ascii="Garamond" w:hAnsi="Garamond"/>
          <w:sz w:val="18"/>
          <w:szCs w:val="18"/>
          <w:lang w:val="fr-FR"/>
        </w:rPr>
        <w:t>, veuillez consulter</w:t>
      </w:r>
      <w:r w:rsidRPr="00833705">
        <w:rPr>
          <w:rFonts w:ascii="Garamond" w:hAnsi="Garamond"/>
          <w:sz w:val="18"/>
          <w:szCs w:val="18"/>
          <w:lang w:val="fr-FR"/>
        </w:rPr>
        <w:t xml:space="preserve"> </w:t>
      </w:r>
      <w:r>
        <w:rPr>
          <w:rFonts w:ascii="Garamond" w:hAnsi="Garamond"/>
          <w:sz w:val="18"/>
          <w:szCs w:val="18"/>
          <w:lang w:val="fr-FR"/>
        </w:rPr>
        <w:t xml:space="preserve">le document </w:t>
      </w:r>
      <w:hyperlink r:id="rId2" w:history="1">
        <w:r w:rsidRPr="00833705">
          <w:rPr>
            <w:rStyle w:val="Hyperlink"/>
            <w:rFonts w:ascii="Garamond" w:eastAsiaTheme="minorEastAsia" w:hAnsi="Garamond"/>
            <w:i/>
            <w:sz w:val="18"/>
            <w:szCs w:val="18"/>
            <w:lang w:val="fr-FR"/>
          </w:rPr>
          <w:t xml:space="preserve">UNDP Discussion Paper: Innovations in Monitoring &amp; </w:t>
        </w:r>
        <w:proofErr w:type="spellStart"/>
        <w:r w:rsidRPr="00833705">
          <w:rPr>
            <w:rStyle w:val="Hyperlink"/>
            <w:rFonts w:ascii="Garamond" w:eastAsiaTheme="minorEastAsia" w:hAnsi="Garamond"/>
            <w:i/>
            <w:sz w:val="18"/>
            <w:szCs w:val="18"/>
            <w:lang w:val="fr-FR"/>
          </w:rPr>
          <w:t>Evaluating</w:t>
        </w:r>
        <w:proofErr w:type="spellEnd"/>
        <w:r w:rsidRPr="00833705">
          <w:rPr>
            <w:rStyle w:val="Hyperlink"/>
            <w:rFonts w:ascii="Garamond" w:eastAsiaTheme="minorEastAsia" w:hAnsi="Garamond"/>
            <w:i/>
            <w:sz w:val="18"/>
            <w:szCs w:val="18"/>
            <w:lang w:val="fr-FR"/>
          </w:rPr>
          <w:t xml:space="preserve"> </w:t>
        </w:r>
        <w:proofErr w:type="spellStart"/>
        <w:r w:rsidRPr="00833705">
          <w:rPr>
            <w:rStyle w:val="Hyperlink"/>
            <w:rFonts w:ascii="Garamond" w:eastAsiaTheme="minorEastAsia" w:hAnsi="Garamond"/>
            <w:i/>
            <w:sz w:val="18"/>
            <w:szCs w:val="18"/>
            <w:lang w:val="fr-FR"/>
          </w:rPr>
          <w:t>Results</w:t>
        </w:r>
        <w:proofErr w:type="spellEnd"/>
      </w:hyperlink>
      <w:r w:rsidRPr="00833705">
        <w:rPr>
          <w:rFonts w:ascii="Garamond" w:hAnsi="Garamond"/>
          <w:i/>
          <w:sz w:val="18"/>
          <w:szCs w:val="18"/>
          <w:lang w:val="fr-FR"/>
        </w:rPr>
        <w:t>,</w:t>
      </w:r>
      <w:r w:rsidRPr="00833705">
        <w:rPr>
          <w:rFonts w:ascii="Garamond" w:hAnsi="Garamond"/>
          <w:sz w:val="18"/>
          <w:szCs w:val="18"/>
          <w:lang w:val="fr-FR"/>
        </w:rPr>
        <w:t xml:space="preserve"> </w:t>
      </w:r>
      <w:r w:rsidRPr="00833705">
        <w:rPr>
          <w:rStyle w:val="Date1"/>
          <w:rFonts w:ascii="Garamond" w:hAnsi="Garamond"/>
          <w:sz w:val="18"/>
          <w:szCs w:val="18"/>
          <w:lang w:val="fr-FR"/>
        </w:rPr>
        <w:t xml:space="preserve">5 </w:t>
      </w:r>
      <w:proofErr w:type="spellStart"/>
      <w:r w:rsidRPr="00833705">
        <w:rPr>
          <w:rStyle w:val="Date1"/>
          <w:rFonts w:ascii="Garamond" w:hAnsi="Garamond"/>
          <w:sz w:val="18"/>
          <w:szCs w:val="18"/>
          <w:lang w:val="fr-FR"/>
        </w:rPr>
        <w:t>Nov</w:t>
      </w:r>
      <w:proofErr w:type="spellEnd"/>
      <w:r w:rsidRPr="00833705">
        <w:rPr>
          <w:rStyle w:val="Date1"/>
          <w:rFonts w:ascii="Garamond" w:hAnsi="Garamond"/>
          <w:sz w:val="18"/>
          <w:szCs w:val="18"/>
          <w:lang w:val="fr-FR"/>
        </w:rPr>
        <w:t xml:space="preserve"> 2013.</w:t>
      </w:r>
    </w:p>
  </w:footnote>
  <w:footnote w:id="6">
    <w:p w14:paraId="1AC61E86" w14:textId="77777777" w:rsidR="00163040" w:rsidRPr="00400FD9" w:rsidRDefault="00163040" w:rsidP="00BF0763">
      <w:pPr>
        <w:pStyle w:val="FootnoteText"/>
        <w:spacing w:before="0"/>
        <w:rPr>
          <w:rFonts w:ascii="Garamond" w:hAnsi="Garamond"/>
          <w:sz w:val="18"/>
          <w:szCs w:val="18"/>
          <w:lang w:val="fr-FR"/>
        </w:rPr>
      </w:pPr>
      <w:r w:rsidRPr="00CE0D94">
        <w:rPr>
          <w:rStyle w:val="FootnoteReference"/>
          <w:rFonts w:ascii="Garamond" w:eastAsiaTheme="majorEastAsia" w:hAnsi="Garamond"/>
          <w:sz w:val="18"/>
          <w:szCs w:val="18"/>
        </w:rPr>
        <w:footnoteRef/>
      </w:r>
      <w:r>
        <w:rPr>
          <w:rFonts w:ascii="Garamond" w:hAnsi="Garamond"/>
          <w:sz w:val="18"/>
          <w:szCs w:val="18"/>
          <w:lang w:val="fr-FR"/>
        </w:rPr>
        <w:t xml:space="preserve"> P</w:t>
      </w:r>
      <w:r w:rsidRPr="00400FD9">
        <w:rPr>
          <w:rFonts w:ascii="Garamond" w:hAnsi="Garamond"/>
          <w:sz w:val="18"/>
          <w:szCs w:val="18"/>
          <w:lang w:val="fr-FR"/>
        </w:rPr>
        <w:t xml:space="preserve">our faire participer plus activement les parties prenantes au processus de suivi </w:t>
      </w:r>
      <w:r>
        <w:rPr>
          <w:rFonts w:ascii="Garamond" w:hAnsi="Garamond"/>
          <w:sz w:val="18"/>
          <w:szCs w:val="18"/>
          <w:lang w:val="fr-FR"/>
        </w:rPr>
        <w:t xml:space="preserve">et </w:t>
      </w:r>
      <w:r w:rsidRPr="00400FD9">
        <w:rPr>
          <w:rFonts w:ascii="Garamond" w:hAnsi="Garamond"/>
          <w:sz w:val="18"/>
          <w:szCs w:val="18"/>
          <w:lang w:val="fr-FR"/>
        </w:rPr>
        <w:t xml:space="preserve">d'évaluation, consultez </w:t>
      </w:r>
      <w:r>
        <w:rPr>
          <w:rFonts w:ascii="Garamond" w:hAnsi="Garamond"/>
          <w:sz w:val="18"/>
          <w:szCs w:val="18"/>
          <w:lang w:val="fr-FR"/>
        </w:rPr>
        <w:t xml:space="preserve">le document du PNUD </w:t>
      </w:r>
      <w:hyperlink r:id="rId3" w:history="1">
        <w:r>
          <w:rPr>
            <w:rStyle w:val="Hyperlink"/>
            <w:rFonts w:ascii="Garamond" w:eastAsiaTheme="minorEastAsia" w:hAnsi="Garamond"/>
            <w:sz w:val="18"/>
            <w:szCs w:val="18"/>
            <w:lang w:val="fr-FR"/>
          </w:rPr>
          <w:t>Guide de la planification, du suivi et de l'évaluation axée sur les résultats du développement</w:t>
        </w:r>
      </w:hyperlink>
      <w:r w:rsidRPr="00400FD9">
        <w:rPr>
          <w:rFonts w:ascii="Garamond" w:hAnsi="Garamond"/>
          <w:sz w:val="18"/>
          <w:szCs w:val="18"/>
          <w:lang w:val="fr-FR"/>
        </w:rPr>
        <w:t xml:space="preserve">, </w:t>
      </w:r>
      <w:r>
        <w:rPr>
          <w:rFonts w:ascii="Garamond" w:hAnsi="Garamond"/>
          <w:sz w:val="18"/>
          <w:szCs w:val="18"/>
          <w:lang w:val="fr-FR"/>
        </w:rPr>
        <w:t>chapitre 3, page</w:t>
      </w:r>
      <w:r w:rsidRPr="00400FD9">
        <w:rPr>
          <w:rFonts w:ascii="Garamond" w:hAnsi="Garamond"/>
          <w:sz w:val="18"/>
          <w:szCs w:val="18"/>
          <w:lang w:val="fr-FR"/>
        </w:rPr>
        <w:t xml:space="preserve"> 93.</w:t>
      </w:r>
    </w:p>
  </w:footnote>
  <w:footnote w:id="7">
    <w:p w14:paraId="3D8DAD68" w14:textId="77777777" w:rsidR="00163040" w:rsidRPr="00781E54" w:rsidRDefault="00163040" w:rsidP="005A0E07">
      <w:pPr>
        <w:pStyle w:val="FootnoteText"/>
        <w:spacing w:before="0"/>
        <w:rPr>
          <w:rFonts w:ascii="Garamond" w:hAnsi="Garamond"/>
          <w:sz w:val="18"/>
          <w:szCs w:val="18"/>
          <w:lang w:val="fr-FR"/>
        </w:rPr>
      </w:pPr>
      <w:r w:rsidRPr="00073B20">
        <w:rPr>
          <w:rStyle w:val="FootnoteReference"/>
          <w:rFonts w:ascii="Garamond" w:eastAsiaTheme="majorEastAsia" w:hAnsi="Garamond"/>
          <w:sz w:val="18"/>
          <w:szCs w:val="18"/>
        </w:rPr>
        <w:footnoteRef/>
      </w:r>
      <w:r w:rsidRPr="00781E54">
        <w:rPr>
          <w:rFonts w:ascii="Garamond" w:hAnsi="Garamond"/>
          <w:sz w:val="18"/>
          <w:szCs w:val="18"/>
          <w:lang w:val="fr-FR"/>
        </w:rPr>
        <w:t xml:space="preserve"> </w:t>
      </w:r>
      <w:r>
        <w:rPr>
          <w:rFonts w:ascii="Garamond" w:hAnsi="Garamond"/>
          <w:sz w:val="18"/>
          <w:szCs w:val="18"/>
          <w:lang w:val="fr-FR"/>
        </w:rPr>
        <w:t>Remplir à l’aide d</w:t>
      </w:r>
      <w:r w:rsidRPr="00781E54">
        <w:rPr>
          <w:rFonts w:ascii="Garamond" w:hAnsi="Garamond"/>
          <w:sz w:val="18"/>
          <w:szCs w:val="18"/>
          <w:lang w:val="fr-FR"/>
        </w:rPr>
        <w:t xml:space="preserve">es données du cadre logique et </w:t>
      </w:r>
      <w:r>
        <w:rPr>
          <w:rFonts w:ascii="Garamond" w:hAnsi="Garamond"/>
          <w:sz w:val="18"/>
          <w:szCs w:val="18"/>
          <w:lang w:val="fr-FR"/>
        </w:rPr>
        <w:t xml:space="preserve">des fiches de résultats </w:t>
      </w:r>
    </w:p>
  </w:footnote>
  <w:footnote w:id="8">
    <w:p w14:paraId="7F42477E" w14:textId="77777777" w:rsidR="00163040" w:rsidRPr="00781E54" w:rsidRDefault="00163040" w:rsidP="005A0E07">
      <w:pPr>
        <w:pStyle w:val="FootnoteText"/>
        <w:spacing w:before="0"/>
        <w:rPr>
          <w:rFonts w:ascii="Garamond" w:hAnsi="Garamond"/>
          <w:sz w:val="18"/>
          <w:szCs w:val="18"/>
          <w:lang w:val="fr-FR"/>
        </w:rPr>
      </w:pPr>
      <w:r w:rsidRPr="00073B20">
        <w:rPr>
          <w:rStyle w:val="FootnoteReference"/>
          <w:rFonts w:ascii="Garamond" w:eastAsiaTheme="majorEastAsia" w:hAnsi="Garamond"/>
          <w:sz w:val="18"/>
          <w:szCs w:val="18"/>
        </w:rPr>
        <w:footnoteRef/>
      </w:r>
      <w:r w:rsidRPr="00781E54">
        <w:rPr>
          <w:rFonts w:ascii="Garamond" w:hAnsi="Garamond"/>
          <w:sz w:val="18"/>
          <w:szCs w:val="18"/>
          <w:lang w:val="fr-FR"/>
        </w:rPr>
        <w:t xml:space="preserve"> </w:t>
      </w:r>
      <w:r>
        <w:rPr>
          <w:rFonts w:ascii="Garamond" w:hAnsi="Garamond"/>
          <w:sz w:val="18"/>
          <w:szCs w:val="18"/>
          <w:lang w:val="fr-FR"/>
        </w:rPr>
        <w:t>Remplir à l’aide d</w:t>
      </w:r>
      <w:r w:rsidRPr="00781E54">
        <w:rPr>
          <w:rFonts w:ascii="Garamond" w:hAnsi="Garamond"/>
          <w:sz w:val="18"/>
          <w:szCs w:val="18"/>
          <w:lang w:val="fr-FR"/>
        </w:rPr>
        <w:t>es données du Document de projet</w:t>
      </w:r>
    </w:p>
  </w:footnote>
  <w:footnote w:id="9">
    <w:p w14:paraId="2CBDAF60" w14:textId="77777777" w:rsidR="00163040" w:rsidRPr="00B779F7" w:rsidRDefault="00163040" w:rsidP="005A0E07">
      <w:pPr>
        <w:pStyle w:val="FootnoteText"/>
        <w:spacing w:before="0"/>
        <w:rPr>
          <w:lang w:val="fr-FR"/>
        </w:rPr>
      </w:pPr>
      <w:r w:rsidRPr="00073B20">
        <w:rPr>
          <w:rStyle w:val="FootnoteReference"/>
          <w:rFonts w:ascii="Garamond" w:eastAsiaTheme="majorEastAsia" w:hAnsi="Garamond"/>
          <w:sz w:val="18"/>
          <w:szCs w:val="18"/>
        </w:rPr>
        <w:footnoteRef/>
      </w:r>
      <w:r w:rsidRPr="00B779F7">
        <w:rPr>
          <w:rFonts w:ascii="Garamond" w:hAnsi="Garamond"/>
          <w:sz w:val="18"/>
          <w:szCs w:val="18"/>
          <w:lang w:val="fr-FR"/>
        </w:rPr>
        <w:t xml:space="preserve"> Le cas échéant</w:t>
      </w:r>
    </w:p>
  </w:footnote>
  <w:footnote w:id="10">
    <w:p w14:paraId="03FDC06F" w14:textId="77777777" w:rsidR="00163040" w:rsidRPr="00B779F7" w:rsidRDefault="00163040" w:rsidP="005A0E07">
      <w:pPr>
        <w:pStyle w:val="FootnoteText"/>
        <w:spacing w:before="0"/>
        <w:rPr>
          <w:rFonts w:ascii="Garamond" w:hAnsi="Garamond"/>
          <w:sz w:val="18"/>
          <w:szCs w:val="18"/>
          <w:lang w:val="fr-FR"/>
        </w:rPr>
      </w:pPr>
      <w:r w:rsidRPr="00EB5784">
        <w:rPr>
          <w:rStyle w:val="FootnoteReference"/>
          <w:rFonts w:ascii="Garamond" w:eastAsiaTheme="majorEastAsia" w:hAnsi="Garamond"/>
          <w:sz w:val="18"/>
          <w:szCs w:val="18"/>
        </w:rPr>
        <w:footnoteRef/>
      </w:r>
      <w:r w:rsidRPr="00B779F7">
        <w:rPr>
          <w:rFonts w:ascii="Garamond" w:hAnsi="Garamond"/>
          <w:sz w:val="18"/>
          <w:szCs w:val="18"/>
          <w:lang w:val="fr-FR"/>
        </w:rPr>
        <w:t xml:space="preserve"> In</w:t>
      </w:r>
      <w:r>
        <w:rPr>
          <w:rFonts w:ascii="Garamond" w:hAnsi="Garamond"/>
          <w:sz w:val="18"/>
          <w:szCs w:val="18"/>
          <w:lang w:val="fr-FR"/>
        </w:rPr>
        <w:t>di</w:t>
      </w:r>
      <w:r w:rsidRPr="00B779F7">
        <w:rPr>
          <w:rFonts w:ascii="Garamond" w:hAnsi="Garamond"/>
          <w:sz w:val="18"/>
          <w:szCs w:val="18"/>
          <w:lang w:val="fr-FR"/>
        </w:rPr>
        <w:t xml:space="preserve">quer par code de couleur uniquement </w:t>
      </w:r>
    </w:p>
  </w:footnote>
  <w:footnote w:id="11">
    <w:p w14:paraId="38CC0B89" w14:textId="77777777" w:rsidR="00163040" w:rsidRPr="00B779F7" w:rsidRDefault="00163040" w:rsidP="005A0E07">
      <w:pPr>
        <w:pStyle w:val="FootnoteText"/>
        <w:spacing w:before="0"/>
        <w:rPr>
          <w:lang w:val="fr-FR"/>
        </w:rPr>
      </w:pPr>
      <w:r w:rsidRPr="00EB5784">
        <w:rPr>
          <w:rStyle w:val="FootnoteReference"/>
          <w:rFonts w:ascii="Garamond" w:eastAsiaTheme="majorEastAsia" w:hAnsi="Garamond"/>
          <w:sz w:val="18"/>
          <w:szCs w:val="18"/>
        </w:rPr>
        <w:footnoteRef/>
      </w:r>
      <w:r w:rsidRPr="00B779F7">
        <w:rPr>
          <w:rFonts w:ascii="Garamond" w:hAnsi="Garamond"/>
          <w:sz w:val="18"/>
          <w:szCs w:val="18"/>
          <w:lang w:val="fr-FR"/>
        </w:rPr>
        <w:t xml:space="preserve"> Util</w:t>
      </w:r>
      <w:r>
        <w:rPr>
          <w:rFonts w:ascii="Garamond" w:hAnsi="Garamond"/>
          <w:sz w:val="18"/>
          <w:szCs w:val="18"/>
          <w:lang w:val="fr-FR"/>
        </w:rPr>
        <w:t>i</w:t>
      </w:r>
      <w:r w:rsidRPr="00B779F7">
        <w:rPr>
          <w:rFonts w:ascii="Garamond" w:hAnsi="Garamond"/>
          <w:sz w:val="18"/>
          <w:szCs w:val="18"/>
          <w:lang w:val="fr-FR"/>
        </w:rPr>
        <w:t>ser l’éc</w:t>
      </w:r>
      <w:r>
        <w:rPr>
          <w:rFonts w:ascii="Garamond" w:hAnsi="Garamond"/>
          <w:sz w:val="18"/>
          <w:szCs w:val="18"/>
          <w:lang w:val="fr-FR"/>
        </w:rPr>
        <w:t>helle d’évaluation des progrè</w:t>
      </w:r>
      <w:r w:rsidRPr="00B779F7">
        <w:rPr>
          <w:rFonts w:ascii="Garamond" w:hAnsi="Garamond"/>
          <w:sz w:val="18"/>
          <w:szCs w:val="18"/>
          <w:lang w:val="fr-FR"/>
        </w:rPr>
        <w:t>s à 6 niveaux : HS, S, MS, MU, U, HU</w:t>
      </w:r>
    </w:p>
  </w:footnote>
  <w:footnote w:id="12">
    <w:p w14:paraId="06E35CDE" w14:textId="77777777" w:rsidR="00163040" w:rsidRPr="006A31FC" w:rsidRDefault="00163040" w:rsidP="005A0E07">
      <w:pPr>
        <w:pStyle w:val="FootnoteText"/>
        <w:spacing w:before="0"/>
        <w:rPr>
          <w:rFonts w:ascii="Garamond" w:hAnsi="Garamond"/>
          <w:sz w:val="18"/>
          <w:szCs w:val="18"/>
          <w:lang w:val="fr-FR"/>
        </w:rPr>
      </w:pPr>
      <w:r w:rsidRPr="006534C7">
        <w:rPr>
          <w:rStyle w:val="FootnoteReference"/>
          <w:rFonts w:ascii="Garamond" w:eastAsiaTheme="majorEastAsia" w:hAnsi="Garamond"/>
          <w:sz w:val="18"/>
          <w:szCs w:val="18"/>
        </w:rPr>
        <w:footnoteRef/>
      </w:r>
      <w:r w:rsidRPr="006A31FC">
        <w:rPr>
          <w:rFonts w:ascii="Garamond" w:hAnsi="Garamond"/>
          <w:sz w:val="18"/>
          <w:szCs w:val="18"/>
          <w:lang w:val="fr-FR"/>
        </w:rPr>
        <w:t xml:space="preserve"> Les conclusions de l'examen à mi-parcours peuvent aussi être intégrées dans le corps du rapport.</w:t>
      </w:r>
    </w:p>
  </w:footnote>
  <w:footnote w:id="13">
    <w:p w14:paraId="5B6E58CF" w14:textId="77777777" w:rsidR="00163040" w:rsidRPr="00AC767B" w:rsidRDefault="00163040" w:rsidP="00BF0763">
      <w:pPr>
        <w:pStyle w:val="FootnoteText"/>
        <w:spacing w:before="0"/>
        <w:rPr>
          <w:rFonts w:ascii="Garamond" w:hAnsi="Garamond"/>
          <w:sz w:val="18"/>
          <w:szCs w:val="18"/>
          <w:lang w:val="fr-FR"/>
        </w:rPr>
      </w:pPr>
      <w:r w:rsidRPr="00DA4CDF">
        <w:rPr>
          <w:rStyle w:val="FootnoteReference"/>
          <w:rFonts w:ascii="Garamond" w:eastAsiaTheme="majorEastAsia" w:hAnsi="Garamond"/>
          <w:sz w:val="18"/>
          <w:szCs w:val="18"/>
        </w:rPr>
        <w:footnoteRef/>
      </w:r>
      <w:r w:rsidRPr="00AC767B">
        <w:rPr>
          <w:rFonts w:ascii="Garamond" w:hAnsi="Garamond"/>
          <w:sz w:val="18"/>
          <w:szCs w:val="18"/>
          <w:lang w:val="fr-FR"/>
        </w:rPr>
        <w:t xml:space="preserve"> </w:t>
      </w:r>
      <w:r>
        <w:rPr>
          <w:rFonts w:ascii="Garamond" w:hAnsi="Garamond"/>
          <w:sz w:val="18"/>
          <w:szCs w:val="18"/>
          <w:lang w:val="fr-FR"/>
        </w:rPr>
        <w:t>L</w:t>
      </w:r>
      <w:r w:rsidRPr="00AC767B">
        <w:rPr>
          <w:rFonts w:ascii="Garamond" w:hAnsi="Garamond"/>
          <w:sz w:val="18"/>
          <w:szCs w:val="18"/>
          <w:lang w:val="fr-FR"/>
        </w:rPr>
        <w:t xml:space="preserve">e recrutement des consultants </w:t>
      </w:r>
      <w:r>
        <w:rPr>
          <w:rFonts w:ascii="Garamond" w:hAnsi="Garamond"/>
          <w:sz w:val="18"/>
          <w:szCs w:val="18"/>
          <w:lang w:val="fr-FR"/>
        </w:rPr>
        <w:t>devra</w:t>
      </w:r>
      <w:r w:rsidRPr="00AC767B">
        <w:rPr>
          <w:rFonts w:ascii="Garamond" w:hAnsi="Garamond"/>
          <w:sz w:val="18"/>
          <w:szCs w:val="18"/>
          <w:lang w:val="fr-FR"/>
        </w:rPr>
        <w:t xml:space="preserve"> se faire à la lumière </w:t>
      </w:r>
      <w:r>
        <w:rPr>
          <w:rFonts w:ascii="Garamond" w:hAnsi="Garamond"/>
          <w:sz w:val="18"/>
          <w:szCs w:val="18"/>
          <w:lang w:val="fr-FR"/>
        </w:rPr>
        <w:t xml:space="preserve">des directives relatives au recrutement des consultants dans le </w:t>
      </w:r>
      <w:proofErr w:type="gramStart"/>
      <w:r w:rsidRPr="00AC767B">
        <w:rPr>
          <w:rFonts w:ascii="Garamond" w:hAnsi="Garamond"/>
          <w:sz w:val="18"/>
          <w:szCs w:val="18"/>
          <w:lang w:val="fr-FR"/>
        </w:rPr>
        <w:t>POPP:</w:t>
      </w:r>
      <w:proofErr w:type="gramEnd"/>
      <w:r w:rsidRPr="00AC767B">
        <w:rPr>
          <w:rFonts w:ascii="Garamond" w:hAnsi="Garamond"/>
          <w:sz w:val="18"/>
          <w:szCs w:val="18"/>
          <w:lang w:val="fr-FR"/>
        </w:rPr>
        <w:t xml:space="preserve"> </w:t>
      </w:r>
      <w:r w:rsidR="00BC1389">
        <w:fldChar w:fldCharType="begin"/>
      </w:r>
      <w:r w:rsidR="00BC1389" w:rsidRPr="00BC1389">
        <w:rPr>
          <w:lang w:val="fr-FR"/>
        </w:rPr>
        <w:instrText xml:space="preserve"> HYPERLINK "https://info.undp.org/global/popp/Pages/default.aspx" </w:instrText>
      </w:r>
      <w:r w:rsidR="00BC1389">
        <w:fldChar w:fldCharType="separate"/>
      </w:r>
      <w:r w:rsidRPr="00AC767B">
        <w:rPr>
          <w:rStyle w:val="Hyperlink"/>
          <w:rFonts w:ascii="Garamond" w:eastAsiaTheme="minorEastAsia" w:hAnsi="Garamond"/>
          <w:sz w:val="18"/>
          <w:szCs w:val="18"/>
          <w:lang w:val="fr-FR"/>
        </w:rPr>
        <w:t>https://info.undp.org/global/popp/Pages/default.aspx</w:t>
      </w:r>
      <w:r w:rsidR="00BC1389">
        <w:rPr>
          <w:rStyle w:val="Hyperlink"/>
          <w:rFonts w:ascii="Garamond" w:eastAsiaTheme="minorEastAsia" w:hAnsi="Garamond"/>
          <w:sz w:val="18"/>
          <w:szCs w:val="18"/>
          <w:lang w:val="fr-FR"/>
        </w:rPr>
        <w:fldChar w:fldCharType="end"/>
      </w:r>
      <w:r w:rsidRPr="00AC767B">
        <w:rPr>
          <w:rFonts w:ascii="Garamond" w:hAnsi="Garamond"/>
          <w:sz w:val="18"/>
          <w:szCs w:val="18"/>
          <w:lang w:val="fr-FR"/>
        </w:rPr>
        <w:t xml:space="preserve"> </w:t>
      </w:r>
    </w:p>
  </w:footnote>
  <w:footnote w:id="14">
    <w:p w14:paraId="3351E4D3" w14:textId="77777777" w:rsidR="00163040" w:rsidRPr="00BF617D" w:rsidRDefault="00163040" w:rsidP="00BF0763">
      <w:pPr>
        <w:pStyle w:val="FootnoteText"/>
        <w:spacing w:before="0"/>
        <w:rPr>
          <w:rFonts w:ascii="Garamond" w:hAnsi="Garamond"/>
          <w:sz w:val="18"/>
          <w:szCs w:val="18"/>
          <w:lang w:val="fr-FR"/>
        </w:rPr>
      </w:pPr>
      <w:r w:rsidRPr="00F17AE8">
        <w:rPr>
          <w:rStyle w:val="FootnoteReference"/>
          <w:rFonts w:ascii="Garamond" w:eastAsiaTheme="majorEastAsia" w:hAnsi="Garamond"/>
          <w:sz w:val="18"/>
          <w:szCs w:val="18"/>
        </w:rPr>
        <w:footnoteRef/>
      </w:r>
      <w:r w:rsidRPr="00BF617D">
        <w:rPr>
          <w:rFonts w:ascii="Garamond" w:hAnsi="Garamond"/>
          <w:sz w:val="18"/>
          <w:szCs w:val="18"/>
          <w:lang w:val="fr-FR"/>
        </w:rPr>
        <w:t xml:space="preserve"> </w:t>
      </w:r>
      <w:hyperlink r:id="rId4" w:history="1">
        <w:r w:rsidRPr="00BF617D">
          <w:rPr>
            <w:rStyle w:val="Hyperlink"/>
            <w:rFonts w:ascii="Garamond" w:eastAsiaTheme="minorEastAsia" w:hAnsi="Garamond"/>
            <w:sz w:val="18"/>
            <w:szCs w:val="18"/>
            <w:lang w:val="fr-FR"/>
          </w:rPr>
          <w:t>https://intranet.undp.org/unit/bom/pso/Support%20documents%20on%20IC%20Guidelines/Template%20for%20Confirmation%20of%20Interest%20and%20Submission%20of%20Financial%20Proposal.docx</w:t>
        </w:r>
      </w:hyperlink>
      <w:r w:rsidRPr="00BF617D">
        <w:rPr>
          <w:rFonts w:ascii="Garamond" w:hAnsi="Garamond"/>
          <w:sz w:val="18"/>
          <w:szCs w:val="18"/>
          <w:lang w:val="fr-FR"/>
        </w:rPr>
        <w:t xml:space="preserve"> </w:t>
      </w:r>
    </w:p>
  </w:footnote>
  <w:footnote w:id="15">
    <w:p w14:paraId="67C45482" w14:textId="77777777" w:rsidR="00163040" w:rsidRPr="00BF617D" w:rsidRDefault="00163040" w:rsidP="00BF0763">
      <w:pPr>
        <w:pStyle w:val="p28"/>
        <w:tabs>
          <w:tab w:val="clear" w:pos="680"/>
          <w:tab w:val="clear" w:pos="1060"/>
        </w:tabs>
        <w:spacing w:line="240" w:lineRule="auto"/>
        <w:ind w:left="0" w:firstLine="0"/>
        <w:jc w:val="both"/>
        <w:rPr>
          <w:rFonts w:ascii="Garamond" w:hAnsi="Garamond"/>
          <w:sz w:val="18"/>
          <w:szCs w:val="18"/>
          <w:lang w:val="fr-FR"/>
        </w:rPr>
      </w:pPr>
      <w:r w:rsidRPr="00491095">
        <w:rPr>
          <w:rStyle w:val="FootnoteReference"/>
          <w:rFonts w:eastAsiaTheme="majorEastAsia"/>
          <w:sz w:val="18"/>
          <w:szCs w:val="18"/>
        </w:rPr>
        <w:footnoteRef/>
      </w:r>
      <w:r w:rsidRPr="00BF617D">
        <w:rPr>
          <w:lang w:val="fr-FR"/>
        </w:rPr>
        <w:t xml:space="preserve"> </w:t>
      </w:r>
      <w:hyperlink r:id="rId5" w:history="1">
        <w:r w:rsidRPr="00BF617D">
          <w:rPr>
            <w:rStyle w:val="Hyperlink"/>
            <w:rFonts w:ascii="Garamond" w:eastAsiaTheme="minorEastAsia" w:hAnsi="Garamond"/>
            <w:sz w:val="18"/>
            <w:szCs w:val="18"/>
            <w:lang w:val="fr-FR"/>
          </w:rPr>
          <w:t>http://www.undp.org/content/dam/undp/library/corporate/Careers/P11_Personal_history_form.doc</w:t>
        </w:r>
      </w:hyperlink>
      <w:r w:rsidRPr="00BF617D">
        <w:rPr>
          <w:rFonts w:ascii="Garamond" w:hAnsi="Garamond"/>
          <w:sz w:val="18"/>
          <w:szCs w:val="18"/>
          <w:lang w:val="fr-FR"/>
        </w:rPr>
        <w:t xml:space="preserve"> </w:t>
      </w:r>
    </w:p>
  </w:footnote>
  <w:footnote w:id="16">
    <w:p w14:paraId="71EAE19B" w14:textId="77777777" w:rsidR="00163040" w:rsidRPr="00BC7188" w:rsidRDefault="00163040" w:rsidP="00BF0763">
      <w:pPr>
        <w:pStyle w:val="FootnoteText"/>
        <w:rPr>
          <w:rFonts w:ascii="Garamond" w:hAnsi="Garamond"/>
          <w:lang w:val="fr-FR"/>
        </w:rPr>
      </w:pPr>
      <w:r w:rsidRPr="001B28C5">
        <w:rPr>
          <w:rStyle w:val="FootnoteReference"/>
          <w:rFonts w:ascii="Garamond" w:eastAsiaTheme="majorEastAsia" w:hAnsi="Garamond"/>
        </w:rPr>
        <w:footnoteRef/>
      </w:r>
      <w:r w:rsidRPr="00BC7188">
        <w:rPr>
          <w:rFonts w:ascii="Garamond" w:hAnsi="Garamond"/>
          <w:lang w:val="fr-FR"/>
        </w:rPr>
        <w:t xml:space="preserve"> Le rapport ne devra pas </w:t>
      </w:r>
      <w:r w:rsidRPr="00684B3A">
        <w:rPr>
          <w:rFonts w:ascii="Garamond" w:hAnsi="Garamond"/>
          <w:lang w:val="fr-FR"/>
        </w:rPr>
        <w:t xml:space="preserve">excéder </w:t>
      </w:r>
      <w:r w:rsidRPr="00684B3A">
        <w:rPr>
          <w:rFonts w:ascii="Garamond" w:hAnsi="Garamond"/>
          <w:i/>
          <w:lang w:val="fr-FR"/>
        </w:rPr>
        <w:t>40</w:t>
      </w:r>
      <w:r w:rsidRPr="00684B3A">
        <w:rPr>
          <w:rFonts w:ascii="Garamond" w:hAnsi="Garamond"/>
          <w:lang w:val="fr-FR"/>
        </w:rPr>
        <w:t xml:space="preserve"> pages</w:t>
      </w:r>
      <w:r w:rsidRPr="00BC7188">
        <w:rPr>
          <w:rFonts w:ascii="Garamond" w:hAnsi="Garamond"/>
          <w:lang w:val="fr-FR"/>
        </w:rPr>
        <w:t xml:space="preserve"> au</w:t>
      </w:r>
      <w:r>
        <w:rPr>
          <w:rFonts w:ascii="Garamond" w:hAnsi="Garamond"/>
          <w:lang w:val="fr-FR"/>
        </w:rPr>
        <w:t xml:space="preserve"> total (sans compter les</w:t>
      </w:r>
      <w:r w:rsidRPr="00BC7188">
        <w:rPr>
          <w:rFonts w:ascii="Garamond" w:hAnsi="Garamond"/>
          <w:lang w:val="fr-FR"/>
        </w:rPr>
        <w:t xml:space="preserve"> annexes). </w:t>
      </w:r>
    </w:p>
  </w:footnote>
  <w:footnote w:id="17">
    <w:p w14:paraId="5ADDE41A" w14:textId="77777777" w:rsidR="00163040" w:rsidRPr="00BF617D" w:rsidRDefault="00163040" w:rsidP="00BF0763">
      <w:pPr>
        <w:pStyle w:val="FootnoteText"/>
        <w:rPr>
          <w:lang w:val="fr-FR"/>
        </w:rPr>
      </w:pPr>
      <w:r>
        <w:rPr>
          <w:rStyle w:val="FootnoteReference"/>
          <w:rFonts w:eastAsiaTheme="majorEastAsia"/>
        </w:rPr>
        <w:footnoteRef/>
      </w:r>
      <w:r w:rsidRPr="00BF617D">
        <w:rPr>
          <w:lang w:val="fr-FR"/>
        </w:rPr>
        <w:t xml:space="preserve"> </w:t>
      </w:r>
      <w:hyperlink r:id="rId6" w:history="1">
        <w:r w:rsidRPr="00BF617D">
          <w:rPr>
            <w:rStyle w:val="Hyperlink"/>
            <w:rFonts w:ascii="Garamond" w:eastAsiaTheme="minorEastAsia" w:hAnsi="Garamond"/>
            <w:sz w:val="18"/>
            <w:szCs w:val="18"/>
            <w:lang w:val="fr-FR"/>
          </w:rPr>
          <w:t>www.undp.org/unegcodeofconduct</w:t>
        </w:r>
      </w:hyperlink>
      <w:r w:rsidRPr="00BF617D">
        <w:rPr>
          <w:rFonts w:ascii="Garamond" w:hAnsi="Garamond"/>
          <w:sz w:val="18"/>
          <w:szCs w:val="18"/>
          <w:lang w:val="fr-FR"/>
        </w:rPr>
        <w:t xml:space="preserve"> </w:t>
      </w:r>
    </w:p>
  </w:footnote>
  <w:footnote w:id="18">
    <w:p w14:paraId="0D84AFC3" w14:textId="77777777" w:rsidR="00163040" w:rsidRPr="00BF617D" w:rsidRDefault="00163040" w:rsidP="00BF0763">
      <w:pPr>
        <w:spacing w:after="0" w:line="240" w:lineRule="auto"/>
        <w:jc w:val="both"/>
        <w:rPr>
          <w:rFonts w:ascii="Garamond" w:eastAsiaTheme="majorEastAsia" w:hAnsi="Garamond" w:cstheme="minorHAnsi"/>
          <w:spacing w:val="5"/>
          <w:kern w:val="28"/>
          <w:sz w:val="18"/>
          <w:szCs w:val="18"/>
          <w:lang w:val="fr-FR" w:eastAsia="ja-JP"/>
        </w:rPr>
      </w:pPr>
      <w:r w:rsidRPr="00E23F80">
        <w:rPr>
          <w:rStyle w:val="FootnoteReference"/>
        </w:rPr>
        <w:footnoteRef/>
      </w:r>
      <w:r w:rsidRPr="00BF617D">
        <w:rPr>
          <w:lang w:val="fr-FR"/>
        </w:rPr>
        <w:t xml:space="preserve"> </w:t>
      </w:r>
      <w:r w:rsidRPr="00BF617D">
        <w:rPr>
          <w:rFonts w:ascii="Garamond" w:eastAsiaTheme="majorEastAsia" w:hAnsi="Garamond" w:cstheme="minorHAnsi"/>
          <w:spacing w:val="5"/>
          <w:kern w:val="28"/>
          <w:sz w:val="18"/>
          <w:szCs w:val="18"/>
          <w:lang w:val="fr-FR" w:eastAsia="ja-JP"/>
        </w:rPr>
        <w:t>https://jobs.undp.org/</w:t>
      </w:r>
    </w:p>
    <w:p w14:paraId="3657780C" w14:textId="77777777" w:rsidR="00163040" w:rsidRPr="00BF617D" w:rsidRDefault="00163040" w:rsidP="00BF0763">
      <w:pPr>
        <w:pStyle w:val="FootnoteText"/>
        <w:rPr>
          <w:lang w:val="fr-FR"/>
        </w:rPr>
      </w:pPr>
    </w:p>
  </w:footnote>
  <w:footnote w:id="19">
    <w:p w14:paraId="1C6D6A16" w14:textId="54C183AE" w:rsidR="00163040" w:rsidRPr="005D28EE" w:rsidRDefault="00163040" w:rsidP="005D28EE">
      <w:pPr>
        <w:pStyle w:val="FootnoteText"/>
        <w:jc w:val="left"/>
        <w:rPr>
          <w:lang w:val="fr-FR"/>
        </w:rPr>
      </w:pPr>
      <w:r>
        <w:rPr>
          <w:rStyle w:val="FootnoteReference"/>
        </w:rPr>
        <w:footnoteRef/>
      </w:r>
      <w:r w:rsidRPr="005D28EE">
        <w:rPr>
          <w:lang w:val="fr-FR"/>
        </w:rPr>
        <w:t xml:space="preserve"> </w:t>
      </w:r>
      <w:hyperlink r:id="rId7" w:history="1">
        <w:r w:rsidRPr="005D28EE">
          <w:rPr>
            <w:rStyle w:val="Hyperlink"/>
            <w:sz w:val="18"/>
            <w:szCs w:val="18"/>
            <w:lang w:val="fr-FR"/>
          </w:rPr>
          <w:t>http://web.undp.org/evaluation/documents/guidance/GEF/mid-term/Guidance_Midterm%20Review%20_FR_2014.pdf</w:t>
        </w:r>
      </w:hyperlink>
      <w:r>
        <w:rPr>
          <w:lang w:val="fr-FR"/>
        </w:rPr>
        <w:t xml:space="preserve"> </w:t>
      </w:r>
    </w:p>
  </w:footnote>
  <w:footnote w:id="20">
    <w:p w14:paraId="29F9B9F5" w14:textId="66FCA126" w:rsidR="00163040" w:rsidRPr="00DB0F5F" w:rsidRDefault="00163040">
      <w:pPr>
        <w:pStyle w:val="FootnoteText"/>
        <w:rPr>
          <w:lang w:val="fr-FR"/>
        </w:rPr>
      </w:pPr>
      <w:r>
        <w:rPr>
          <w:rStyle w:val="FootnoteReference"/>
        </w:rPr>
        <w:footnoteRef/>
      </w:r>
      <w:r w:rsidRPr="00DB0F5F">
        <w:rPr>
          <w:lang w:val="fr-FR"/>
        </w:rPr>
        <w:t xml:space="preserve"> </w:t>
      </w:r>
      <w:r w:rsidRPr="00DB0F5F">
        <w:rPr>
          <w:rFonts w:ascii="Garamond" w:hAnsi="Garamond"/>
          <w:sz w:val="18"/>
          <w:szCs w:val="18"/>
          <w:lang w:val="fr-FR"/>
        </w:rPr>
        <w:t>https://training.dss.un.org/course/category/6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E16765"/>
    <w:multiLevelType w:val="hybridMultilevel"/>
    <w:tmpl w:val="B1AC9B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70E5B0E"/>
    <w:multiLevelType w:val="hybridMultilevel"/>
    <w:tmpl w:val="806E6BB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470B52"/>
    <w:multiLevelType w:val="hybridMultilevel"/>
    <w:tmpl w:val="ECF6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4022C"/>
    <w:multiLevelType w:val="hybridMultilevel"/>
    <w:tmpl w:val="5F825ABA"/>
    <w:lvl w:ilvl="0" w:tplc="040C000F">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6527DC"/>
    <w:multiLevelType w:val="hybridMultilevel"/>
    <w:tmpl w:val="ABEE4670"/>
    <w:lvl w:ilvl="0" w:tplc="040C0001">
      <w:start w:val="1"/>
      <w:numFmt w:val="bullet"/>
      <w:lvlText w:val=""/>
      <w:lvlJc w:val="left"/>
      <w:pPr>
        <w:ind w:left="990" w:hanging="360"/>
      </w:pPr>
      <w:rPr>
        <w:rFonts w:ascii="Symbol" w:hAnsi="Symbol" w:hint="default"/>
      </w:rPr>
    </w:lvl>
    <w:lvl w:ilvl="1" w:tplc="040C0003" w:tentative="1">
      <w:start w:val="1"/>
      <w:numFmt w:val="bullet"/>
      <w:lvlText w:val="o"/>
      <w:lvlJc w:val="left"/>
      <w:pPr>
        <w:ind w:left="1710" w:hanging="360"/>
      </w:pPr>
      <w:rPr>
        <w:rFonts w:ascii="Courier New" w:hAnsi="Courier New" w:cs="Courier New" w:hint="default"/>
      </w:rPr>
    </w:lvl>
    <w:lvl w:ilvl="2" w:tplc="040C0005" w:tentative="1">
      <w:start w:val="1"/>
      <w:numFmt w:val="bullet"/>
      <w:lvlText w:val=""/>
      <w:lvlJc w:val="left"/>
      <w:pPr>
        <w:ind w:left="2430" w:hanging="360"/>
      </w:pPr>
      <w:rPr>
        <w:rFonts w:ascii="Wingdings" w:hAnsi="Wingdings" w:hint="default"/>
      </w:rPr>
    </w:lvl>
    <w:lvl w:ilvl="3" w:tplc="040C0001" w:tentative="1">
      <w:start w:val="1"/>
      <w:numFmt w:val="bullet"/>
      <w:lvlText w:val=""/>
      <w:lvlJc w:val="left"/>
      <w:pPr>
        <w:ind w:left="3150" w:hanging="360"/>
      </w:pPr>
      <w:rPr>
        <w:rFonts w:ascii="Symbol" w:hAnsi="Symbol" w:hint="default"/>
      </w:rPr>
    </w:lvl>
    <w:lvl w:ilvl="4" w:tplc="040C0003" w:tentative="1">
      <w:start w:val="1"/>
      <w:numFmt w:val="bullet"/>
      <w:lvlText w:val="o"/>
      <w:lvlJc w:val="left"/>
      <w:pPr>
        <w:ind w:left="3870" w:hanging="360"/>
      </w:pPr>
      <w:rPr>
        <w:rFonts w:ascii="Courier New" w:hAnsi="Courier New" w:cs="Courier New" w:hint="default"/>
      </w:rPr>
    </w:lvl>
    <w:lvl w:ilvl="5" w:tplc="040C0005" w:tentative="1">
      <w:start w:val="1"/>
      <w:numFmt w:val="bullet"/>
      <w:lvlText w:val=""/>
      <w:lvlJc w:val="left"/>
      <w:pPr>
        <w:ind w:left="4590" w:hanging="360"/>
      </w:pPr>
      <w:rPr>
        <w:rFonts w:ascii="Wingdings" w:hAnsi="Wingdings" w:hint="default"/>
      </w:rPr>
    </w:lvl>
    <w:lvl w:ilvl="6" w:tplc="040C0001" w:tentative="1">
      <w:start w:val="1"/>
      <w:numFmt w:val="bullet"/>
      <w:lvlText w:val=""/>
      <w:lvlJc w:val="left"/>
      <w:pPr>
        <w:ind w:left="5310" w:hanging="360"/>
      </w:pPr>
      <w:rPr>
        <w:rFonts w:ascii="Symbol" w:hAnsi="Symbol" w:hint="default"/>
      </w:rPr>
    </w:lvl>
    <w:lvl w:ilvl="7" w:tplc="040C0003" w:tentative="1">
      <w:start w:val="1"/>
      <w:numFmt w:val="bullet"/>
      <w:lvlText w:val="o"/>
      <w:lvlJc w:val="left"/>
      <w:pPr>
        <w:ind w:left="6030" w:hanging="360"/>
      </w:pPr>
      <w:rPr>
        <w:rFonts w:ascii="Courier New" w:hAnsi="Courier New" w:cs="Courier New" w:hint="default"/>
      </w:rPr>
    </w:lvl>
    <w:lvl w:ilvl="8" w:tplc="040C0005" w:tentative="1">
      <w:start w:val="1"/>
      <w:numFmt w:val="bullet"/>
      <w:lvlText w:val=""/>
      <w:lvlJc w:val="left"/>
      <w:pPr>
        <w:ind w:left="6750" w:hanging="360"/>
      </w:pPr>
      <w:rPr>
        <w:rFonts w:ascii="Wingdings" w:hAnsi="Wingdings" w:hint="default"/>
      </w:rPr>
    </w:lvl>
  </w:abstractNum>
  <w:abstractNum w:abstractNumId="8" w15:restartNumberingAfterBreak="0">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10" w15:restartNumberingAfterBreak="0">
    <w:nsid w:val="20517F88"/>
    <w:multiLevelType w:val="hybridMultilevel"/>
    <w:tmpl w:val="CDAE010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5A641F"/>
    <w:multiLevelType w:val="multilevel"/>
    <w:tmpl w:val="9022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A65E4B"/>
    <w:multiLevelType w:val="hybridMultilevel"/>
    <w:tmpl w:val="3B48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F34F69"/>
    <w:multiLevelType w:val="hybridMultilevel"/>
    <w:tmpl w:val="71A41B5E"/>
    <w:lvl w:ilvl="0" w:tplc="040C0001">
      <w:start w:val="1"/>
      <w:numFmt w:val="bullet"/>
      <w:lvlText w:val=""/>
      <w:lvlJc w:val="left"/>
      <w:pPr>
        <w:ind w:left="99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C3C2AC0"/>
    <w:multiLevelType w:val="hybridMultilevel"/>
    <w:tmpl w:val="870C45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F980D69"/>
    <w:multiLevelType w:val="multilevel"/>
    <w:tmpl w:val="424E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58E3478"/>
    <w:multiLevelType w:val="hybridMultilevel"/>
    <w:tmpl w:val="6204C1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6616DC5"/>
    <w:multiLevelType w:val="hybridMultilevel"/>
    <w:tmpl w:val="3452BE6E"/>
    <w:lvl w:ilvl="0" w:tplc="F9B8A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D22731A"/>
    <w:multiLevelType w:val="hybridMultilevel"/>
    <w:tmpl w:val="05DE797E"/>
    <w:lvl w:ilvl="0" w:tplc="614647B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407B4A"/>
    <w:multiLevelType w:val="hybridMultilevel"/>
    <w:tmpl w:val="13AA9E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F7C40C9"/>
    <w:multiLevelType w:val="hybridMultilevel"/>
    <w:tmpl w:val="3F5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B451FF"/>
    <w:multiLevelType w:val="hybridMultilevel"/>
    <w:tmpl w:val="D23C04D4"/>
    <w:lvl w:ilvl="0" w:tplc="497CA096">
      <w:numFmt w:val="bullet"/>
      <w:lvlText w:val="•"/>
      <w:lvlJc w:val="left"/>
      <w:pPr>
        <w:ind w:left="1080" w:hanging="72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FA7A25"/>
    <w:multiLevelType w:val="hybridMultilevel"/>
    <w:tmpl w:val="085C21DE"/>
    <w:lvl w:ilvl="0" w:tplc="497CA096">
      <w:numFmt w:val="bullet"/>
      <w:lvlText w:val="•"/>
      <w:lvlJc w:val="left"/>
      <w:pPr>
        <w:ind w:left="1080" w:hanging="72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E50C3E"/>
    <w:multiLevelType w:val="hybridMultilevel"/>
    <w:tmpl w:val="09A41E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DAB4F26"/>
    <w:multiLevelType w:val="hybridMultilevel"/>
    <w:tmpl w:val="44FAA0AC"/>
    <w:lvl w:ilvl="0" w:tplc="497CA096">
      <w:numFmt w:val="bullet"/>
      <w:lvlText w:val="•"/>
      <w:lvlJc w:val="left"/>
      <w:pPr>
        <w:ind w:left="1440" w:hanging="720"/>
      </w:pPr>
      <w:rPr>
        <w:rFonts w:ascii="Garamond" w:eastAsiaTheme="minorHAnsi" w:hAnsi="Garamond"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52F00F3E"/>
    <w:multiLevelType w:val="hybridMultilevel"/>
    <w:tmpl w:val="2898B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537E47"/>
    <w:multiLevelType w:val="hybridMultilevel"/>
    <w:tmpl w:val="902C4D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1F054C"/>
    <w:multiLevelType w:val="hybridMultilevel"/>
    <w:tmpl w:val="1C10ECF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E645EB0"/>
    <w:multiLevelType w:val="hybridMultilevel"/>
    <w:tmpl w:val="A37C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4378C1"/>
    <w:multiLevelType w:val="hybridMultilevel"/>
    <w:tmpl w:val="A08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9931E8"/>
    <w:multiLevelType w:val="hybridMultilevel"/>
    <w:tmpl w:val="A80ECDB4"/>
    <w:lvl w:ilvl="0" w:tplc="040C0001">
      <w:start w:val="1"/>
      <w:numFmt w:val="bullet"/>
      <w:lvlText w:val=""/>
      <w:lvlJc w:val="left"/>
      <w:pPr>
        <w:ind w:left="990" w:hanging="360"/>
      </w:pPr>
      <w:rPr>
        <w:rFonts w:ascii="Symbol" w:hAnsi="Symbol" w:hint="default"/>
      </w:rPr>
    </w:lvl>
    <w:lvl w:ilvl="1" w:tplc="040C0003" w:tentative="1">
      <w:start w:val="1"/>
      <w:numFmt w:val="bullet"/>
      <w:lvlText w:val="o"/>
      <w:lvlJc w:val="left"/>
      <w:pPr>
        <w:ind w:left="1710" w:hanging="360"/>
      </w:pPr>
      <w:rPr>
        <w:rFonts w:ascii="Courier New" w:hAnsi="Courier New" w:cs="Courier New" w:hint="default"/>
      </w:rPr>
    </w:lvl>
    <w:lvl w:ilvl="2" w:tplc="040C0005" w:tentative="1">
      <w:start w:val="1"/>
      <w:numFmt w:val="bullet"/>
      <w:lvlText w:val=""/>
      <w:lvlJc w:val="left"/>
      <w:pPr>
        <w:ind w:left="2430" w:hanging="360"/>
      </w:pPr>
      <w:rPr>
        <w:rFonts w:ascii="Wingdings" w:hAnsi="Wingdings" w:hint="default"/>
      </w:rPr>
    </w:lvl>
    <w:lvl w:ilvl="3" w:tplc="040C0001" w:tentative="1">
      <w:start w:val="1"/>
      <w:numFmt w:val="bullet"/>
      <w:lvlText w:val=""/>
      <w:lvlJc w:val="left"/>
      <w:pPr>
        <w:ind w:left="3150" w:hanging="360"/>
      </w:pPr>
      <w:rPr>
        <w:rFonts w:ascii="Symbol" w:hAnsi="Symbol" w:hint="default"/>
      </w:rPr>
    </w:lvl>
    <w:lvl w:ilvl="4" w:tplc="040C0003" w:tentative="1">
      <w:start w:val="1"/>
      <w:numFmt w:val="bullet"/>
      <w:lvlText w:val="o"/>
      <w:lvlJc w:val="left"/>
      <w:pPr>
        <w:ind w:left="3870" w:hanging="360"/>
      </w:pPr>
      <w:rPr>
        <w:rFonts w:ascii="Courier New" w:hAnsi="Courier New" w:cs="Courier New" w:hint="default"/>
      </w:rPr>
    </w:lvl>
    <w:lvl w:ilvl="5" w:tplc="040C0005" w:tentative="1">
      <w:start w:val="1"/>
      <w:numFmt w:val="bullet"/>
      <w:lvlText w:val=""/>
      <w:lvlJc w:val="left"/>
      <w:pPr>
        <w:ind w:left="4590" w:hanging="360"/>
      </w:pPr>
      <w:rPr>
        <w:rFonts w:ascii="Wingdings" w:hAnsi="Wingdings" w:hint="default"/>
      </w:rPr>
    </w:lvl>
    <w:lvl w:ilvl="6" w:tplc="040C0001" w:tentative="1">
      <w:start w:val="1"/>
      <w:numFmt w:val="bullet"/>
      <w:lvlText w:val=""/>
      <w:lvlJc w:val="left"/>
      <w:pPr>
        <w:ind w:left="5310" w:hanging="360"/>
      </w:pPr>
      <w:rPr>
        <w:rFonts w:ascii="Symbol" w:hAnsi="Symbol" w:hint="default"/>
      </w:rPr>
    </w:lvl>
    <w:lvl w:ilvl="7" w:tplc="040C0003" w:tentative="1">
      <w:start w:val="1"/>
      <w:numFmt w:val="bullet"/>
      <w:lvlText w:val="o"/>
      <w:lvlJc w:val="left"/>
      <w:pPr>
        <w:ind w:left="6030" w:hanging="360"/>
      </w:pPr>
      <w:rPr>
        <w:rFonts w:ascii="Courier New" w:hAnsi="Courier New" w:cs="Courier New" w:hint="default"/>
      </w:rPr>
    </w:lvl>
    <w:lvl w:ilvl="8" w:tplc="040C0005" w:tentative="1">
      <w:start w:val="1"/>
      <w:numFmt w:val="bullet"/>
      <w:lvlText w:val=""/>
      <w:lvlJc w:val="left"/>
      <w:pPr>
        <w:ind w:left="6750" w:hanging="360"/>
      </w:pPr>
      <w:rPr>
        <w:rFonts w:ascii="Wingdings" w:hAnsi="Wingdings" w:hint="default"/>
      </w:rPr>
    </w:lvl>
  </w:abstractNum>
  <w:abstractNum w:abstractNumId="37" w15:restartNumberingAfterBreak="0">
    <w:nsid w:val="6D7873EA"/>
    <w:multiLevelType w:val="hybridMultilevel"/>
    <w:tmpl w:val="D29C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A8357B"/>
    <w:multiLevelType w:val="hybridMultilevel"/>
    <w:tmpl w:val="FB78B6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1" w15:restartNumberingAfterBreak="0">
    <w:nsid w:val="792832FC"/>
    <w:multiLevelType w:val="hybridMultilevel"/>
    <w:tmpl w:val="72EC4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B1A6B3E"/>
    <w:multiLevelType w:val="hybridMultilevel"/>
    <w:tmpl w:val="09B2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B218B1"/>
    <w:multiLevelType w:val="hybridMultilevel"/>
    <w:tmpl w:val="61E608E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4" w15:restartNumberingAfterBreak="0">
    <w:nsid w:val="7DA333A4"/>
    <w:multiLevelType w:val="hybridMultilevel"/>
    <w:tmpl w:val="8FB6B6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E7F1D96"/>
    <w:multiLevelType w:val="hybridMultilevel"/>
    <w:tmpl w:val="32509A42"/>
    <w:lvl w:ilvl="0" w:tplc="A628C0CC">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6" w15:restartNumberingAfterBreak="0">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8"/>
  </w:num>
  <w:num w:numId="2">
    <w:abstractNumId w:val="28"/>
  </w:num>
  <w:num w:numId="3">
    <w:abstractNumId w:val="5"/>
  </w:num>
  <w:num w:numId="4">
    <w:abstractNumId w:val="2"/>
  </w:num>
  <w:num w:numId="5">
    <w:abstractNumId w:val="8"/>
  </w:num>
  <w:num w:numId="6">
    <w:abstractNumId w:val="9"/>
  </w:num>
  <w:num w:numId="7">
    <w:abstractNumId w:val="20"/>
  </w:num>
  <w:num w:numId="8">
    <w:abstractNumId w:val="24"/>
  </w:num>
  <w:num w:numId="9">
    <w:abstractNumId w:val="0"/>
  </w:num>
  <w:num w:numId="10">
    <w:abstractNumId w:val="21"/>
  </w:num>
  <w:num w:numId="11">
    <w:abstractNumId w:val="29"/>
  </w:num>
  <w:num w:numId="12">
    <w:abstractNumId w:val="39"/>
  </w:num>
  <w:num w:numId="13">
    <w:abstractNumId w:val="25"/>
  </w:num>
  <w:num w:numId="14">
    <w:abstractNumId w:val="27"/>
  </w:num>
  <w:num w:numId="15">
    <w:abstractNumId w:val="33"/>
  </w:num>
  <w:num w:numId="16">
    <w:abstractNumId w:val="16"/>
  </w:num>
  <w:num w:numId="17">
    <w:abstractNumId w:val="35"/>
  </w:num>
  <w:num w:numId="18">
    <w:abstractNumId w:val="3"/>
  </w:num>
  <w:num w:numId="19">
    <w:abstractNumId w:val="45"/>
  </w:num>
  <w:num w:numId="20">
    <w:abstractNumId w:val="46"/>
  </w:num>
  <w:num w:numId="21">
    <w:abstractNumId w:val="40"/>
  </w:num>
  <w:num w:numId="22">
    <w:abstractNumId w:val="34"/>
  </w:num>
  <w:num w:numId="23">
    <w:abstractNumId w:val="14"/>
  </w:num>
  <w:num w:numId="24">
    <w:abstractNumId w:val="11"/>
  </w:num>
  <w:num w:numId="25">
    <w:abstractNumId w:val="10"/>
  </w:num>
  <w:num w:numId="26">
    <w:abstractNumId w:val="31"/>
  </w:num>
  <w:num w:numId="27">
    <w:abstractNumId w:val="15"/>
  </w:num>
  <w:num w:numId="28">
    <w:abstractNumId w:val="12"/>
  </w:num>
  <w:num w:numId="29">
    <w:abstractNumId w:val="41"/>
  </w:num>
  <w:num w:numId="30">
    <w:abstractNumId w:val="42"/>
  </w:num>
  <w:num w:numId="31">
    <w:abstractNumId w:val="43"/>
  </w:num>
  <w:num w:numId="32">
    <w:abstractNumId w:val="22"/>
  </w:num>
  <w:num w:numId="33">
    <w:abstractNumId w:val="32"/>
  </w:num>
  <w:num w:numId="34">
    <w:abstractNumId w:val="6"/>
  </w:num>
  <w:num w:numId="35">
    <w:abstractNumId w:val="37"/>
  </w:num>
  <w:num w:numId="36">
    <w:abstractNumId w:val="17"/>
  </w:num>
  <w:num w:numId="37">
    <w:abstractNumId w:val="7"/>
  </w:num>
  <w:num w:numId="38">
    <w:abstractNumId w:val="36"/>
  </w:num>
  <w:num w:numId="39">
    <w:abstractNumId w:val="13"/>
  </w:num>
  <w:num w:numId="40">
    <w:abstractNumId w:val="44"/>
  </w:num>
  <w:num w:numId="41">
    <w:abstractNumId w:val="1"/>
  </w:num>
  <w:num w:numId="42">
    <w:abstractNumId w:val="4"/>
  </w:num>
  <w:num w:numId="43">
    <w:abstractNumId w:val="19"/>
  </w:num>
  <w:num w:numId="44">
    <w:abstractNumId w:val="38"/>
  </w:num>
  <w:num w:numId="45">
    <w:abstractNumId w:val="26"/>
  </w:num>
  <w:num w:numId="46">
    <w:abstractNumId w:val="30"/>
  </w:num>
  <w:num w:numId="47">
    <w:abstractNumId w:val="2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FC2C02A-89D5-4523-A214-E896653B448D}"/>
    <w:docVar w:name="dgnword-eventsink" w:val="47320896"/>
  </w:docVars>
  <w:rsids>
    <w:rsidRoot w:val="00BF0763"/>
    <w:rsid w:val="00005922"/>
    <w:rsid w:val="00011D2E"/>
    <w:rsid w:val="00013EBA"/>
    <w:rsid w:val="000149FF"/>
    <w:rsid w:val="00015C67"/>
    <w:rsid w:val="000218B0"/>
    <w:rsid w:val="0002466B"/>
    <w:rsid w:val="0002472E"/>
    <w:rsid w:val="00025BEC"/>
    <w:rsid w:val="00040043"/>
    <w:rsid w:val="000406F6"/>
    <w:rsid w:val="00042054"/>
    <w:rsid w:val="00044E9D"/>
    <w:rsid w:val="00052D1C"/>
    <w:rsid w:val="00052D76"/>
    <w:rsid w:val="00063171"/>
    <w:rsid w:val="0007019C"/>
    <w:rsid w:val="00077E56"/>
    <w:rsid w:val="00081D33"/>
    <w:rsid w:val="0009109B"/>
    <w:rsid w:val="00097136"/>
    <w:rsid w:val="000A0903"/>
    <w:rsid w:val="000B14E0"/>
    <w:rsid w:val="000C6998"/>
    <w:rsid w:val="000D1A58"/>
    <w:rsid w:val="000D2CE6"/>
    <w:rsid w:val="000D7827"/>
    <w:rsid w:val="000D7BFE"/>
    <w:rsid w:val="000F1006"/>
    <w:rsid w:val="000F1436"/>
    <w:rsid w:val="000F646A"/>
    <w:rsid w:val="00103E9D"/>
    <w:rsid w:val="00107DC4"/>
    <w:rsid w:val="0011717E"/>
    <w:rsid w:val="00117553"/>
    <w:rsid w:val="00123857"/>
    <w:rsid w:val="001339FF"/>
    <w:rsid w:val="001342EC"/>
    <w:rsid w:val="001376C9"/>
    <w:rsid w:val="00140C2D"/>
    <w:rsid w:val="001411B3"/>
    <w:rsid w:val="00142E50"/>
    <w:rsid w:val="00144C7A"/>
    <w:rsid w:val="001450C8"/>
    <w:rsid w:val="001543E5"/>
    <w:rsid w:val="00157EB7"/>
    <w:rsid w:val="00162666"/>
    <w:rsid w:val="00163040"/>
    <w:rsid w:val="0016424D"/>
    <w:rsid w:val="0016500D"/>
    <w:rsid w:val="00181791"/>
    <w:rsid w:val="0018222E"/>
    <w:rsid w:val="00186910"/>
    <w:rsid w:val="00190051"/>
    <w:rsid w:val="00190C15"/>
    <w:rsid w:val="001930DA"/>
    <w:rsid w:val="001A1746"/>
    <w:rsid w:val="001A19E1"/>
    <w:rsid w:val="001A70C1"/>
    <w:rsid w:val="001B0F7B"/>
    <w:rsid w:val="001B2C67"/>
    <w:rsid w:val="001C07BF"/>
    <w:rsid w:val="001C2342"/>
    <w:rsid w:val="001C2914"/>
    <w:rsid w:val="001C6109"/>
    <w:rsid w:val="001C683A"/>
    <w:rsid w:val="001C6EE6"/>
    <w:rsid w:val="001C7E66"/>
    <w:rsid w:val="001D678D"/>
    <w:rsid w:val="001E57E1"/>
    <w:rsid w:val="001E654B"/>
    <w:rsid w:val="001F5439"/>
    <w:rsid w:val="001F5D46"/>
    <w:rsid w:val="0020621B"/>
    <w:rsid w:val="00214DA5"/>
    <w:rsid w:val="00221D52"/>
    <w:rsid w:val="0022322A"/>
    <w:rsid w:val="0022391A"/>
    <w:rsid w:val="00223CF1"/>
    <w:rsid w:val="0023423D"/>
    <w:rsid w:val="00240F62"/>
    <w:rsid w:val="0024223D"/>
    <w:rsid w:val="0024402B"/>
    <w:rsid w:val="002456BF"/>
    <w:rsid w:val="00247591"/>
    <w:rsid w:val="00250604"/>
    <w:rsid w:val="00251787"/>
    <w:rsid w:val="002577E7"/>
    <w:rsid w:val="0027010C"/>
    <w:rsid w:val="0027030F"/>
    <w:rsid w:val="00281495"/>
    <w:rsid w:val="0029141B"/>
    <w:rsid w:val="002B061C"/>
    <w:rsid w:val="002C10C6"/>
    <w:rsid w:val="002C13BE"/>
    <w:rsid w:val="002C2125"/>
    <w:rsid w:val="002C6EFB"/>
    <w:rsid w:val="002F308B"/>
    <w:rsid w:val="0031128A"/>
    <w:rsid w:val="0031149F"/>
    <w:rsid w:val="00317CA6"/>
    <w:rsid w:val="003253B6"/>
    <w:rsid w:val="00335D95"/>
    <w:rsid w:val="00337AEC"/>
    <w:rsid w:val="00353524"/>
    <w:rsid w:val="003549F2"/>
    <w:rsid w:val="00355A8F"/>
    <w:rsid w:val="00367D44"/>
    <w:rsid w:val="003764ED"/>
    <w:rsid w:val="00377137"/>
    <w:rsid w:val="003803A2"/>
    <w:rsid w:val="0039013F"/>
    <w:rsid w:val="00397BF8"/>
    <w:rsid w:val="003A52F1"/>
    <w:rsid w:val="003B63CA"/>
    <w:rsid w:val="003C3FC1"/>
    <w:rsid w:val="003C5276"/>
    <w:rsid w:val="003D5A48"/>
    <w:rsid w:val="003E2B58"/>
    <w:rsid w:val="003E3DF1"/>
    <w:rsid w:val="003F1A1E"/>
    <w:rsid w:val="003F2315"/>
    <w:rsid w:val="003F4599"/>
    <w:rsid w:val="003F4757"/>
    <w:rsid w:val="00400494"/>
    <w:rsid w:val="00400FD9"/>
    <w:rsid w:val="00401746"/>
    <w:rsid w:val="00402935"/>
    <w:rsid w:val="004069AE"/>
    <w:rsid w:val="0041652F"/>
    <w:rsid w:val="00421C6D"/>
    <w:rsid w:val="0042204B"/>
    <w:rsid w:val="00423C79"/>
    <w:rsid w:val="00437BA3"/>
    <w:rsid w:val="0045704B"/>
    <w:rsid w:val="00466EAF"/>
    <w:rsid w:val="004716C0"/>
    <w:rsid w:val="00475681"/>
    <w:rsid w:val="00476AC6"/>
    <w:rsid w:val="00487261"/>
    <w:rsid w:val="00495A8F"/>
    <w:rsid w:val="004A40BB"/>
    <w:rsid w:val="004A4E9F"/>
    <w:rsid w:val="004B336B"/>
    <w:rsid w:val="004B72E1"/>
    <w:rsid w:val="004C182E"/>
    <w:rsid w:val="004C3726"/>
    <w:rsid w:val="004C7D6A"/>
    <w:rsid w:val="004D13DE"/>
    <w:rsid w:val="004D2AD4"/>
    <w:rsid w:val="004E02AD"/>
    <w:rsid w:val="004E0B90"/>
    <w:rsid w:val="004E1268"/>
    <w:rsid w:val="004E2D71"/>
    <w:rsid w:val="004E7320"/>
    <w:rsid w:val="004F1552"/>
    <w:rsid w:val="004F3183"/>
    <w:rsid w:val="004F451A"/>
    <w:rsid w:val="004F7603"/>
    <w:rsid w:val="00502842"/>
    <w:rsid w:val="00503F0B"/>
    <w:rsid w:val="00507EB4"/>
    <w:rsid w:val="00513842"/>
    <w:rsid w:val="005141B4"/>
    <w:rsid w:val="00517AA7"/>
    <w:rsid w:val="005229AB"/>
    <w:rsid w:val="00527419"/>
    <w:rsid w:val="00542F6F"/>
    <w:rsid w:val="00545D67"/>
    <w:rsid w:val="00551565"/>
    <w:rsid w:val="00553EDA"/>
    <w:rsid w:val="00554850"/>
    <w:rsid w:val="00561FEA"/>
    <w:rsid w:val="00563F04"/>
    <w:rsid w:val="00571039"/>
    <w:rsid w:val="00576656"/>
    <w:rsid w:val="005818C6"/>
    <w:rsid w:val="00582FA6"/>
    <w:rsid w:val="0058328C"/>
    <w:rsid w:val="005859A2"/>
    <w:rsid w:val="005913E0"/>
    <w:rsid w:val="00596ADB"/>
    <w:rsid w:val="005A0E07"/>
    <w:rsid w:val="005B06A6"/>
    <w:rsid w:val="005B0F67"/>
    <w:rsid w:val="005B40F6"/>
    <w:rsid w:val="005C4353"/>
    <w:rsid w:val="005C4712"/>
    <w:rsid w:val="005C6711"/>
    <w:rsid w:val="005D28EE"/>
    <w:rsid w:val="005E2276"/>
    <w:rsid w:val="005F427B"/>
    <w:rsid w:val="0060312E"/>
    <w:rsid w:val="00603B6D"/>
    <w:rsid w:val="00605D5C"/>
    <w:rsid w:val="0061276A"/>
    <w:rsid w:val="00613116"/>
    <w:rsid w:val="00621EE2"/>
    <w:rsid w:val="00623CC4"/>
    <w:rsid w:val="00626C64"/>
    <w:rsid w:val="006425DD"/>
    <w:rsid w:val="00644694"/>
    <w:rsid w:val="0065199B"/>
    <w:rsid w:val="00654D09"/>
    <w:rsid w:val="00657C38"/>
    <w:rsid w:val="0066111F"/>
    <w:rsid w:val="00664508"/>
    <w:rsid w:val="00665E79"/>
    <w:rsid w:val="006754A5"/>
    <w:rsid w:val="00675556"/>
    <w:rsid w:val="0067795A"/>
    <w:rsid w:val="00684B3A"/>
    <w:rsid w:val="00684EE5"/>
    <w:rsid w:val="00687201"/>
    <w:rsid w:val="00692085"/>
    <w:rsid w:val="006941B2"/>
    <w:rsid w:val="0069707E"/>
    <w:rsid w:val="006A0DE0"/>
    <w:rsid w:val="006A1313"/>
    <w:rsid w:val="006A31FC"/>
    <w:rsid w:val="006A4DCA"/>
    <w:rsid w:val="006B6D22"/>
    <w:rsid w:val="006C345A"/>
    <w:rsid w:val="006C3AE3"/>
    <w:rsid w:val="006E2BE7"/>
    <w:rsid w:val="006E67D0"/>
    <w:rsid w:val="006E740F"/>
    <w:rsid w:val="006E7540"/>
    <w:rsid w:val="006F25DF"/>
    <w:rsid w:val="00704493"/>
    <w:rsid w:val="007129F2"/>
    <w:rsid w:val="00714A56"/>
    <w:rsid w:val="007163EB"/>
    <w:rsid w:val="0072622E"/>
    <w:rsid w:val="0073094B"/>
    <w:rsid w:val="00735B9E"/>
    <w:rsid w:val="0074140B"/>
    <w:rsid w:val="00741AD3"/>
    <w:rsid w:val="00743E5D"/>
    <w:rsid w:val="00760A3E"/>
    <w:rsid w:val="00762FAA"/>
    <w:rsid w:val="00763405"/>
    <w:rsid w:val="00766588"/>
    <w:rsid w:val="00767E09"/>
    <w:rsid w:val="00771F1D"/>
    <w:rsid w:val="00772EEA"/>
    <w:rsid w:val="00781E54"/>
    <w:rsid w:val="0079224D"/>
    <w:rsid w:val="00797538"/>
    <w:rsid w:val="007A0235"/>
    <w:rsid w:val="007A214E"/>
    <w:rsid w:val="007A792C"/>
    <w:rsid w:val="007B0929"/>
    <w:rsid w:val="007C060A"/>
    <w:rsid w:val="007C15DF"/>
    <w:rsid w:val="007C7259"/>
    <w:rsid w:val="007D2836"/>
    <w:rsid w:val="007D517A"/>
    <w:rsid w:val="007D553E"/>
    <w:rsid w:val="007E0035"/>
    <w:rsid w:val="007E7F12"/>
    <w:rsid w:val="007F28EC"/>
    <w:rsid w:val="007F4DB1"/>
    <w:rsid w:val="008003CA"/>
    <w:rsid w:val="008039BC"/>
    <w:rsid w:val="00804CAE"/>
    <w:rsid w:val="008147C5"/>
    <w:rsid w:val="008166B0"/>
    <w:rsid w:val="00821EF5"/>
    <w:rsid w:val="0083310D"/>
    <w:rsid w:val="00833705"/>
    <w:rsid w:val="0084000D"/>
    <w:rsid w:val="008419E0"/>
    <w:rsid w:val="0085081C"/>
    <w:rsid w:val="00854B33"/>
    <w:rsid w:val="00862E9C"/>
    <w:rsid w:val="0086544F"/>
    <w:rsid w:val="00876F9A"/>
    <w:rsid w:val="008862AD"/>
    <w:rsid w:val="0089268E"/>
    <w:rsid w:val="0089671A"/>
    <w:rsid w:val="00896C8A"/>
    <w:rsid w:val="008A0491"/>
    <w:rsid w:val="008A09EA"/>
    <w:rsid w:val="008A77C5"/>
    <w:rsid w:val="008B1944"/>
    <w:rsid w:val="008C10A7"/>
    <w:rsid w:val="008C17B2"/>
    <w:rsid w:val="008C514E"/>
    <w:rsid w:val="008C5556"/>
    <w:rsid w:val="008C562F"/>
    <w:rsid w:val="008C6F50"/>
    <w:rsid w:val="008C7092"/>
    <w:rsid w:val="008D0366"/>
    <w:rsid w:val="008D100C"/>
    <w:rsid w:val="008D4E54"/>
    <w:rsid w:val="008E300B"/>
    <w:rsid w:val="008E34E1"/>
    <w:rsid w:val="008E768E"/>
    <w:rsid w:val="008F1B0B"/>
    <w:rsid w:val="008F32A3"/>
    <w:rsid w:val="008F5072"/>
    <w:rsid w:val="008F5832"/>
    <w:rsid w:val="00911B45"/>
    <w:rsid w:val="00914C41"/>
    <w:rsid w:val="00914CE7"/>
    <w:rsid w:val="00917771"/>
    <w:rsid w:val="009178A1"/>
    <w:rsid w:val="009223D0"/>
    <w:rsid w:val="00922E51"/>
    <w:rsid w:val="00924414"/>
    <w:rsid w:val="009458C9"/>
    <w:rsid w:val="00950CCE"/>
    <w:rsid w:val="00963201"/>
    <w:rsid w:val="00970116"/>
    <w:rsid w:val="00975E6F"/>
    <w:rsid w:val="0097675B"/>
    <w:rsid w:val="00981597"/>
    <w:rsid w:val="00981A46"/>
    <w:rsid w:val="009832E1"/>
    <w:rsid w:val="00983AA5"/>
    <w:rsid w:val="00993C3E"/>
    <w:rsid w:val="0099746F"/>
    <w:rsid w:val="00997D4A"/>
    <w:rsid w:val="009B5D6C"/>
    <w:rsid w:val="009B6467"/>
    <w:rsid w:val="009B76F4"/>
    <w:rsid w:val="009C03C5"/>
    <w:rsid w:val="009C21BB"/>
    <w:rsid w:val="009C2269"/>
    <w:rsid w:val="009C73A7"/>
    <w:rsid w:val="009E1802"/>
    <w:rsid w:val="009E541A"/>
    <w:rsid w:val="009F3E11"/>
    <w:rsid w:val="00A049F9"/>
    <w:rsid w:val="00A05E91"/>
    <w:rsid w:val="00A10F7B"/>
    <w:rsid w:val="00A11CE7"/>
    <w:rsid w:val="00A147BA"/>
    <w:rsid w:val="00A20BAF"/>
    <w:rsid w:val="00A21339"/>
    <w:rsid w:val="00A37ACC"/>
    <w:rsid w:val="00A43783"/>
    <w:rsid w:val="00A4740B"/>
    <w:rsid w:val="00A51537"/>
    <w:rsid w:val="00A5355C"/>
    <w:rsid w:val="00A65645"/>
    <w:rsid w:val="00A65A0E"/>
    <w:rsid w:val="00A754CB"/>
    <w:rsid w:val="00A77A6D"/>
    <w:rsid w:val="00A81C99"/>
    <w:rsid w:val="00A82C79"/>
    <w:rsid w:val="00A84CE9"/>
    <w:rsid w:val="00A86CE6"/>
    <w:rsid w:val="00A87199"/>
    <w:rsid w:val="00A9348F"/>
    <w:rsid w:val="00AA08AF"/>
    <w:rsid w:val="00AA0E86"/>
    <w:rsid w:val="00AA7611"/>
    <w:rsid w:val="00AA7998"/>
    <w:rsid w:val="00AB18D0"/>
    <w:rsid w:val="00AB2279"/>
    <w:rsid w:val="00AB286E"/>
    <w:rsid w:val="00AB28CE"/>
    <w:rsid w:val="00AB2CD4"/>
    <w:rsid w:val="00AB4143"/>
    <w:rsid w:val="00AB4BC4"/>
    <w:rsid w:val="00AB7CD9"/>
    <w:rsid w:val="00AC0FCE"/>
    <w:rsid w:val="00AC767B"/>
    <w:rsid w:val="00AD09E0"/>
    <w:rsid w:val="00AD2125"/>
    <w:rsid w:val="00AD3D1A"/>
    <w:rsid w:val="00AD5361"/>
    <w:rsid w:val="00AD5816"/>
    <w:rsid w:val="00AE2384"/>
    <w:rsid w:val="00AE561C"/>
    <w:rsid w:val="00AE6C9E"/>
    <w:rsid w:val="00AF01EE"/>
    <w:rsid w:val="00AF06FF"/>
    <w:rsid w:val="00AF1858"/>
    <w:rsid w:val="00AF27CE"/>
    <w:rsid w:val="00AF30EA"/>
    <w:rsid w:val="00AF4F93"/>
    <w:rsid w:val="00B03E19"/>
    <w:rsid w:val="00B0418E"/>
    <w:rsid w:val="00B05CC1"/>
    <w:rsid w:val="00B05E36"/>
    <w:rsid w:val="00B0730B"/>
    <w:rsid w:val="00B07FF1"/>
    <w:rsid w:val="00B140C2"/>
    <w:rsid w:val="00B24D04"/>
    <w:rsid w:val="00B275D5"/>
    <w:rsid w:val="00B37C2C"/>
    <w:rsid w:val="00B4203C"/>
    <w:rsid w:val="00B4446A"/>
    <w:rsid w:val="00B50025"/>
    <w:rsid w:val="00B5216B"/>
    <w:rsid w:val="00B566FF"/>
    <w:rsid w:val="00B57338"/>
    <w:rsid w:val="00B67924"/>
    <w:rsid w:val="00B7285B"/>
    <w:rsid w:val="00B779F7"/>
    <w:rsid w:val="00B8322B"/>
    <w:rsid w:val="00B83308"/>
    <w:rsid w:val="00B858D6"/>
    <w:rsid w:val="00B907F8"/>
    <w:rsid w:val="00B9302F"/>
    <w:rsid w:val="00BC1389"/>
    <w:rsid w:val="00BC1C32"/>
    <w:rsid w:val="00BC7188"/>
    <w:rsid w:val="00BC730B"/>
    <w:rsid w:val="00BD0510"/>
    <w:rsid w:val="00BD476A"/>
    <w:rsid w:val="00BD4B8E"/>
    <w:rsid w:val="00BD5A8D"/>
    <w:rsid w:val="00BE3A78"/>
    <w:rsid w:val="00BE6C1A"/>
    <w:rsid w:val="00BF0763"/>
    <w:rsid w:val="00BF3B9F"/>
    <w:rsid w:val="00BF617D"/>
    <w:rsid w:val="00BF7981"/>
    <w:rsid w:val="00BF7E64"/>
    <w:rsid w:val="00C02201"/>
    <w:rsid w:val="00C05C7A"/>
    <w:rsid w:val="00C121F2"/>
    <w:rsid w:val="00C13ECE"/>
    <w:rsid w:val="00C14B06"/>
    <w:rsid w:val="00C16EC1"/>
    <w:rsid w:val="00C23BBA"/>
    <w:rsid w:val="00C24458"/>
    <w:rsid w:val="00C26EA5"/>
    <w:rsid w:val="00C316E0"/>
    <w:rsid w:val="00C406E3"/>
    <w:rsid w:val="00C45296"/>
    <w:rsid w:val="00C45F0C"/>
    <w:rsid w:val="00C51545"/>
    <w:rsid w:val="00C51C16"/>
    <w:rsid w:val="00C5356E"/>
    <w:rsid w:val="00C63ECB"/>
    <w:rsid w:val="00C70F8C"/>
    <w:rsid w:val="00C74819"/>
    <w:rsid w:val="00C81B5B"/>
    <w:rsid w:val="00C84934"/>
    <w:rsid w:val="00C90B5A"/>
    <w:rsid w:val="00C91D58"/>
    <w:rsid w:val="00C93644"/>
    <w:rsid w:val="00CA6E23"/>
    <w:rsid w:val="00CB6CC6"/>
    <w:rsid w:val="00CC05DF"/>
    <w:rsid w:val="00CC5283"/>
    <w:rsid w:val="00CD05A4"/>
    <w:rsid w:val="00CD4336"/>
    <w:rsid w:val="00CD682A"/>
    <w:rsid w:val="00CD6939"/>
    <w:rsid w:val="00CD739B"/>
    <w:rsid w:val="00CE3A0D"/>
    <w:rsid w:val="00CF2FBD"/>
    <w:rsid w:val="00CF48E9"/>
    <w:rsid w:val="00D11092"/>
    <w:rsid w:val="00D159D3"/>
    <w:rsid w:val="00D16D39"/>
    <w:rsid w:val="00D250EE"/>
    <w:rsid w:val="00D27F96"/>
    <w:rsid w:val="00D32772"/>
    <w:rsid w:val="00D3782B"/>
    <w:rsid w:val="00D46A39"/>
    <w:rsid w:val="00D47719"/>
    <w:rsid w:val="00D5366A"/>
    <w:rsid w:val="00D53FDE"/>
    <w:rsid w:val="00D54E63"/>
    <w:rsid w:val="00D558CE"/>
    <w:rsid w:val="00D56318"/>
    <w:rsid w:val="00D57250"/>
    <w:rsid w:val="00D61040"/>
    <w:rsid w:val="00D66D3F"/>
    <w:rsid w:val="00D71AD6"/>
    <w:rsid w:val="00D74BC6"/>
    <w:rsid w:val="00D87B03"/>
    <w:rsid w:val="00D91EB9"/>
    <w:rsid w:val="00D96AF6"/>
    <w:rsid w:val="00D96DC2"/>
    <w:rsid w:val="00DA22A5"/>
    <w:rsid w:val="00DA28D6"/>
    <w:rsid w:val="00DA2BED"/>
    <w:rsid w:val="00DB0F5F"/>
    <w:rsid w:val="00DC0915"/>
    <w:rsid w:val="00DC29AD"/>
    <w:rsid w:val="00DD194E"/>
    <w:rsid w:val="00DE0290"/>
    <w:rsid w:val="00DE2D42"/>
    <w:rsid w:val="00DF1629"/>
    <w:rsid w:val="00DF32FE"/>
    <w:rsid w:val="00DF3FA3"/>
    <w:rsid w:val="00E0198A"/>
    <w:rsid w:val="00E03B0B"/>
    <w:rsid w:val="00E06009"/>
    <w:rsid w:val="00E112EE"/>
    <w:rsid w:val="00E26B92"/>
    <w:rsid w:val="00E34DB4"/>
    <w:rsid w:val="00E36BC4"/>
    <w:rsid w:val="00E408F0"/>
    <w:rsid w:val="00E40964"/>
    <w:rsid w:val="00E41B06"/>
    <w:rsid w:val="00E42BFB"/>
    <w:rsid w:val="00E45104"/>
    <w:rsid w:val="00E4740E"/>
    <w:rsid w:val="00E4755F"/>
    <w:rsid w:val="00E5238B"/>
    <w:rsid w:val="00E606C4"/>
    <w:rsid w:val="00E6627D"/>
    <w:rsid w:val="00E71DBA"/>
    <w:rsid w:val="00E71F26"/>
    <w:rsid w:val="00E7712F"/>
    <w:rsid w:val="00E77F20"/>
    <w:rsid w:val="00E80B73"/>
    <w:rsid w:val="00E8354D"/>
    <w:rsid w:val="00E84288"/>
    <w:rsid w:val="00E97E69"/>
    <w:rsid w:val="00EA0C12"/>
    <w:rsid w:val="00EA3C3B"/>
    <w:rsid w:val="00EC2FE6"/>
    <w:rsid w:val="00EC3512"/>
    <w:rsid w:val="00EC50A7"/>
    <w:rsid w:val="00EC5188"/>
    <w:rsid w:val="00EC653E"/>
    <w:rsid w:val="00EC7E48"/>
    <w:rsid w:val="00ED2441"/>
    <w:rsid w:val="00ED5839"/>
    <w:rsid w:val="00ED5B50"/>
    <w:rsid w:val="00ED62D1"/>
    <w:rsid w:val="00EE0FF1"/>
    <w:rsid w:val="00EF3A9A"/>
    <w:rsid w:val="00F1406B"/>
    <w:rsid w:val="00F16979"/>
    <w:rsid w:val="00F20E82"/>
    <w:rsid w:val="00F2268F"/>
    <w:rsid w:val="00F27101"/>
    <w:rsid w:val="00F27EFC"/>
    <w:rsid w:val="00F352F2"/>
    <w:rsid w:val="00F36E70"/>
    <w:rsid w:val="00F37667"/>
    <w:rsid w:val="00F40D84"/>
    <w:rsid w:val="00F417A1"/>
    <w:rsid w:val="00F42134"/>
    <w:rsid w:val="00F43ECB"/>
    <w:rsid w:val="00F453C6"/>
    <w:rsid w:val="00F46FC3"/>
    <w:rsid w:val="00F70DAF"/>
    <w:rsid w:val="00F70E80"/>
    <w:rsid w:val="00F76542"/>
    <w:rsid w:val="00F815CC"/>
    <w:rsid w:val="00F82590"/>
    <w:rsid w:val="00F97E0C"/>
    <w:rsid w:val="00FA3524"/>
    <w:rsid w:val="00FB47B2"/>
    <w:rsid w:val="00FB6029"/>
    <w:rsid w:val="00FB7280"/>
    <w:rsid w:val="00FB7CC5"/>
    <w:rsid w:val="00FC0E24"/>
    <w:rsid w:val="00FC5302"/>
    <w:rsid w:val="00FD0284"/>
    <w:rsid w:val="00FD1677"/>
    <w:rsid w:val="00FD170A"/>
    <w:rsid w:val="00FD243C"/>
    <w:rsid w:val="00FD3070"/>
    <w:rsid w:val="00FD43C0"/>
    <w:rsid w:val="00FD569A"/>
    <w:rsid w:val="00FD59C9"/>
    <w:rsid w:val="00FE0FAB"/>
    <w:rsid w:val="00FE2247"/>
    <w:rsid w:val="00FE789C"/>
    <w:rsid w:val="00FF2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0D5497"/>
  <w15:docId w15:val="{A82FDEC2-7E59-404D-856E-2FACF2D1B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675B"/>
  </w:style>
  <w:style w:type="paragraph" w:styleId="Heading1">
    <w:name w:val="heading 1"/>
    <w:basedOn w:val="Normal"/>
    <w:next w:val="Normal"/>
    <w:link w:val="Heading1Char"/>
    <w:uiPriority w:val="9"/>
    <w:qFormat/>
    <w:rsid w:val="00BF0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BF0763"/>
    <w:pPr>
      <w:keepNext/>
      <w:keepLines/>
      <w:spacing w:after="0" w:line="240" w:lineRule="auto"/>
      <w:outlineLvl w:val="1"/>
    </w:pPr>
    <w:rPr>
      <w:rFonts w:ascii="Garamond" w:eastAsiaTheme="majorEastAsia" w:hAnsi="Garamond" w:cstheme="majorBidi"/>
      <w:b/>
      <w:bCs/>
      <w:sz w:val="26"/>
      <w:szCs w:val="26"/>
    </w:rPr>
  </w:style>
  <w:style w:type="paragraph" w:styleId="Heading3">
    <w:name w:val="heading 3"/>
    <w:basedOn w:val="Normal"/>
    <w:next w:val="Normal"/>
    <w:link w:val="Heading3Char"/>
    <w:uiPriority w:val="9"/>
    <w:qFormat/>
    <w:rsid w:val="00BF0763"/>
    <w:pPr>
      <w:keepNext/>
      <w:spacing w:after="240" w:line="240" w:lineRule="auto"/>
      <w:jc w:val="both"/>
      <w:outlineLvl w:val="2"/>
    </w:pPr>
    <w:rPr>
      <w:rFonts w:ascii="Garamond" w:eastAsia="Times New Roman" w:hAnsi="Garamond" w:cs="Times New Roman"/>
      <w:b/>
      <w:bCs/>
      <w:sz w:val="26"/>
      <w:szCs w:val="26"/>
    </w:rPr>
  </w:style>
  <w:style w:type="paragraph" w:styleId="Heading5">
    <w:name w:val="heading 5"/>
    <w:basedOn w:val="Normal"/>
    <w:next w:val="Normal"/>
    <w:link w:val="Heading5Char"/>
    <w:rsid w:val="00BF076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nhideWhenUsed/>
    <w:rsid w:val="00BF076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7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F0763"/>
    <w:rPr>
      <w:rFonts w:ascii="Garamond" w:eastAsiaTheme="majorEastAsia" w:hAnsi="Garamond" w:cstheme="majorBidi"/>
      <w:b/>
      <w:bCs/>
      <w:sz w:val="26"/>
      <w:szCs w:val="26"/>
    </w:rPr>
  </w:style>
  <w:style w:type="character" w:customStyle="1" w:styleId="Heading3Char">
    <w:name w:val="Heading 3 Char"/>
    <w:basedOn w:val="DefaultParagraphFont"/>
    <w:link w:val="Heading3"/>
    <w:uiPriority w:val="9"/>
    <w:rsid w:val="00BF0763"/>
    <w:rPr>
      <w:rFonts w:ascii="Garamond" w:eastAsia="Times New Roman" w:hAnsi="Garamond" w:cs="Times New Roman"/>
      <w:b/>
      <w:bCs/>
      <w:sz w:val="26"/>
      <w:szCs w:val="26"/>
    </w:rPr>
  </w:style>
  <w:style w:type="character" w:customStyle="1" w:styleId="Heading5Char">
    <w:name w:val="Heading 5 Char"/>
    <w:basedOn w:val="DefaultParagraphFont"/>
    <w:link w:val="Heading5"/>
    <w:rsid w:val="00BF0763"/>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rsid w:val="00BF0763"/>
    <w:rPr>
      <w:rFonts w:asciiTheme="majorHAnsi" w:eastAsiaTheme="majorEastAsia" w:hAnsiTheme="majorHAnsi" w:cstheme="majorBidi"/>
      <w:i/>
      <w:iCs/>
      <w:color w:val="404040" w:themeColor="text1" w:themeTint="BF"/>
      <w:sz w:val="20"/>
      <w:szCs w:val="20"/>
    </w:rPr>
  </w:style>
  <w:style w:type="paragraph" w:styleId="ListParagraph">
    <w:name w:val="List Paragraph"/>
    <w:aliases w:val="Bullets,List Paragraph1"/>
    <w:basedOn w:val="Normal"/>
    <w:link w:val="ListParagraphChar"/>
    <w:uiPriority w:val="34"/>
    <w:qFormat/>
    <w:rsid w:val="00BF0763"/>
    <w:pPr>
      <w:spacing w:before="120" w:after="0" w:line="240" w:lineRule="auto"/>
      <w:ind w:left="720"/>
      <w:jc w:val="both"/>
    </w:pPr>
    <w:rPr>
      <w:rFonts w:ascii="Times New Roman" w:eastAsia="Times New Roman" w:hAnsi="Times New Roman" w:cs="Times New Roman"/>
      <w:sz w:val="24"/>
      <w:szCs w:val="24"/>
    </w:rPr>
  </w:style>
  <w:style w:type="paragraph" w:styleId="BodyText">
    <w:name w:val="Body Text"/>
    <w:basedOn w:val="Normal"/>
    <w:link w:val="BodyTextChar"/>
    <w:uiPriority w:val="99"/>
    <w:rsid w:val="00BF0763"/>
    <w:pPr>
      <w:spacing w:before="120" w:after="12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BF0763"/>
    <w:rPr>
      <w:rFonts w:ascii="Times New Roman" w:eastAsia="Times New Roman" w:hAnsi="Times New Roman" w:cs="Times New Roman"/>
      <w:sz w:val="24"/>
      <w:szCs w:val="24"/>
    </w:rPr>
  </w:style>
  <w:style w:type="character" w:styleId="FootnoteReference">
    <w:name w:val="footnote reference"/>
    <w:aliases w:val="16 Point,Superscript 6 Point,Superscript 6 Point + 11 pt,ftref,fr,Footnote Ref in FtNote,Style 24,o,SUPERS"/>
    <w:uiPriority w:val="99"/>
    <w:rsid w:val="00BF0763"/>
    <w:rPr>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
    <w:basedOn w:val="Normal"/>
    <w:link w:val="FootnoteTextChar"/>
    <w:uiPriority w:val="99"/>
    <w:rsid w:val="00BF0763"/>
    <w:pPr>
      <w:spacing w:before="120"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uiPriority w:val="99"/>
    <w:rsid w:val="00BF076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BF0763"/>
    <w:rPr>
      <w:rFonts w:eastAsiaTheme="minorEastAsia" w:cs="Times New Roman"/>
    </w:rPr>
  </w:style>
  <w:style w:type="paragraph" w:styleId="Footer">
    <w:name w:val="footer"/>
    <w:basedOn w:val="Normal"/>
    <w:link w:val="Foot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BF0763"/>
    <w:rPr>
      <w:rFonts w:eastAsiaTheme="minorEastAsia" w:cs="Times New Roman"/>
    </w:rPr>
  </w:style>
  <w:style w:type="paragraph" w:styleId="BodyText3">
    <w:name w:val="Body Text 3"/>
    <w:basedOn w:val="Normal"/>
    <w:link w:val="BodyText3Char"/>
    <w:uiPriority w:val="99"/>
    <w:rsid w:val="00BF0763"/>
    <w:pPr>
      <w:spacing w:before="120"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BF0763"/>
    <w:rPr>
      <w:rFonts w:ascii="Times New Roman" w:eastAsia="Times New Roman" w:hAnsi="Times New Roman" w:cs="Times New Roman"/>
      <w:sz w:val="16"/>
      <w:szCs w:val="16"/>
    </w:rPr>
  </w:style>
  <w:style w:type="character" w:styleId="PageNumber">
    <w:name w:val="page number"/>
    <w:basedOn w:val="DefaultParagraphFont"/>
    <w:uiPriority w:val="99"/>
    <w:rsid w:val="00BF0763"/>
  </w:style>
  <w:style w:type="character" w:styleId="Hyperlink">
    <w:name w:val="Hyperlink"/>
    <w:uiPriority w:val="99"/>
    <w:rsid w:val="00BF0763"/>
    <w:rPr>
      <w:color w:val="0000FF"/>
      <w:u w:val="single"/>
    </w:rPr>
  </w:style>
  <w:style w:type="paragraph" w:customStyle="1" w:styleId="p28">
    <w:name w:val="p28"/>
    <w:basedOn w:val="Normal"/>
    <w:rsid w:val="00BF076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styleId="Strong">
    <w:name w:val="Strong"/>
    <w:uiPriority w:val="22"/>
    <w:qFormat/>
    <w:rsid w:val="00BF0763"/>
    <w:rPr>
      <w:rFonts w:cs="Times New Roman"/>
      <w:b/>
      <w:bCs/>
    </w:rPr>
  </w:style>
  <w:style w:type="character" w:customStyle="1" w:styleId="atendertext1">
    <w:name w:val="a_tender_text1"/>
    <w:rsid w:val="00BF0763"/>
    <w:rPr>
      <w:rFonts w:ascii="Arial" w:hAnsi="Arial" w:cs="Arial" w:hint="default"/>
      <w:color w:val="000000"/>
      <w:sz w:val="20"/>
      <w:szCs w:val="20"/>
    </w:rPr>
  </w:style>
  <w:style w:type="paragraph" w:styleId="BalloonText">
    <w:name w:val="Balloon Text"/>
    <w:basedOn w:val="Normal"/>
    <w:link w:val="BalloonTextChar"/>
    <w:uiPriority w:val="99"/>
    <w:semiHidden/>
    <w:unhideWhenUsed/>
    <w:rsid w:val="00BF0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763"/>
    <w:rPr>
      <w:rFonts w:ascii="Tahoma" w:hAnsi="Tahoma" w:cs="Tahoma"/>
      <w:sz w:val="16"/>
      <w:szCs w:val="16"/>
    </w:rPr>
  </w:style>
  <w:style w:type="table" w:styleId="TableGrid">
    <w:name w:val="Table Grid"/>
    <w:basedOn w:val="TableNormal"/>
    <w:rsid w:val="00BF0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0763"/>
    <w:pPr>
      <w:spacing w:before="100" w:beforeAutospacing="1" w:after="100" w:afterAutospacing="1" w:line="240" w:lineRule="auto"/>
    </w:pPr>
    <w:rPr>
      <w:rFonts w:ascii="Times" w:eastAsiaTheme="minorEastAsia" w:hAnsi="Times" w:cs="Times New Roman"/>
      <w:sz w:val="20"/>
      <w:szCs w:val="20"/>
    </w:rPr>
  </w:style>
  <w:style w:type="paragraph" w:customStyle="1" w:styleId="TableT">
    <w:name w:val="TableT"/>
    <w:basedOn w:val="Normal"/>
    <w:autoRedefine/>
    <w:uiPriority w:val="99"/>
    <w:rsid w:val="00BF0763"/>
    <w:pPr>
      <w:spacing w:after="60" w:line="240" w:lineRule="auto"/>
    </w:pPr>
    <w:rPr>
      <w:rFonts w:ascii="Garamond" w:eastAsia="Times New Roman" w:hAnsi="Garamond" w:cs="Times New Roman"/>
      <w:noProof/>
      <w:color w:val="FF0000"/>
      <w:sz w:val="18"/>
      <w:szCs w:val="18"/>
      <w:shd w:val="clear" w:color="auto" w:fill="FF0000"/>
    </w:rPr>
  </w:style>
  <w:style w:type="paragraph" w:customStyle="1" w:styleId="Outline">
    <w:name w:val="Outline"/>
    <w:basedOn w:val="Normal"/>
    <w:rsid w:val="00BF0763"/>
    <w:pPr>
      <w:spacing w:before="240" w:after="0" w:line="240" w:lineRule="auto"/>
    </w:pPr>
    <w:rPr>
      <w:rFonts w:ascii="Times New Roman" w:eastAsia="Times New Roman" w:hAnsi="Times New Roman" w:cs="Times New Roman"/>
      <w:kern w:val="28"/>
      <w:sz w:val="24"/>
      <w:szCs w:val="20"/>
    </w:rPr>
  </w:style>
  <w:style w:type="paragraph" w:styleId="NoSpacing">
    <w:name w:val="No Spacing"/>
    <w:uiPriority w:val="1"/>
    <w:qFormat/>
    <w:rsid w:val="00BF0763"/>
    <w:pPr>
      <w:spacing w:after="0" w:line="240" w:lineRule="auto"/>
    </w:pPr>
    <w:rPr>
      <w:rFonts w:eastAsiaTheme="minorEastAsia" w:cs="Times New Roman"/>
    </w:rPr>
  </w:style>
  <w:style w:type="character" w:customStyle="1" w:styleId="Date1">
    <w:name w:val="Date1"/>
    <w:basedOn w:val="DefaultParagraphFont"/>
    <w:rsid w:val="00BF0763"/>
  </w:style>
  <w:style w:type="character" w:styleId="CommentReference">
    <w:name w:val="annotation reference"/>
    <w:basedOn w:val="DefaultParagraphFont"/>
    <w:rsid w:val="00BF0763"/>
    <w:rPr>
      <w:sz w:val="16"/>
      <w:szCs w:val="16"/>
    </w:rPr>
  </w:style>
  <w:style w:type="paragraph" w:styleId="CommentText">
    <w:name w:val="annotation text"/>
    <w:basedOn w:val="Normal"/>
    <w:link w:val="CommentTextChar"/>
    <w:rsid w:val="00BF0763"/>
    <w:pPr>
      <w:spacing w:line="240" w:lineRule="auto"/>
    </w:pPr>
    <w:rPr>
      <w:sz w:val="20"/>
      <w:szCs w:val="20"/>
    </w:rPr>
  </w:style>
  <w:style w:type="character" w:customStyle="1" w:styleId="CommentTextChar">
    <w:name w:val="Comment Text Char"/>
    <w:basedOn w:val="DefaultParagraphFont"/>
    <w:link w:val="CommentText"/>
    <w:rsid w:val="00BF0763"/>
    <w:rPr>
      <w:sz w:val="20"/>
      <w:szCs w:val="20"/>
    </w:rPr>
  </w:style>
  <w:style w:type="paragraph" w:styleId="CommentSubject">
    <w:name w:val="annotation subject"/>
    <w:basedOn w:val="CommentText"/>
    <w:next w:val="CommentText"/>
    <w:link w:val="CommentSubjectChar"/>
    <w:rsid w:val="00BF0763"/>
    <w:rPr>
      <w:b/>
      <w:bCs/>
    </w:rPr>
  </w:style>
  <w:style w:type="character" w:customStyle="1" w:styleId="CommentSubjectChar">
    <w:name w:val="Comment Subject Char"/>
    <w:basedOn w:val="CommentTextChar"/>
    <w:link w:val="CommentSubject"/>
    <w:rsid w:val="00BF0763"/>
    <w:rPr>
      <w:b/>
      <w:bCs/>
      <w:sz w:val="20"/>
      <w:szCs w:val="20"/>
    </w:rPr>
  </w:style>
  <w:style w:type="paragraph" w:customStyle="1" w:styleId="HCh">
    <w:name w:val="_ H _Ch"/>
    <w:basedOn w:val="Normal"/>
    <w:next w:val="Normal"/>
    <w:rsid w:val="00BF0763"/>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paragraph" w:customStyle="1" w:styleId="SingleTxt">
    <w:name w:val="__Single Txt"/>
    <w:basedOn w:val="Normal"/>
    <w:rsid w:val="00BF076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paragraph" w:customStyle="1" w:styleId="HM">
    <w:name w:val="_ H __M"/>
    <w:basedOn w:val="HCh"/>
    <w:next w:val="Normal"/>
    <w:rsid w:val="00BF0763"/>
    <w:pPr>
      <w:spacing w:line="360" w:lineRule="exact"/>
    </w:pPr>
    <w:rPr>
      <w:rFonts w:eastAsia="Times New Roman"/>
      <w:spacing w:val="-3"/>
      <w:w w:val="99"/>
      <w:sz w:val="34"/>
    </w:rPr>
  </w:style>
  <w:style w:type="character" w:styleId="FollowedHyperlink">
    <w:name w:val="FollowedHyperlink"/>
    <w:basedOn w:val="DefaultParagraphFont"/>
    <w:rsid w:val="00BF0763"/>
    <w:rPr>
      <w:color w:val="800080" w:themeColor="followedHyperlink"/>
      <w:u w:val="single"/>
    </w:rPr>
  </w:style>
  <w:style w:type="paragraph" w:styleId="Title">
    <w:name w:val="Title"/>
    <w:basedOn w:val="Normal"/>
    <w:next w:val="Normal"/>
    <w:link w:val="TitleChar"/>
    <w:qFormat/>
    <w:rsid w:val="00BF07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rsid w:val="00BF076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F0763"/>
    <w:pPr>
      <w:numPr>
        <w:ilvl w:val="1"/>
      </w:numPr>
    </w:pPr>
    <w:rPr>
      <w:rFonts w:ascii="Garamond" w:eastAsiaTheme="majorEastAsia" w:hAnsi="Garamond" w:cstheme="majorBidi"/>
      <w:i/>
      <w:iCs/>
      <w:spacing w:val="15"/>
      <w:szCs w:val="24"/>
      <w:lang w:eastAsia="ja-JP"/>
    </w:rPr>
  </w:style>
  <w:style w:type="character" w:customStyle="1" w:styleId="SubtitleChar">
    <w:name w:val="Subtitle Char"/>
    <w:basedOn w:val="DefaultParagraphFont"/>
    <w:link w:val="Subtitle"/>
    <w:uiPriority w:val="11"/>
    <w:rsid w:val="00BF0763"/>
    <w:rPr>
      <w:rFonts w:ascii="Garamond" w:eastAsiaTheme="majorEastAsia" w:hAnsi="Garamond" w:cstheme="majorBidi"/>
      <w:i/>
      <w:iCs/>
      <w:spacing w:val="15"/>
      <w:szCs w:val="24"/>
      <w:lang w:eastAsia="ja-JP"/>
    </w:rPr>
  </w:style>
  <w:style w:type="paragraph" w:styleId="Revision">
    <w:name w:val="Revision"/>
    <w:hidden/>
    <w:rsid w:val="00BF0763"/>
    <w:pPr>
      <w:spacing w:after="0" w:line="240" w:lineRule="auto"/>
    </w:pPr>
  </w:style>
  <w:style w:type="paragraph" w:styleId="EndnoteText">
    <w:name w:val="endnote text"/>
    <w:basedOn w:val="Normal"/>
    <w:link w:val="EndnoteTextChar"/>
    <w:rsid w:val="00BF0763"/>
    <w:pPr>
      <w:spacing w:after="0" w:line="240" w:lineRule="auto"/>
    </w:pPr>
    <w:rPr>
      <w:sz w:val="20"/>
      <w:szCs w:val="20"/>
    </w:rPr>
  </w:style>
  <w:style w:type="character" w:customStyle="1" w:styleId="EndnoteTextChar">
    <w:name w:val="Endnote Text Char"/>
    <w:basedOn w:val="DefaultParagraphFont"/>
    <w:link w:val="EndnoteText"/>
    <w:rsid w:val="00BF0763"/>
    <w:rPr>
      <w:sz w:val="20"/>
      <w:szCs w:val="20"/>
    </w:rPr>
  </w:style>
  <w:style w:type="character" w:styleId="EndnoteReference">
    <w:name w:val="endnote reference"/>
    <w:basedOn w:val="DefaultParagraphFont"/>
    <w:rsid w:val="00BF0763"/>
    <w:rPr>
      <w:vertAlign w:val="superscript"/>
    </w:rPr>
  </w:style>
  <w:style w:type="character" w:styleId="HTMLCite">
    <w:name w:val="HTML Cite"/>
    <w:basedOn w:val="DefaultParagraphFont"/>
    <w:uiPriority w:val="99"/>
    <w:semiHidden/>
    <w:unhideWhenUsed/>
    <w:rsid w:val="00BF0763"/>
    <w:rPr>
      <w:i/>
      <w:iCs/>
    </w:rPr>
  </w:style>
  <w:style w:type="character" w:customStyle="1" w:styleId="apple-converted-space">
    <w:name w:val="apple-converted-space"/>
    <w:basedOn w:val="DefaultParagraphFont"/>
    <w:rsid w:val="00BF0763"/>
  </w:style>
  <w:style w:type="paragraph" w:styleId="TOCHeading">
    <w:name w:val="TOC Heading"/>
    <w:basedOn w:val="Heading1"/>
    <w:next w:val="Normal"/>
    <w:uiPriority w:val="39"/>
    <w:unhideWhenUsed/>
    <w:qFormat/>
    <w:rsid w:val="00BF0763"/>
    <w:pPr>
      <w:outlineLvl w:val="9"/>
    </w:pPr>
    <w:rPr>
      <w:lang w:eastAsia="ja-JP"/>
    </w:rPr>
  </w:style>
  <w:style w:type="paragraph" w:styleId="TOC1">
    <w:name w:val="toc 1"/>
    <w:basedOn w:val="Normal"/>
    <w:next w:val="Normal"/>
    <w:autoRedefine/>
    <w:uiPriority w:val="39"/>
    <w:unhideWhenUsed/>
    <w:qFormat/>
    <w:rsid w:val="00BF0763"/>
    <w:pPr>
      <w:tabs>
        <w:tab w:val="right" w:leader="dot" w:pos="9350"/>
      </w:tabs>
      <w:spacing w:after="100"/>
    </w:pPr>
    <w:rPr>
      <w:rFonts w:ascii="Garamond" w:hAnsi="Garamond"/>
      <w:noProof/>
    </w:rPr>
  </w:style>
  <w:style w:type="paragraph" w:styleId="TOC2">
    <w:name w:val="toc 2"/>
    <w:basedOn w:val="Normal"/>
    <w:next w:val="Normal"/>
    <w:autoRedefine/>
    <w:uiPriority w:val="39"/>
    <w:unhideWhenUsed/>
    <w:qFormat/>
    <w:rsid w:val="00BF0763"/>
    <w:pPr>
      <w:spacing w:after="100"/>
      <w:ind w:left="220"/>
    </w:pPr>
  </w:style>
  <w:style w:type="paragraph" w:styleId="TOC3">
    <w:name w:val="toc 3"/>
    <w:basedOn w:val="Normal"/>
    <w:next w:val="Normal"/>
    <w:autoRedefine/>
    <w:uiPriority w:val="39"/>
    <w:unhideWhenUsed/>
    <w:qFormat/>
    <w:rsid w:val="00BF0763"/>
    <w:pPr>
      <w:spacing w:after="100"/>
      <w:ind w:left="440"/>
    </w:pPr>
  </w:style>
  <w:style w:type="character" w:styleId="PlaceholderText">
    <w:name w:val="Placeholder Text"/>
    <w:basedOn w:val="DefaultParagraphFont"/>
    <w:rsid w:val="00BF0763"/>
    <w:rPr>
      <w:color w:val="808080"/>
    </w:rPr>
  </w:style>
  <w:style w:type="character" w:customStyle="1" w:styleId="Style1">
    <w:name w:val="Style1"/>
    <w:basedOn w:val="DefaultParagraphFont"/>
    <w:uiPriority w:val="1"/>
    <w:rsid w:val="00BF0763"/>
    <w:rPr>
      <w:rFonts w:ascii="Garamond" w:hAnsi="Garamond"/>
      <w:sz w:val="22"/>
    </w:rPr>
  </w:style>
  <w:style w:type="character" w:customStyle="1" w:styleId="GaramondStyle2">
    <w:name w:val="Garamond Style 2"/>
    <w:basedOn w:val="DefaultParagraphFont"/>
    <w:uiPriority w:val="1"/>
    <w:qFormat/>
    <w:rsid w:val="00BF0763"/>
    <w:rPr>
      <w:rFonts w:ascii="Garamond" w:hAnsi="Garamond"/>
      <w:sz w:val="22"/>
    </w:rPr>
  </w:style>
  <w:style w:type="character" w:customStyle="1" w:styleId="ListParagraphChar">
    <w:name w:val="List Paragraph Char"/>
    <w:aliases w:val="Bullets Char,List Paragraph1 Char"/>
    <w:link w:val="ListParagraph"/>
    <w:uiPriority w:val="34"/>
    <w:rsid w:val="00BF0763"/>
    <w:rPr>
      <w:rFonts w:ascii="Times New Roman" w:eastAsia="Times New Roman" w:hAnsi="Times New Roman" w:cs="Times New Roman"/>
      <w:sz w:val="24"/>
      <w:szCs w:val="24"/>
    </w:rPr>
  </w:style>
  <w:style w:type="paragraph" w:styleId="Caption">
    <w:name w:val="caption"/>
    <w:basedOn w:val="Normal"/>
    <w:next w:val="Normal"/>
    <w:unhideWhenUsed/>
    <w:qFormat/>
    <w:rsid w:val="00BF0763"/>
    <w:pPr>
      <w:spacing w:line="240" w:lineRule="auto"/>
    </w:pPr>
    <w:rPr>
      <w:rFonts w:ascii="Garamond" w:hAnsi="Garamond"/>
      <w:b/>
      <w:bCs/>
      <w:szCs w:val="18"/>
    </w:rPr>
  </w:style>
  <w:style w:type="paragraph" w:styleId="TableofFigures">
    <w:name w:val="table of figures"/>
    <w:basedOn w:val="Normal"/>
    <w:next w:val="Normal"/>
    <w:uiPriority w:val="99"/>
    <w:unhideWhenUsed/>
    <w:rsid w:val="00BF0763"/>
    <w:pPr>
      <w:spacing w:after="0"/>
    </w:pPr>
  </w:style>
  <w:style w:type="character" w:styleId="Emphasis">
    <w:name w:val="Emphasis"/>
    <w:basedOn w:val="DefaultParagraphFont"/>
    <w:uiPriority w:val="20"/>
    <w:qFormat/>
    <w:rsid w:val="00BF07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606330">
      <w:bodyDiv w:val="1"/>
      <w:marLeft w:val="0"/>
      <w:marRight w:val="0"/>
      <w:marTop w:val="0"/>
      <w:marBottom w:val="0"/>
      <w:divBdr>
        <w:top w:val="none" w:sz="0" w:space="0" w:color="auto"/>
        <w:left w:val="none" w:sz="0" w:space="0" w:color="auto"/>
        <w:bottom w:val="none" w:sz="0" w:space="0" w:color="auto"/>
        <w:right w:val="none" w:sz="0" w:space="0" w:color="auto"/>
      </w:divBdr>
      <w:divsChild>
        <w:div w:id="984239644">
          <w:marLeft w:val="0"/>
          <w:marRight w:val="0"/>
          <w:marTop w:val="0"/>
          <w:marBottom w:val="0"/>
          <w:divBdr>
            <w:top w:val="none" w:sz="0" w:space="0" w:color="auto"/>
            <w:left w:val="none" w:sz="0" w:space="0" w:color="auto"/>
            <w:bottom w:val="none" w:sz="0" w:space="0" w:color="auto"/>
            <w:right w:val="none" w:sz="0" w:space="0" w:color="auto"/>
          </w:divBdr>
        </w:div>
        <w:div w:id="645470347">
          <w:marLeft w:val="0"/>
          <w:marRight w:val="0"/>
          <w:marTop w:val="0"/>
          <w:marBottom w:val="0"/>
          <w:divBdr>
            <w:top w:val="none" w:sz="0" w:space="0" w:color="auto"/>
            <w:left w:val="none" w:sz="0" w:space="0" w:color="auto"/>
            <w:bottom w:val="none" w:sz="0" w:space="0" w:color="auto"/>
            <w:right w:val="none" w:sz="0" w:space="0" w:color="auto"/>
          </w:divBdr>
        </w:div>
        <w:div w:id="165287128">
          <w:marLeft w:val="0"/>
          <w:marRight w:val="0"/>
          <w:marTop w:val="0"/>
          <w:marBottom w:val="0"/>
          <w:divBdr>
            <w:top w:val="none" w:sz="0" w:space="0" w:color="auto"/>
            <w:left w:val="none" w:sz="0" w:space="0" w:color="auto"/>
            <w:bottom w:val="none" w:sz="0" w:space="0" w:color="auto"/>
            <w:right w:val="none" w:sz="0" w:space="0" w:color="auto"/>
          </w:divBdr>
        </w:div>
        <w:div w:id="515657227">
          <w:marLeft w:val="0"/>
          <w:marRight w:val="0"/>
          <w:marTop w:val="0"/>
          <w:marBottom w:val="0"/>
          <w:divBdr>
            <w:top w:val="none" w:sz="0" w:space="0" w:color="auto"/>
            <w:left w:val="none" w:sz="0" w:space="0" w:color="auto"/>
            <w:bottom w:val="none" w:sz="0" w:space="0" w:color="auto"/>
            <w:right w:val="none" w:sz="0" w:space="0" w:color="auto"/>
          </w:divBdr>
        </w:div>
        <w:div w:id="683285013">
          <w:marLeft w:val="0"/>
          <w:marRight w:val="0"/>
          <w:marTop w:val="0"/>
          <w:marBottom w:val="0"/>
          <w:divBdr>
            <w:top w:val="none" w:sz="0" w:space="0" w:color="auto"/>
            <w:left w:val="none" w:sz="0" w:space="0" w:color="auto"/>
            <w:bottom w:val="none" w:sz="0" w:space="0" w:color="auto"/>
            <w:right w:val="none" w:sz="0" w:space="0" w:color="auto"/>
          </w:divBdr>
        </w:div>
        <w:div w:id="980577061">
          <w:marLeft w:val="0"/>
          <w:marRight w:val="0"/>
          <w:marTop w:val="0"/>
          <w:marBottom w:val="0"/>
          <w:divBdr>
            <w:top w:val="none" w:sz="0" w:space="0" w:color="auto"/>
            <w:left w:val="none" w:sz="0" w:space="0" w:color="auto"/>
            <w:bottom w:val="none" w:sz="0" w:space="0" w:color="auto"/>
            <w:right w:val="none" w:sz="0" w:space="0" w:color="auto"/>
          </w:divBdr>
        </w:div>
        <w:div w:id="577325813">
          <w:marLeft w:val="0"/>
          <w:marRight w:val="0"/>
          <w:marTop w:val="0"/>
          <w:marBottom w:val="0"/>
          <w:divBdr>
            <w:top w:val="none" w:sz="0" w:space="0" w:color="auto"/>
            <w:left w:val="none" w:sz="0" w:space="0" w:color="auto"/>
            <w:bottom w:val="none" w:sz="0" w:space="0" w:color="auto"/>
            <w:right w:val="none" w:sz="0" w:space="0" w:color="auto"/>
          </w:divBdr>
        </w:div>
        <w:div w:id="815881849">
          <w:marLeft w:val="0"/>
          <w:marRight w:val="0"/>
          <w:marTop w:val="0"/>
          <w:marBottom w:val="0"/>
          <w:divBdr>
            <w:top w:val="none" w:sz="0" w:space="0" w:color="auto"/>
            <w:left w:val="none" w:sz="0" w:space="0" w:color="auto"/>
            <w:bottom w:val="none" w:sz="0" w:space="0" w:color="auto"/>
            <w:right w:val="none" w:sz="0" w:space="0" w:color="auto"/>
          </w:divBdr>
        </w:div>
        <w:div w:id="1753816841">
          <w:marLeft w:val="0"/>
          <w:marRight w:val="0"/>
          <w:marTop w:val="0"/>
          <w:marBottom w:val="0"/>
          <w:divBdr>
            <w:top w:val="none" w:sz="0" w:space="0" w:color="auto"/>
            <w:left w:val="none" w:sz="0" w:space="0" w:color="auto"/>
            <w:bottom w:val="none" w:sz="0" w:space="0" w:color="auto"/>
            <w:right w:val="none" w:sz="0" w:space="0" w:color="auto"/>
          </w:divBdr>
        </w:div>
        <w:div w:id="834994216">
          <w:marLeft w:val="0"/>
          <w:marRight w:val="0"/>
          <w:marTop w:val="0"/>
          <w:marBottom w:val="0"/>
          <w:divBdr>
            <w:top w:val="none" w:sz="0" w:space="0" w:color="auto"/>
            <w:left w:val="none" w:sz="0" w:space="0" w:color="auto"/>
            <w:bottom w:val="none" w:sz="0" w:space="0" w:color="auto"/>
            <w:right w:val="none" w:sz="0" w:space="0" w:color="auto"/>
          </w:divBdr>
        </w:div>
        <w:div w:id="1960839087">
          <w:marLeft w:val="0"/>
          <w:marRight w:val="0"/>
          <w:marTop w:val="0"/>
          <w:marBottom w:val="0"/>
          <w:divBdr>
            <w:top w:val="none" w:sz="0" w:space="0" w:color="auto"/>
            <w:left w:val="none" w:sz="0" w:space="0" w:color="auto"/>
            <w:bottom w:val="none" w:sz="0" w:space="0" w:color="auto"/>
            <w:right w:val="none" w:sz="0" w:space="0" w:color="auto"/>
          </w:divBdr>
        </w:div>
        <w:div w:id="1398237708">
          <w:marLeft w:val="0"/>
          <w:marRight w:val="0"/>
          <w:marTop w:val="0"/>
          <w:marBottom w:val="0"/>
          <w:divBdr>
            <w:top w:val="none" w:sz="0" w:space="0" w:color="auto"/>
            <w:left w:val="none" w:sz="0" w:space="0" w:color="auto"/>
            <w:bottom w:val="none" w:sz="0" w:space="0" w:color="auto"/>
            <w:right w:val="none" w:sz="0" w:space="0" w:color="auto"/>
          </w:divBdr>
        </w:div>
        <w:div w:id="2090762188">
          <w:marLeft w:val="0"/>
          <w:marRight w:val="0"/>
          <w:marTop w:val="0"/>
          <w:marBottom w:val="0"/>
          <w:divBdr>
            <w:top w:val="none" w:sz="0" w:space="0" w:color="auto"/>
            <w:left w:val="none" w:sz="0" w:space="0" w:color="auto"/>
            <w:bottom w:val="none" w:sz="0" w:space="0" w:color="auto"/>
            <w:right w:val="none" w:sz="0" w:space="0" w:color="auto"/>
          </w:divBdr>
        </w:div>
        <w:div w:id="1791167590">
          <w:marLeft w:val="0"/>
          <w:marRight w:val="0"/>
          <w:marTop w:val="0"/>
          <w:marBottom w:val="0"/>
          <w:divBdr>
            <w:top w:val="none" w:sz="0" w:space="0" w:color="auto"/>
            <w:left w:val="none" w:sz="0" w:space="0" w:color="auto"/>
            <w:bottom w:val="none" w:sz="0" w:space="0" w:color="auto"/>
            <w:right w:val="none" w:sz="0" w:space="0" w:color="auto"/>
          </w:divBdr>
        </w:div>
        <w:div w:id="839154093">
          <w:marLeft w:val="0"/>
          <w:marRight w:val="0"/>
          <w:marTop w:val="0"/>
          <w:marBottom w:val="0"/>
          <w:divBdr>
            <w:top w:val="none" w:sz="0" w:space="0" w:color="auto"/>
            <w:left w:val="none" w:sz="0" w:space="0" w:color="auto"/>
            <w:bottom w:val="none" w:sz="0" w:space="0" w:color="auto"/>
            <w:right w:val="none" w:sz="0" w:space="0" w:color="auto"/>
          </w:divBdr>
        </w:div>
        <w:div w:id="305401072">
          <w:marLeft w:val="0"/>
          <w:marRight w:val="0"/>
          <w:marTop w:val="0"/>
          <w:marBottom w:val="0"/>
          <w:divBdr>
            <w:top w:val="none" w:sz="0" w:space="0" w:color="auto"/>
            <w:left w:val="none" w:sz="0" w:space="0" w:color="auto"/>
            <w:bottom w:val="none" w:sz="0" w:space="0" w:color="auto"/>
            <w:right w:val="none" w:sz="0" w:space="0" w:color="auto"/>
          </w:divBdr>
        </w:div>
        <w:div w:id="1836648750">
          <w:marLeft w:val="0"/>
          <w:marRight w:val="0"/>
          <w:marTop w:val="0"/>
          <w:marBottom w:val="0"/>
          <w:divBdr>
            <w:top w:val="none" w:sz="0" w:space="0" w:color="auto"/>
            <w:left w:val="none" w:sz="0" w:space="0" w:color="auto"/>
            <w:bottom w:val="none" w:sz="0" w:space="0" w:color="auto"/>
            <w:right w:val="none" w:sz="0" w:space="0" w:color="auto"/>
          </w:divBdr>
        </w:div>
        <w:div w:id="1141188144">
          <w:marLeft w:val="0"/>
          <w:marRight w:val="0"/>
          <w:marTop w:val="0"/>
          <w:marBottom w:val="0"/>
          <w:divBdr>
            <w:top w:val="none" w:sz="0" w:space="0" w:color="auto"/>
            <w:left w:val="none" w:sz="0" w:space="0" w:color="auto"/>
            <w:bottom w:val="none" w:sz="0" w:space="0" w:color="auto"/>
            <w:right w:val="none" w:sz="0" w:space="0" w:color="auto"/>
          </w:divBdr>
        </w:div>
        <w:div w:id="124398396">
          <w:marLeft w:val="0"/>
          <w:marRight w:val="0"/>
          <w:marTop w:val="0"/>
          <w:marBottom w:val="0"/>
          <w:divBdr>
            <w:top w:val="none" w:sz="0" w:space="0" w:color="auto"/>
            <w:left w:val="none" w:sz="0" w:space="0" w:color="auto"/>
            <w:bottom w:val="none" w:sz="0" w:space="0" w:color="auto"/>
            <w:right w:val="none" w:sz="0" w:space="0" w:color="auto"/>
          </w:divBdr>
        </w:div>
        <w:div w:id="832643029">
          <w:marLeft w:val="0"/>
          <w:marRight w:val="0"/>
          <w:marTop w:val="0"/>
          <w:marBottom w:val="0"/>
          <w:divBdr>
            <w:top w:val="none" w:sz="0" w:space="0" w:color="auto"/>
            <w:left w:val="none" w:sz="0" w:space="0" w:color="auto"/>
            <w:bottom w:val="none" w:sz="0" w:space="0" w:color="auto"/>
            <w:right w:val="none" w:sz="0" w:space="0" w:color="auto"/>
          </w:divBdr>
        </w:div>
        <w:div w:id="1135024837">
          <w:marLeft w:val="0"/>
          <w:marRight w:val="0"/>
          <w:marTop w:val="0"/>
          <w:marBottom w:val="0"/>
          <w:divBdr>
            <w:top w:val="none" w:sz="0" w:space="0" w:color="auto"/>
            <w:left w:val="none" w:sz="0" w:space="0" w:color="auto"/>
            <w:bottom w:val="none" w:sz="0" w:space="0" w:color="auto"/>
            <w:right w:val="none" w:sz="0" w:space="0" w:color="auto"/>
          </w:divBdr>
        </w:div>
        <w:div w:id="362485517">
          <w:marLeft w:val="0"/>
          <w:marRight w:val="0"/>
          <w:marTop w:val="0"/>
          <w:marBottom w:val="0"/>
          <w:divBdr>
            <w:top w:val="none" w:sz="0" w:space="0" w:color="auto"/>
            <w:left w:val="none" w:sz="0" w:space="0" w:color="auto"/>
            <w:bottom w:val="none" w:sz="0" w:space="0" w:color="auto"/>
            <w:right w:val="none" w:sz="0" w:space="0" w:color="auto"/>
          </w:divBdr>
        </w:div>
        <w:div w:id="1600521723">
          <w:marLeft w:val="0"/>
          <w:marRight w:val="0"/>
          <w:marTop w:val="0"/>
          <w:marBottom w:val="0"/>
          <w:divBdr>
            <w:top w:val="none" w:sz="0" w:space="0" w:color="auto"/>
            <w:left w:val="none" w:sz="0" w:space="0" w:color="auto"/>
            <w:bottom w:val="none" w:sz="0" w:space="0" w:color="auto"/>
            <w:right w:val="none" w:sz="0" w:space="0" w:color="auto"/>
          </w:divBdr>
        </w:div>
        <w:div w:id="1892115251">
          <w:marLeft w:val="0"/>
          <w:marRight w:val="0"/>
          <w:marTop w:val="0"/>
          <w:marBottom w:val="0"/>
          <w:divBdr>
            <w:top w:val="none" w:sz="0" w:space="0" w:color="auto"/>
            <w:left w:val="none" w:sz="0" w:space="0" w:color="auto"/>
            <w:bottom w:val="none" w:sz="0" w:space="0" w:color="auto"/>
            <w:right w:val="none" w:sz="0" w:space="0" w:color="auto"/>
          </w:divBdr>
        </w:div>
        <w:div w:id="1190219273">
          <w:marLeft w:val="0"/>
          <w:marRight w:val="0"/>
          <w:marTop w:val="0"/>
          <w:marBottom w:val="0"/>
          <w:divBdr>
            <w:top w:val="none" w:sz="0" w:space="0" w:color="auto"/>
            <w:left w:val="none" w:sz="0" w:space="0" w:color="auto"/>
            <w:bottom w:val="none" w:sz="0" w:space="0" w:color="auto"/>
            <w:right w:val="none" w:sz="0" w:space="0" w:color="auto"/>
          </w:divBdr>
        </w:div>
        <w:div w:id="1018001288">
          <w:marLeft w:val="0"/>
          <w:marRight w:val="0"/>
          <w:marTop w:val="0"/>
          <w:marBottom w:val="0"/>
          <w:divBdr>
            <w:top w:val="none" w:sz="0" w:space="0" w:color="auto"/>
            <w:left w:val="none" w:sz="0" w:space="0" w:color="auto"/>
            <w:bottom w:val="none" w:sz="0" w:space="0" w:color="auto"/>
            <w:right w:val="none" w:sz="0" w:space="0" w:color="auto"/>
          </w:divBdr>
        </w:div>
        <w:div w:id="1355961824">
          <w:marLeft w:val="0"/>
          <w:marRight w:val="0"/>
          <w:marTop w:val="0"/>
          <w:marBottom w:val="0"/>
          <w:divBdr>
            <w:top w:val="none" w:sz="0" w:space="0" w:color="auto"/>
            <w:left w:val="none" w:sz="0" w:space="0" w:color="auto"/>
            <w:bottom w:val="none" w:sz="0" w:space="0" w:color="auto"/>
            <w:right w:val="none" w:sz="0" w:space="0" w:color="auto"/>
          </w:divBdr>
        </w:div>
        <w:div w:id="194314534">
          <w:marLeft w:val="0"/>
          <w:marRight w:val="0"/>
          <w:marTop w:val="0"/>
          <w:marBottom w:val="0"/>
          <w:divBdr>
            <w:top w:val="none" w:sz="0" w:space="0" w:color="auto"/>
            <w:left w:val="none" w:sz="0" w:space="0" w:color="auto"/>
            <w:bottom w:val="none" w:sz="0" w:space="0" w:color="auto"/>
            <w:right w:val="none" w:sz="0" w:space="0" w:color="auto"/>
          </w:divBdr>
        </w:div>
        <w:div w:id="93597533">
          <w:marLeft w:val="0"/>
          <w:marRight w:val="0"/>
          <w:marTop w:val="0"/>
          <w:marBottom w:val="0"/>
          <w:divBdr>
            <w:top w:val="none" w:sz="0" w:space="0" w:color="auto"/>
            <w:left w:val="none" w:sz="0" w:space="0" w:color="auto"/>
            <w:bottom w:val="none" w:sz="0" w:space="0" w:color="auto"/>
            <w:right w:val="none" w:sz="0" w:space="0" w:color="auto"/>
          </w:divBdr>
        </w:div>
        <w:div w:id="717362524">
          <w:marLeft w:val="0"/>
          <w:marRight w:val="0"/>
          <w:marTop w:val="0"/>
          <w:marBottom w:val="0"/>
          <w:divBdr>
            <w:top w:val="none" w:sz="0" w:space="0" w:color="auto"/>
            <w:left w:val="none" w:sz="0" w:space="0" w:color="auto"/>
            <w:bottom w:val="none" w:sz="0" w:space="0" w:color="auto"/>
            <w:right w:val="none" w:sz="0" w:space="0" w:color="auto"/>
          </w:divBdr>
        </w:div>
        <w:div w:id="1966422305">
          <w:marLeft w:val="0"/>
          <w:marRight w:val="0"/>
          <w:marTop w:val="0"/>
          <w:marBottom w:val="0"/>
          <w:divBdr>
            <w:top w:val="none" w:sz="0" w:space="0" w:color="auto"/>
            <w:left w:val="none" w:sz="0" w:space="0" w:color="auto"/>
            <w:bottom w:val="none" w:sz="0" w:space="0" w:color="auto"/>
            <w:right w:val="none" w:sz="0" w:space="0" w:color="auto"/>
          </w:divBdr>
        </w:div>
        <w:div w:id="1187209087">
          <w:marLeft w:val="0"/>
          <w:marRight w:val="0"/>
          <w:marTop w:val="0"/>
          <w:marBottom w:val="0"/>
          <w:divBdr>
            <w:top w:val="none" w:sz="0" w:space="0" w:color="auto"/>
            <w:left w:val="none" w:sz="0" w:space="0" w:color="auto"/>
            <w:bottom w:val="none" w:sz="0" w:space="0" w:color="auto"/>
            <w:right w:val="none" w:sz="0" w:space="0" w:color="auto"/>
          </w:divBdr>
        </w:div>
        <w:div w:id="996227159">
          <w:marLeft w:val="0"/>
          <w:marRight w:val="0"/>
          <w:marTop w:val="0"/>
          <w:marBottom w:val="0"/>
          <w:divBdr>
            <w:top w:val="none" w:sz="0" w:space="0" w:color="auto"/>
            <w:left w:val="none" w:sz="0" w:space="0" w:color="auto"/>
            <w:bottom w:val="none" w:sz="0" w:space="0" w:color="auto"/>
            <w:right w:val="none" w:sz="0" w:space="0" w:color="auto"/>
          </w:divBdr>
        </w:div>
        <w:div w:id="54164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dss.un.org/dssweb/"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jobs.undp.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undg.org/docs/11653/UNDP-PME-Handbook-(2009).pdf" TargetMode="External"/><Relationship Id="rId7" Type="http://schemas.openxmlformats.org/officeDocument/2006/relationships/hyperlink" Target="http://web.undp.org/evaluation/documents/guidance/GEF/mid-term/Guidance_Midterm%20Review%20_FR_2014.pdf" TargetMode="External"/><Relationship Id="rId2" Type="http://schemas.openxmlformats.org/officeDocument/2006/relationships/hyperlink" Target="http://www.undp.org/content/undp/en/home/librarypage/capacity-building/discussion-paper--innovations-in-monitoring---evaluating-results/" TargetMode="External"/><Relationship Id="rId1" Type="http://schemas.openxmlformats.org/officeDocument/2006/relationships/hyperlink" Target="http://web.undp.org/evaluation/documents/guidance/GEF/mid-term/Guidance_Midterm%20Review%20_FR_2014.pdf" TargetMode="External"/><Relationship Id="rId6" Type="http://schemas.openxmlformats.org/officeDocument/2006/relationships/hyperlink" Target="http://www.undp.org/unegcodeofconduct" TargetMode="External"/><Relationship Id="rId5" Type="http://schemas.openxmlformats.org/officeDocument/2006/relationships/hyperlink" Target="http://www.undp.org/content/dam/undp/library/corporate/Careers/P11_Personal_history_form.doc" TargetMode="External"/><Relationship Id="rId4" Type="http://schemas.openxmlformats.org/officeDocument/2006/relationships/hyperlink" Target="https://intranet.undp.org/unit/bom/pso/Support%20documents%20on%20IC%20Guidelines/Template%20for%20Confirmation%20of%20Interest%20and%20Submission%20of%20Financial%20Proposa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F86A907D59094999DBEA4792783075" ma:contentTypeVersion="13" ma:contentTypeDescription="Create a new document." ma:contentTypeScope="" ma:versionID="2773ebf2af568a896a161b7961b3baf3">
  <xsd:schema xmlns:xsd="http://www.w3.org/2001/XMLSchema" xmlns:xs="http://www.w3.org/2001/XMLSchema" xmlns:p="http://schemas.microsoft.com/office/2006/metadata/properties" xmlns:ns3="4ce0b7d6-c3d7-49d6-b2dd-fe100245c354" xmlns:ns4="47c1c183-667c-4feb-b234-e94e6c93f77d" targetNamespace="http://schemas.microsoft.com/office/2006/metadata/properties" ma:root="true" ma:fieldsID="ec4491a9ad07cf40b41f16577fb42b2f" ns3:_="" ns4:_="">
    <xsd:import namespace="4ce0b7d6-c3d7-49d6-b2dd-fe100245c354"/>
    <xsd:import namespace="47c1c183-667c-4feb-b234-e94e6c93f77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e0b7d6-c3d7-49d6-b2dd-fe100245c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c1c183-667c-4feb-b234-e94e6c93f77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56FF8-D356-45B3-827A-29C1DE1C4E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e0b7d6-c3d7-49d6-b2dd-fe100245c354"/>
    <ds:schemaRef ds:uri="47c1c183-667c-4feb-b234-e94e6c93f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43DCB6-440E-4400-8BA6-DDAF5FE98444}">
  <ds:schemaRefs>
    <ds:schemaRef ds:uri="http://schemas.microsoft.com/sharepoint/v3/contenttype/forms"/>
  </ds:schemaRefs>
</ds:datastoreItem>
</file>

<file path=customXml/itemProps3.xml><?xml version="1.0" encoding="utf-8"?>
<ds:datastoreItem xmlns:ds="http://schemas.openxmlformats.org/officeDocument/2006/customXml" ds:itemID="{7A72E957-7336-44C7-8FE9-7BDCBDA1531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5EA945-81DB-47E0-A874-DA7597A25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10369</Words>
  <Characters>57030</Characters>
  <Application>Microsoft Office Word</Application>
  <DocSecurity>4</DocSecurity>
  <Lines>475</Lines>
  <Paragraphs>134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PNUD</dc:creator>
  <cp:lastModifiedBy>Patrick Solomampionona</cp:lastModifiedBy>
  <cp:revision>2</cp:revision>
  <cp:lastPrinted>2014-09-25T12:27:00Z</cp:lastPrinted>
  <dcterms:created xsi:type="dcterms:W3CDTF">2020-01-27T13:05:00Z</dcterms:created>
  <dcterms:modified xsi:type="dcterms:W3CDTF">2020-01-27T13:05:00Z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0x01010072F86A907D59094999DBEA4792783075</vt:lpwstr>
  </property>
</Properties>
</file>