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28BF" w14:textId="13C0B19B" w:rsidR="00D6638C" w:rsidRPr="00693302" w:rsidRDefault="004D06C4"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Garamond" w:eastAsia="Times New Roman" w:hAnsi="Garamond" w:cstheme="minorHAnsi"/>
          <w:b/>
          <w:caps/>
          <w:color w:val="000000" w:themeColor="text1"/>
          <w:spacing w:val="15"/>
        </w:rPr>
      </w:pPr>
      <w:bookmarkStart w:id="0" w:name="_Toc321341546"/>
      <w:bookmarkStart w:id="1" w:name="_Toc323119582"/>
      <w:r w:rsidRPr="00693302">
        <w:rPr>
          <w:rFonts w:ascii="Garamond" w:eastAsia="Times New Roman" w:hAnsi="Garamond" w:cstheme="minorHAnsi"/>
          <w:b/>
          <w:caps/>
          <w:color w:val="000000" w:themeColor="text1"/>
          <w:spacing w:val="15"/>
        </w:rPr>
        <w:t xml:space="preserve">Annex </w:t>
      </w:r>
      <w:r w:rsidR="00693302" w:rsidRPr="00693302">
        <w:rPr>
          <w:rFonts w:ascii="Garamond" w:eastAsia="Times New Roman" w:hAnsi="Garamond" w:cstheme="minorHAnsi"/>
          <w:b/>
          <w:caps/>
          <w:color w:val="000000" w:themeColor="text1"/>
          <w:spacing w:val="15"/>
        </w:rPr>
        <w:t>A</w:t>
      </w:r>
      <w:r w:rsidRPr="00693302">
        <w:rPr>
          <w:rFonts w:ascii="Garamond" w:eastAsia="Times New Roman" w:hAnsi="Garamond" w:cstheme="minorHAnsi"/>
          <w:b/>
          <w:caps/>
          <w:color w:val="000000" w:themeColor="text1"/>
          <w:spacing w:val="15"/>
        </w:rPr>
        <w:t xml:space="preserve">: </w:t>
      </w:r>
      <w:r w:rsidR="00D6638C" w:rsidRPr="00693302">
        <w:rPr>
          <w:rFonts w:ascii="Garamond" w:eastAsia="Times New Roman" w:hAnsi="Garamond" w:cstheme="minorHAnsi"/>
          <w:b/>
          <w:caps/>
          <w:color w:val="000000" w:themeColor="text1"/>
          <w:spacing w:val="15"/>
        </w:rPr>
        <w:t>Terminal Evaluation Terms of Reference</w:t>
      </w:r>
      <w:bookmarkEnd w:id="0"/>
      <w:bookmarkEnd w:id="1"/>
    </w:p>
    <w:p w14:paraId="528BE234" w14:textId="77777777" w:rsidR="006C1964" w:rsidRPr="005F7612" w:rsidRDefault="00B913F1" w:rsidP="00F05366">
      <w:pPr>
        <w:pStyle w:val="Heading51"/>
        <w:rPr>
          <w:rFonts w:ascii="Garamond" w:hAnsi="Garamond" w:cstheme="minorHAnsi"/>
          <w:color w:val="000000" w:themeColor="text1"/>
        </w:rPr>
      </w:pPr>
      <w:bookmarkStart w:id="2" w:name="_Toc299126613"/>
      <w:r w:rsidRPr="005F7612">
        <w:rPr>
          <w:rFonts w:ascii="Garamond" w:hAnsi="Garamond" w:cstheme="minorHAnsi"/>
          <w:color w:val="000000" w:themeColor="text1"/>
        </w:rPr>
        <w:t>INTRODUCTION</w:t>
      </w:r>
    </w:p>
    <w:p w14:paraId="5B71D548" w14:textId="7969D543" w:rsidR="00D6638C" w:rsidRPr="005F7612" w:rsidRDefault="00D6638C" w:rsidP="00D6638C">
      <w:pPr>
        <w:spacing w:before="20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In accordance with UNDP and GEF M&amp;E policies and procedures, all full and medium-sized UNDP support GEF financed projects are required to undergo a terminal evaluation upon completion of implementation. </w:t>
      </w:r>
      <w:r w:rsidRPr="005F7612">
        <w:rPr>
          <w:rFonts w:ascii="Garamond" w:eastAsia="Times New Roman" w:hAnsi="Garamond" w:cstheme="minorHAnsi"/>
          <w:color w:val="000000" w:themeColor="text1"/>
          <w:lang w:val="en-GB"/>
        </w:rPr>
        <w:t xml:space="preserve">These terms </w:t>
      </w:r>
      <w:r w:rsidRPr="005F7612">
        <w:rPr>
          <w:rFonts w:ascii="Garamond" w:eastAsia="Times New Roman" w:hAnsi="Garamond" w:cstheme="minorHAnsi"/>
          <w:color w:val="000000" w:themeColor="text1"/>
        </w:rPr>
        <w:t xml:space="preserve">of </w:t>
      </w:r>
      <w:r w:rsidRPr="005F7612">
        <w:rPr>
          <w:rFonts w:ascii="Garamond" w:eastAsia="Times New Roman" w:hAnsi="Garamond" w:cstheme="minorHAnsi"/>
          <w:color w:val="000000" w:themeColor="text1"/>
          <w:lang w:val="en-GB"/>
        </w:rPr>
        <w:t>reference</w:t>
      </w:r>
      <w:r w:rsidRPr="005F7612">
        <w:rPr>
          <w:rFonts w:ascii="Garamond" w:eastAsia="Times New Roman" w:hAnsi="Garamond" w:cstheme="minorHAnsi"/>
          <w:color w:val="000000" w:themeColor="text1"/>
        </w:rPr>
        <w:t xml:space="preserve"> (TOR) sets </w:t>
      </w:r>
      <w:r w:rsidRPr="005F7612">
        <w:rPr>
          <w:rFonts w:ascii="Garamond" w:eastAsia="Times New Roman" w:hAnsi="Garamond" w:cstheme="minorHAnsi"/>
          <w:color w:val="000000" w:themeColor="text1"/>
          <w:lang w:val="en-GB"/>
        </w:rPr>
        <w:t xml:space="preserve">out the </w:t>
      </w:r>
      <w:r w:rsidRPr="005F7612">
        <w:rPr>
          <w:rFonts w:ascii="Garamond" w:eastAsia="Times New Roman" w:hAnsi="Garamond" w:cstheme="minorHAnsi"/>
          <w:color w:val="000000" w:themeColor="text1"/>
        </w:rPr>
        <w:t xml:space="preserve">expectations for a Terminal Evaluation (TE) of </w:t>
      </w:r>
      <w:r w:rsidR="009D5264" w:rsidRPr="005F7612">
        <w:rPr>
          <w:rFonts w:ascii="Garamond" w:eastAsia="Times New Roman" w:hAnsi="Garamond" w:cstheme="minorHAnsi"/>
          <w:color w:val="000000" w:themeColor="text1"/>
        </w:rPr>
        <w:t xml:space="preserve">the </w:t>
      </w:r>
      <w:r w:rsidR="00DF1131" w:rsidRPr="005F7612">
        <w:rPr>
          <w:rFonts w:ascii="Garamond" w:eastAsia="Times New Roman" w:hAnsi="Garamond" w:cstheme="minorHAnsi"/>
          <w:i/>
          <w:color w:val="000000" w:themeColor="text1"/>
        </w:rPr>
        <w:t xml:space="preserve">Adaptation to Climate Change in the Coastal Zone in Vanuatu (VCAP) </w:t>
      </w:r>
      <w:r w:rsidRPr="005F7612">
        <w:rPr>
          <w:rFonts w:ascii="Garamond" w:eastAsia="Times New Roman" w:hAnsi="Garamond" w:cstheme="minorHAnsi"/>
          <w:color w:val="000000" w:themeColor="text1"/>
        </w:rPr>
        <w:t xml:space="preserve">(PIMS </w:t>
      </w:r>
      <w:r w:rsidR="00EE3A09" w:rsidRPr="005F7612">
        <w:rPr>
          <w:rFonts w:ascii="Garamond" w:eastAsia="Times New Roman" w:hAnsi="Garamond" w:cstheme="minorHAnsi"/>
          <w:color w:val="000000" w:themeColor="text1"/>
        </w:rPr>
        <w:t>4866</w:t>
      </w:r>
      <w:r w:rsidRPr="005F7612">
        <w:rPr>
          <w:rFonts w:ascii="Garamond" w:eastAsia="Times New Roman" w:hAnsi="Garamond" w:cstheme="minorHAnsi"/>
          <w:color w:val="000000" w:themeColor="text1"/>
          <w:highlight w:val="lightGray"/>
        </w:rPr>
        <w:t>)</w:t>
      </w:r>
    </w:p>
    <w:p w14:paraId="391016AE" w14:textId="0303CF7F" w:rsidR="00D6638C" w:rsidRPr="005F7612" w:rsidRDefault="00D6638C" w:rsidP="00D6638C">
      <w:pPr>
        <w:spacing w:before="20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The essentials of the project to be evaluated are as follows: </w:t>
      </w:r>
    </w:p>
    <w:p w14:paraId="3942DDCA" w14:textId="77777777" w:rsidR="00D6638C" w:rsidRPr="005F7612" w:rsidRDefault="00D6638C" w:rsidP="00F05366">
      <w:pPr>
        <w:pStyle w:val="Heading51"/>
        <w:rPr>
          <w:rFonts w:ascii="Garamond" w:hAnsi="Garamond" w:cstheme="minorHAnsi"/>
          <w:color w:val="000000" w:themeColor="text1"/>
        </w:rPr>
      </w:pPr>
      <w:bookmarkStart w:id="3" w:name="_Toc321341548"/>
      <w:r w:rsidRPr="005F7612">
        <w:rPr>
          <w:rFonts w:ascii="Garamond" w:hAnsi="Garamond" w:cstheme="minorHAnsi"/>
          <w:color w:val="000000" w:themeColor="text1"/>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7"/>
        <w:gridCol w:w="632"/>
        <w:gridCol w:w="1365"/>
        <w:gridCol w:w="2578"/>
        <w:gridCol w:w="351"/>
        <w:gridCol w:w="1622"/>
        <w:gridCol w:w="1802"/>
      </w:tblGrid>
      <w:tr w:rsidR="005F7612" w:rsidRPr="005F7612" w14:paraId="4C1186F7" w14:textId="77777777" w:rsidTr="00224F9C">
        <w:trPr>
          <w:trHeight w:val="359"/>
        </w:trPr>
        <w:tc>
          <w:tcPr>
            <w:tcW w:w="455" w:type="pct"/>
            <w:shd w:val="clear" w:color="auto" w:fill="7F7F7F"/>
            <w:vAlign w:val="center"/>
          </w:tcPr>
          <w:p w14:paraId="55435A49" w14:textId="77777777" w:rsidR="00D6638C" w:rsidRPr="005F7612" w:rsidRDefault="00D6638C" w:rsidP="00D6638C">
            <w:pPr>
              <w:spacing w:after="0"/>
              <w:contextualSpacing/>
              <w:rPr>
                <w:rFonts w:ascii="Garamond" w:eastAsia="Times New Roman" w:hAnsi="Garamond" w:cstheme="minorHAnsi"/>
                <w:bCs/>
                <w:color w:val="000000" w:themeColor="text1"/>
              </w:rPr>
            </w:pPr>
            <w:r w:rsidRPr="005F7612">
              <w:rPr>
                <w:rFonts w:ascii="Garamond" w:eastAsia="Times New Roman" w:hAnsi="Garamond" w:cstheme="minorHAnsi"/>
                <w:bCs/>
                <w:color w:val="000000" w:themeColor="text1"/>
              </w:rPr>
              <w:t xml:space="preserve">Project Title: </w:t>
            </w:r>
          </w:p>
        </w:tc>
        <w:tc>
          <w:tcPr>
            <w:tcW w:w="4545" w:type="pct"/>
            <w:gridSpan w:val="6"/>
            <w:shd w:val="clear" w:color="auto" w:fill="FFFFFF"/>
            <w:vAlign w:val="center"/>
          </w:tcPr>
          <w:p w14:paraId="13EB7C70" w14:textId="0D1997FF" w:rsidR="00D6638C" w:rsidRPr="005F7612" w:rsidRDefault="00EE3A09" w:rsidP="00D6638C">
            <w:pPr>
              <w:spacing w:after="0"/>
              <w:contextualSpacing/>
              <w:rPr>
                <w:rFonts w:ascii="Garamond" w:eastAsia="Times New Roman" w:hAnsi="Garamond" w:cstheme="minorHAnsi"/>
                <w:bCs/>
                <w:color w:val="000000" w:themeColor="text1"/>
              </w:rPr>
            </w:pPr>
            <w:r w:rsidRPr="005F7612">
              <w:rPr>
                <w:rFonts w:ascii="Garamond" w:eastAsia="Times New Roman" w:hAnsi="Garamond" w:cstheme="minorHAnsi"/>
                <w:i/>
                <w:color w:val="000000" w:themeColor="text1"/>
              </w:rPr>
              <w:t>Adaptation to Climate Change in the Coastal Zone in Vanuatu (VCAP)</w:t>
            </w:r>
          </w:p>
        </w:tc>
      </w:tr>
      <w:tr w:rsidR="005F7612" w:rsidRPr="005F7612" w14:paraId="5CB188E1" w14:textId="77777777" w:rsidTr="00224F9C">
        <w:tblPrEx>
          <w:shd w:val="clear" w:color="auto" w:fill="auto"/>
        </w:tblPrEx>
        <w:trPr>
          <w:trHeight w:val="553"/>
        </w:trPr>
        <w:tc>
          <w:tcPr>
            <w:tcW w:w="799" w:type="pct"/>
            <w:gridSpan w:val="2"/>
          </w:tcPr>
          <w:p w14:paraId="577386FF"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GEF Project ID:</w:t>
            </w:r>
          </w:p>
        </w:tc>
        <w:tc>
          <w:tcPr>
            <w:tcW w:w="743" w:type="pct"/>
            <w:vAlign w:val="center"/>
          </w:tcPr>
          <w:p w14:paraId="060ED99B" w14:textId="6D8D2AD1" w:rsidR="00D6638C" w:rsidRPr="005F7612" w:rsidRDefault="004E10A8"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5049</w:t>
            </w:r>
          </w:p>
        </w:tc>
        <w:tc>
          <w:tcPr>
            <w:tcW w:w="1403" w:type="pct"/>
          </w:tcPr>
          <w:p w14:paraId="02BEB12E"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 </w:t>
            </w:r>
          </w:p>
        </w:tc>
        <w:tc>
          <w:tcPr>
            <w:tcW w:w="1074" w:type="pct"/>
            <w:gridSpan w:val="2"/>
          </w:tcPr>
          <w:p w14:paraId="689FE915" w14:textId="77777777" w:rsidR="00D6638C" w:rsidRPr="005F7612" w:rsidRDefault="00D6638C" w:rsidP="00D6638C">
            <w:pPr>
              <w:spacing w:after="0"/>
              <w:jc w:val="center"/>
              <w:rPr>
                <w:rFonts w:ascii="Garamond" w:eastAsia="Arial Unicode MS" w:hAnsi="Garamond" w:cstheme="minorHAnsi"/>
                <w:i/>
                <w:color w:val="000000" w:themeColor="text1"/>
                <w:u w:val="single"/>
              </w:rPr>
            </w:pPr>
            <w:r w:rsidRPr="005F7612">
              <w:rPr>
                <w:rFonts w:ascii="Garamond" w:eastAsia="Times New Roman" w:hAnsi="Garamond" w:cstheme="minorHAnsi"/>
                <w:i/>
                <w:color w:val="000000" w:themeColor="text1"/>
                <w:u w:val="single"/>
              </w:rPr>
              <w:t>at endorsement (Million US$)</w:t>
            </w:r>
          </w:p>
        </w:tc>
        <w:tc>
          <w:tcPr>
            <w:tcW w:w="981" w:type="pct"/>
          </w:tcPr>
          <w:p w14:paraId="59BDAD63" w14:textId="77777777" w:rsidR="00D6638C" w:rsidRPr="005F7612" w:rsidRDefault="00D6638C" w:rsidP="00D6638C">
            <w:pPr>
              <w:spacing w:after="0"/>
              <w:jc w:val="center"/>
              <w:rPr>
                <w:rFonts w:ascii="Garamond" w:eastAsia="Arial Unicode MS" w:hAnsi="Garamond" w:cstheme="minorHAnsi"/>
                <w:i/>
                <w:color w:val="000000" w:themeColor="text1"/>
                <w:u w:val="single"/>
              </w:rPr>
            </w:pPr>
            <w:r w:rsidRPr="005F7612">
              <w:rPr>
                <w:rFonts w:ascii="Garamond" w:eastAsia="Times New Roman" w:hAnsi="Garamond" w:cstheme="minorHAnsi"/>
                <w:i/>
                <w:color w:val="000000" w:themeColor="text1"/>
                <w:u w:val="single"/>
              </w:rPr>
              <w:t>at completion (Million US$)</w:t>
            </w:r>
          </w:p>
        </w:tc>
      </w:tr>
      <w:tr w:rsidR="005F7612" w:rsidRPr="005F7612" w14:paraId="573E3DBC" w14:textId="77777777" w:rsidTr="00224F9C">
        <w:tblPrEx>
          <w:shd w:val="clear" w:color="auto" w:fill="auto"/>
        </w:tblPrEx>
        <w:trPr>
          <w:trHeight w:val="278"/>
        </w:trPr>
        <w:tc>
          <w:tcPr>
            <w:tcW w:w="799" w:type="pct"/>
            <w:gridSpan w:val="2"/>
          </w:tcPr>
          <w:p w14:paraId="21DCF861"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UNDP Project ID:</w:t>
            </w:r>
          </w:p>
        </w:tc>
        <w:tc>
          <w:tcPr>
            <w:tcW w:w="743" w:type="pct"/>
            <w:vAlign w:val="center"/>
          </w:tcPr>
          <w:p w14:paraId="459C27D4" w14:textId="115258AB" w:rsidR="00D6638C" w:rsidRPr="005F7612" w:rsidRDefault="00EE3A09" w:rsidP="00D6638C">
            <w:pPr>
              <w:tabs>
                <w:tab w:val="right" w:pos="0"/>
              </w:tabs>
              <w:spacing w:after="0"/>
              <w:rPr>
                <w:rFonts w:ascii="Garamond" w:eastAsia="Times New Roman" w:hAnsi="Garamond" w:cstheme="minorHAnsi"/>
                <w:bCs/>
                <w:color w:val="000000" w:themeColor="text1"/>
              </w:rPr>
            </w:pPr>
            <w:r w:rsidRPr="005F7612">
              <w:rPr>
                <w:rFonts w:ascii="Garamond" w:eastAsia="Times New Roman" w:hAnsi="Garamond" w:cstheme="minorHAnsi"/>
                <w:bCs/>
                <w:color w:val="000000" w:themeColor="text1"/>
              </w:rPr>
              <w:t>00082472</w:t>
            </w:r>
          </w:p>
        </w:tc>
        <w:tc>
          <w:tcPr>
            <w:tcW w:w="1403" w:type="pct"/>
          </w:tcPr>
          <w:p w14:paraId="12B0B840"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 xml:space="preserve">GEF financing: </w:t>
            </w:r>
          </w:p>
        </w:tc>
        <w:tc>
          <w:tcPr>
            <w:tcW w:w="1074" w:type="pct"/>
            <w:gridSpan w:val="2"/>
            <w:vAlign w:val="center"/>
          </w:tcPr>
          <w:p w14:paraId="209926A0" w14:textId="77777777" w:rsidR="009D5264" w:rsidRPr="005F7612" w:rsidRDefault="009D5264" w:rsidP="00D6638C">
            <w:pPr>
              <w:spacing w:after="0"/>
              <w:rPr>
                <w:rFonts w:ascii="Garamond" w:eastAsia="Arial Unicode MS" w:hAnsi="Garamond" w:cstheme="minorHAnsi"/>
                <w:color w:val="000000" w:themeColor="text1"/>
              </w:rPr>
            </w:pPr>
          </w:p>
          <w:p w14:paraId="2E6B8485" w14:textId="6CEA71B2" w:rsidR="00D6638C" w:rsidRPr="005F7612" w:rsidRDefault="0015093D" w:rsidP="00D6638C">
            <w:pPr>
              <w:spacing w:after="0"/>
              <w:rPr>
                <w:rFonts w:ascii="Garamond" w:eastAsia="Arial Unicode MS" w:hAnsi="Garamond" w:cstheme="minorHAnsi"/>
                <w:color w:val="000000" w:themeColor="text1"/>
              </w:rPr>
            </w:pPr>
            <w:r w:rsidRPr="005F7612">
              <w:rPr>
                <w:rFonts w:ascii="Garamond" w:eastAsia="Arial Unicode MS" w:hAnsi="Garamond" w:cstheme="minorHAnsi"/>
                <w:color w:val="000000" w:themeColor="text1"/>
              </w:rPr>
              <w:t>8,030,000</w:t>
            </w:r>
          </w:p>
        </w:tc>
        <w:tc>
          <w:tcPr>
            <w:tcW w:w="981" w:type="pct"/>
          </w:tcPr>
          <w:p w14:paraId="319BD29F" w14:textId="77777777" w:rsidR="00AB657F" w:rsidRPr="005F7612" w:rsidRDefault="00AB657F" w:rsidP="00D6638C">
            <w:pPr>
              <w:spacing w:after="0"/>
              <w:jc w:val="both"/>
              <w:rPr>
                <w:rFonts w:ascii="Garamond" w:eastAsia="Arial Unicode MS" w:hAnsi="Garamond" w:cstheme="minorHAnsi"/>
                <w:color w:val="000000" w:themeColor="text1"/>
              </w:rPr>
            </w:pPr>
          </w:p>
          <w:p w14:paraId="1F1A83C7" w14:textId="3D3B93A4" w:rsidR="00D6638C" w:rsidRPr="005F7612" w:rsidRDefault="00AB657F" w:rsidP="00D6638C">
            <w:pPr>
              <w:spacing w:after="0"/>
              <w:jc w:val="both"/>
              <w:rPr>
                <w:rFonts w:ascii="Garamond" w:eastAsia="Arial Unicode MS" w:hAnsi="Garamond" w:cstheme="minorHAnsi"/>
                <w:color w:val="000000" w:themeColor="text1"/>
              </w:rPr>
            </w:pPr>
            <w:r w:rsidRPr="005F7612">
              <w:rPr>
                <w:rFonts w:ascii="Garamond" w:eastAsia="Arial Unicode MS" w:hAnsi="Garamond" w:cstheme="minorHAnsi"/>
                <w:color w:val="000000" w:themeColor="text1"/>
              </w:rPr>
              <w:t>8,030,000</w:t>
            </w:r>
          </w:p>
        </w:tc>
      </w:tr>
      <w:tr w:rsidR="005F7612" w:rsidRPr="005F7612" w14:paraId="22472B72" w14:textId="77777777" w:rsidTr="00224F9C">
        <w:tblPrEx>
          <w:shd w:val="clear" w:color="auto" w:fill="auto"/>
        </w:tblPrEx>
        <w:trPr>
          <w:trHeight w:val="269"/>
        </w:trPr>
        <w:tc>
          <w:tcPr>
            <w:tcW w:w="799" w:type="pct"/>
            <w:gridSpan w:val="2"/>
          </w:tcPr>
          <w:p w14:paraId="09D34A57" w14:textId="77777777" w:rsidR="00D6638C" w:rsidRPr="005F7612" w:rsidRDefault="00D6638C" w:rsidP="00D6638C">
            <w:pPr>
              <w:spacing w:after="0"/>
              <w:jc w:val="right"/>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Country:</w:t>
            </w:r>
          </w:p>
        </w:tc>
        <w:tc>
          <w:tcPr>
            <w:tcW w:w="743" w:type="pct"/>
            <w:vAlign w:val="center"/>
          </w:tcPr>
          <w:p w14:paraId="09D79472" w14:textId="39C69FE8" w:rsidR="00D6638C" w:rsidRPr="005F7612" w:rsidRDefault="00EE3A09"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Vanuatu</w:t>
            </w:r>
          </w:p>
        </w:tc>
        <w:tc>
          <w:tcPr>
            <w:tcW w:w="1403" w:type="pct"/>
          </w:tcPr>
          <w:p w14:paraId="2E668CAB" w14:textId="77777777" w:rsidR="00D6638C" w:rsidRPr="005F7612" w:rsidRDefault="00D6638C" w:rsidP="00D6638C">
            <w:pPr>
              <w:spacing w:after="0"/>
              <w:jc w:val="right"/>
              <w:rPr>
                <w:rFonts w:ascii="Garamond" w:eastAsia="Times New Roman" w:hAnsi="Garamond" w:cstheme="minorHAnsi"/>
                <w:color w:val="000000" w:themeColor="text1"/>
              </w:rPr>
            </w:pPr>
            <w:r w:rsidRPr="005F7612">
              <w:rPr>
                <w:rFonts w:ascii="Garamond" w:eastAsia="Times New Roman" w:hAnsi="Garamond" w:cstheme="minorHAnsi"/>
                <w:bCs/>
                <w:color w:val="000000" w:themeColor="text1"/>
              </w:rPr>
              <w:t>IA/EA own:</w:t>
            </w:r>
          </w:p>
        </w:tc>
        <w:tc>
          <w:tcPr>
            <w:tcW w:w="1074" w:type="pct"/>
            <w:gridSpan w:val="2"/>
            <w:vAlign w:val="center"/>
          </w:tcPr>
          <w:p w14:paraId="2F2F38E4" w14:textId="27DF3FF7" w:rsidR="00D6638C" w:rsidRPr="005F7612" w:rsidRDefault="00AB657F" w:rsidP="00D6638C">
            <w:pPr>
              <w:spacing w:after="0"/>
              <w:rPr>
                <w:rFonts w:ascii="Garamond" w:eastAsia="Arial Unicode MS" w:hAnsi="Garamond" w:cstheme="minorHAnsi"/>
                <w:color w:val="000000" w:themeColor="text1"/>
              </w:rPr>
            </w:pPr>
            <w:r w:rsidRPr="005F7612">
              <w:rPr>
                <w:rFonts w:ascii="Garamond" w:eastAsia="Arial Unicode MS" w:hAnsi="Garamond" w:cstheme="minorHAnsi"/>
                <w:color w:val="000000" w:themeColor="text1"/>
              </w:rPr>
              <w:t>2,731,344</w:t>
            </w:r>
          </w:p>
        </w:tc>
        <w:tc>
          <w:tcPr>
            <w:tcW w:w="981" w:type="pct"/>
          </w:tcPr>
          <w:p w14:paraId="41A64238" w14:textId="51DD15A1" w:rsidR="00D6638C" w:rsidRPr="005F7612" w:rsidRDefault="00ED524A" w:rsidP="00D6638C">
            <w:pPr>
              <w:spacing w:after="0"/>
              <w:jc w:val="both"/>
              <w:rPr>
                <w:rFonts w:ascii="Garamond" w:eastAsia="Arial Unicode MS" w:hAnsi="Garamond" w:cstheme="minorHAnsi"/>
                <w:color w:val="000000" w:themeColor="text1"/>
              </w:rPr>
            </w:pPr>
            <w:r w:rsidRPr="005F7612">
              <w:rPr>
                <w:rFonts w:ascii="Garamond" w:eastAsia="Arial Unicode MS" w:hAnsi="Garamond" w:cstheme="minorHAnsi"/>
                <w:color w:val="000000" w:themeColor="text1"/>
              </w:rPr>
              <w:t>2,731,344</w:t>
            </w:r>
          </w:p>
        </w:tc>
      </w:tr>
      <w:tr w:rsidR="005F7612" w:rsidRPr="005F7612" w14:paraId="27A0CE3B" w14:textId="77777777" w:rsidTr="00224F9C">
        <w:tblPrEx>
          <w:shd w:val="clear" w:color="auto" w:fill="auto"/>
        </w:tblPrEx>
        <w:trPr>
          <w:trHeight w:val="296"/>
        </w:trPr>
        <w:tc>
          <w:tcPr>
            <w:tcW w:w="799" w:type="pct"/>
            <w:gridSpan w:val="2"/>
          </w:tcPr>
          <w:p w14:paraId="1F5A8ABC" w14:textId="77777777" w:rsidR="00D6638C" w:rsidRPr="005F7612" w:rsidRDefault="00D6638C" w:rsidP="00D6638C">
            <w:pPr>
              <w:spacing w:after="0"/>
              <w:jc w:val="right"/>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Region:</w:t>
            </w:r>
          </w:p>
        </w:tc>
        <w:tc>
          <w:tcPr>
            <w:tcW w:w="743" w:type="pct"/>
            <w:vAlign w:val="center"/>
          </w:tcPr>
          <w:p w14:paraId="6F890B5C" w14:textId="77777777" w:rsidR="00D6638C" w:rsidRPr="005F7612" w:rsidRDefault="009D5264" w:rsidP="00D6638C">
            <w:pPr>
              <w:tabs>
                <w:tab w:val="right" w:pos="0"/>
              </w:tabs>
              <w:spacing w:after="0"/>
              <w:rPr>
                <w:rFonts w:ascii="Garamond" w:eastAsia="Times New Roman" w:hAnsi="Garamond" w:cstheme="minorHAnsi"/>
                <w:color w:val="000000" w:themeColor="text1"/>
                <w:lang w:val="es-ES_tradnl"/>
              </w:rPr>
            </w:pPr>
            <w:r w:rsidRPr="005F7612">
              <w:rPr>
                <w:rFonts w:ascii="Garamond" w:eastAsia="Times New Roman" w:hAnsi="Garamond" w:cstheme="minorHAnsi"/>
                <w:color w:val="000000" w:themeColor="text1"/>
              </w:rPr>
              <w:t>Asia and the Pacific</w:t>
            </w:r>
          </w:p>
        </w:tc>
        <w:tc>
          <w:tcPr>
            <w:tcW w:w="1403" w:type="pct"/>
          </w:tcPr>
          <w:p w14:paraId="7785CA0B" w14:textId="77777777" w:rsidR="00D6638C" w:rsidRPr="005F7612" w:rsidRDefault="00D6638C" w:rsidP="00D6638C">
            <w:pPr>
              <w:spacing w:after="0"/>
              <w:jc w:val="right"/>
              <w:rPr>
                <w:rFonts w:ascii="Garamond" w:eastAsia="Times New Roman" w:hAnsi="Garamond" w:cstheme="minorHAnsi"/>
                <w:color w:val="000000" w:themeColor="text1"/>
              </w:rPr>
            </w:pPr>
            <w:r w:rsidRPr="005F7612">
              <w:rPr>
                <w:rFonts w:ascii="Garamond" w:eastAsia="Times New Roman" w:hAnsi="Garamond" w:cstheme="minorHAnsi"/>
                <w:bCs/>
                <w:color w:val="000000" w:themeColor="text1"/>
              </w:rPr>
              <w:t>Government:</w:t>
            </w:r>
          </w:p>
        </w:tc>
        <w:tc>
          <w:tcPr>
            <w:tcW w:w="1074" w:type="pct"/>
            <w:gridSpan w:val="2"/>
            <w:vAlign w:val="center"/>
          </w:tcPr>
          <w:p w14:paraId="62A5117D" w14:textId="56584F0D" w:rsidR="00D6638C" w:rsidRPr="005F7612" w:rsidRDefault="00AB657F" w:rsidP="00D6638C">
            <w:pPr>
              <w:spacing w:after="0"/>
              <w:rPr>
                <w:rFonts w:ascii="Garamond" w:eastAsia="Arial Unicode MS" w:hAnsi="Garamond" w:cstheme="minorHAnsi"/>
                <w:color w:val="000000" w:themeColor="text1"/>
              </w:rPr>
            </w:pPr>
            <w:r w:rsidRPr="005F7612">
              <w:rPr>
                <w:rFonts w:ascii="Garamond" w:eastAsia="Arial Unicode MS" w:hAnsi="Garamond" w:cstheme="minorHAnsi"/>
                <w:color w:val="000000" w:themeColor="text1"/>
              </w:rPr>
              <w:t>21,170,341</w:t>
            </w:r>
          </w:p>
        </w:tc>
        <w:tc>
          <w:tcPr>
            <w:tcW w:w="981" w:type="pct"/>
          </w:tcPr>
          <w:p w14:paraId="719CCE3C" w14:textId="285A1999" w:rsidR="00D6638C" w:rsidRPr="005F7612" w:rsidRDefault="00ED524A" w:rsidP="00D6638C">
            <w:pPr>
              <w:spacing w:after="0"/>
              <w:jc w:val="both"/>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20,360,216</w:t>
            </w:r>
          </w:p>
        </w:tc>
      </w:tr>
      <w:tr w:rsidR="005F7612" w:rsidRPr="005F7612" w14:paraId="1E000EA3" w14:textId="77777777" w:rsidTr="00224F9C">
        <w:tblPrEx>
          <w:shd w:val="clear" w:color="auto" w:fill="auto"/>
        </w:tblPrEx>
        <w:trPr>
          <w:trHeight w:val="314"/>
        </w:trPr>
        <w:tc>
          <w:tcPr>
            <w:tcW w:w="799" w:type="pct"/>
            <w:gridSpan w:val="2"/>
          </w:tcPr>
          <w:p w14:paraId="5F147FC7" w14:textId="77777777" w:rsidR="00D6638C" w:rsidRPr="005F7612" w:rsidRDefault="00D6638C" w:rsidP="00D6638C">
            <w:pPr>
              <w:spacing w:after="0"/>
              <w:jc w:val="right"/>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Focal Area:</w:t>
            </w:r>
          </w:p>
        </w:tc>
        <w:tc>
          <w:tcPr>
            <w:tcW w:w="743" w:type="pct"/>
            <w:vAlign w:val="center"/>
          </w:tcPr>
          <w:p w14:paraId="5C8A13C4" w14:textId="7CCF7C80" w:rsidR="004F7B24" w:rsidRPr="005F7612" w:rsidRDefault="004E10A8"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CCA-1, CCA-2</w:t>
            </w:r>
          </w:p>
        </w:tc>
        <w:tc>
          <w:tcPr>
            <w:tcW w:w="1403" w:type="pct"/>
          </w:tcPr>
          <w:p w14:paraId="38253BB1" w14:textId="77777777" w:rsidR="00D6638C" w:rsidRPr="005F7612" w:rsidRDefault="00D6638C" w:rsidP="00D6638C">
            <w:pPr>
              <w:spacing w:after="0"/>
              <w:jc w:val="right"/>
              <w:rPr>
                <w:rFonts w:ascii="Garamond" w:eastAsia="Times New Roman" w:hAnsi="Garamond" w:cstheme="minorHAnsi"/>
                <w:color w:val="000000" w:themeColor="text1"/>
              </w:rPr>
            </w:pPr>
            <w:r w:rsidRPr="005F7612">
              <w:rPr>
                <w:rFonts w:ascii="Garamond" w:eastAsia="Times New Roman" w:hAnsi="Garamond" w:cstheme="minorHAnsi"/>
                <w:bCs/>
                <w:color w:val="000000" w:themeColor="text1"/>
              </w:rPr>
              <w:t>Other:</w:t>
            </w:r>
          </w:p>
        </w:tc>
        <w:tc>
          <w:tcPr>
            <w:tcW w:w="1074" w:type="pct"/>
            <w:gridSpan w:val="2"/>
            <w:vAlign w:val="center"/>
          </w:tcPr>
          <w:p w14:paraId="076FC7F3" w14:textId="3B8E16F8" w:rsidR="00D6638C" w:rsidRPr="005F7612" w:rsidRDefault="00AB657F"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6,995,568</w:t>
            </w:r>
          </w:p>
        </w:tc>
        <w:tc>
          <w:tcPr>
            <w:tcW w:w="981" w:type="pct"/>
          </w:tcPr>
          <w:p w14:paraId="6656762A" w14:textId="39198C03" w:rsidR="00D6638C" w:rsidRPr="005F7612" w:rsidRDefault="00ED524A" w:rsidP="00D6638C">
            <w:pPr>
              <w:spacing w:after="0"/>
              <w:jc w:val="both"/>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74,000</w:t>
            </w:r>
          </w:p>
        </w:tc>
      </w:tr>
      <w:tr w:rsidR="005F7612" w:rsidRPr="005F7612" w14:paraId="5F78C89E" w14:textId="77777777" w:rsidTr="00224F9C">
        <w:tblPrEx>
          <w:shd w:val="clear" w:color="auto" w:fill="auto"/>
        </w:tblPrEx>
        <w:trPr>
          <w:trHeight w:val="553"/>
        </w:trPr>
        <w:tc>
          <w:tcPr>
            <w:tcW w:w="799" w:type="pct"/>
            <w:gridSpan w:val="2"/>
          </w:tcPr>
          <w:p w14:paraId="033E53D7"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FA Objectives, (OP/SP):</w:t>
            </w:r>
          </w:p>
        </w:tc>
        <w:tc>
          <w:tcPr>
            <w:tcW w:w="743" w:type="pct"/>
            <w:vAlign w:val="center"/>
          </w:tcPr>
          <w:p w14:paraId="092323AB" w14:textId="77777777" w:rsidR="00D6638C" w:rsidRPr="005F7612" w:rsidRDefault="00D6638C"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c>
          <w:tcPr>
            <w:tcW w:w="1403" w:type="pct"/>
          </w:tcPr>
          <w:p w14:paraId="241C1252" w14:textId="77777777" w:rsidR="00D6638C" w:rsidRPr="005F7612" w:rsidRDefault="00D6638C" w:rsidP="00D6638C">
            <w:pPr>
              <w:spacing w:after="0"/>
              <w:jc w:val="right"/>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Total co-financing:</w:t>
            </w:r>
          </w:p>
        </w:tc>
        <w:tc>
          <w:tcPr>
            <w:tcW w:w="1074" w:type="pct"/>
            <w:gridSpan w:val="2"/>
            <w:vAlign w:val="center"/>
          </w:tcPr>
          <w:p w14:paraId="63F78AED" w14:textId="667CD63B" w:rsidR="00D6638C" w:rsidRPr="005F7612" w:rsidRDefault="00AB657F" w:rsidP="00D6638C">
            <w:pPr>
              <w:spacing w:after="0"/>
              <w:rPr>
                <w:rFonts w:ascii="Garamond" w:eastAsia="Arial Unicode MS" w:hAnsi="Garamond" w:cstheme="minorHAnsi"/>
                <w:color w:val="000000" w:themeColor="text1"/>
              </w:rPr>
            </w:pPr>
            <w:r w:rsidRPr="005F7612">
              <w:rPr>
                <w:rFonts w:ascii="Garamond" w:eastAsia="Arial Unicode MS" w:hAnsi="Garamond" w:cstheme="minorHAnsi"/>
                <w:color w:val="000000" w:themeColor="text1"/>
              </w:rPr>
              <w:t>30,897,253</w:t>
            </w:r>
          </w:p>
        </w:tc>
        <w:tc>
          <w:tcPr>
            <w:tcW w:w="981" w:type="pct"/>
          </w:tcPr>
          <w:p w14:paraId="2A998B11" w14:textId="606F5C54" w:rsidR="00D6638C" w:rsidRPr="005F7612" w:rsidRDefault="00ED524A" w:rsidP="00D6638C">
            <w:pPr>
              <w:spacing w:after="0"/>
              <w:jc w:val="both"/>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23,165,560</w:t>
            </w:r>
          </w:p>
        </w:tc>
      </w:tr>
      <w:tr w:rsidR="005F7612" w:rsidRPr="005F7612" w14:paraId="2C102B19" w14:textId="77777777" w:rsidTr="00224F9C">
        <w:tblPrEx>
          <w:shd w:val="clear" w:color="auto" w:fill="auto"/>
        </w:tblPrEx>
        <w:trPr>
          <w:trHeight w:val="341"/>
        </w:trPr>
        <w:tc>
          <w:tcPr>
            <w:tcW w:w="799" w:type="pct"/>
            <w:gridSpan w:val="2"/>
          </w:tcPr>
          <w:p w14:paraId="37B52D24"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Executing Agency:</w:t>
            </w:r>
          </w:p>
        </w:tc>
        <w:tc>
          <w:tcPr>
            <w:tcW w:w="743" w:type="pct"/>
            <w:vAlign w:val="center"/>
          </w:tcPr>
          <w:p w14:paraId="3C918C74" w14:textId="77777777" w:rsidR="00D6638C" w:rsidRPr="005F7612" w:rsidRDefault="004F7B24"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UNDP</w:t>
            </w:r>
          </w:p>
        </w:tc>
        <w:tc>
          <w:tcPr>
            <w:tcW w:w="1403" w:type="pct"/>
          </w:tcPr>
          <w:p w14:paraId="36C617D5"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Total Project Cost:</w:t>
            </w:r>
          </w:p>
        </w:tc>
        <w:tc>
          <w:tcPr>
            <w:tcW w:w="1074" w:type="pct"/>
            <w:gridSpan w:val="2"/>
            <w:vAlign w:val="center"/>
          </w:tcPr>
          <w:p w14:paraId="688D0A1D" w14:textId="7BF878AD" w:rsidR="00D6638C" w:rsidRPr="005F7612" w:rsidRDefault="00AB657F" w:rsidP="00D6638C">
            <w:pPr>
              <w:spacing w:after="0"/>
              <w:rPr>
                <w:rFonts w:ascii="Garamond" w:eastAsia="Arial Unicode MS" w:hAnsi="Garamond" w:cstheme="minorHAnsi"/>
                <w:color w:val="000000" w:themeColor="text1"/>
              </w:rPr>
            </w:pPr>
            <w:r w:rsidRPr="005F7612">
              <w:rPr>
                <w:rFonts w:ascii="Garamond" w:eastAsia="Arial Unicode MS" w:hAnsi="Garamond" w:cstheme="minorHAnsi"/>
                <w:color w:val="000000" w:themeColor="text1"/>
              </w:rPr>
              <w:t>$38, 927,253</w:t>
            </w:r>
          </w:p>
        </w:tc>
        <w:tc>
          <w:tcPr>
            <w:tcW w:w="981" w:type="pct"/>
          </w:tcPr>
          <w:p w14:paraId="05C9DC2C" w14:textId="324C169C" w:rsidR="00D6638C" w:rsidRPr="005F7612" w:rsidRDefault="00D6638C" w:rsidP="00D6638C">
            <w:pPr>
              <w:spacing w:after="0"/>
              <w:jc w:val="both"/>
              <w:rPr>
                <w:rFonts w:ascii="Garamond" w:eastAsia="Arial Unicode MS" w:hAnsi="Garamond" w:cstheme="minorHAnsi"/>
                <w:color w:val="000000" w:themeColor="text1"/>
              </w:rPr>
            </w:pPr>
          </w:p>
        </w:tc>
      </w:tr>
      <w:tr w:rsidR="005F7612" w:rsidRPr="005F7612" w14:paraId="12D7200E" w14:textId="77777777" w:rsidTr="00224F9C">
        <w:tblPrEx>
          <w:shd w:val="clear" w:color="auto" w:fill="auto"/>
        </w:tblPrEx>
        <w:trPr>
          <w:trHeight w:val="368"/>
        </w:trPr>
        <w:tc>
          <w:tcPr>
            <w:tcW w:w="799" w:type="pct"/>
            <w:gridSpan w:val="2"/>
            <w:vMerge w:val="restart"/>
          </w:tcPr>
          <w:p w14:paraId="035230E2"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Other Partners involved:</w:t>
            </w:r>
          </w:p>
        </w:tc>
        <w:tc>
          <w:tcPr>
            <w:tcW w:w="743" w:type="pct"/>
            <w:vMerge w:val="restart"/>
            <w:vAlign w:val="center"/>
          </w:tcPr>
          <w:p w14:paraId="0329F691" w14:textId="12E90577" w:rsidR="00D6638C" w:rsidRPr="005F7612" w:rsidRDefault="00EE3A09" w:rsidP="006B34F6">
            <w:pPr>
              <w:rPr>
                <w:rFonts w:ascii="Garamond" w:hAnsi="Garamond"/>
                <w:color w:val="000000" w:themeColor="text1"/>
              </w:rPr>
            </w:pPr>
            <w:r w:rsidRPr="005F7612">
              <w:rPr>
                <w:rFonts w:ascii="Garamond" w:hAnsi="Garamond"/>
                <w:color w:val="000000" w:themeColor="text1"/>
              </w:rPr>
              <w:t>M</w:t>
            </w:r>
            <w:r w:rsidR="00445EEA" w:rsidRPr="005F7612">
              <w:rPr>
                <w:rFonts w:ascii="Garamond" w:hAnsi="Garamond"/>
                <w:color w:val="000000" w:themeColor="text1"/>
              </w:rPr>
              <w:t>inistry of</w:t>
            </w:r>
            <w:r w:rsidRPr="005F7612">
              <w:rPr>
                <w:rFonts w:ascii="Garamond" w:hAnsi="Garamond"/>
                <w:color w:val="000000" w:themeColor="text1"/>
              </w:rPr>
              <w:t xml:space="preserve"> Climate Change Adaptation, Meteorology, Geo-hazards, Environment, Energy and Disaster </w:t>
            </w:r>
            <w:proofErr w:type="gramStart"/>
            <w:r w:rsidRPr="005F7612">
              <w:rPr>
                <w:rFonts w:ascii="Garamond" w:hAnsi="Garamond"/>
                <w:color w:val="000000" w:themeColor="text1"/>
              </w:rPr>
              <w:t>Management(</w:t>
            </w:r>
            <w:proofErr w:type="gramEnd"/>
            <w:r w:rsidRPr="005F7612">
              <w:rPr>
                <w:rFonts w:ascii="Garamond" w:hAnsi="Garamond"/>
                <w:color w:val="000000" w:themeColor="text1"/>
              </w:rPr>
              <w:t>MCCMGEEDM)</w:t>
            </w:r>
          </w:p>
        </w:tc>
        <w:tc>
          <w:tcPr>
            <w:tcW w:w="2477" w:type="pct"/>
            <w:gridSpan w:val="3"/>
          </w:tcPr>
          <w:p w14:paraId="7BE4CF73" w14:textId="77777777" w:rsidR="00D6638C" w:rsidRPr="005F7612" w:rsidRDefault="00D6638C" w:rsidP="00D6638C">
            <w:pPr>
              <w:tabs>
                <w:tab w:val="right" w:pos="0"/>
              </w:tabs>
              <w:spacing w:after="0"/>
              <w:jc w:val="right"/>
              <w:rPr>
                <w:rFonts w:ascii="Garamond" w:eastAsia="Times New Roman" w:hAnsi="Garamond" w:cstheme="minorHAnsi"/>
                <w:color w:val="000000" w:themeColor="text1"/>
              </w:rPr>
            </w:pPr>
            <w:proofErr w:type="spellStart"/>
            <w:r w:rsidRPr="005F7612">
              <w:rPr>
                <w:rFonts w:ascii="Garamond" w:eastAsia="Times New Roman" w:hAnsi="Garamond" w:cstheme="minorHAnsi"/>
                <w:color w:val="000000" w:themeColor="text1"/>
              </w:rPr>
              <w:t>ProDoc</w:t>
            </w:r>
            <w:proofErr w:type="spellEnd"/>
            <w:r w:rsidRPr="005F7612">
              <w:rPr>
                <w:rFonts w:ascii="Garamond" w:eastAsia="Times New Roman" w:hAnsi="Garamond" w:cstheme="minorHAnsi"/>
                <w:color w:val="000000" w:themeColor="text1"/>
              </w:rPr>
              <w:t xml:space="preserve"> Signature (date project began): </w:t>
            </w:r>
          </w:p>
        </w:tc>
        <w:tc>
          <w:tcPr>
            <w:tcW w:w="981" w:type="pct"/>
            <w:vAlign w:val="center"/>
          </w:tcPr>
          <w:p w14:paraId="13F75727" w14:textId="45F5B400" w:rsidR="00D6638C" w:rsidRPr="005F7612" w:rsidRDefault="00ED524A"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17</w:t>
            </w:r>
            <w:r w:rsidRPr="005F7612">
              <w:rPr>
                <w:rFonts w:ascii="Garamond" w:eastAsia="Times New Roman" w:hAnsi="Garamond" w:cstheme="minorHAnsi"/>
                <w:color w:val="000000" w:themeColor="text1"/>
                <w:vertAlign w:val="superscript"/>
              </w:rPr>
              <w:t>th</w:t>
            </w:r>
            <w:r w:rsidRPr="005F7612">
              <w:rPr>
                <w:rFonts w:ascii="Garamond" w:eastAsia="Times New Roman" w:hAnsi="Garamond" w:cstheme="minorHAnsi"/>
                <w:color w:val="000000" w:themeColor="text1"/>
              </w:rPr>
              <w:t xml:space="preserve"> November 2014</w:t>
            </w:r>
          </w:p>
        </w:tc>
      </w:tr>
      <w:tr w:rsidR="005F7612" w:rsidRPr="005F7612" w14:paraId="5A634BFC" w14:textId="77777777" w:rsidTr="00224F9C">
        <w:tblPrEx>
          <w:shd w:val="clear" w:color="auto" w:fill="auto"/>
        </w:tblPrEx>
        <w:trPr>
          <w:trHeight w:val="144"/>
        </w:trPr>
        <w:tc>
          <w:tcPr>
            <w:tcW w:w="799" w:type="pct"/>
            <w:gridSpan w:val="2"/>
            <w:vMerge/>
            <w:vAlign w:val="center"/>
          </w:tcPr>
          <w:p w14:paraId="61F564FE" w14:textId="77777777" w:rsidR="00D6638C" w:rsidRPr="005F7612" w:rsidRDefault="00D6638C" w:rsidP="00D6638C">
            <w:pPr>
              <w:spacing w:after="0"/>
              <w:rPr>
                <w:rFonts w:ascii="Garamond" w:eastAsia="Arial Unicode MS" w:hAnsi="Garamond" w:cstheme="minorHAnsi"/>
                <w:color w:val="000000" w:themeColor="text1"/>
              </w:rPr>
            </w:pPr>
          </w:p>
        </w:tc>
        <w:tc>
          <w:tcPr>
            <w:tcW w:w="743" w:type="pct"/>
            <w:vMerge/>
          </w:tcPr>
          <w:p w14:paraId="1E304F0C" w14:textId="77777777" w:rsidR="00D6638C" w:rsidRPr="005F7612" w:rsidRDefault="00D6638C" w:rsidP="00D6638C">
            <w:pPr>
              <w:tabs>
                <w:tab w:val="right" w:pos="0"/>
              </w:tabs>
              <w:spacing w:after="0"/>
              <w:jc w:val="center"/>
              <w:rPr>
                <w:rFonts w:ascii="Garamond" w:eastAsia="Times New Roman" w:hAnsi="Garamond" w:cstheme="minorHAnsi"/>
                <w:color w:val="000000" w:themeColor="text1"/>
              </w:rPr>
            </w:pPr>
          </w:p>
        </w:tc>
        <w:tc>
          <w:tcPr>
            <w:tcW w:w="1594" w:type="pct"/>
            <w:gridSpan w:val="2"/>
          </w:tcPr>
          <w:p w14:paraId="3E5552FB" w14:textId="77777777" w:rsidR="00D6638C" w:rsidRPr="005F7612" w:rsidRDefault="00D6638C" w:rsidP="00D6638C">
            <w:pPr>
              <w:spacing w:after="0"/>
              <w:jc w:val="right"/>
              <w:rPr>
                <w:rFonts w:ascii="Garamond" w:eastAsia="Arial Unicode MS" w:hAnsi="Garamond" w:cstheme="minorHAnsi"/>
                <w:color w:val="000000" w:themeColor="text1"/>
              </w:rPr>
            </w:pPr>
            <w:r w:rsidRPr="005F7612">
              <w:rPr>
                <w:rFonts w:ascii="Garamond" w:eastAsia="Times New Roman" w:hAnsi="Garamond" w:cstheme="minorHAnsi"/>
                <w:color w:val="000000" w:themeColor="text1"/>
              </w:rPr>
              <w:t>(Operational) Closing Date:</w:t>
            </w:r>
          </w:p>
        </w:tc>
        <w:tc>
          <w:tcPr>
            <w:tcW w:w="883" w:type="pct"/>
          </w:tcPr>
          <w:p w14:paraId="6A5D35EE" w14:textId="77777777" w:rsidR="00D6638C" w:rsidRPr="005F7612" w:rsidRDefault="00D6638C"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Proposed:</w:t>
            </w:r>
          </w:p>
          <w:p w14:paraId="14EAE7FF" w14:textId="77777777" w:rsidR="00D6638C" w:rsidRPr="005F7612" w:rsidRDefault="00F72101"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February</w:t>
            </w:r>
            <w:r w:rsidR="004F7B24" w:rsidRPr="005F7612">
              <w:rPr>
                <w:rFonts w:ascii="Garamond" w:eastAsia="Times New Roman" w:hAnsi="Garamond" w:cstheme="minorHAnsi"/>
                <w:color w:val="000000" w:themeColor="text1"/>
              </w:rPr>
              <w:t xml:space="preserve"> 2019</w:t>
            </w:r>
          </w:p>
        </w:tc>
        <w:tc>
          <w:tcPr>
            <w:tcW w:w="981" w:type="pct"/>
          </w:tcPr>
          <w:p w14:paraId="12D2D0C5" w14:textId="77777777" w:rsidR="00D6638C" w:rsidRPr="005F7612" w:rsidRDefault="00D6638C"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Actual:</w:t>
            </w:r>
          </w:p>
          <w:p w14:paraId="3C9FD2B5" w14:textId="77777777" w:rsidR="00D6638C" w:rsidRPr="005F7612" w:rsidRDefault="00F72101" w:rsidP="00D6638C">
            <w:pPr>
              <w:tabs>
                <w:tab w:val="right" w:pos="0"/>
              </w:tabs>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December 2019</w:t>
            </w:r>
          </w:p>
        </w:tc>
      </w:tr>
    </w:tbl>
    <w:p w14:paraId="2E66E168" w14:textId="77777777" w:rsidR="00D6638C" w:rsidRPr="005F7612" w:rsidRDefault="00D6638C" w:rsidP="00F05366">
      <w:pPr>
        <w:pStyle w:val="Heading51"/>
        <w:rPr>
          <w:rFonts w:ascii="Garamond" w:hAnsi="Garamond" w:cstheme="minorHAnsi"/>
          <w:color w:val="000000" w:themeColor="text1"/>
        </w:rPr>
      </w:pPr>
      <w:bookmarkStart w:id="4" w:name="_Toc321341549"/>
      <w:r w:rsidRPr="005F7612">
        <w:rPr>
          <w:rFonts w:ascii="Garamond" w:hAnsi="Garamond" w:cstheme="minorHAnsi"/>
          <w:color w:val="000000" w:themeColor="text1"/>
        </w:rPr>
        <w:t>Objective and Scope</w:t>
      </w:r>
      <w:bookmarkEnd w:id="4"/>
    </w:p>
    <w:p w14:paraId="00426E20" w14:textId="1C39FF4E" w:rsidR="00B86B2D" w:rsidRPr="005F7612" w:rsidRDefault="0052513D" w:rsidP="00B86B2D">
      <w:pPr>
        <w:spacing w:after="0" w:line="240" w:lineRule="auto"/>
        <w:jc w:val="both"/>
        <w:rPr>
          <w:rFonts w:ascii="Garamond" w:hAnsi="Garamond" w:cstheme="minorHAnsi"/>
          <w:color w:val="000000" w:themeColor="text1"/>
        </w:rPr>
      </w:pPr>
      <w:r w:rsidRPr="005F7612">
        <w:rPr>
          <w:rFonts w:ascii="Garamond" w:eastAsia="Times New Roman" w:hAnsi="Garamond" w:cstheme="minorHAnsi"/>
          <w:color w:val="000000" w:themeColor="text1"/>
        </w:rPr>
        <w:t xml:space="preserve">The project was designed </w:t>
      </w:r>
      <w:r w:rsidR="00F72101" w:rsidRPr="005F7612">
        <w:rPr>
          <w:rFonts w:ascii="Garamond" w:eastAsia="Times New Roman" w:hAnsi="Garamond" w:cstheme="minorHAnsi"/>
          <w:color w:val="000000" w:themeColor="text1"/>
        </w:rPr>
        <w:t>to</w:t>
      </w:r>
      <w:r w:rsidRPr="005F7612">
        <w:rPr>
          <w:rFonts w:ascii="Garamond" w:hAnsi="Garamond" w:cstheme="minorHAnsi"/>
          <w:bCs/>
          <w:color w:val="000000" w:themeColor="text1"/>
        </w:rPr>
        <w:t xml:space="preserve"> </w:t>
      </w:r>
      <w:r w:rsidR="00B86B2D" w:rsidRPr="005F7612">
        <w:rPr>
          <w:rFonts w:ascii="Garamond" w:hAnsi="Garamond" w:cstheme="minorHAnsi"/>
          <w:color w:val="000000" w:themeColor="text1"/>
        </w:rPr>
        <w:t xml:space="preserve">explicitly address three of eleven priorities identified in the NAPA including: 1) community-based marine resource management, 2) integrated coastal zone management, and 3) mainstreaming climate change into policy and national planning processes. </w:t>
      </w:r>
    </w:p>
    <w:p w14:paraId="0F875F99" w14:textId="77777777" w:rsidR="00B86B2D" w:rsidRPr="005F7612" w:rsidRDefault="00B86B2D" w:rsidP="00B86B2D">
      <w:pPr>
        <w:spacing w:after="0" w:line="240" w:lineRule="auto"/>
        <w:jc w:val="both"/>
        <w:rPr>
          <w:rFonts w:ascii="Garamond" w:hAnsi="Garamond" w:cstheme="minorHAnsi"/>
          <w:color w:val="000000" w:themeColor="text1"/>
        </w:rPr>
      </w:pPr>
    </w:p>
    <w:p w14:paraId="576B3D3C" w14:textId="285DA49F" w:rsidR="00B86B2D" w:rsidRPr="005F7612" w:rsidRDefault="00B86B2D" w:rsidP="00B86B2D">
      <w:pPr>
        <w:spacing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The Vanuatu Coastal Adaptation (VCAP) project </w:t>
      </w:r>
      <w:r w:rsidR="002F73F7" w:rsidRPr="005F7612">
        <w:rPr>
          <w:rFonts w:ascii="Garamond" w:hAnsi="Garamond" w:cstheme="minorHAnsi"/>
          <w:color w:val="000000" w:themeColor="text1"/>
        </w:rPr>
        <w:t>has</w:t>
      </w:r>
      <w:r w:rsidRPr="005F7612">
        <w:rPr>
          <w:rFonts w:ascii="Garamond" w:hAnsi="Garamond" w:cstheme="minorHAnsi"/>
          <w:color w:val="000000" w:themeColor="text1"/>
        </w:rPr>
        <w:t xml:space="preserve"> provid</w:t>
      </w:r>
      <w:r w:rsidR="002F73F7" w:rsidRPr="005F7612">
        <w:rPr>
          <w:rFonts w:ascii="Garamond" w:hAnsi="Garamond" w:cstheme="minorHAnsi"/>
          <w:color w:val="000000" w:themeColor="text1"/>
        </w:rPr>
        <w:t>ed</w:t>
      </w:r>
      <w:r w:rsidRPr="005F7612">
        <w:rPr>
          <w:rFonts w:ascii="Garamond" w:hAnsi="Garamond" w:cstheme="minorHAnsi"/>
          <w:color w:val="000000" w:themeColor="text1"/>
        </w:rPr>
        <w:t xml:space="preserve"> valuable opportunities to the Vanuatu Government to increase the resilience of its communities to future climate change induced risks such as declin</w:t>
      </w:r>
      <w:r w:rsidR="002F73F7" w:rsidRPr="005F7612">
        <w:rPr>
          <w:rFonts w:ascii="Garamond" w:hAnsi="Garamond" w:cstheme="minorHAnsi"/>
          <w:color w:val="000000" w:themeColor="text1"/>
        </w:rPr>
        <w:t>ing</w:t>
      </w:r>
      <w:r w:rsidRPr="005F7612">
        <w:rPr>
          <w:rFonts w:ascii="Garamond" w:hAnsi="Garamond" w:cstheme="minorHAnsi"/>
          <w:color w:val="000000" w:themeColor="text1"/>
        </w:rPr>
        <w:t xml:space="preserve"> coastal and marine resources and intensifying climate related hazards. To address the priorities of NAPA, VCAP </w:t>
      </w:r>
      <w:r w:rsidR="002F73F7" w:rsidRPr="005F7612">
        <w:rPr>
          <w:rFonts w:ascii="Garamond" w:hAnsi="Garamond" w:cstheme="minorHAnsi"/>
          <w:color w:val="000000" w:themeColor="text1"/>
        </w:rPr>
        <w:t>had</w:t>
      </w:r>
      <w:r w:rsidRPr="005F7612">
        <w:rPr>
          <w:rFonts w:ascii="Garamond" w:hAnsi="Garamond" w:cstheme="minorHAnsi"/>
          <w:color w:val="000000" w:themeColor="text1"/>
        </w:rPr>
        <w:t xml:space="preserve"> focus</w:t>
      </w:r>
      <w:r w:rsidR="002F73F7" w:rsidRPr="005F7612">
        <w:rPr>
          <w:rFonts w:ascii="Garamond" w:hAnsi="Garamond" w:cstheme="minorHAnsi"/>
          <w:color w:val="000000" w:themeColor="text1"/>
        </w:rPr>
        <w:t>ed</w:t>
      </w:r>
      <w:r w:rsidRPr="005F7612">
        <w:rPr>
          <w:rFonts w:ascii="Garamond" w:hAnsi="Garamond" w:cstheme="minorHAnsi"/>
          <w:color w:val="000000" w:themeColor="text1"/>
        </w:rPr>
        <w:t xml:space="preserve"> on five of the adaptation options including: </w:t>
      </w:r>
      <w:proofErr w:type="spellStart"/>
      <w:r w:rsidRPr="005F7612">
        <w:rPr>
          <w:rFonts w:ascii="Garamond" w:hAnsi="Garamond" w:cstheme="minorHAnsi"/>
          <w:color w:val="000000" w:themeColor="text1"/>
        </w:rPr>
        <w:t>i</w:t>
      </w:r>
      <w:proofErr w:type="spellEnd"/>
      <w:r w:rsidRPr="005F7612">
        <w:rPr>
          <w:rFonts w:ascii="Garamond" w:hAnsi="Garamond" w:cstheme="minorHAnsi"/>
          <w:color w:val="000000" w:themeColor="text1"/>
        </w:rPr>
        <w:t>) development of provincial / local adaptation and ICM plans, ii) climate proofing of infrastructure design and development planning, iii) development of an efficient early warning system, iv) awareness raising and capacity building, and v) coastal re-vegetation and rehabilitation.</w:t>
      </w:r>
    </w:p>
    <w:p w14:paraId="48190809" w14:textId="77777777" w:rsidR="00B86B2D" w:rsidRPr="005F7612" w:rsidRDefault="00B86B2D" w:rsidP="00B86B2D">
      <w:pPr>
        <w:spacing w:after="0" w:line="240" w:lineRule="auto"/>
        <w:jc w:val="both"/>
        <w:rPr>
          <w:rFonts w:ascii="Garamond" w:hAnsi="Garamond" w:cstheme="minorHAnsi"/>
          <w:color w:val="000000" w:themeColor="text1"/>
        </w:rPr>
      </w:pPr>
    </w:p>
    <w:p w14:paraId="03561A23" w14:textId="0CB42D70" w:rsidR="00B86B2D" w:rsidRPr="005F7612" w:rsidRDefault="00B86B2D" w:rsidP="00B86B2D">
      <w:pPr>
        <w:spacing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The overall objective of VCAP </w:t>
      </w:r>
      <w:r w:rsidR="002F73F7" w:rsidRPr="005F7612">
        <w:rPr>
          <w:rFonts w:ascii="Garamond" w:hAnsi="Garamond" w:cstheme="minorHAnsi"/>
          <w:color w:val="000000" w:themeColor="text1"/>
        </w:rPr>
        <w:t>is to</w:t>
      </w:r>
      <w:r w:rsidRPr="005F7612">
        <w:rPr>
          <w:rFonts w:ascii="Garamond" w:hAnsi="Garamond" w:cstheme="minorHAnsi"/>
          <w:color w:val="000000" w:themeColor="text1"/>
        </w:rPr>
        <w:t xml:space="preserve"> improve the resilience of the coastal zone and its communities to the impacts of climate change to sustain livelihoods, food production and preserve and improve the quality of life in targeted vulnerable areas. </w:t>
      </w:r>
    </w:p>
    <w:p w14:paraId="19357487" w14:textId="77777777" w:rsidR="00B86B2D" w:rsidRPr="005F7612" w:rsidRDefault="00B86B2D" w:rsidP="00B86B2D">
      <w:pPr>
        <w:spacing w:after="0" w:line="240" w:lineRule="auto"/>
        <w:jc w:val="both"/>
        <w:rPr>
          <w:rFonts w:ascii="Garamond" w:hAnsi="Garamond" w:cstheme="minorHAnsi"/>
          <w:color w:val="000000" w:themeColor="text1"/>
        </w:rPr>
      </w:pPr>
    </w:p>
    <w:p w14:paraId="32C42148" w14:textId="77777777" w:rsidR="00B86B2D" w:rsidRPr="005F7612" w:rsidRDefault="00B86B2D" w:rsidP="00B86B2D">
      <w:pPr>
        <w:spacing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VCAP has been focusing on improving community level adaptation to climate change to address major environmental and associated socio-economic problems facing coastal communities impacts by climate change such as land degradation, biodiversity loss and reef destruction, all of which severely undermines prospects for sustainable development and threaten the food security of communities. </w:t>
      </w:r>
    </w:p>
    <w:p w14:paraId="293D9083" w14:textId="77777777" w:rsidR="00B86B2D" w:rsidRPr="005F7612" w:rsidRDefault="00B86B2D" w:rsidP="00B86B2D">
      <w:pPr>
        <w:spacing w:after="0" w:line="240" w:lineRule="auto"/>
        <w:jc w:val="both"/>
        <w:rPr>
          <w:rFonts w:ascii="Garamond" w:hAnsi="Garamond" w:cstheme="minorHAnsi"/>
          <w:color w:val="000000" w:themeColor="text1"/>
        </w:rPr>
      </w:pPr>
    </w:p>
    <w:p w14:paraId="39DDC4C3" w14:textId="77777777" w:rsidR="00B86B2D" w:rsidRPr="005F7612" w:rsidRDefault="00B86B2D" w:rsidP="00B86B2D">
      <w:pPr>
        <w:spacing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VCAP has supported information and early warning systems on coastal hazards to address the current lack of systematic analysis and predictions of climate-related events. This is to allow coastal communities to be less vulnerable to the effects of climate change with improved information management and data dissemination systems in place.  </w:t>
      </w:r>
    </w:p>
    <w:p w14:paraId="0BEEE773" w14:textId="77777777" w:rsidR="00E218AC" w:rsidRDefault="00E218AC" w:rsidP="00B86B2D">
      <w:pPr>
        <w:spacing w:after="0" w:line="240" w:lineRule="auto"/>
        <w:jc w:val="both"/>
        <w:rPr>
          <w:rFonts w:ascii="Garamond" w:hAnsi="Garamond" w:cstheme="minorHAnsi"/>
          <w:color w:val="000000" w:themeColor="text1"/>
        </w:rPr>
        <w:sectPr w:rsidR="00E218AC" w:rsidSect="00567662">
          <w:footerReference w:type="default" r:id="rId8"/>
          <w:pgSz w:w="12240" w:h="15840"/>
          <w:pgMar w:top="907" w:right="1440" w:bottom="1440" w:left="1440" w:header="706" w:footer="706" w:gutter="0"/>
          <w:pgNumType w:fmt="lowerRoman"/>
          <w:cols w:space="708"/>
          <w:docGrid w:linePitch="360"/>
        </w:sectPr>
      </w:pPr>
    </w:p>
    <w:p w14:paraId="1AC0ABF9" w14:textId="0A608B2A" w:rsidR="00B86B2D" w:rsidRPr="005F7612" w:rsidRDefault="00B86B2D" w:rsidP="00B86B2D">
      <w:pPr>
        <w:spacing w:after="0" w:line="240" w:lineRule="auto"/>
        <w:jc w:val="both"/>
        <w:rPr>
          <w:rFonts w:ascii="Garamond" w:hAnsi="Garamond" w:cstheme="minorHAnsi"/>
          <w:color w:val="000000" w:themeColor="text1"/>
        </w:rPr>
      </w:pPr>
      <w:r w:rsidRPr="005F7612">
        <w:rPr>
          <w:rFonts w:ascii="Garamond" w:hAnsi="Garamond" w:cstheme="minorHAnsi"/>
          <w:color w:val="000000" w:themeColor="text1"/>
        </w:rPr>
        <w:t>Below in summary is the objective and outcome; the progress towards these is measured through the following indicators:</w:t>
      </w:r>
    </w:p>
    <w:p w14:paraId="530241BA" w14:textId="77777777" w:rsidR="000E2820" w:rsidRPr="005F7612" w:rsidRDefault="00B86B2D" w:rsidP="00B86B2D">
      <w:pPr>
        <w:spacing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 </w:t>
      </w:r>
    </w:p>
    <w:tbl>
      <w:tblPr>
        <w:tblStyle w:val="TableGrid2"/>
        <w:tblW w:w="13603" w:type="dxa"/>
        <w:tblLook w:val="04A0" w:firstRow="1" w:lastRow="0" w:firstColumn="1" w:lastColumn="0" w:noHBand="0" w:noVBand="1"/>
      </w:tblPr>
      <w:tblGrid>
        <w:gridCol w:w="3651"/>
        <w:gridCol w:w="4282"/>
        <w:gridCol w:w="5670"/>
      </w:tblGrid>
      <w:tr w:rsidR="005F7612" w:rsidRPr="005F7612" w14:paraId="56DF8CD0" w14:textId="77777777" w:rsidTr="004E10A8">
        <w:tc>
          <w:tcPr>
            <w:tcW w:w="3651" w:type="dxa"/>
          </w:tcPr>
          <w:p w14:paraId="18A0659F" w14:textId="77777777" w:rsidR="000E2820" w:rsidRPr="005F7612" w:rsidRDefault="000E2820" w:rsidP="004E10A8">
            <w:pPr>
              <w:keepNext/>
              <w:keepLines/>
              <w:spacing w:before="200" w:after="200" w:line="276" w:lineRule="auto"/>
              <w:outlineLvl w:val="7"/>
              <w:rPr>
                <w:rFonts w:ascii="Garamond" w:hAnsi="Garamond" w:cstheme="minorHAnsi"/>
                <w:b/>
                <w:color w:val="000000" w:themeColor="text1"/>
              </w:rPr>
            </w:pPr>
            <w:r w:rsidRPr="005F7612">
              <w:rPr>
                <w:rFonts w:ascii="Garamond" w:hAnsi="Garamond" w:cstheme="minorHAnsi"/>
                <w:b/>
                <w:color w:val="000000" w:themeColor="text1"/>
              </w:rPr>
              <w:t>Objective/Outcomes</w:t>
            </w:r>
          </w:p>
        </w:tc>
        <w:tc>
          <w:tcPr>
            <w:tcW w:w="4282" w:type="dxa"/>
          </w:tcPr>
          <w:p w14:paraId="5C675190" w14:textId="77777777" w:rsidR="000E2820" w:rsidRPr="005F7612" w:rsidRDefault="000E2820" w:rsidP="004E10A8">
            <w:pPr>
              <w:keepNext/>
              <w:keepLines/>
              <w:spacing w:before="200" w:after="200" w:line="276" w:lineRule="auto"/>
              <w:outlineLvl w:val="7"/>
              <w:rPr>
                <w:rFonts w:ascii="Garamond" w:hAnsi="Garamond" w:cstheme="minorHAnsi"/>
                <w:b/>
                <w:color w:val="000000" w:themeColor="text1"/>
              </w:rPr>
            </w:pPr>
            <w:r w:rsidRPr="005F7612">
              <w:rPr>
                <w:rFonts w:ascii="Garamond" w:hAnsi="Garamond" w:cstheme="minorHAnsi"/>
                <w:b/>
                <w:color w:val="000000" w:themeColor="text1"/>
              </w:rPr>
              <w:t>Indicators</w:t>
            </w:r>
          </w:p>
        </w:tc>
        <w:tc>
          <w:tcPr>
            <w:tcW w:w="5670" w:type="dxa"/>
          </w:tcPr>
          <w:p w14:paraId="02B0E220" w14:textId="77777777" w:rsidR="000E2820" w:rsidRPr="005F7612" w:rsidRDefault="000E2820" w:rsidP="004E10A8">
            <w:pPr>
              <w:keepNext/>
              <w:keepLines/>
              <w:spacing w:before="200"/>
              <w:outlineLvl w:val="7"/>
              <w:rPr>
                <w:rFonts w:ascii="Garamond" w:hAnsi="Garamond" w:cstheme="minorHAnsi"/>
                <w:b/>
                <w:color w:val="000000" w:themeColor="text1"/>
              </w:rPr>
            </w:pPr>
            <w:r w:rsidRPr="005F7612">
              <w:rPr>
                <w:rFonts w:ascii="Garamond" w:hAnsi="Garamond" w:cstheme="minorHAnsi"/>
                <w:b/>
                <w:color w:val="000000" w:themeColor="text1"/>
              </w:rPr>
              <w:t>Target by end of project relative to the baseline (unless specified otherwise)</w:t>
            </w:r>
          </w:p>
        </w:tc>
      </w:tr>
      <w:tr w:rsidR="005F7612" w:rsidRPr="005F7612" w14:paraId="384B8979" w14:textId="77777777" w:rsidTr="004E10A8">
        <w:tc>
          <w:tcPr>
            <w:tcW w:w="13603" w:type="dxa"/>
            <w:gridSpan w:val="3"/>
          </w:tcPr>
          <w:p w14:paraId="556900AB" w14:textId="22CE534A" w:rsidR="000E2820" w:rsidRPr="005F7612" w:rsidRDefault="000E2820" w:rsidP="000E2820">
            <w:pPr>
              <w:spacing w:after="200" w:line="276" w:lineRule="auto"/>
              <w:rPr>
                <w:rFonts w:ascii="Garamond" w:hAnsi="Garamond" w:cstheme="minorHAnsi"/>
                <w:b/>
                <w:color w:val="000000" w:themeColor="text1"/>
              </w:rPr>
            </w:pPr>
            <w:r w:rsidRPr="005F7612">
              <w:rPr>
                <w:rFonts w:ascii="Garamond" w:hAnsi="Garamond" w:cstheme="minorHAnsi"/>
                <w:color w:val="000000" w:themeColor="text1"/>
              </w:rPr>
              <w:t xml:space="preserve">Project Objective: To improve the resilience of the coastal zone to the impacts of climate change in order to sustain livelihoods, food production and preserve and improve the quality </w:t>
            </w:r>
            <w:r w:rsidR="00567662" w:rsidRPr="005F7612">
              <w:rPr>
                <w:rFonts w:ascii="Garamond" w:hAnsi="Garamond" w:cstheme="minorHAnsi"/>
                <w:color w:val="000000" w:themeColor="text1"/>
              </w:rPr>
              <w:t>of life</w:t>
            </w:r>
            <w:r w:rsidRPr="005F7612">
              <w:rPr>
                <w:rFonts w:ascii="Garamond" w:hAnsi="Garamond" w:cstheme="minorHAnsi"/>
                <w:color w:val="000000" w:themeColor="text1"/>
              </w:rPr>
              <w:t xml:space="preserve"> in targeted vulnerable areas</w:t>
            </w:r>
          </w:p>
        </w:tc>
      </w:tr>
      <w:tr w:rsidR="005F7612" w:rsidRPr="005F7612" w14:paraId="5B19F81F" w14:textId="77777777" w:rsidTr="004E10A8">
        <w:tc>
          <w:tcPr>
            <w:tcW w:w="3651" w:type="dxa"/>
          </w:tcPr>
          <w:p w14:paraId="36B63539" w14:textId="1F65A761" w:rsidR="000E2820" w:rsidRPr="005F7612" w:rsidRDefault="000E2820" w:rsidP="004E10A8">
            <w:pPr>
              <w:spacing w:after="200" w:line="276" w:lineRule="auto"/>
              <w:rPr>
                <w:rFonts w:ascii="Garamond" w:hAnsi="Garamond" w:cstheme="minorHAnsi"/>
                <w:color w:val="000000" w:themeColor="text1"/>
              </w:rPr>
            </w:pPr>
          </w:p>
        </w:tc>
        <w:tc>
          <w:tcPr>
            <w:tcW w:w="4282" w:type="dxa"/>
          </w:tcPr>
          <w:p w14:paraId="0724A028" w14:textId="77777777" w:rsidR="000E2820" w:rsidRPr="005F7612" w:rsidRDefault="000E2820" w:rsidP="004E10A8">
            <w:pPr>
              <w:contextualSpacing/>
              <w:jc w:val="both"/>
              <w:rPr>
                <w:rFonts w:ascii="Garamond" w:eastAsia="Calibri" w:hAnsi="Garamond" w:cstheme="minorHAnsi"/>
                <w:bCs/>
                <w:color w:val="000000" w:themeColor="text1"/>
              </w:rPr>
            </w:pPr>
          </w:p>
          <w:p w14:paraId="3B791BAB"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Number of fishery assets, small livestock breeds, and new resistant crops introduced to diversify community incomes and increase food security.</w:t>
            </w:r>
          </w:p>
          <w:p w14:paraId="302748BD" w14:textId="77777777" w:rsidR="000E2820" w:rsidRPr="005F7612" w:rsidRDefault="000E2820" w:rsidP="004E10A8">
            <w:pPr>
              <w:tabs>
                <w:tab w:val="left" w:pos="216"/>
              </w:tabs>
              <w:spacing w:after="200"/>
              <w:jc w:val="both"/>
              <w:rPr>
                <w:rFonts w:ascii="Garamond" w:hAnsi="Garamond" w:cstheme="minorHAnsi"/>
                <w:color w:val="000000" w:themeColor="text1"/>
              </w:rPr>
            </w:pPr>
          </w:p>
          <w:p w14:paraId="6E1E376D" w14:textId="77777777" w:rsidR="000E2820" w:rsidRPr="005F7612" w:rsidRDefault="000E2820" w:rsidP="004E10A8">
            <w:pPr>
              <w:tabs>
                <w:tab w:val="left" w:pos="216"/>
              </w:tabs>
              <w:spacing w:after="200"/>
              <w:jc w:val="both"/>
              <w:rPr>
                <w:rFonts w:ascii="Garamond" w:hAnsi="Garamond" w:cstheme="minorHAnsi"/>
                <w:color w:val="000000" w:themeColor="text1"/>
              </w:rPr>
            </w:pPr>
            <w:r w:rsidRPr="005F7612">
              <w:rPr>
                <w:rFonts w:ascii="Garamond" w:hAnsi="Garamond" w:cstheme="minorHAnsi"/>
                <w:color w:val="000000" w:themeColor="text1"/>
              </w:rPr>
              <w:t>Percentage of the population in target sites covered by effective the 24/7 early warning system</w:t>
            </w:r>
          </w:p>
          <w:p w14:paraId="1841365A" w14:textId="77777777" w:rsidR="000E2820" w:rsidRPr="005F7612" w:rsidRDefault="000E2820" w:rsidP="004E10A8">
            <w:pPr>
              <w:tabs>
                <w:tab w:val="left" w:pos="216"/>
              </w:tabs>
              <w:spacing w:after="200"/>
              <w:jc w:val="both"/>
              <w:rPr>
                <w:rFonts w:ascii="Garamond" w:eastAsia="MS Mincho" w:hAnsi="Garamond" w:cs="Times New Roman"/>
                <w:color w:val="000000" w:themeColor="text1"/>
              </w:rPr>
            </w:pPr>
          </w:p>
          <w:p w14:paraId="18CEE7F3" w14:textId="77777777" w:rsidR="000E2820" w:rsidRPr="005F7612" w:rsidRDefault="000E2820" w:rsidP="004E10A8">
            <w:pPr>
              <w:tabs>
                <w:tab w:val="left" w:pos="216"/>
              </w:tabs>
              <w:spacing w:after="200"/>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Number of people benefited from having better access to markets, schools and health facilities which was provided through resiliency of public works assets (rural roads, bridges, water crossings, etc.)</w:t>
            </w:r>
          </w:p>
          <w:p w14:paraId="54A5132B" w14:textId="77777777" w:rsidR="000E2820" w:rsidRPr="005F7612" w:rsidRDefault="000E2820" w:rsidP="004E10A8">
            <w:pPr>
              <w:tabs>
                <w:tab w:val="left" w:pos="216"/>
              </w:tabs>
              <w:spacing w:after="200"/>
              <w:jc w:val="both"/>
              <w:rPr>
                <w:rFonts w:ascii="Garamond" w:eastAsia="MS Mincho" w:hAnsi="Garamond" w:cs="Times New Roman"/>
                <w:color w:val="000000" w:themeColor="text1"/>
              </w:rPr>
            </w:pPr>
          </w:p>
          <w:p w14:paraId="5BDD33CF" w14:textId="77777777" w:rsidR="000E2820" w:rsidRPr="005F7612" w:rsidRDefault="000E2820" w:rsidP="004E10A8">
            <w:pPr>
              <w:tabs>
                <w:tab w:val="left" w:pos="216"/>
              </w:tabs>
              <w:spacing w:after="200"/>
              <w:jc w:val="both"/>
              <w:rPr>
                <w:rFonts w:ascii="Garamond" w:hAnsi="Garamond" w:cstheme="minorHAnsi"/>
                <w:color w:val="000000" w:themeColor="text1"/>
              </w:rPr>
            </w:pPr>
            <w:r w:rsidRPr="005F7612">
              <w:rPr>
                <w:rFonts w:ascii="Garamond" w:eastAsia="MS Mincho" w:hAnsi="Garamond" w:cs="Times New Roman"/>
                <w:color w:val="000000" w:themeColor="text1"/>
              </w:rPr>
              <w:t>Number of protected areas established in the coastal and upland areas that assist to preserve water, provide for food and protection against climate and coastal hazards.</w:t>
            </w:r>
          </w:p>
        </w:tc>
        <w:tc>
          <w:tcPr>
            <w:tcW w:w="5670" w:type="dxa"/>
          </w:tcPr>
          <w:p w14:paraId="50196836" w14:textId="77777777" w:rsidR="000E2820" w:rsidRPr="005F7612" w:rsidRDefault="000E2820" w:rsidP="004E10A8">
            <w:pPr>
              <w:rPr>
                <w:rFonts w:ascii="Garamond" w:hAnsi="Garamond" w:cstheme="minorHAnsi"/>
                <w:bCs/>
                <w:color w:val="000000" w:themeColor="text1"/>
                <w:lang w:val="en-US"/>
              </w:rPr>
            </w:pPr>
          </w:p>
          <w:p w14:paraId="4B8B0B8E" w14:textId="77777777" w:rsidR="000E2820" w:rsidRPr="005F7612" w:rsidRDefault="000E2820" w:rsidP="004E10A8">
            <w:pPr>
              <w:jc w:val="both"/>
              <w:rPr>
                <w:rFonts w:ascii="Garamond" w:hAnsi="Garamond" w:cstheme="minorHAnsi"/>
                <w:color w:val="000000" w:themeColor="text1"/>
              </w:rPr>
            </w:pPr>
            <w:r w:rsidRPr="005F7612">
              <w:rPr>
                <w:rFonts w:ascii="Garamond" w:eastAsia="MS Mincho" w:hAnsi="Garamond" w:cs="Times New Roman"/>
                <w:color w:val="000000" w:themeColor="text1"/>
              </w:rPr>
              <w:t>At least 8 FADs, 8 solar freezers, 30 technical packages have been delivered consisting of small and improved livestock breeds and new resilient crops; including training on the use and maintenance of the assets</w:t>
            </w:r>
          </w:p>
          <w:p w14:paraId="30471FD4" w14:textId="77777777" w:rsidR="000E2820" w:rsidRPr="005F7612" w:rsidRDefault="000E2820" w:rsidP="004E10A8">
            <w:pPr>
              <w:jc w:val="both"/>
              <w:rPr>
                <w:rFonts w:ascii="Garamond" w:hAnsi="Garamond" w:cstheme="minorHAnsi"/>
                <w:color w:val="000000" w:themeColor="text1"/>
              </w:rPr>
            </w:pPr>
          </w:p>
          <w:p w14:paraId="339CC84E" w14:textId="77777777" w:rsidR="000E2820" w:rsidRPr="005F7612" w:rsidRDefault="000E2820" w:rsidP="004E10A8">
            <w:pPr>
              <w:jc w:val="both"/>
              <w:rPr>
                <w:rFonts w:ascii="Garamond" w:hAnsi="Garamond" w:cstheme="minorHAnsi"/>
                <w:color w:val="000000" w:themeColor="text1"/>
              </w:rPr>
            </w:pPr>
            <w:r w:rsidRPr="005F7612">
              <w:rPr>
                <w:rFonts w:ascii="Garamond" w:hAnsi="Garamond"/>
                <w:color w:val="000000" w:themeColor="text1"/>
              </w:rPr>
              <w:t>100</w:t>
            </w:r>
            <w:r w:rsidRPr="005F7612">
              <w:rPr>
                <w:rFonts w:ascii="Garamond" w:eastAsia="MS Mincho" w:hAnsi="Garamond" w:cs="Times New Roman"/>
                <w:color w:val="000000" w:themeColor="text1"/>
              </w:rPr>
              <w:t>% of Vanuatu population with access to mobile networks and radio signals receive high quality early warning in timely manner through multiple communication lines</w:t>
            </w:r>
          </w:p>
          <w:p w14:paraId="20BD2C55" w14:textId="77777777" w:rsidR="000E2820" w:rsidRPr="005F7612" w:rsidRDefault="000E2820" w:rsidP="004E10A8">
            <w:pPr>
              <w:jc w:val="both"/>
              <w:rPr>
                <w:rFonts w:ascii="Garamond" w:hAnsi="Garamond" w:cstheme="minorHAnsi"/>
                <w:color w:val="000000" w:themeColor="text1"/>
              </w:rPr>
            </w:pPr>
          </w:p>
          <w:p w14:paraId="145A841C" w14:textId="77777777" w:rsidR="000E2820" w:rsidRPr="005F7612" w:rsidRDefault="000E2820" w:rsidP="004E10A8">
            <w:pPr>
              <w:jc w:val="both"/>
              <w:rPr>
                <w:rFonts w:ascii="Garamond" w:hAnsi="Garamond" w:cstheme="minorHAnsi"/>
                <w:color w:val="000000" w:themeColor="text1"/>
              </w:rPr>
            </w:pPr>
          </w:p>
          <w:p w14:paraId="6F8AE7BB" w14:textId="77777777" w:rsidR="000E2820" w:rsidRPr="005F7612" w:rsidRDefault="000E2820" w:rsidP="004E10A8">
            <w:pPr>
              <w:jc w:val="both"/>
              <w:rPr>
                <w:rFonts w:ascii="Garamond" w:hAnsi="Garamond" w:cstheme="minorHAnsi"/>
                <w:color w:val="000000" w:themeColor="text1"/>
              </w:rPr>
            </w:pPr>
          </w:p>
          <w:p w14:paraId="3EE8EEAA" w14:textId="77777777" w:rsidR="000E2820" w:rsidRPr="005F7612" w:rsidRDefault="000E2820" w:rsidP="004E10A8">
            <w:pPr>
              <w:jc w:val="both"/>
              <w:rPr>
                <w:rFonts w:ascii="Garamond" w:hAnsi="Garamond" w:cstheme="minorHAnsi"/>
                <w:color w:val="000000" w:themeColor="text1"/>
              </w:rPr>
            </w:pPr>
            <w:r w:rsidRPr="005F7612">
              <w:rPr>
                <w:rFonts w:ascii="Garamond" w:eastAsia="MS Mincho" w:hAnsi="Garamond" w:cs="Cambria"/>
                <w:color w:val="000000" w:themeColor="text1"/>
              </w:rPr>
              <w:t>A total of 25,000 community members with better access to markets, education and health facilities</w:t>
            </w:r>
          </w:p>
          <w:p w14:paraId="0918C1CF" w14:textId="77777777" w:rsidR="000E2820" w:rsidRPr="005F7612" w:rsidRDefault="000E2820" w:rsidP="004E10A8">
            <w:pPr>
              <w:rPr>
                <w:rFonts w:ascii="Garamond" w:hAnsi="Garamond" w:cstheme="minorHAnsi"/>
                <w:color w:val="000000" w:themeColor="text1"/>
              </w:rPr>
            </w:pPr>
          </w:p>
          <w:p w14:paraId="15CFD1B5" w14:textId="77777777" w:rsidR="000E2820" w:rsidRPr="005F7612" w:rsidRDefault="000E2820" w:rsidP="004E10A8">
            <w:pPr>
              <w:rPr>
                <w:rFonts w:ascii="Garamond" w:hAnsi="Garamond" w:cstheme="minorHAnsi"/>
                <w:color w:val="000000" w:themeColor="text1"/>
              </w:rPr>
            </w:pPr>
          </w:p>
          <w:p w14:paraId="60ACC65F" w14:textId="77777777" w:rsidR="000E2820" w:rsidRPr="005F7612" w:rsidRDefault="000E2820" w:rsidP="004E10A8">
            <w:pPr>
              <w:rPr>
                <w:rFonts w:ascii="Garamond" w:hAnsi="Garamond" w:cstheme="minorHAnsi"/>
                <w:color w:val="000000" w:themeColor="text1"/>
              </w:rPr>
            </w:pPr>
          </w:p>
          <w:p w14:paraId="5F431E80" w14:textId="77777777" w:rsidR="000E2820" w:rsidRPr="005F7612" w:rsidRDefault="000E2820" w:rsidP="004E10A8">
            <w:pPr>
              <w:rPr>
                <w:rFonts w:ascii="Garamond" w:hAnsi="Garamond" w:cstheme="minorHAnsi"/>
                <w:color w:val="000000" w:themeColor="text1"/>
              </w:rPr>
            </w:pPr>
          </w:p>
          <w:p w14:paraId="2CF5F53C" w14:textId="77777777" w:rsidR="000E2820" w:rsidRPr="005F7612" w:rsidRDefault="000E2820" w:rsidP="004E10A8">
            <w:pPr>
              <w:rPr>
                <w:rFonts w:ascii="Garamond" w:hAnsi="Garamond" w:cstheme="minorHAnsi"/>
                <w:color w:val="000000" w:themeColor="text1"/>
              </w:rPr>
            </w:pPr>
          </w:p>
          <w:p w14:paraId="72CDC560" w14:textId="77777777" w:rsidR="000E2820" w:rsidRPr="005F7612" w:rsidRDefault="000E2820" w:rsidP="004E10A8">
            <w:pPr>
              <w:rPr>
                <w:rFonts w:ascii="Garamond" w:hAnsi="Garamond" w:cstheme="minorHAnsi"/>
                <w:color w:val="000000" w:themeColor="text1"/>
              </w:rPr>
            </w:pPr>
            <w:r w:rsidRPr="005F7612">
              <w:rPr>
                <w:rFonts w:ascii="Garamond" w:eastAsia="MS Mincho" w:hAnsi="Garamond" w:cs="Times New Roman"/>
                <w:color w:val="000000" w:themeColor="text1"/>
              </w:rPr>
              <w:t>At least 8 protected areas in coastal areas and other 2 in upland areas linked by biological corridors under the R2R approach, have been established with the clear endorsement of surrounding communities</w:t>
            </w:r>
          </w:p>
        </w:tc>
      </w:tr>
      <w:tr w:rsidR="005F7612" w:rsidRPr="005F7612" w14:paraId="48312A8B" w14:textId="77777777" w:rsidTr="004E10A8">
        <w:tc>
          <w:tcPr>
            <w:tcW w:w="13603" w:type="dxa"/>
            <w:gridSpan w:val="3"/>
          </w:tcPr>
          <w:p w14:paraId="0E50AE08" w14:textId="77777777" w:rsidR="000E2820" w:rsidRPr="005F7612" w:rsidRDefault="000E2820" w:rsidP="004E10A8">
            <w:pPr>
              <w:spacing w:after="200" w:line="276" w:lineRule="auto"/>
              <w:rPr>
                <w:rFonts w:ascii="Garamond" w:eastAsia="MS Mincho" w:hAnsi="Garamond" w:cs="Times New Roman"/>
                <w:color w:val="000000" w:themeColor="text1"/>
              </w:rPr>
            </w:pPr>
            <w:r w:rsidRPr="005F7612">
              <w:rPr>
                <w:rFonts w:ascii="Garamond" w:hAnsi="Garamond" w:cstheme="minorHAnsi"/>
                <w:b/>
                <w:color w:val="000000" w:themeColor="text1"/>
                <w:lang w:val="en-US"/>
              </w:rPr>
              <w:t>Outcome 1</w:t>
            </w:r>
            <w:r w:rsidRPr="005F7612">
              <w:rPr>
                <w:rFonts w:ascii="Garamond" w:hAnsi="Garamond" w:cstheme="minorHAnsi"/>
                <w:b/>
                <w:color w:val="000000" w:themeColor="text1"/>
              </w:rPr>
              <w:t>: Integrated community approaches to climate change adaptation</w:t>
            </w:r>
          </w:p>
        </w:tc>
      </w:tr>
      <w:tr w:rsidR="005F7612" w:rsidRPr="005F7612" w14:paraId="0CAC0ADC" w14:textId="77777777" w:rsidTr="004E10A8">
        <w:trPr>
          <w:trHeight w:val="870"/>
        </w:trPr>
        <w:tc>
          <w:tcPr>
            <w:tcW w:w="3651" w:type="dxa"/>
            <w:vMerge w:val="restart"/>
          </w:tcPr>
          <w:p w14:paraId="2139F4D5" w14:textId="77777777" w:rsidR="000E2820" w:rsidRPr="005F7612" w:rsidRDefault="000E2820" w:rsidP="004E10A8">
            <w:pPr>
              <w:spacing w:after="200" w:line="276" w:lineRule="auto"/>
              <w:jc w:val="both"/>
              <w:rPr>
                <w:rFonts w:ascii="Garamond" w:hAnsi="Garamond" w:cstheme="minorHAnsi"/>
                <w:bCs/>
                <w:color w:val="000000" w:themeColor="text1"/>
              </w:rPr>
            </w:pPr>
            <w:r w:rsidRPr="005F7612">
              <w:rPr>
                <w:rFonts w:ascii="Garamond" w:hAnsi="Garamond" w:cstheme="minorHAnsi"/>
                <w:bCs/>
                <w:color w:val="000000" w:themeColor="text1"/>
                <w:lang w:val="en-US"/>
              </w:rPr>
              <w:t xml:space="preserve">1.1 Integrated CC-Adaptation plans mainstreamed in the coastal </w:t>
            </w:r>
            <w:proofErr w:type="spellStart"/>
            <w:r w:rsidRPr="005F7612">
              <w:rPr>
                <w:rFonts w:ascii="Garamond" w:hAnsi="Garamond" w:cstheme="minorHAnsi"/>
                <w:bCs/>
                <w:color w:val="000000" w:themeColor="text1"/>
                <w:lang w:val="en-US"/>
              </w:rPr>
              <w:t>zon</w:t>
            </w:r>
            <w:proofErr w:type="spellEnd"/>
            <w:r w:rsidRPr="005F7612">
              <w:rPr>
                <w:rFonts w:ascii="Garamond" w:hAnsi="Garamond" w:cstheme="minorHAnsi"/>
                <w:bCs/>
                <w:color w:val="000000" w:themeColor="text1"/>
              </w:rPr>
              <w:t>e</w:t>
            </w:r>
          </w:p>
        </w:tc>
        <w:tc>
          <w:tcPr>
            <w:tcW w:w="4282" w:type="dxa"/>
          </w:tcPr>
          <w:p w14:paraId="47725D28" w14:textId="77777777" w:rsidR="000E2820" w:rsidRPr="005F7612" w:rsidRDefault="000E2820" w:rsidP="004E10A8">
            <w:pPr>
              <w:tabs>
                <w:tab w:val="left" w:pos="270"/>
              </w:tabs>
              <w:spacing w:after="200" w:line="276" w:lineRule="auto"/>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Community CC-Development Adaptation Strategies (C3ADS) at village level using common indicators across all project sites, reflecting management actions and norms for coastal, up-lands, waters, infrastructures and disaster preparedness related to EWS.</w:t>
            </w:r>
          </w:p>
          <w:p w14:paraId="096C8FD7"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p>
        </w:tc>
        <w:tc>
          <w:tcPr>
            <w:tcW w:w="5670" w:type="dxa"/>
          </w:tcPr>
          <w:p w14:paraId="24D6E973"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At least 30 C3ADS at village level using common indicators across all project sites, including gender and social inclusion. </w:t>
            </w:r>
          </w:p>
          <w:p w14:paraId="63C6990C" w14:textId="77777777" w:rsidR="000E2820" w:rsidRPr="005F7612" w:rsidRDefault="000E2820" w:rsidP="004E10A8">
            <w:pPr>
              <w:tabs>
                <w:tab w:val="left" w:pos="225"/>
              </w:tabs>
              <w:jc w:val="both"/>
              <w:rPr>
                <w:rFonts w:ascii="Garamond" w:eastAsia="MS Mincho" w:hAnsi="Garamond" w:cs="Times New Roman"/>
                <w:color w:val="000000" w:themeColor="text1"/>
              </w:rPr>
            </w:pPr>
          </w:p>
          <w:p w14:paraId="54EA4B02" w14:textId="77777777" w:rsidR="000E2820" w:rsidRPr="005F7612" w:rsidRDefault="000E2820" w:rsidP="004E10A8">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The 30 C3ADS are framed into the Vanuatu Climate Change and Disaster Risk Reduction Policy 2016-2030.</w:t>
            </w:r>
          </w:p>
          <w:p w14:paraId="3B4C69E9" w14:textId="77777777" w:rsidR="000E2820" w:rsidRPr="005F7612" w:rsidRDefault="000E2820" w:rsidP="004E10A8">
            <w:pPr>
              <w:tabs>
                <w:tab w:val="left" w:pos="225"/>
              </w:tabs>
              <w:jc w:val="both"/>
              <w:rPr>
                <w:rFonts w:ascii="Garamond" w:hAnsi="Garamond" w:cstheme="minorHAnsi"/>
                <w:color w:val="000000" w:themeColor="text1"/>
              </w:rPr>
            </w:pPr>
          </w:p>
          <w:p w14:paraId="7D87F5D8" w14:textId="77777777" w:rsidR="000E2820" w:rsidRPr="005F7612" w:rsidRDefault="000E2820" w:rsidP="004E10A8">
            <w:pPr>
              <w:tabs>
                <w:tab w:val="left" w:pos="225"/>
              </w:tabs>
              <w:jc w:val="both"/>
              <w:rPr>
                <w:rFonts w:ascii="Garamond" w:hAnsi="Garamond" w:cstheme="minorHAnsi"/>
                <w:color w:val="000000" w:themeColor="text1"/>
              </w:rPr>
            </w:pPr>
          </w:p>
          <w:p w14:paraId="63EF5661" w14:textId="77777777" w:rsidR="000E2820" w:rsidRPr="005F7612" w:rsidRDefault="000E2820" w:rsidP="004E10A8">
            <w:pPr>
              <w:tabs>
                <w:tab w:val="left" w:pos="225"/>
              </w:tabs>
              <w:jc w:val="both"/>
              <w:rPr>
                <w:rFonts w:ascii="Garamond" w:hAnsi="Garamond" w:cstheme="minorHAnsi"/>
                <w:color w:val="000000" w:themeColor="text1"/>
              </w:rPr>
            </w:pPr>
          </w:p>
          <w:p w14:paraId="6FD1AB44" w14:textId="77777777" w:rsidR="000E2820" w:rsidRPr="005F7612" w:rsidRDefault="000E2820" w:rsidP="004E10A8">
            <w:pPr>
              <w:tabs>
                <w:tab w:val="left" w:pos="225"/>
              </w:tabs>
              <w:jc w:val="both"/>
              <w:rPr>
                <w:rFonts w:ascii="Garamond" w:hAnsi="Garamond" w:cstheme="minorHAnsi"/>
                <w:color w:val="000000" w:themeColor="text1"/>
              </w:rPr>
            </w:pPr>
          </w:p>
          <w:p w14:paraId="59A43C59" w14:textId="77777777" w:rsidR="000E2820" w:rsidRPr="005F7612" w:rsidRDefault="000E2820" w:rsidP="004E10A8">
            <w:pPr>
              <w:tabs>
                <w:tab w:val="left" w:pos="225"/>
              </w:tabs>
              <w:jc w:val="both"/>
              <w:rPr>
                <w:rFonts w:ascii="Garamond" w:hAnsi="Garamond" w:cstheme="minorHAnsi"/>
                <w:color w:val="000000" w:themeColor="text1"/>
              </w:rPr>
            </w:pPr>
          </w:p>
        </w:tc>
      </w:tr>
      <w:tr w:rsidR="005F7612" w:rsidRPr="005F7612" w14:paraId="05F24068" w14:textId="77777777" w:rsidTr="004E10A8">
        <w:trPr>
          <w:trHeight w:val="2145"/>
        </w:trPr>
        <w:tc>
          <w:tcPr>
            <w:tcW w:w="3651" w:type="dxa"/>
            <w:vMerge/>
          </w:tcPr>
          <w:p w14:paraId="3F295C4F" w14:textId="77777777" w:rsidR="000E2820" w:rsidRPr="005F7612" w:rsidRDefault="000E2820" w:rsidP="004E10A8">
            <w:pPr>
              <w:spacing w:after="200" w:line="276" w:lineRule="auto"/>
              <w:jc w:val="both"/>
              <w:rPr>
                <w:rFonts w:ascii="Garamond" w:hAnsi="Garamond" w:cstheme="minorHAnsi"/>
                <w:bCs/>
                <w:color w:val="000000" w:themeColor="text1"/>
              </w:rPr>
            </w:pPr>
          </w:p>
        </w:tc>
        <w:tc>
          <w:tcPr>
            <w:tcW w:w="4282" w:type="dxa"/>
          </w:tcPr>
          <w:p w14:paraId="30C719FE"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r w:rsidRPr="005F7612">
              <w:rPr>
                <w:rFonts w:ascii="Garamond" w:hAnsi="Garamond" w:cstheme="minorHAnsi"/>
                <w:color w:val="000000" w:themeColor="text1"/>
              </w:rPr>
              <w:t>Community Disaster Committees established and operational with specific plans developed in targeted communities and at Area Council level</w:t>
            </w:r>
          </w:p>
        </w:tc>
        <w:tc>
          <w:tcPr>
            <w:tcW w:w="5670" w:type="dxa"/>
          </w:tcPr>
          <w:p w14:paraId="613CF033" w14:textId="77777777" w:rsidR="000E2820" w:rsidRPr="005F7612" w:rsidRDefault="000E2820" w:rsidP="004E10A8">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At least 15 CDC’s have been established or strengthened in VCAP intervention sites, equipped and trained. </w:t>
            </w:r>
          </w:p>
          <w:p w14:paraId="79D7C6F1" w14:textId="77777777" w:rsidR="000E2820" w:rsidRPr="005F7612" w:rsidRDefault="000E2820" w:rsidP="004E10A8">
            <w:pPr>
              <w:tabs>
                <w:tab w:val="left" w:pos="225"/>
              </w:tabs>
              <w:jc w:val="both"/>
              <w:rPr>
                <w:rFonts w:ascii="Garamond" w:eastAsia="MS Mincho" w:hAnsi="Garamond" w:cs="Times New Roman"/>
                <w:color w:val="000000" w:themeColor="text1"/>
              </w:rPr>
            </w:pPr>
          </w:p>
          <w:p w14:paraId="65F7F366" w14:textId="77777777" w:rsidR="000E2820" w:rsidRPr="005F7612" w:rsidRDefault="000E2820" w:rsidP="004E10A8">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8 Area Councils &amp; 1 District equipped and trained. At least 30% trained people are women. </w:t>
            </w:r>
          </w:p>
          <w:p w14:paraId="744186F7" w14:textId="77777777" w:rsidR="000E2820" w:rsidRPr="005F7612" w:rsidRDefault="000E2820" w:rsidP="004E10A8">
            <w:pPr>
              <w:tabs>
                <w:tab w:val="left" w:pos="225"/>
              </w:tabs>
              <w:jc w:val="both"/>
              <w:rPr>
                <w:rFonts w:ascii="Garamond" w:eastAsia="MS Mincho" w:hAnsi="Garamond" w:cs="Times New Roman"/>
                <w:color w:val="000000" w:themeColor="text1"/>
              </w:rPr>
            </w:pPr>
          </w:p>
          <w:p w14:paraId="10E395B0" w14:textId="77777777" w:rsidR="000E2820" w:rsidRPr="005F7612" w:rsidRDefault="000E2820" w:rsidP="004E10A8">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5 Area Councils trained on Disaster Management Response and have Disaster Management Plans developed</w:t>
            </w:r>
          </w:p>
        </w:tc>
      </w:tr>
      <w:tr w:rsidR="005F7612" w:rsidRPr="005F7612" w14:paraId="1A2B1FA9" w14:textId="77777777" w:rsidTr="004E10A8">
        <w:trPr>
          <w:trHeight w:val="2955"/>
        </w:trPr>
        <w:tc>
          <w:tcPr>
            <w:tcW w:w="3651" w:type="dxa"/>
            <w:vMerge w:val="restart"/>
          </w:tcPr>
          <w:p w14:paraId="399D837D" w14:textId="77777777" w:rsidR="000E2820" w:rsidRPr="005F7612" w:rsidRDefault="000E2820" w:rsidP="004E10A8">
            <w:pPr>
              <w:spacing w:after="200" w:line="276" w:lineRule="auto"/>
              <w:jc w:val="both"/>
              <w:rPr>
                <w:rFonts w:ascii="Garamond" w:hAnsi="Garamond" w:cstheme="minorHAnsi"/>
                <w:bCs/>
                <w:color w:val="000000" w:themeColor="text1"/>
              </w:rPr>
            </w:pPr>
          </w:p>
          <w:p w14:paraId="6ACA249B" w14:textId="77777777" w:rsidR="000E2820" w:rsidRPr="005F7612" w:rsidRDefault="000E2820" w:rsidP="004E10A8">
            <w:pPr>
              <w:spacing w:after="200" w:line="276" w:lineRule="auto"/>
              <w:jc w:val="both"/>
              <w:rPr>
                <w:rFonts w:ascii="Garamond" w:hAnsi="Garamond" w:cstheme="minorHAnsi"/>
                <w:bCs/>
                <w:color w:val="000000" w:themeColor="text1"/>
              </w:rPr>
            </w:pPr>
            <w:r w:rsidRPr="005F7612">
              <w:rPr>
                <w:rFonts w:ascii="Garamond" w:hAnsi="Garamond" w:cstheme="minorHAnsi"/>
                <w:color w:val="000000" w:themeColor="text1"/>
                <w:lang w:val="en-US"/>
              </w:rPr>
              <w:t>1.2</w:t>
            </w:r>
            <w:r w:rsidRPr="005F7612">
              <w:rPr>
                <w:rFonts w:ascii="Garamond" w:hAnsi="Garamond" w:cstheme="minorHAnsi"/>
                <w:color w:val="000000" w:themeColor="text1"/>
              </w:rPr>
              <w:t>.1</w:t>
            </w:r>
            <w:r w:rsidRPr="005F7612">
              <w:rPr>
                <w:rFonts w:ascii="Garamond" w:hAnsi="Garamond" w:cstheme="minorHAnsi"/>
                <w:color w:val="000000" w:themeColor="text1"/>
                <w:lang w:val="en-US"/>
              </w:rPr>
              <w:t xml:space="preserve"> Improved climate resilience of coastal areas through integrated approaches</w:t>
            </w:r>
          </w:p>
        </w:tc>
        <w:tc>
          <w:tcPr>
            <w:tcW w:w="4282" w:type="dxa"/>
          </w:tcPr>
          <w:p w14:paraId="67EB321C"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r w:rsidRPr="005F7612">
              <w:rPr>
                <w:rFonts w:ascii="Garamond" w:eastAsia="MS Mincho" w:hAnsi="Garamond" w:cs="Times New Roman"/>
                <w:color w:val="000000" w:themeColor="text1"/>
              </w:rPr>
              <w:t>Number of ecosystem-based fisheries management actions are clearly integrated with the Community CC-Development Adaptation Strategies (C3ADS)</w:t>
            </w:r>
          </w:p>
          <w:p w14:paraId="44EE5A47"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p>
          <w:p w14:paraId="070A242C"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p>
          <w:p w14:paraId="2B1A5F50"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p>
          <w:p w14:paraId="2DC743CD"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p>
        </w:tc>
        <w:tc>
          <w:tcPr>
            <w:tcW w:w="5670" w:type="dxa"/>
          </w:tcPr>
          <w:p w14:paraId="5080CABE" w14:textId="77777777" w:rsidR="000E2820" w:rsidRPr="005F7612" w:rsidRDefault="000E2820" w:rsidP="004E10A8">
            <w:pPr>
              <w:tabs>
                <w:tab w:val="left" w:pos="225"/>
              </w:tabs>
              <w:jc w:val="both"/>
              <w:rPr>
                <w:rFonts w:ascii="Garamond" w:hAnsi="Garamond" w:cstheme="minorHAnsi"/>
                <w:color w:val="000000" w:themeColor="text1"/>
              </w:rPr>
            </w:pPr>
            <w:r w:rsidRPr="005F7612">
              <w:rPr>
                <w:rFonts w:ascii="Garamond" w:eastAsia="MS Mincho" w:hAnsi="Garamond" w:cs="Times New Roman"/>
                <w:color w:val="000000" w:themeColor="text1"/>
              </w:rPr>
              <w:t>9 communities have defined "Taboo Area" in the coastal areas, where there were previously no protected areas and are implementing ecosystem-based fishery actions.</w:t>
            </w:r>
          </w:p>
          <w:p w14:paraId="77EEA87F" w14:textId="77777777" w:rsidR="000E2820" w:rsidRPr="005F7612" w:rsidRDefault="000E2820" w:rsidP="004E10A8">
            <w:pPr>
              <w:tabs>
                <w:tab w:val="left" w:pos="225"/>
              </w:tabs>
              <w:jc w:val="both"/>
              <w:rPr>
                <w:rFonts w:ascii="Garamond" w:hAnsi="Garamond" w:cstheme="minorHAnsi"/>
                <w:color w:val="000000" w:themeColor="text1"/>
              </w:rPr>
            </w:pPr>
          </w:p>
          <w:p w14:paraId="19C3094C"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At least 9 Fisheries Association has the knowledge and suitable tools to monitoring and to evaluate successes, difficulties, benefits and challenges from ecosystem-based fishery and "taboo areas". </w:t>
            </w:r>
          </w:p>
          <w:p w14:paraId="6A487782" w14:textId="77777777" w:rsidR="000E2820" w:rsidRPr="005F7612" w:rsidRDefault="000E2820" w:rsidP="004E10A8">
            <w:pPr>
              <w:tabs>
                <w:tab w:val="left" w:pos="225"/>
              </w:tabs>
              <w:jc w:val="both"/>
              <w:rPr>
                <w:rFonts w:ascii="Garamond" w:hAnsi="Garamond" w:cstheme="minorHAnsi"/>
                <w:color w:val="000000" w:themeColor="text1"/>
              </w:rPr>
            </w:pPr>
          </w:p>
          <w:p w14:paraId="791D9A54" w14:textId="77777777" w:rsidR="000E2820" w:rsidRPr="005F7612" w:rsidRDefault="000E2820" w:rsidP="004E10A8">
            <w:pPr>
              <w:tabs>
                <w:tab w:val="left" w:pos="225"/>
              </w:tabs>
              <w:jc w:val="both"/>
              <w:rPr>
                <w:rFonts w:ascii="Garamond" w:hAnsi="Garamond" w:cstheme="minorHAnsi"/>
                <w:color w:val="000000" w:themeColor="text1"/>
              </w:rPr>
            </w:pPr>
            <w:r w:rsidRPr="005F7612">
              <w:rPr>
                <w:rFonts w:ascii="Garamond" w:eastAsia="MS Mincho" w:hAnsi="Garamond" w:cs="Times New Roman"/>
                <w:color w:val="000000" w:themeColor="text1"/>
              </w:rPr>
              <w:t xml:space="preserve">At least 40% of trained people are youth/men who </w:t>
            </w:r>
            <w:proofErr w:type="gramStart"/>
            <w:r w:rsidRPr="005F7612">
              <w:rPr>
                <w:rFonts w:ascii="Garamond" w:eastAsia="MS Mincho" w:hAnsi="Garamond" w:cs="Times New Roman"/>
                <w:color w:val="000000" w:themeColor="text1"/>
              </w:rPr>
              <w:t>are able to</w:t>
            </w:r>
            <w:proofErr w:type="gramEnd"/>
            <w:r w:rsidRPr="005F7612">
              <w:rPr>
                <w:rFonts w:ascii="Garamond" w:eastAsia="MS Mincho" w:hAnsi="Garamond" w:cs="Times New Roman"/>
                <w:color w:val="000000" w:themeColor="text1"/>
              </w:rPr>
              <w:t xml:space="preserve"> implement ecosystem-based fishery monitoring and evaluation.</w:t>
            </w:r>
          </w:p>
          <w:p w14:paraId="7FB67C20" w14:textId="77777777" w:rsidR="000E2820" w:rsidRPr="005F7612" w:rsidRDefault="000E2820" w:rsidP="004E10A8">
            <w:pPr>
              <w:tabs>
                <w:tab w:val="left" w:pos="225"/>
              </w:tabs>
              <w:jc w:val="both"/>
              <w:rPr>
                <w:rFonts w:ascii="Garamond" w:hAnsi="Garamond" w:cstheme="minorHAnsi"/>
                <w:color w:val="000000" w:themeColor="text1"/>
              </w:rPr>
            </w:pPr>
          </w:p>
          <w:p w14:paraId="16C4E252" w14:textId="77777777" w:rsidR="000E2820" w:rsidRPr="005F7612" w:rsidRDefault="000E2820" w:rsidP="004E10A8">
            <w:pPr>
              <w:tabs>
                <w:tab w:val="left" w:pos="225"/>
              </w:tabs>
              <w:jc w:val="both"/>
              <w:rPr>
                <w:rFonts w:ascii="Garamond" w:hAnsi="Garamond" w:cstheme="minorHAnsi"/>
                <w:color w:val="000000" w:themeColor="text1"/>
              </w:rPr>
            </w:pPr>
          </w:p>
        </w:tc>
      </w:tr>
      <w:tr w:rsidR="005F7612" w:rsidRPr="005F7612" w14:paraId="7E8D323D" w14:textId="77777777" w:rsidTr="004E10A8">
        <w:trPr>
          <w:trHeight w:val="3728"/>
        </w:trPr>
        <w:tc>
          <w:tcPr>
            <w:tcW w:w="3651" w:type="dxa"/>
            <w:vMerge/>
          </w:tcPr>
          <w:p w14:paraId="036A4EE5" w14:textId="77777777" w:rsidR="000E2820" w:rsidRPr="005F7612" w:rsidRDefault="000E2820" w:rsidP="004E10A8">
            <w:pPr>
              <w:spacing w:after="200" w:line="276" w:lineRule="auto"/>
              <w:jc w:val="both"/>
              <w:rPr>
                <w:rFonts w:ascii="Garamond" w:hAnsi="Garamond" w:cstheme="minorHAnsi"/>
                <w:bCs/>
                <w:color w:val="000000" w:themeColor="text1"/>
              </w:rPr>
            </w:pPr>
          </w:p>
        </w:tc>
        <w:tc>
          <w:tcPr>
            <w:tcW w:w="4282" w:type="dxa"/>
          </w:tcPr>
          <w:p w14:paraId="20615905"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r w:rsidRPr="005F7612">
              <w:rPr>
                <w:rFonts w:ascii="Garamond" w:eastAsia="MS Mincho" w:hAnsi="Garamond" w:cs="Times New Roman"/>
                <w:color w:val="000000" w:themeColor="text1"/>
              </w:rPr>
              <w:t>Number of communities that have defined "taboo areas" in up-land and are implementing Land Degradation Neutrality (LDN) practices in their croplands.</w:t>
            </w:r>
          </w:p>
          <w:p w14:paraId="51A0E6A3"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p>
          <w:p w14:paraId="24BCE28B" w14:textId="77777777" w:rsidR="000E2820" w:rsidRPr="005F7612" w:rsidRDefault="000E2820" w:rsidP="004E10A8">
            <w:pPr>
              <w:tabs>
                <w:tab w:val="left" w:pos="270"/>
              </w:tabs>
              <w:spacing w:after="200" w:line="276" w:lineRule="auto"/>
              <w:jc w:val="both"/>
              <w:rPr>
                <w:rFonts w:ascii="Garamond" w:hAnsi="Garamond" w:cstheme="minorHAnsi"/>
                <w:color w:val="000000" w:themeColor="text1"/>
              </w:rPr>
            </w:pPr>
          </w:p>
          <w:p w14:paraId="7D4BB47A" w14:textId="77777777" w:rsidR="000E2820" w:rsidRPr="005F7612" w:rsidRDefault="000E2820" w:rsidP="004E10A8">
            <w:pPr>
              <w:tabs>
                <w:tab w:val="left" w:pos="270"/>
              </w:tabs>
              <w:spacing w:after="200" w:line="276" w:lineRule="auto"/>
              <w:jc w:val="both"/>
              <w:rPr>
                <w:rFonts w:ascii="Garamond" w:eastAsia="MS Mincho" w:hAnsi="Garamond" w:cs="Times New Roman"/>
                <w:color w:val="000000" w:themeColor="text1"/>
              </w:rPr>
            </w:pPr>
          </w:p>
        </w:tc>
        <w:tc>
          <w:tcPr>
            <w:tcW w:w="5670" w:type="dxa"/>
          </w:tcPr>
          <w:p w14:paraId="5C579F2F" w14:textId="77777777" w:rsidR="000E2820" w:rsidRPr="005F7612" w:rsidRDefault="000E2820" w:rsidP="004E10A8">
            <w:pPr>
              <w:tabs>
                <w:tab w:val="left" w:pos="225"/>
              </w:tabs>
              <w:jc w:val="both"/>
              <w:rPr>
                <w:rFonts w:ascii="Garamond" w:hAnsi="Garamond" w:cstheme="minorHAnsi"/>
                <w:color w:val="000000" w:themeColor="text1"/>
                <w:lang w:val="en-US"/>
              </w:rPr>
            </w:pPr>
            <w:r w:rsidRPr="005F7612">
              <w:rPr>
                <w:rFonts w:ascii="Garamond" w:eastAsia="MS Mincho" w:hAnsi="Garamond" w:cs="Times New Roman"/>
                <w:color w:val="000000" w:themeColor="text1"/>
              </w:rPr>
              <w:t>In project-selected sites, communities are managing sustainable community water systems, increasing water security for 2,000 people</w:t>
            </w:r>
            <w:r w:rsidRPr="005F7612">
              <w:rPr>
                <w:rFonts w:ascii="Garamond" w:hAnsi="Garamond" w:cstheme="minorHAnsi"/>
                <w:color w:val="000000" w:themeColor="text1"/>
                <w:lang w:val="en-US"/>
              </w:rPr>
              <w:t xml:space="preserve"> </w:t>
            </w:r>
          </w:p>
          <w:p w14:paraId="2882B973" w14:textId="77777777" w:rsidR="000E2820" w:rsidRPr="005F7612" w:rsidRDefault="000E2820" w:rsidP="004E10A8">
            <w:pPr>
              <w:tabs>
                <w:tab w:val="left" w:pos="225"/>
              </w:tabs>
              <w:jc w:val="both"/>
              <w:rPr>
                <w:rFonts w:ascii="Garamond" w:hAnsi="Garamond" w:cstheme="minorHAnsi"/>
                <w:color w:val="000000" w:themeColor="text1"/>
                <w:lang w:val="en-US"/>
              </w:rPr>
            </w:pPr>
          </w:p>
          <w:p w14:paraId="3A112F6B"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Intervention in at least 7 erosion “hotspots”, related to hydric sustainability of community water systems. </w:t>
            </w:r>
          </w:p>
          <w:p w14:paraId="4054F004" w14:textId="77777777" w:rsidR="000E2820" w:rsidRPr="005F7612" w:rsidRDefault="000E2820" w:rsidP="004E10A8">
            <w:pPr>
              <w:tabs>
                <w:tab w:val="left" w:pos="225"/>
              </w:tabs>
              <w:jc w:val="both"/>
              <w:rPr>
                <w:rFonts w:ascii="Garamond" w:hAnsi="Garamond" w:cstheme="minorHAnsi"/>
                <w:color w:val="000000" w:themeColor="text1"/>
                <w:lang w:val="en-US"/>
              </w:rPr>
            </w:pPr>
          </w:p>
          <w:p w14:paraId="1588A29F"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30 communities have defined "Taboo Areas" in up-lands and </w:t>
            </w:r>
            <w:r w:rsidRPr="005F7612">
              <w:rPr>
                <w:rFonts w:ascii="Garamond" w:eastAsia="MS Mincho" w:hAnsi="Garamond" w:cs="Times New Roman"/>
                <w:b/>
                <w:color w:val="000000" w:themeColor="text1"/>
              </w:rPr>
              <w:t>implementing actions/practices</w:t>
            </w:r>
            <w:r w:rsidRPr="005F7612">
              <w:rPr>
                <w:rFonts w:ascii="Garamond" w:eastAsia="MS Mincho" w:hAnsi="Garamond" w:cs="Times New Roman"/>
                <w:color w:val="000000" w:themeColor="text1"/>
              </w:rPr>
              <w:t xml:space="preserve"> to address Land Degradation Neutrality (LDN) in crops lands. These communities will be monitored on the effectiveness of their actions plans through an institutional level monitoring mechanism. </w:t>
            </w:r>
          </w:p>
          <w:p w14:paraId="35D36715" w14:textId="77777777" w:rsidR="000E2820" w:rsidRPr="005F7612" w:rsidRDefault="000E2820" w:rsidP="004E10A8">
            <w:pPr>
              <w:tabs>
                <w:tab w:val="left" w:pos="225"/>
              </w:tabs>
              <w:jc w:val="both"/>
              <w:rPr>
                <w:rFonts w:ascii="Garamond" w:hAnsi="Garamond" w:cstheme="minorHAnsi"/>
                <w:color w:val="000000" w:themeColor="text1"/>
                <w:lang w:val="en-US"/>
              </w:rPr>
            </w:pPr>
          </w:p>
          <w:p w14:paraId="0A2668C0" w14:textId="77777777" w:rsidR="000E2820" w:rsidRPr="005F7612" w:rsidRDefault="000E2820" w:rsidP="004E10A8">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At least 30 communities have been trained on mechanisms to</w:t>
            </w:r>
          </w:p>
        </w:tc>
      </w:tr>
      <w:tr w:rsidR="005F7612" w:rsidRPr="005F7612" w14:paraId="54A9B2A5" w14:textId="77777777" w:rsidTr="004E10A8">
        <w:trPr>
          <w:trHeight w:val="1787"/>
        </w:trPr>
        <w:tc>
          <w:tcPr>
            <w:tcW w:w="3651" w:type="dxa"/>
            <w:tcBorders>
              <w:top w:val="nil"/>
            </w:tcBorders>
          </w:tcPr>
          <w:p w14:paraId="09CD399C" w14:textId="77777777" w:rsidR="000E2820" w:rsidRPr="005F7612" w:rsidRDefault="000E2820" w:rsidP="004E10A8">
            <w:pPr>
              <w:rPr>
                <w:rFonts w:ascii="Garamond" w:hAnsi="Garamond" w:cstheme="minorHAnsi"/>
                <w:color w:val="000000" w:themeColor="text1"/>
              </w:rPr>
            </w:pPr>
          </w:p>
        </w:tc>
        <w:tc>
          <w:tcPr>
            <w:tcW w:w="4282" w:type="dxa"/>
          </w:tcPr>
          <w:p w14:paraId="2127DB6F" w14:textId="77777777" w:rsidR="000E2820" w:rsidRPr="005F7612" w:rsidRDefault="000E2820" w:rsidP="004E10A8">
            <w:pPr>
              <w:tabs>
                <w:tab w:val="left" w:pos="270"/>
              </w:tabs>
              <w:spacing w:after="200" w:line="276" w:lineRule="auto"/>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Number of public conveyances climate proofed to provide long-term use by vulnerable coastal communities</w:t>
            </w:r>
          </w:p>
        </w:tc>
        <w:tc>
          <w:tcPr>
            <w:tcW w:w="5670" w:type="dxa"/>
          </w:tcPr>
          <w:p w14:paraId="1119E8ED"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10 pedestrian bridges established</w:t>
            </w:r>
          </w:p>
          <w:p w14:paraId="2A097709"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4 water crossings rehabilitated</w:t>
            </w:r>
          </w:p>
          <w:p w14:paraId="48284AD1"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10 km of road rehabilitated</w:t>
            </w:r>
          </w:p>
          <w:p w14:paraId="4CCB16C1"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6 pedestrian walking paths “climate proofed”</w:t>
            </w:r>
          </w:p>
          <w:p w14:paraId="2634DA5C" w14:textId="77777777" w:rsidR="000E2820" w:rsidRPr="005F7612" w:rsidRDefault="000E2820" w:rsidP="004E10A8">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Total of 10,000 community members with better access to markets, education and health</w:t>
            </w:r>
          </w:p>
        </w:tc>
      </w:tr>
      <w:tr w:rsidR="005F7612" w:rsidRPr="005F7612" w14:paraId="229B003C" w14:textId="77777777" w:rsidTr="004E10A8">
        <w:tc>
          <w:tcPr>
            <w:tcW w:w="13603" w:type="dxa"/>
            <w:gridSpan w:val="3"/>
          </w:tcPr>
          <w:p w14:paraId="0D3738C3" w14:textId="77777777" w:rsidR="000E2820" w:rsidRPr="005F7612" w:rsidRDefault="000E2820" w:rsidP="004E10A8">
            <w:pPr>
              <w:rPr>
                <w:rFonts w:ascii="Garamond" w:hAnsi="Garamond" w:cstheme="minorHAnsi"/>
                <w:b/>
                <w:color w:val="000000" w:themeColor="text1"/>
                <w:lang w:val="en-US"/>
              </w:rPr>
            </w:pPr>
            <w:r w:rsidRPr="005F7612">
              <w:rPr>
                <w:rFonts w:ascii="Garamond" w:hAnsi="Garamond" w:cstheme="minorHAnsi"/>
                <w:b/>
                <w:color w:val="000000" w:themeColor="text1"/>
                <w:lang w:val="en-US"/>
              </w:rPr>
              <w:t>Outcome 2</w:t>
            </w:r>
          </w:p>
          <w:p w14:paraId="1A895BFF"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bCs/>
                <w:color w:val="000000" w:themeColor="text1"/>
                <w:lang w:val="en-US"/>
              </w:rPr>
              <w:t>Information and early warning systems on coastal hazards</w:t>
            </w:r>
          </w:p>
        </w:tc>
      </w:tr>
      <w:tr w:rsidR="005F7612" w:rsidRPr="005F7612" w14:paraId="3EF7DB09" w14:textId="77777777" w:rsidTr="004E10A8">
        <w:trPr>
          <w:trHeight w:val="2175"/>
        </w:trPr>
        <w:tc>
          <w:tcPr>
            <w:tcW w:w="3651" w:type="dxa"/>
            <w:vMerge w:val="restart"/>
          </w:tcPr>
          <w:p w14:paraId="2F64B2EC" w14:textId="77777777" w:rsidR="000E2820" w:rsidRPr="005F7612" w:rsidRDefault="000E2820" w:rsidP="004E10A8">
            <w:pPr>
              <w:jc w:val="both"/>
              <w:rPr>
                <w:rFonts w:ascii="Garamond" w:hAnsi="Garamond" w:cstheme="minorHAnsi"/>
                <w:color w:val="000000" w:themeColor="text1"/>
              </w:rPr>
            </w:pPr>
            <w:r w:rsidRPr="005F7612">
              <w:rPr>
                <w:rFonts w:ascii="Garamond" w:eastAsia="MS Mincho" w:hAnsi="Garamond" w:cs="Times New Roman"/>
                <w:b/>
                <w:color w:val="000000" w:themeColor="text1"/>
              </w:rPr>
              <w:t xml:space="preserve">2.1. </w:t>
            </w:r>
            <w:r w:rsidRPr="005F7612">
              <w:rPr>
                <w:rFonts w:ascii="Garamond" w:eastAsia="MS Mincho" w:hAnsi="Garamond" w:cs="Times New Roman"/>
                <w:color w:val="000000" w:themeColor="text1"/>
              </w:rPr>
              <w:t>Reduced exposure to flood-related risks and hazards in the target coastal communities</w:t>
            </w:r>
          </w:p>
        </w:tc>
        <w:tc>
          <w:tcPr>
            <w:tcW w:w="4282" w:type="dxa"/>
          </w:tcPr>
          <w:p w14:paraId="4530D942" w14:textId="77777777" w:rsidR="000E2820" w:rsidRPr="005F7612" w:rsidRDefault="000E2820" w:rsidP="004E10A8">
            <w:pPr>
              <w:jc w:val="both"/>
              <w:rPr>
                <w:rFonts w:ascii="Garamond" w:hAnsi="Garamond" w:cstheme="minorHAnsi"/>
                <w:color w:val="000000" w:themeColor="text1"/>
                <w:lang w:val="en-US"/>
              </w:rPr>
            </w:pPr>
            <w:r w:rsidRPr="005F7612">
              <w:rPr>
                <w:rFonts w:ascii="Garamond" w:hAnsi="Garamond" w:cstheme="minorHAnsi"/>
                <w:color w:val="000000" w:themeColor="text1"/>
                <w:lang w:val="en-US"/>
              </w:rPr>
              <w:t>Better quality accuracy and timeliness in weather forecasting, particularly for extreme events such as extreme rainfall events, storm surges, tropical depressions and cyclones informing EWS</w:t>
            </w:r>
          </w:p>
          <w:p w14:paraId="7E0B846D" w14:textId="77777777" w:rsidR="000E2820" w:rsidRPr="005F7612" w:rsidRDefault="000E2820" w:rsidP="004E10A8">
            <w:pPr>
              <w:jc w:val="both"/>
              <w:rPr>
                <w:rFonts w:ascii="Garamond" w:hAnsi="Garamond" w:cstheme="minorHAnsi"/>
                <w:color w:val="000000" w:themeColor="text1"/>
                <w:lang w:val="en-US"/>
              </w:rPr>
            </w:pPr>
          </w:p>
          <w:p w14:paraId="1AE4466E" w14:textId="77777777" w:rsidR="000E2820" w:rsidRPr="005F7612" w:rsidRDefault="000E2820" w:rsidP="004E10A8">
            <w:pPr>
              <w:jc w:val="both"/>
              <w:rPr>
                <w:rFonts w:ascii="Garamond" w:hAnsi="Garamond" w:cstheme="minorHAnsi"/>
                <w:color w:val="000000" w:themeColor="text1"/>
                <w:lang w:val="en-US"/>
              </w:rPr>
            </w:pPr>
          </w:p>
          <w:p w14:paraId="426EB51D" w14:textId="77777777" w:rsidR="000E2820" w:rsidRPr="005F7612" w:rsidRDefault="000E2820" w:rsidP="004E10A8">
            <w:pPr>
              <w:jc w:val="both"/>
              <w:rPr>
                <w:rFonts w:ascii="Garamond" w:hAnsi="Garamond" w:cstheme="minorHAnsi"/>
                <w:color w:val="000000" w:themeColor="text1"/>
                <w:lang w:val="en-US"/>
              </w:rPr>
            </w:pPr>
          </w:p>
          <w:p w14:paraId="2C26FA7E" w14:textId="77777777" w:rsidR="000E2820" w:rsidRPr="005F7612" w:rsidRDefault="000E2820" w:rsidP="004E10A8">
            <w:pPr>
              <w:jc w:val="both"/>
              <w:rPr>
                <w:rFonts w:ascii="Garamond" w:hAnsi="Garamond" w:cstheme="minorHAnsi"/>
                <w:color w:val="000000" w:themeColor="text1"/>
                <w:lang w:val="en-US"/>
              </w:rPr>
            </w:pPr>
          </w:p>
          <w:p w14:paraId="6E648F42" w14:textId="77777777" w:rsidR="000E2820" w:rsidRPr="005F7612" w:rsidRDefault="000E2820" w:rsidP="004E10A8">
            <w:pPr>
              <w:jc w:val="both"/>
              <w:rPr>
                <w:rFonts w:ascii="Garamond" w:hAnsi="Garamond" w:cstheme="minorHAnsi"/>
                <w:color w:val="000000" w:themeColor="text1"/>
              </w:rPr>
            </w:pPr>
          </w:p>
        </w:tc>
        <w:tc>
          <w:tcPr>
            <w:tcW w:w="5670" w:type="dxa"/>
          </w:tcPr>
          <w:p w14:paraId="22D8CEDD"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By the end of the project at least 100% of targeted V-CAP communities receiving timely and accurate early warnings of coastal hazards including floods, cyclones and other natural disasters</w:t>
            </w:r>
            <w:r w:rsidRPr="005F7612">
              <w:rPr>
                <w:rFonts w:ascii="Garamond" w:hAnsi="Garamond" w:cstheme="minorHAnsi"/>
                <w:bCs/>
                <w:color w:val="000000" w:themeColor="text1"/>
              </w:rPr>
              <w:t xml:space="preserve"> </w:t>
            </w:r>
            <w:r w:rsidRPr="005F7612">
              <w:rPr>
                <w:rFonts w:ascii="Garamond" w:hAnsi="Garamond" w:cstheme="minorHAnsi"/>
                <w:color w:val="000000" w:themeColor="text1"/>
              </w:rPr>
              <w:t>and respond to early warnings and take the appropriate actions following the warning (disaggregated by gender and age)</w:t>
            </w:r>
          </w:p>
          <w:p w14:paraId="7284BFBC" w14:textId="77777777" w:rsidR="000E2820" w:rsidRPr="005F7612" w:rsidRDefault="000E2820" w:rsidP="004E10A8">
            <w:pPr>
              <w:jc w:val="both"/>
              <w:rPr>
                <w:rFonts w:ascii="Garamond" w:hAnsi="Garamond" w:cstheme="minorHAnsi"/>
                <w:color w:val="000000" w:themeColor="text1"/>
              </w:rPr>
            </w:pPr>
          </w:p>
          <w:p w14:paraId="69BC8C20"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Better quality meteorological forecasting available for all people of Vanuatu</w:t>
            </w:r>
          </w:p>
          <w:p w14:paraId="01589925" w14:textId="77777777" w:rsidR="000E2820" w:rsidRPr="005F7612" w:rsidRDefault="000E2820" w:rsidP="004E10A8">
            <w:pPr>
              <w:jc w:val="both"/>
              <w:rPr>
                <w:rFonts w:ascii="Garamond" w:hAnsi="Garamond" w:cstheme="minorHAnsi"/>
                <w:color w:val="000000" w:themeColor="text1"/>
              </w:rPr>
            </w:pPr>
          </w:p>
        </w:tc>
      </w:tr>
      <w:tr w:rsidR="005F7612" w:rsidRPr="005F7612" w14:paraId="37193D10" w14:textId="77777777" w:rsidTr="004E10A8">
        <w:trPr>
          <w:trHeight w:val="540"/>
        </w:trPr>
        <w:tc>
          <w:tcPr>
            <w:tcW w:w="3651" w:type="dxa"/>
            <w:vMerge/>
          </w:tcPr>
          <w:p w14:paraId="459AC3C2" w14:textId="77777777" w:rsidR="000E2820" w:rsidRPr="005F7612" w:rsidRDefault="000E2820" w:rsidP="004E10A8">
            <w:pPr>
              <w:jc w:val="both"/>
              <w:rPr>
                <w:rFonts w:ascii="Garamond" w:eastAsia="MS Mincho" w:hAnsi="Garamond" w:cs="Times New Roman"/>
                <w:b/>
                <w:color w:val="000000" w:themeColor="text1"/>
              </w:rPr>
            </w:pPr>
          </w:p>
        </w:tc>
        <w:tc>
          <w:tcPr>
            <w:tcW w:w="4282" w:type="dxa"/>
          </w:tcPr>
          <w:p w14:paraId="5D54C676" w14:textId="77777777" w:rsidR="000E2820" w:rsidRPr="005F7612" w:rsidRDefault="000E2820" w:rsidP="004E10A8">
            <w:pPr>
              <w:jc w:val="both"/>
              <w:rPr>
                <w:rFonts w:ascii="Garamond" w:hAnsi="Garamond" w:cstheme="minorHAnsi"/>
                <w:color w:val="000000" w:themeColor="text1"/>
              </w:rPr>
            </w:pPr>
            <w:r w:rsidRPr="005F7612">
              <w:rPr>
                <w:rFonts w:ascii="Garamond" w:eastAsia="MS Mincho" w:hAnsi="Garamond" w:cs="Times New Roman"/>
                <w:color w:val="000000" w:themeColor="text1"/>
              </w:rPr>
              <w:t>VMGD has established an effective 24/7 service for monitoring, forecasting and public advisory for early warnings, able to cover all Vanuatu territory</w:t>
            </w:r>
          </w:p>
        </w:tc>
        <w:tc>
          <w:tcPr>
            <w:tcW w:w="5670" w:type="dxa"/>
          </w:tcPr>
          <w:p w14:paraId="184E86AB"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VMGD has real time data flow received   from 6 new Automatic Weather Stations. </w:t>
            </w:r>
          </w:p>
          <w:p w14:paraId="179113E2"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At least 6 VMGD's staff member has received trainings to enhance data analysis, using up-grade computer systems to display satellites data and global/regional weather and climate models.</w:t>
            </w:r>
          </w:p>
          <w:p w14:paraId="33B47CB3" w14:textId="77777777" w:rsidR="000E2820" w:rsidRPr="005F7612" w:rsidRDefault="000E2820" w:rsidP="004E10A8">
            <w:pPr>
              <w:tabs>
                <w:tab w:val="left" w:pos="0"/>
              </w:tabs>
              <w:jc w:val="both"/>
              <w:rPr>
                <w:rFonts w:ascii="Garamond" w:eastAsia="MS Mincho" w:hAnsi="Garamond" w:cs="Times New Roman"/>
                <w:color w:val="000000" w:themeColor="text1"/>
              </w:rPr>
            </w:pPr>
          </w:p>
          <w:p w14:paraId="2E20B053" w14:textId="77777777" w:rsidR="000E2820" w:rsidRPr="005F7612" w:rsidRDefault="000E2820" w:rsidP="004E10A8">
            <w:pPr>
              <w:jc w:val="both"/>
              <w:rPr>
                <w:rFonts w:ascii="Garamond" w:hAnsi="Garamond" w:cstheme="minorHAnsi"/>
                <w:color w:val="000000" w:themeColor="text1"/>
              </w:rPr>
            </w:pPr>
            <w:r w:rsidRPr="005F7612">
              <w:rPr>
                <w:rFonts w:ascii="Garamond" w:eastAsia="MS Mincho" w:hAnsi="Garamond" w:cs="Times New Roman"/>
                <w:color w:val="000000" w:themeColor="text1"/>
              </w:rPr>
              <w:t>The 24/7 weather and coastal monitoring service has been established and works 100%, including procedures for Public Advisory Service under the WMO standards, linked with an Early Warning System at national level that provide direct support at least 30 CDCs.</w:t>
            </w:r>
          </w:p>
        </w:tc>
      </w:tr>
      <w:tr w:rsidR="005F7612" w:rsidRPr="005F7612" w14:paraId="1C3C90D3" w14:textId="77777777" w:rsidTr="004E10A8">
        <w:tc>
          <w:tcPr>
            <w:tcW w:w="13603" w:type="dxa"/>
            <w:gridSpan w:val="3"/>
          </w:tcPr>
          <w:p w14:paraId="5E4871A4"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b/>
                <w:color w:val="000000" w:themeColor="text1"/>
              </w:rPr>
              <w:t>Outcome 3: Climate Change Governance</w:t>
            </w:r>
          </w:p>
        </w:tc>
      </w:tr>
      <w:tr w:rsidR="005F7612" w:rsidRPr="005F7612" w14:paraId="13B5978A" w14:textId="77777777" w:rsidTr="004E10A8">
        <w:trPr>
          <w:trHeight w:val="1485"/>
        </w:trPr>
        <w:tc>
          <w:tcPr>
            <w:tcW w:w="3651" w:type="dxa"/>
          </w:tcPr>
          <w:p w14:paraId="5A8CA5E0" w14:textId="77777777" w:rsidR="000E2820" w:rsidRPr="005F7612" w:rsidRDefault="000E2820" w:rsidP="004E10A8">
            <w:pPr>
              <w:rPr>
                <w:rFonts w:ascii="Garamond" w:hAnsi="Garamond" w:cstheme="minorHAnsi"/>
                <w:b/>
                <w:color w:val="000000" w:themeColor="text1"/>
                <w:lang w:val="en-US"/>
              </w:rPr>
            </w:pPr>
          </w:p>
          <w:p w14:paraId="60C45731"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3.1 Climate change adaptation enabling policies and supportive institutions in place</w:t>
            </w:r>
          </w:p>
          <w:p w14:paraId="6751E451" w14:textId="77777777" w:rsidR="000E2820" w:rsidRPr="005F7612" w:rsidRDefault="000E2820" w:rsidP="004E10A8">
            <w:pPr>
              <w:jc w:val="both"/>
              <w:rPr>
                <w:rFonts w:ascii="Garamond" w:hAnsi="Garamond" w:cstheme="minorHAnsi"/>
                <w:color w:val="000000" w:themeColor="text1"/>
              </w:rPr>
            </w:pPr>
          </w:p>
          <w:p w14:paraId="4BB0D862" w14:textId="77777777" w:rsidR="000E2820" w:rsidRPr="005F7612" w:rsidRDefault="000E2820" w:rsidP="004E10A8">
            <w:pPr>
              <w:jc w:val="both"/>
              <w:rPr>
                <w:rFonts w:ascii="Garamond" w:hAnsi="Garamond" w:cstheme="minorHAnsi"/>
                <w:color w:val="000000" w:themeColor="text1"/>
              </w:rPr>
            </w:pPr>
          </w:p>
          <w:p w14:paraId="5A6A0316" w14:textId="77777777" w:rsidR="000E2820" w:rsidRPr="005F7612" w:rsidRDefault="000E2820" w:rsidP="004E10A8">
            <w:pPr>
              <w:jc w:val="both"/>
              <w:rPr>
                <w:rFonts w:ascii="Garamond" w:hAnsi="Garamond" w:cstheme="minorHAnsi"/>
                <w:color w:val="000000" w:themeColor="text1"/>
              </w:rPr>
            </w:pPr>
          </w:p>
        </w:tc>
        <w:tc>
          <w:tcPr>
            <w:tcW w:w="4282" w:type="dxa"/>
          </w:tcPr>
          <w:p w14:paraId="30055AE1" w14:textId="77777777" w:rsidR="000E2820" w:rsidRPr="005F7612" w:rsidRDefault="000E2820" w:rsidP="004E10A8">
            <w:pPr>
              <w:jc w:val="both"/>
              <w:rPr>
                <w:rFonts w:ascii="Garamond" w:hAnsi="Garamond" w:cstheme="minorHAnsi"/>
                <w:color w:val="000000" w:themeColor="text1"/>
              </w:rPr>
            </w:pPr>
          </w:p>
          <w:p w14:paraId="587C3531"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Number of sectoral policies plans and strategies explicitly recognizing approaches to climate change adaption</w:t>
            </w:r>
          </w:p>
          <w:p w14:paraId="30116F45" w14:textId="77777777" w:rsidR="000E2820" w:rsidRPr="005F7612" w:rsidRDefault="000E2820" w:rsidP="004E10A8">
            <w:pPr>
              <w:jc w:val="both"/>
              <w:rPr>
                <w:rFonts w:ascii="Garamond" w:hAnsi="Garamond" w:cstheme="minorHAnsi"/>
                <w:color w:val="000000" w:themeColor="text1"/>
              </w:rPr>
            </w:pPr>
          </w:p>
          <w:p w14:paraId="27E67512" w14:textId="77777777" w:rsidR="000E2820" w:rsidRPr="005F7612" w:rsidRDefault="000E2820" w:rsidP="004E10A8">
            <w:pPr>
              <w:jc w:val="both"/>
              <w:rPr>
                <w:rFonts w:ascii="Garamond" w:hAnsi="Garamond" w:cstheme="minorHAnsi"/>
                <w:color w:val="000000" w:themeColor="text1"/>
              </w:rPr>
            </w:pPr>
          </w:p>
          <w:p w14:paraId="4F26068F" w14:textId="77777777" w:rsidR="000E2820" w:rsidRPr="005F7612" w:rsidRDefault="000E2820" w:rsidP="004E10A8">
            <w:pPr>
              <w:jc w:val="both"/>
              <w:rPr>
                <w:rFonts w:ascii="Garamond" w:hAnsi="Garamond" w:cstheme="minorHAnsi"/>
                <w:color w:val="000000" w:themeColor="text1"/>
              </w:rPr>
            </w:pPr>
          </w:p>
        </w:tc>
        <w:tc>
          <w:tcPr>
            <w:tcW w:w="5670" w:type="dxa"/>
          </w:tcPr>
          <w:p w14:paraId="00D67FAF" w14:textId="77777777" w:rsidR="000E2820" w:rsidRPr="005F7612" w:rsidRDefault="000E2820" w:rsidP="004E10A8">
            <w:pPr>
              <w:jc w:val="both"/>
              <w:rPr>
                <w:rFonts w:ascii="Garamond" w:hAnsi="Garamond" w:cstheme="minorHAnsi"/>
                <w:color w:val="000000" w:themeColor="text1"/>
              </w:rPr>
            </w:pPr>
          </w:p>
          <w:p w14:paraId="3FED06FC" w14:textId="77777777" w:rsidR="000E2820" w:rsidRPr="005F7612" w:rsidRDefault="000E2820" w:rsidP="004E10A8">
            <w:pPr>
              <w:jc w:val="both"/>
              <w:rPr>
                <w:rFonts w:ascii="Garamond" w:hAnsi="Garamond" w:cstheme="minorHAnsi"/>
                <w:color w:val="000000" w:themeColor="text1"/>
              </w:rPr>
            </w:pPr>
            <w:r w:rsidRPr="005F7612">
              <w:rPr>
                <w:rFonts w:ascii="Garamond" w:eastAsia="MS Mincho" w:hAnsi="Garamond" w:cs="Times New Roman"/>
                <w:color w:val="000000" w:themeColor="text1"/>
              </w:rPr>
              <w:t>Support the development of 3 policies/acts or strategies/frameworks to focus on CCA/DRR/Natural Resource Management/ Livelihood Improvement identified by the implementing agencies and are gender and socially inclusive</w:t>
            </w:r>
          </w:p>
          <w:p w14:paraId="0331C40C" w14:textId="77777777" w:rsidR="000E2820" w:rsidRPr="005F7612" w:rsidRDefault="000E2820" w:rsidP="004E10A8">
            <w:pPr>
              <w:jc w:val="both"/>
              <w:rPr>
                <w:rFonts w:ascii="Garamond" w:hAnsi="Garamond" w:cstheme="minorHAnsi"/>
                <w:color w:val="000000" w:themeColor="text1"/>
              </w:rPr>
            </w:pPr>
          </w:p>
          <w:p w14:paraId="273ABEC7" w14:textId="77777777" w:rsidR="000E2820" w:rsidRPr="005F7612" w:rsidRDefault="000E2820" w:rsidP="004E10A8">
            <w:pPr>
              <w:jc w:val="both"/>
              <w:rPr>
                <w:rFonts w:ascii="Garamond" w:hAnsi="Garamond" w:cstheme="minorHAnsi"/>
                <w:color w:val="000000" w:themeColor="text1"/>
              </w:rPr>
            </w:pPr>
          </w:p>
        </w:tc>
      </w:tr>
      <w:tr w:rsidR="005F7612" w:rsidRPr="005F7612" w14:paraId="4D9254FA" w14:textId="77777777" w:rsidTr="004E10A8">
        <w:trPr>
          <w:trHeight w:val="1485"/>
        </w:trPr>
        <w:tc>
          <w:tcPr>
            <w:tcW w:w="3651" w:type="dxa"/>
          </w:tcPr>
          <w:p w14:paraId="388338F0" w14:textId="77777777" w:rsidR="000E2820" w:rsidRPr="005F7612" w:rsidRDefault="000E2820" w:rsidP="004E10A8">
            <w:pPr>
              <w:jc w:val="both"/>
              <w:rPr>
                <w:rFonts w:ascii="Garamond" w:hAnsi="Garamond" w:cstheme="minorHAnsi"/>
                <w:b/>
                <w:color w:val="000000" w:themeColor="text1"/>
              </w:rPr>
            </w:pPr>
            <w:r w:rsidRPr="005F7612">
              <w:rPr>
                <w:rFonts w:ascii="Garamond" w:hAnsi="Garamond" w:cstheme="minorHAnsi"/>
                <w:color w:val="000000" w:themeColor="text1"/>
              </w:rPr>
              <w:t>3.2 Human resources in place at the national, provincial and community levels</w:t>
            </w:r>
          </w:p>
        </w:tc>
        <w:tc>
          <w:tcPr>
            <w:tcW w:w="4282" w:type="dxa"/>
          </w:tcPr>
          <w:p w14:paraId="1D2C24AF"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Number of trained staffs with enough resources to implement CC resilience and adaptation at the national, provincial and community levels</w:t>
            </w:r>
          </w:p>
        </w:tc>
        <w:tc>
          <w:tcPr>
            <w:tcW w:w="5670" w:type="dxa"/>
          </w:tcPr>
          <w:p w14:paraId="41880AB7" w14:textId="77777777" w:rsidR="000E2820" w:rsidRPr="005F7612" w:rsidRDefault="000E2820" w:rsidP="004E10A8">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12 trainings addressing local level community resilience (disaster risk resilience, climate change adaptation, community planning) is delivered to 30 communities including leaders, men/women gender and youth representatives</w:t>
            </w:r>
          </w:p>
          <w:p w14:paraId="1B0FF0B7" w14:textId="77777777" w:rsidR="000E2820" w:rsidRPr="005F7612" w:rsidRDefault="000E2820" w:rsidP="004E10A8">
            <w:pPr>
              <w:jc w:val="both"/>
              <w:rPr>
                <w:rFonts w:ascii="Garamond" w:hAnsi="Garamond" w:cstheme="minorHAnsi"/>
                <w:color w:val="000000" w:themeColor="text1"/>
              </w:rPr>
            </w:pPr>
          </w:p>
        </w:tc>
      </w:tr>
      <w:tr w:rsidR="005F7612" w:rsidRPr="005F7612" w14:paraId="0FF5EBEA" w14:textId="77777777" w:rsidTr="004E10A8">
        <w:tc>
          <w:tcPr>
            <w:tcW w:w="13603" w:type="dxa"/>
            <w:gridSpan w:val="3"/>
          </w:tcPr>
          <w:p w14:paraId="01D2D304"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b/>
                <w:color w:val="000000" w:themeColor="text1"/>
              </w:rPr>
              <w:t>Outcome 4: Knowledge Management</w:t>
            </w:r>
          </w:p>
        </w:tc>
      </w:tr>
      <w:tr w:rsidR="000E2820" w:rsidRPr="005F7612" w14:paraId="7F078F87" w14:textId="77777777" w:rsidTr="004E10A8">
        <w:tc>
          <w:tcPr>
            <w:tcW w:w="3651" w:type="dxa"/>
          </w:tcPr>
          <w:p w14:paraId="686830F9"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 xml:space="preserve">4.1 </w:t>
            </w:r>
            <w:r w:rsidRPr="005F7612">
              <w:rPr>
                <w:rFonts w:ascii="Garamond" w:hAnsi="Garamond" w:cstheme="minorHAnsi"/>
                <w:color w:val="000000" w:themeColor="text1"/>
                <w:lang w:val="en-US"/>
              </w:rPr>
              <w:t>Increased awareness and ownership of climate risk reduction processes at the national and local levels.</w:t>
            </w:r>
          </w:p>
        </w:tc>
        <w:tc>
          <w:tcPr>
            <w:tcW w:w="4282" w:type="dxa"/>
          </w:tcPr>
          <w:p w14:paraId="002B9D72"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 xml:space="preserve">Practices demonstrated and shared by the project adopted by other parties (replication) and adopted by local communities </w:t>
            </w:r>
          </w:p>
          <w:p w14:paraId="2443E1DA" w14:textId="77777777" w:rsidR="000E2820" w:rsidRPr="005F7612" w:rsidRDefault="000E2820" w:rsidP="004E10A8">
            <w:pPr>
              <w:jc w:val="both"/>
              <w:rPr>
                <w:rFonts w:ascii="Garamond" w:hAnsi="Garamond" w:cstheme="minorHAnsi"/>
                <w:color w:val="000000" w:themeColor="text1"/>
              </w:rPr>
            </w:pPr>
          </w:p>
          <w:p w14:paraId="5B3C2DF4"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 xml:space="preserve">Development of 10 sets of training and awareness materials </w:t>
            </w:r>
          </w:p>
          <w:p w14:paraId="2EBBD5FD" w14:textId="77777777" w:rsidR="000E2820" w:rsidRPr="005F7612" w:rsidRDefault="000E2820" w:rsidP="004E10A8">
            <w:pPr>
              <w:jc w:val="both"/>
              <w:rPr>
                <w:rFonts w:ascii="Garamond" w:hAnsi="Garamond" w:cstheme="minorHAnsi"/>
                <w:color w:val="000000" w:themeColor="text1"/>
              </w:rPr>
            </w:pPr>
          </w:p>
        </w:tc>
        <w:tc>
          <w:tcPr>
            <w:tcW w:w="5670" w:type="dxa"/>
          </w:tcPr>
          <w:p w14:paraId="770D1769"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 xml:space="preserve">Increased awareness and action incorporating the role of “natural solutions” natural resource plans and management (10 communities/villages) </w:t>
            </w:r>
          </w:p>
          <w:p w14:paraId="4C480271" w14:textId="77777777" w:rsidR="000E2820" w:rsidRPr="005F7612" w:rsidRDefault="000E2820" w:rsidP="004E10A8">
            <w:pPr>
              <w:jc w:val="both"/>
              <w:rPr>
                <w:rFonts w:ascii="Garamond" w:hAnsi="Garamond" w:cstheme="minorHAnsi"/>
                <w:color w:val="000000" w:themeColor="text1"/>
              </w:rPr>
            </w:pPr>
          </w:p>
          <w:p w14:paraId="01928717"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 xml:space="preserve">Specific exchange programs for field staff, women’s and youth groups on identified climate change resilience topics  </w:t>
            </w:r>
          </w:p>
          <w:p w14:paraId="6D552F41" w14:textId="77777777" w:rsidR="000E2820" w:rsidRPr="005F7612" w:rsidRDefault="000E2820" w:rsidP="004E10A8">
            <w:pPr>
              <w:jc w:val="both"/>
              <w:rPr>
                <w:rFonts w:ascii="Garamond" w:hAnsi="Garamond" w:cstheme="minorHAnsi"/>
                <w:color w:val="000000" w:themeColor="text1"/>
              </w:rPr>
            </w:pPr>
          </w:p>
          <w:p w14:paraId="7802CFC4" w14:textId="77777777" w:rsidR="000E2820" w:rsidRPr="005F7612" w:rsidRDefault="000E2820" w:rsidP="004E10A8">
            <w:pPr>
              <w:jc w:val="both"/>
              <w:rPr>
                <w:rFonts w:ascii="Garamond" w:hAnsi="Garamond" w:cstheme="minorHAnsi"/>
                <w:color w:val="000000" w:themeColor="text1"/>
              </w:rPr>
            </w:pPr>
            <w:r w:rsidRPr="005F7612">
              <w:rPr>
                <w:rFonts w:ascii="Garamond" w:hAnsi="Garamond" w:cstheme="minorHAnsi"/>
                <w:color w:val="000000" w:themeColor="text1"/>
              </w:rPr>
              <w:t xml:space="preserve">Secondary schools in V-CAP sites undertaking climate awareness and capacity building activities </w:t>
            </w:r>
          </w:p>
          <w:p w14:paraId="1EE98106" w14:textId="77777777" w:rsidR="000E2820" w:rsidRPr="005F7612" w:rsidRDefault="000E2820" w:rsidP="004E10A8">
            <w:pPr>
              <w:jc w:val="both"/>
              <w:rPr>
                <w:rFonts w:ascii="Garamond" w:hAnsi="Garamond" w:cstheme="minorHAnsi"/>
                <w:color w:val="000000" w:themeColor="text1"/>
              </w:rPr>
            </w:pPr>
          </w:p>
        </w:tc>
      </w:tr>
    </w:tbl>
    <w:p w14:paraId="6C9242B3" w14:textId="2B2C0681" w:rsidR="00B86B2D" w:rsidRPr="005F7612" w:rsidRDefault="00B86B2D" w:rsidP="00B86B2D">
      <w:pPr>
        <w:spacing w:after="0" w:line="240" w:lineRule="auto"/>
        <w:jc w:val="both"/>
        <w:rPr>
          <w:rFonts w:ascii="Garamond" w:hAnsi="Garamond" w:cstheme="minorHAnsi"/>
          <w:color w:val="000000" w:themeColor="text1"/>
        </w:rPr>
      </w:pPr>
    </w:p>
    <w:p w14:paraId="5425D10A" w14:textId="77777777" w:rsidR="00693302" w:rsidRDefault="00693302" w:rsidP="00B86B2D">
      <w:pPr>
        <w:spacing w:before="200"/>
        <w:jc w:val="both"/>
        <w:rPr>
          <w:rFonts w:ascii="Garamond" w:eastAsia="Times New Roman" w:hAnsi="Garamond" w:cstheme="minorHAnsi"/>
          <w:color w:val="000000" w:themeColor="text1"/>
        </w:rPr>
      </w:pPr>
    </w:p>
    <w:p w14:paraId="6FCD2351" w14:textId="77777777" w:rsidR="00693302" w:rsidRDefault="00693302" w:rsidP="00B86B2D">
      <w:pPr>
        <w:spacing w:before="200"/>
        <w:jc w:val="both"/>
        <w:rPr>
          <w:rFonts w:ascii="Garamond" w:eastAsia="Times New Roman" w:hAnsi="Garamond" w:cstheme="minorHAnsi"/>
          <w:color w:val="000000" w:themeColor="text1"/>
        </w:rPr>
        <w:sectPr w:rsidR="00693302" w:rsidSect="00776B50">
          <w:pgSz w:w="15840" w:h="12240" w:orient="landscape"/>
          <w:pgMar w:top="1440" w:right="900" w:bottom="1440" w:left="1440" w:header="708" w:footer="708" w:gutter="0"/>
          <w:pgNumType w:fmt="lowerRoman"/>
          <w:cols w:space="708"/>
          <w:docGrid w:linePitch="360"/>
        </w:sectPr>
      </w:pPr>
    </w:p>
    <w:p w14:paraId="1B496095" w14:textId="4CF50BA9" w:rsidR="00D6638C" w:rsidRPr="005F7612" w:rsidRDefault="00D6638C" w:rsidP="00B86B2D">
      <w:pPr>
        <w:spacing w:before="200"/>
        <w:jc w:val="both"/>
        <w:rPr>
          <w:rFonts w:ascii="Garamond" w:eastAsia="Times New Roman" w:hAnsi="Garamond" w:cstheme="minorHAnsi"/>
          <w:i/>
          <w:color w:val="000000" w:themeColor="text1"/>
        </w:rPr>
      </w:pPr>
      <w:r w:rsidRPr="005F7612">
        <w:rPr>
          <w:rFonts w:ascii="Garamond" w:eastAsia="Times New Roman" w:hAnsi="Garamond" w:cstheme="minorHAnsi"/>
          <w:color w:val="000000" w:themeColor="text1"/>
        </w:rPr>
        <w:t>The TE will be conducted according to the guidance, rules and procedures established by UNDP and GEF as reflected in the UNDP Evaluation Guidance for GEF Financed Projects</w:t>
      </w:r>
      <w:r w:rsidR="00022F8E" w:rsidRPr="005F7612">
        <w:rPr>
          <w:rFonts w:ascii="Garamond" w:eastAsia="Times New Roman" w:hAnsi="Garamond" w:cstheme="minorHAnsi"/>
          <w:color w:val="000000" w:themeColor="text1"/>
        </w:rPr>
        <w:t xml:space="preserve">. </w:t>
      </w:r>
      <w:r w:rsidRPr="005F7612">
        <w:rPr>
          <w:rFonts w:ascii="Garamond" w:eastAsia="Times New Roman" w:hAnsi="Garamond" w:cstheme="minorHAnsi"/>
          <w:color w:val="000000" w:themeColor="text1"/>
        </w:rPr>
        <w:t xml:space="preserve"> </w:t>
      </w:r>
      <w:r w:rsidR="00C91E6E" w:rsidRPr="005F7612">
        <w:rPr>
          <w:rFonts w:ascii="Garamond" w:eastAsia="Times New Roman" w:hAnsi="Garamond" w:cstheme="minorHAnsi"/>
          <w:color w:val="000000" w:themeColor="text1"/>
        </w:rPr>
        <w:t xml:space="preserve">It will cover the entire </w:t>
      </w:r>
      <w:proofErr w:type="spellStart"/>
      <w:r w:rsidR="00C91E6E" w:rsidRPr="005F7612">
        <w:rPr>
          <w:rFonts w:ascii="Garamond" w:eastAsia="Times New Roman" w:hAnsi="Garamond" w:cstheme="minorHAnsi"/>
          <w:color w:val="000000" w:themeColor="text1"/>
        </w:rPr>
        <w:t>programme</w:t>
      </w:r>
      <w:proofErr w:type="spellEnd"/>
      <w:r w:rsidR="00C91E6E" w:rsidRPr="005F7612">
        <w:rPr>
          <w:rFonts w:ascii="Garamond" w:eastAsia="Times New Roman" w:hAnsi="Garamond" w:cstheme="minorHAnsi"/>
          <w:color w:val="000000" w:themeColor="text1"/>
        </w:rPr>
        <w:t xml:space="preserve"> under this project. </w:t>
      </w:r>
    </w:p>
    <w:p w14:paraId="690AE282" w14:textId="77777777" w:rsidR="00224F9C" w:rsidRPr="005F7612" w:rsidRDefault="00D6638C" w:rsidP="00C27ACE">
      <w:pPr>
        <w:spacing w:after="12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The objectives of the evaluation are to assess the achievement of project results, and to draw lessons that can both improve the sustainability of benefits from this project, and aid in the overall enhancement of UNDP programming.   </w:t>
      </w:r>
      <w:bookmarkStart w:id="5" w:name="_Toc299133043"/>
      <w:bookmarkStart w:id="6" w:name="_Toc321341550"/>
    </w:p>
    <w:p w14:paraId="61A07FC6" w14:textId="77777777" w:rsidR="00D6638C" w:rsidRPr="005F7612" w:rsidRDefault="00D6638C" w:rsidP="00F05366">
      <w:pPr>
        <w:pStyle w:val="Heading51"/>
        <w:rPr>
          <w:rFonts w:ascii="Garamond" w:hAnsi="Garamond" w:cstheme="minorHAnsi"/>
          <w:color w:val="000000" w:themeColor="text1"/>
        </w:rPr>
      </w:pPr>
      <w:r w:rsidRPr="005F7612">
        <w:rPr>
          <w:rFonts w:ascii="Garamond" w:hAnsi="Garamond" w:cstheme="minorHAnsi"/>
          <w:color w:val="000000" w:themeColor="text1"/>
        </w:rPr>
        <w:t>Evaluation approach and method</w:t>
      </w:r>
      <w:bookmarkEnd w:id="5"/>
      <w:bookmarkEnd w:id="6"/>
    </w:p>
    <w:p w14:paraId="6552B402" w14:textId="0AAB5832" w:rsidR="00D6638C" w:rsidRPr="005F7612" w:rsidRDefault="00D6638C" w:rsidP="009B7A70">
      <w:pPr>
        <w:spacing w:before="200"/>
        <w:jc w:val="both"/>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An overall approach and method</w:t>
      </w:r>
      <w:r w:rsidRPr="005F7612">
        <w:rPr>
          <w:rFonts w:ascii="Garamond" w:eastAsia="Times New Roman" w:hAnsi="Garamond" w:cstheme="minorHAnsi"/>
          <w:color w:val="000000" w:themeColor="text1"/>
          <w:vertAlign w:val="superscript"/>
        </w:rPr>
        <w:footnoteReference w:id="1"/>
      </w:r>
      <w:r w:rsidRPr="005F7612">
        <w:rPr>
          <w:rFonts w:ascii="Garamond" w:eastAsia="Times New Roman" w:hAnsi="Garamond" w:cstheme="minorHAnsi"/>
          <w:color w:val="000000" w:themeColor="text1"/>
        </w:rPr>
        <w:t xml:space="preserve"> for conducting project terminal evaluations of UNDP supported GEF financed projects has developed over time. The evaluator is expected to frame the evaluation effort using the criteria of </w:t>
      </w:r>
      <w:r w:rsidRPr="005F7612">
        <w:rPr>
          <w:rFonts w:ascii="Garamond" w:eastAsia="Times New Roman" w:hAnsi="Garamond" w:cstheme="minorHAnsi"/>
          <w:b/>
          <w:color w:val="000000" w:themeColor="text1"/>
        </w:rPr>
        <w:t xml:space="preserve">relevance, effectiveness, efficiency, sustainability, and impact, </w:t>
      </w:r>
      <w:r w:rsidRPr="005F7612">
        <w:rPr>
          <w:rFonts w:ascii="Garamond" w:eastAsia="Times New Roman" w:hAnsi="Garamond" w:cstheme="minorHAnsi"/>
          <w:color w:val="000000" w:themeColor="text1"/>
        </w:rPr>
        <w:t xml:space="preserve">as defined and explained in the </w:t>
      </w:r>
      <w:r w:rsidRPr="005F7612">
        <w:rPr>
          <w:rFonts w:ascii="Garamond" w:eastAsia="Times New Roman" w:hAnsi="Garamond" w:cstheme="minorHAnsi"/>
          <w:color w:val="000000" w:themeColor="text1"/>
          <w:u w:val="single"/>
        </w:rPr>
        <w:t xml:space="preserve">UNDP </w:t>
      </w:r>
      <w:r w:rsidR="00D2631F" w:rsidRPr="005F7612">
        <w:rPr>
          <w:rFonts w:ascii="Garamond" w:eastAsia="Times New Roman" w:hAnsi="Garamond" w:cstheme="minorHAnsi"/>
          <w:color w:val="000000" w:themeColor="text1"/>
          <w:u w:val="single"/>
        </w:rPr>
        <w:t>Evaluation Guidance for GEF Financed Projects.</w:t>
      </w:r>
      <w:r w:rsidR="00D2631F" w:rsidRPr="005F7612">
        <w:rPr>
          <w:rFonts w:ascii="Garamond" w:eastAsia="Times New Roman" w:hAnsi="Garamond" w:cstheme="minorHAnsi"/>
          <w:color w:val="000000" w:themeColor="text1"/>
        </w:rPr>
        <w:t xml:space="preserve">  </w:t>
      </w:r>
      <w:r w:rsidR="00D306C0" w:rsidRPr="005F7612">
        <w:rPr>
          <w:rFonts w:ascii="Garamond" w:eastAsia="Times New Roman" w:hAnsi="Garamond" w:cstheme="minorHAnsi"/>
          <w:color w:val="000000" w:themeColor="text1"/>
        </w:rPr>
        <w:t>A set</w:t>
      </w:r>
      <w:r w:rsidRPr="005F7612">
        <w:rPr>
          <w:rFonts w:ascii="Garamond" w:eastAsia="Times New Roman" w:hAnsi="Garamond" w:cstheme="minorHAnsi"/>
          <w:color w:val="000000" w:themeColor="text1"/>
        </w:rPr>
        <w:t xml:space="preserve"> of questions covering each of these criteria have been drafted and are included with this TOR </w:t>
      </w:r>
      <w:r w:rsidRPr="005F7612">
        <w:rPr>
          <w:rFonts w:ascii="Garamond" w:eastAsia="Times New Roman" w:hAnsi="Garamond" w:cstheme="minorHAnsi"/>
          <w:color w:val="0070C0"/>
          <w:shd w:val="clear" w:color="auto" w:fill="BFBFBF"/>
        </w:rPr>
        <w:t>(</w:t>
      </w:r>
      <w:r w:rsidRPr="005F7612">
        <w:rPr>
          <w:rFonts w:ascii="Garamond" w:eastAsia="Times New Roman" w:hAnsi="Garamond" w:cstheme="minorHAnsi"/>
          <w:i/>
          <w:color w:val="0070C0"/>
          <w:u w:val="single"/>
          <w:shd w:val="clear" w:color="auto" w:fill="BFBFBF"/>
        </w:rPr>
        <w:t>Annex C</w:t>
      </w:r>
      <w:r w:rsidRPr="005F7612">
        <w:rPr>
          <w:rFonts w:ascii="Garamond" w:eastAsia="Times New Roman" w:hAnsi="Garamond" w:cstheme="minorHAnsi"/>
          <w:color w:val="0070C0"/>
          <w:shd w:val="clear" w:color="auto" w:fill="D9D9D9"/>
        </w:rPr>
        <w:t>)</w:t>
      </w:r>
      <w:r w:rsidRPr="005F7612">
        <w:rPr>
          <w:rFonts w:ascii="Garamond" w:eastAsia="Times New Roman" w:hAnsi="Garamond" w:cstheme="minorHAnsi"/>
          <w:color w:val="0070C0"/>
        </w:rPr>
        <w:t xml:space="preserve"> </w:t>
      </w:r>
      <w:r w:rsidRPr="005F7612">
        <w:rPr>
          <w:rFonts w:ascii="Garamond" w:eastAsia="Times New Roman" w:hAnsi="Garamond" w:cstheme="minorHAnsi"/>
          <w:color w:val="000000" w:themeColor="text1"/>
        </w:rPr>
        <w:t xml:space="preserve">The evaluator is expected to amend, complete and submit this matrix as part </w:t>
      </w:r>
      <w:r w:rsidR="005F7612" w:rsidRPr="005F7612">
        <w:rPr>
          <w:rFonts w:ascii="Garamond" w:eastAsia="Times New Roman" w:hAnsi="Garamond" w:cstheme="minorHAnsi"/>
          <w:color w:val="000000" w:themeColor="text1"/>
        </w:rPr>
        <w:t>of an</w:t>
      </w:r>
      <w:r w:rsidRPr="005F7612">
        <w:rPr>
          <w:rFonts w:ascii="Garamond" w:eastAsia="Times New Roman" w:hAnsi="Garamond" w:cstheme="minorHAnsi"/>
          <w:color w:val="000000" w:themeColor="text1"/>
        </w:rPr>
        <w:t xml:space="preserve"> evaluation inception report, and shall include it as an annex to the final report.  </w:t>
      </w:r>
    </w:p>
    <w:p w14:paraId="30D08BD7" w14:textId="25F9456E" w:rsidR="00D6638C" w:rsidRPr="005F7612" w:rsidRDefault="00D6638C" w:rsidP="009B7A70">
      <w:pPr>
        <w:spacing w:after="120"/>
        <w:jc w:val="both"/>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The evaluation must provide evidence</w:t>
      </w:r>
      <w:r w:rsidRPr="005F7612">
        <w:rPr>
          <w:rFonts w:ascii="Times New Roman" w:eastAsia="Times New Roman" w:hAnsi="Times New Roman" w:cs="Times New Roman"/>
          <w:color w:val="000000" w:themeColor="text1"/>
        </w:rPr>
        <w:t>‐</w:t>
      </w:r>
      <w:r w:rsidRPr="005F7612">
        <w:rPr>
          <w:rFonts w:ascii="Garamond" w:eastAsia="Times New Roman" w:hAnsi="Garamond" w:cstheme="minorHAnsi"/>
          <w:color w:val="000000" w:themeColor="text1"/>
        </w:rPr>
        <w:t xml:space="preserve">based information that is credible, reliable and useful. The evaluator is expected to follow a participatory and consultative approach ensuring close engagement with government counterparts, </w:t>
      </w:r>
      <w:proofErr w:type="gramStart"/>
      <w:r w:rsidRPr="005F7612">
        <w:rPr>
          <w:rFonts w:ascii="Garamond" w:eastAsia="Times New Roman" w:hAnsi="Garamond" w:cstheme="minorHAnsi"/>
          <w:color w:val="000000" w:themeColor="text1"/>
        </w:rPr>
        <w:t>in particular the</w:t>
      </w:r>
      <w:proofErr w:type="gramEnd"/>
      <w:r w:rsidRPr="005F7612">
        <w:rPr>
          <w:rFonts w:ascii="Garamond" w:eastAsia="Times New Roman" w:hAnsi="Garamond" w:cstheme="minorHAnsi"/>
          <w:color w:val="000000" w:themeColor="text1"/>
        </w:rPr>
        <w:t xml:space="preserve"> GEF operational focal point, UNDP Country Office, project team, UNDP GEF Technical Adviser based in the region and key stakeholders. The evaluator is expected to conduct a field mission to </w:t>
      </w:r>
      <w:r w:rsidR="00D306C0" w:rsidRPr="005F7612">
        <w:rPr>
          <w:rFonts w:ascii="Garamond" w:eastAsia="Times New Roman" w:hAnsi="Garamond" w:cstheme="minorHAnsi"/>
          <w:color w:val="000000" w:themeColor="text1"/>
        </w:rPr>
        <w:t xml:space="preserve">Vanuatu. </w:t>
      </w:r>
      <w:r w:rsidRPr="005F7612">
        <w:rPr>
          <w:rFonts w:ascii="Garamond" w:eastAsia="Times New Roman" w:hAnsi="Garamond" w:cstheme="minorHAnsi"/>
          <w:color w:val="000000" w:themeColor="text1"/>
        </w:rPr>
        <w:t>Interviews will be held with the following organizations and individuals at a minimum</w:t>
      </w:r>
      <w:r w:rsidR="002A2117" w:rsidRPr="005F7612">
        <w:rPr>
          <w:rFonts w:ascii="Garamond" w:eastAsia="Times New Roman" w:hAnsi="Garamond" w:cstheme="minorHAnsi"/>
          <w:color w:val="000000" w:themeColor="text1"/>
        </w:rPr>
        <w:t xml:space="preserve">: Ministry for Climate Change Adaptation, Meteorology, Geo-hazards, Environment, Energy and Disaster Management(MCCMGEEDM), Department of Fisheries, Department of Forestry and Department of Agriculture, Department of Local Authority, Public Works Department and the Vanuatu Meteorology </w:t>
      </w:r>
      <w:r w:rsidR="007336CB" w:rsidRPr="005F7612">
        <w:rPr>
          <w:rFonts w:ascii="Garamond" w:eastAsia="Times New Roman" w:hAnsi="Garamond" w:cstheme="minorHAnsi"/>
          <w:color w:val="000000" w:themeColor="text1"/>
        </w:rPr>
        <w:t>(a list of stakeholders can also be referenced from the project document)</w:t>
      </w:r>
      <w:r w:rsidRPr="005F7612">
        <w:rPr>
          <w:rFonts w:ascii="Garamond" w:eastAsia="Times New Roman" w:hAnsi="Garamond" w:cstheme="minorHAnsi"/>
          <w:color w:val="000000" w:themeColor="text1"/>
        </w:rPr>
        <w:t>.</w:t>
      </w:r>
    </w:p>
    <w:p w14:paraId="4B918C26" w14:textId="77777777" w:rsidR="00D6638C" w:rsidRPr="005F7612" w:rsidRDefault="00D6638C" w:rsidP="00D6638C">
      <w:pPr>
        <w:spacing w:after="12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The evaluator will review all relevant sources of information, such as the project document, project reports</w:t>
      </w:r>
      <w:r w:rsidR="00022F8E" w:rsidRPr="005F7612">
        <w:rPr>
          <w:rFonts w:ascii="Garamond" w:eastAsia="Times New Roman" w:hAnsi="Garamond" w:cstheme="minorHAnsi"/>
          <w:color w:val="000000" w:themeColor="text1"/>
        </w:rPr>
        <w:t xml:space="preserve"> – including</w:t>
      </w:r>
      <w:r w:rsidRPr="005F7612">
        <w:rPr>
          <w:rFonts w:ascii="Garamond" w:eastAsia="Times New Roman" w:hAnsi="Garamond" w:cstheme="minorHAnsi"/>
          <w:color w:val="000000" w:themeColor="text1"/>
        </w:rPr>
        <w:t xml:space="preserve"> Annual APR/PIR, project budget revisions, midterm review, progress reports, GEF focal area tracking tools, project files, national strategic and legal documents, and any other material</w:t>
      </w:r>
      <w:r w:rsidR="00022F8E" w:rsidRPr="005F7612">
        <w:rPr>
          <w:rFonts w:ascii="Garamond" w:eastAsia="Times New Roman" w:hAnsi="Garamond" w:cstheme="minorHAnsi"/>
          <w:color w:val="000000" w:themeColor="text1"/>
        </w:rPr>
        <w:t>s</w:t>
      </w:r>
      <w:r w:rsidRPr="005F7612">
        <w:rPr>
          <w:rFonts w:ascii="Garamond" w:eastAsia="Times New Roman" w:hAnsi="Garamond" w:cstheme="minorHAnsi"/>
          <w:color w:val="000000" w:themeColor="text1"/>
        </w:rPr>
        <w:t xml:space="preserve"> that the evaluator considers useful for this evidence-based assessment. A list of documents that the project team will provide to the evaluator for review is included in </w:t>
      </w:r>
      <w:r w:rsidRPr="00755727">
        <w:rPr>
          <w:rFonts w:ascii="Garamond" w:eastAsia="Times New Roman" w:hAnsi="Garamond" w:cstheme="minorHAnsi"/>
          <w:color w:val="0070C0"/>
          <w:u w:val="single"/>
          <w:shd w:val="clear" w:color="auto" w:fill="FFFFFF"/>
        </w:rPr>
        <w:t xml:space="preserve">Annex B </w:t>
      </w:r>
      <w:r w:rsidRPr="005F7612">
        <w:rPr>
          <w:rFonts w:ascii="Garamond" w:eastAsia="Times New Roman" w:hAnsi="Garamond" w:cstheme="minorHAnsi"/>
          <w:color w:val="000000" w:themeColor="text1"/>
        </w:rPr>
        <w:t>of this Terms of Reference.</w:t>
      </w:r>
    </w:p>
    <w:p w14:paraId="29BA6DDD" w14:textId="77777777" w:rsidR="00D6638C" w:rsidRPr="005F7612" w:rsidRDefault="00D6638C" w:rsidP="00F05366">
      <w:pPr>
        <w:pStyle w:val="Heading51"/>
        <w:rPr>
          <w:rFonts w:ascii="Garamond" w:hAnsi="Garamond" w:cstheme="minorHAnsi"/>
          <w:color w:val="000000" w:themeColor="text1"/>
        </w:rPr>
      </w:pPr>
      <w:bookmarkStart w:id="7" w:name="_Toc321341551"/>
      <w:r w:rsidRPr="005F7612">
        <w:rPr>
          <w:rFonts w:ascii="Garamond" w:hAnsi="Garamond" w:cstheme="minorHAnsi"/>
          <w:color w:val="000000" w:themeColor="text1"/>
        </w:rPr>
        <w:t>Evaluation Criteria &amp; Ratings</w:t>
      </w:r>
      <w:bookmarkEnd w:id="7"/>
    </w:p>
    <w:p w14:paraId="70158BE0" w14:textId="21A4CEB6" w:rsidR="00D6638C" w:rsidRPr="005F7612" w:rsidRDefault="00D6638C" w:rsidP="00D6638C">
      <w:pPr>
        <w:autoSpaceDE w:val="0"/>
        <w:autoSpaceDN w:val="0"/>
        <w:adjustRightInd w:val="0"/>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An assessment of project performance will be carried out, based against expectations set out in the Project Logical Framework/Results Framework </w:t>
      </w:r>
      <w:proofErr w:type="gramStart"/>
      <w:r w:rsidRPr="00755727">
        <w:rPr>
          <w:rFonts w:ascii="Garamond" w:eastAsia="Times New Roman" w:hAnsi="Garamond" w:cstheme="minorHAnsi"/>
          <w:color w:val="0070C0"/>
          <w:highlight w:val="lightGray"/>
        </w:rPr>
        <w:t>(</w:t>
      </w:r>
      <w:r w:rsidRPr="00755727">
        <w:rPr>
          <w:rFonts w:ascii="Garamond" w:eastAsia="Times New Roman" w:hAnsi="Garamond" w:cstheme="minorHAnsi"/>
          <w:color w:val="0070C0"/>
          <w:u w:val="single"/>
        </w:rPr>
        <w:t xml:space="preserve"> Annex</w:t>
      </w:r>
      <w:proofErr w:type="gramEnd"/>
      <w:r w:rsidRPr="00755727">
        <w:rPr>
          <w:rFonts w:ascii="Garamond" w:eastAsia="Times New Roman" w:hAnsi="Garamond" w:cstheme="minorHAnsi"/>
          <w:color w:val="0070C0"/>
          <w:u w:val="single"/>
        </w:rPr>
        <w:t xml:space="preserve"> A</w:t>
      </w:r>
      <w:r w:rsidRPr="00755727">
        <w:rPr>
          <w:rFonts w:ascii="Garamond" w:eastAsia="Times New Roman" w:hAnsi="Garamond" w:cstheme="minorHAnsi"/>
          <w:color w:val="0070C0"/>
          <w:highlight w:val="lightGray"/>
        </w:rPr>
        <w:t>)</w:t>
      </w:r>
      <w:r w:rsidRPr="00755727">
        <w:rPr>
          <w:rFonts w:ascii="Garamond" w:eastAsia="Times New Roman" w:hAnsi="Garamond" w:cstheme="minorHAnsi"/>
          <w:color w:val="0070C0"/>
        </w:rPr>
        <w:t xml:space="preserve">, </w:t>
      </w:r>
      <w:r w:rsidRPr="005F7612">
        <w:rPr>
          <w:rFonts w:ascii="Garamond" w:eastAsia="Times New Roman" w:hAnsi="Garamond" w:cstheme="minorHAnsi"/>
          <w:color w:val="000000" w:themeColor="text1"/>
        </w:rPr>
        <w:t xml:space="preserve">which provides performance and impact indicators for project implementation along with their corresponding means of verification. The evaluation will at a minimum cover the criteria of: </w:t>
      </w:r>
      <w:r w:rsidRPr="005F7612">
        <w:rPr>
          <w:rFonts w:ascii="Garamond" w:eastAsia="Times New Roman" w:hAnsi="Garamond" w:cstheme="minorHAnsi"/>
          <w:b/>
          <w:color w:val="000000" w:themeColor="text1"/>
        </w:rPr>
        <w:t xml:space="preserve">relevance, effectiveness, efficiency, sustainability and impact. </w:t>
      </w:r>
      <w:r w:rsidRPr="005F7612">
        <w:rPr>
          <w:rFonts w:ascii="Garamond" w:eastAsia="Times New Roman" w:hAnsi="Garamond" w:cstheme="minorHAnsi"/>
          <w:color w:val="000000" w:themeColor="text1"/>
        </w:rPr>
        <w:t>Ratings must be provided on the following performance criteria. The comp</w:t>
      </w:r>
      <w:r w:rsidR="00022F8E" w:rsidRPr="005F7612">
        <w:rPr>
          <w:rFonts w:ascii="Garamond" w:eastAsia="Times New Roman" w:hAnsi="Garamond" w:cstheme="minorHAnsi"/>
          <w:color w:val="000000" w:themeColor="text1"/>
        </w:rPr>
        <w:t>l</w:t>
      </w:r>
      <w:r w:rsidRPr="005F7612">
        <w:rPr>
          <w:rFonts w:ascii="Garamond" w:eastAsia="Times New Roman" w:hAnsi="Garamond" w:cstheme="minorHAnsi"/>
          <w:color w:val="000000" w:themeColor="text1"/>
        </w:rPr>
        <w:t xml:space="preserve">eted table must be included in the evaluation executive summary.   The obligatory rating scales are included in </w:t>
      </w:r>
      <w:hyperlink w:anchor="_TOR_Annex_D:" w:history="1">
        <w:r w:rsidRPr="00755727">
          <w:rPr>
            <w:rFonts w:ascii="Garamond" w:eastAsia="Times New Roman" w:hAnsi="Garamond" w:cstheme="minorHAnsi"/>
            <w:color w:val="0070C0"/>
            <w:u w:val="single"/>
          </w:rPr>
          <w:t xml:space="preserve"> Annex D</w:t>
        </w:r>
      </w:hyperlink>
      <w:r w:rsidRPr="00755727">
        <w:rPr>
          <w:rFonts w:ascii="Garamond" w:eastAsia="Times New Roman" w:hAnsi="Garamond" w:cstheme="minorHAnsi"/>
          <w:color w:val="0070C0"/>
        </w:rPr>
        <w:t>.</w:t>
      </w:r>
    </w:p>
    <w:p w14:paraId="05A4135B" w14:textId="77777777" w:rsidR="00D6638C" w:rsidRPr="005F7612" w:rsidRDefault="00D6638C" w:rsidP="00D6638C">
      <w:pPr>
        <w:autoSpaceDE w:val="0"/>
        <w:autoSpaceDN w:val="0"/>
        <w:adjustRightInd w:val="0"/>
        <w:spacing w:after="0"/>
        <w:rPr>
          <w:rFonts w:ascii="Garamond" w:eastAsia="Times New Roman" w:hAnsi="Garamond" w:cstheme="minorHAnsi"/>
          <w:color w:val="000000" w:themeColor="text1"/>
        </w:rPr>
      </w:pPr>
    </w:p>
    <w:tbl>
      <w:tblPr>
        <w:tblW w:w="40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769"/>
        <w:gridCol w:w="2926"/>
        <w:gridCol w:w="909"/>
      </w:tblGrid>
      <w:tr w:rsidR="005F7612" w:rsidRPr="005F7612" w14:paraId="167C2309" w14:textId="77777777" w:rsidTr="00E218AC">
        <w:trPr>
          <w:trHeight w:val="206"/>
        </w:trPr>
        <w:tc>
          <w:tcPr>
            <w:tcW w:w="5000" w:type="pct"/>
            <w:gridSpan w:val="4"/>
            <w:vAlign w:val="center"/>
          </w:tcPr>
          <w:p w14:paraId="02872AA8" w14:textId="77777777" w:rsidR="00D6638C" w:rsidRPr="005F7612" w:rsidRDefault="00D6638C" w:rsidP="00D6638C">
            <w:pPr>
              <w:tabs>
                <w:tab w:val="right" w:pos="0"/>
              </w:tabs>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Evaluation Ratings:</w:t>
            </w:r>
          </w:p>
        </w:tc>
      </w:tr>
      <w:tr w:rsidR="005F7612" w:rsidRPr="005F7612" w14:paraId="3D5121B1" w14:textId="77777777" w:rsidTr="00E218AC">
        <w:tblPrEx>
          <w:shd w:val="clear" w:color="auto" w:fill="4F81BD"/>
        </w:tblPrEx>
        <w:tc>
          <w:tcPr>
            <w:tcW w:w="1987" w:type="pct"/>
            <w:shd w:val="clear" w:color="auto" w:fill="7F7F7F"/>
          </w:tcPr>
          <w:p w14:paraId="3358C5FF" w14:textId="77777777" w:rsidR="00D6638C" w:rsidRPr="005F7612" w:rsidRDefault="00D6638C" w:rsidP="00D6638C">
            <w:pPr>
              <w:spacing w:after="0"/>
              <w:rPr>
                <w:rFonts w:ascii="Garamond" w:eastAsia="Times New Roman" w:hAnsi="Garamond" w:cstheme="minorHAnsi"/>
                <w:b/>
                <w:bCs/>
                <w:color w:val="000000" w:themeColor="text1"/>
              </w:rPr>
            </w:pPr>
            <w:bookmarkStart w:id="8" w:name="_Toc299133036"/>
            <w:r w:rsidRPr="005F7612">
              <w:rPr>
                <w:rFonts w:ascii="Garamond" w:eastAsia="Times New Roman" w:hAnsi="Garamond" w:cstheme="minorHAnsi"/>
                <w:b/>
                <w:color w:val="000000" w:themeColor="text1"/>
              </w:rPr>
              <w:t>1. Monitoring and Evaluation</w:t>
            </w:r>
          </w:p>
        </w:tc>
        <w:tc>
          <w:tcPr>
            <w:tcW w:w="451" w:type="pct"/>
            <w:shd w:val="clear" w:color="auto" w:fill="7F7F7F"/>
          </w:tcPr>
          <w:p w14:paraId="6FB09B2E" w14:textId="77777777" w:rsidR="00D6638C" w:rsidRPr="005F7612" w:rsidRDefault="00D6638C" w:rsidP="00D6638C">
            <w:pPr>
              <w:spacing w:after="0"/>
              <w:jc w:val="center"/>
              <w:rPr>
                <w:rFonts w:ascii="Garamond" w:eastAsia="Times New Roman" w:hAnsi="Garamond" w:cstheme="minorHAnsi"/>
                <w:b/>
                <w:bCs/>
                <w:color w:val="000000" w:themeColor="text1"/>
              </w:rPr>
            </w:pPr>
            <w:r w:rsidRPr="005F7612">
              <w:rPr>
                <w:rFonts w:ascii="Garamond" w:eastAsia="Times New Roman" w:hAnsi="Garamond" w:cstheme="minorHAnsi"/>
                <w:b/>
                <w:i/>
                <w:color w:val="000000" w:themeColor="text1"/>
              </w:rPr>
              <w:t>rating</w:t>
            </w:r>
          </w:p>
        </w:tc>
        <w:tc>
          <w:tcPr>
            <w:tcW w:w="1945" w:type="pct"/>
            <w:shd w:val="clear" w:color="auto" w:fill="7F7F7F"/>
          </w:tcPr>
          <w:p w14:paraId="653E21DB" w14:textId="77777777" w:rsidR="00D6638C" w:rsidRPr="005F7612" w:rsidRDefault="00D6638C" w:rsidP="00D6638C">
            <w:pPr>
              <w:spacing w:after="0"/>
              <w:rPr>
                <w:rFonts w:ascii="Garamond" w:eastAsia="Times New Roman" w:hAnsi="Garamond" w:cstheme="minorHAnsi"/>
                <w:b/>
                <w:i/>
                <w:color w:val="000000" w:themeColor="text1"/>
              </w:rPr>
            </w:pPr>
            <w:r w:rsidRPr="005F7612">
              <w:rPr>
                <w:rFonts w:ascii="Garamond" w:eastAsia="Times New Roman" w:hAnsi="Garamond" w:cstheme="minorHAnsi"/>
                <w:b/>
                <w:color w:val="000000" w:themeColor="text1"/>
              </w:rPr>
              <w:t>2. IA&amp; EA Execution</w:t>
            </w:r>
          </w:p>
        </w:tc>
        <w:tc>
          <w:tcPr>
            <w:tcW w:w="616" w:type="pct"/>
            <w:shd w:val="clear" w:color="auto" w:fill="7F7F7F"/>
          </w:tcPr>
          <w:p w14:paraId="1BA5A900" w14:textId="77777777" w:rsidR="00D6638C" w:rsidRPr="005F7612" w:rsidRDefault="00D6638C" w:rsidP="00D6638C">
            <w:pPr>
              <w:spacing w:after="0"/>
              <w:jc w:val="center"/>
              <w:rPr>
                <w:rFonts w:ascii="Garamond" w:eastAsia="Times New Roman" w:hAnsi="Garamond" w:cstheme="minorHAnsi"/>
                <w:b/>
                <w:i/>
                <w:color w:val="000000" w:themeColor="text1"/>
              </w:rPr>
            </w:pPr>
            <w:r w:rsidRPr="005F7612">
              <w:rPr>
                <w:rFonts w:ascii="Garamond" w:eastAsia="Times New Roman" w:hAnsi="Garamond" w:cstheme="minorHAnsi"/>
                <w:b/>
                <w:i/>
                <w:color w:val="000000" w:themeColor="text1"/>
              </w:rPr>
              <w:t>rating</w:t>
            </w:r>
          </w:p>
        </w:tc>
      </w:tr>
      <w:tr w:rsidR="005F7612" w:rsidRPr="005F7612" w14:paraId="157A3B51" w14:textId="77777777" w:rsidTr="00E21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7" w:type="pct"/>
          </w:tcPr>
          <w:p w14:paraId="6C866215"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M&amp;E design at entry</w:t>
            </w:r>
          </w:p>
        </w:tc>
        <w:tc>
          <w:tcPr>
            <w:tcW w:w="451" w:type="pct"/>
            <w:tcBorders>
              <w:bottom w:val="single" w:sz="4" w:space="0" w:color="auto"/>
            </w:tcBorders>
          </w:tcPr>
          <w:p w14:paraId="7A6DB736"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c>
          <w:tcPr>
            <w:tcW w:w="1945" w:type="pct"/>
            <w:tcBorders>
              <w:bottom w:val="single" w:sz="4" w:space="0" w:color="auto"/>
            </w:tcBorders>
          </w:tcPr>
          <w:p w14:paraId="5E1A8EEC"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Quality of UNDP Implementation</w:t>
            </w:r>
          </w:p>
        </w:tc>
        <w:tc>
          <w:tcPr>
            <w:tcW w:w="616" w:type="pct"/>
            <w:tcBorders>
              <w:bottom w:val="single" w:sz="4" w:space="0" w:color="auto"/>
            </w:tcBorders>
          </w:tcPr>
          <w:p w14:paraId="3BE9DAC3"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r>
      <w:tr w:rsidR="005F7612" w:rsidRPr="005F7612" w14:paraId="0C52A6F0" w14:textId="77777777" w:rsidTr="00E21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7" w:type="pct"/>
          </w:tcPr>
          <w:p w14:paraId="0D42490D"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M&amp;E Plan Implementation</w:t>
            </w:r>
          </w:p>
        </w:tc>
        <w:tc>
          <w:tcPr>
            <w:tcW w:w="451" w:type="pct"/>
            <w:tcBorders>
              <w:bottom w:val="single" w:sz="4" w:space="0" w:color="auto"/>
            </w:tcBorders>
          </w:tcPr>
          <w:p w14:paraId="42F93B29"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c>
          <w:tcPr>
            <w:tcW w:w="1945" w:type="pct"/>
            <w:tcBorders>
              <w:bottom w:val="single" w:sz="4" w:space="0" w:color="auto"/>
            </w:tcBorders>
          </w:tcPr>
          <w:p w14:paraId="6E5F59A6"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Quality of Execution - Executing Agency </w:t>
            </w:r>
          </w:p>
        </w:tc>
        <w:tc>
          <w:tcPr>
            <w:tcW w:w="616" w:type="pct"/>
            <w:tcBorders>
              <w:bottom w:val="single" w:sz="4" w:space="0" w:color="auto"/>
            </w:tcBorders>
          </w:tcPr>
          <w:p w14:paraId="5AFF39A0"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r>
      <w:tr w:rsidR="005F7612" w:rsidRPr="005F7612" w14:paraId="5104B040" w14:textId="77777777" w:rsidTr="00E21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7" w:type="pct"/>
          </w:tcPr>
          <w:p w14:paraId="59DB09AC"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Overall quality of M&amp;E</w:t>
            </w:r>
          </w:p>
        </w:tc>
        <w:tc>
          <w:tcPr>
            <w:tcW w:w="451" w:type="pct"/>
            <w:tcBorders>
              <w:bottom w:val="single" w:sz="4" w:space="0" w:color="auto"/>
            </w:tcBorders>
          </w:tcPr>
          <w:p w14:paraId="430EE613"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c>
          <w:tcPr>
            <w:tcW w:w="1945" w:type="pct"/>
            <w:tcBorders>
              <w:bottom w:val="single" w:sz="4" w:space="0" w:color="auto"/>
            </w:tcBorders>
          </w:tcPr>
          <w:p w14:paraId="2D9D3188"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Overall quality of Implementation / Execution</w:t>
            </w:r>
          </w:p>
        </w:tc>
        <w:tc>
          <w:tcPr>
            <w:tcW w:w="616" w:type="pct"/>
            <w:tcBorders>
              <w:bottom w:val="single" w:sz="4" w:space="0" w:color="auto"/>
            </w:tcBorders>
          </w:tcPr>
          <w:p w14:paraId="028204F4"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r>
      <w:tr w:rsidR="005F7612" w:rsidRPr="005F7612" w14:paraId="5AE72DED" w14:textId="77777777" w:rsidTr="00E218AC">
        <w:tblPrEx>
          <w:shd w:val="clear" w:color="auto" w:fill="4F81BD"/>
        </w:tblPrEx>
        <w:tc>
          <w:tcPr>
            <w:tcW w:w="1987" w:type="pct"/>
            <w:shd w:val="clear" w:color="auto" w:fill="7F7F7F"/>
          </w:tcPr>
          <w:p w14:paraId="3BEA5627" w14:textId="77777777" w:rsidR="00D6638C" w:rsidRPr="005F7612" w:rsidRDefault="00D6638C" w:rsidP="00D6638C">
            <w:pPr>
              <w:spacing w:after="0" w:line="240" w:lineRule="auto"/>
              <w:contextualSpacing/>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 xml:space="preserve">3. Assessment of Outcomes </w:t>
            </w:r>
          </w:p>
        </w:tc>
        <w:tc>
          <w:tcPr>
            <w:tcW w:w="451" w:type="pct"/>
            <w:shd w:val="clear" w:color="auto" w:fill="7F7F7F"/>
          </w:tcPr>
          <w:p w14:paraId="27F7EAEA" w14:textId="77777777" w:rsidR="00D6638C" w:rsidRPr="005F7612" w:rsidRDefault="00D6638C" w:rsidP="00D6638C">
            <w:pPr>
              <w:spacing w:after="0" w:line="240" w:lineRule="auto"/>
              <w:contextualSpacing/>
              <w:jc w:val="center"/>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rating</w:t>
            </w:r>
          </w:p>
        </w:tc>
        <w:tc>
          <w:tcPr>
            <w:tcW w:w="1945" w:type="pct"/>
            <w:shd w:val="clear" w:color="auto" w:fill="7F7F7F"/>
          </w:tcPr>
          <w:p w14:paraId="6CFBD731" w14:textId="77777777" w:rsidR="00D6638C" w:rsidRPr="005F7612" w:rsidRDefault="00D6638C" w:rsidP="00D6638C">
            <w:pPr>
              <w:spacing w:after="0" w:line="240" w:lineRule="auto"/>
              <w:contextualSpacing/>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4. Sustainability</w:t>
            </w:r>
          </w:p>
        </w:tc>
        <w:tc>
          <w:tcPr>
            <w:tcW w:w="616" w:type="pct"/>
            <w:shd w:val="clear" w:color="auto" w:fill="7F7F7F"/>
          </w:tcPr>
          <w:p w14:paraId="147B57E2" w14:textId="77777777" w:rsidR="00D6638C" w:rsidRPr="005F7612" w:rsidRDefault="00D6638C" w:rsidP="00D6638C">
            <w:pPr>
              <w:spacing w:after="0" w:line="240" w:lineRule="auto"/>
              <w:contextualSpacing/>
              <w:jc w:val="center"/>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rating</w:t>
            </w:r>
          </w:p>
        </w:tc>
      </w:tr>
      <w:tr w:rsidR="005F7612" w:rsidRPr="005F7612" w14:paraId="302C083A" w14:textId="77777777" w:rsidTr="00E21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7" w:type="pct"/>
          </w:tcPr>
          <w:p w14:paraId="71D9B91B"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Relevance </w:t>
            </w:r>
          </w:p>
        </w:tc>
        <w:tc>
          <w:tcPr>
            <w:tcW w:w="451" w:type="pct"/>
          </w:tcPr>
          <w:p w14:paraId="489F431C"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c>
          <w:tcPr>
            <w:tcW w:w="1945" w:type="pct"/>
          </w:tcPr>
          <w:p w14:paraId="20DE5E38"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Financial resources:</w:t>
            </w:r>
          </w:p>
        </w:tc>
        <w:tc>
          <w:tcPr>
            <w:tcW w:w="616" w:type="pct"/>
          </w:tcPr>
          <w:p w14:paraId="0DD1440B"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r>
      <w:tr w:rsidR="005F7612" w:rsidRPr="005F7612" w14:paraId="6556BE50" w14:textId="77777777" w:rsidTr="00E21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7" w:type="pct"/>
          </w:tcPr>
          <w:p w14:paraId="244475AF"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Effectiveness</w:t>
            </w:r>
          </w:p>
        </w:tc>
        <w:tc>
          <w:tcPr>
            <w:tcW w:w="451" w:type="pct"/>
          </w:tcPr>
          <w:p w14:paraId="71638187"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c>
          <w:tcPr>
            <w:tcW w:w="1945" w:type="pct"/>
          </w:tcPr>
          <w:p w14:paraId="116D18C6"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Socio-political:</w:t>
            </w:r>
          </w:p>
        </w:tc>
        <w:tc>
          <w:tcPr>
            <w:tcW w:w="616" w:type="pct"/>
          </w:tcPr>
          <w:p w14:paraId="215C19CE"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r>
      <w:tr w:rsidR="005F7612" w:rsidRPr="005F7612" w14:paraId="2C75D659" w14:textId="77777777" w:rsidTr="00E21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7" w:type="pct"/>
          </w:tcPr>
          <w:p w14:paraId="4BCFF208"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Efficiency </w:t>
            </w:r>
          </w:p>
        </w:tc>
        <w:tc>
          <w:tcPr>
            <w:tcW w:w="451" w:type="pct"/>
          </w:tcPr>
          <w:p w14:paraId="0384F720"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c>
          <w:tcPr>
            <w:tcW w:w="1945" w:type="pct"/>
          </w:tcPr>
          <w:p w14:paraId="1F092E6A"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Institutional framework and governance:</w:t>
            </w:r>
          </w:p>
        </w:tc>
        <w:tc>
          <w:tcPr>
            <w:tcW w:w="616" w:type="pct"/>
          </w:tcPr>
          <w:p w14:paraId="3E465D4B"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r>
      <w:tr w:rsidR="005F7612" w:rsidRPr="005F7612" w14:paraId="38129789" w14:textId="77777777" w:rsidTr="00E21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7" w:type="pct"/>
          </w:tcPr>
          <w:p w14:paraId="3FACCE7A"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Overall Project Outcome Rating</w:t>
            </w:r>
          </w:p>
        </w:tc>
        <w:tc>
          <w:tcPr>
            <w:tcW w:w="451" w:type="pct"/>
          </w:tcPr>
          <w:p w14:paraId="6379F65C"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c>
          <w:tcPr>
            <w:tcW w:w="1945" w:type="pct"/>
          </w:tcPr>
          <w:p w14:paraId="58ED11AB" w14:textId="3588250E" w:rsidR="00D6638C" w:rsidRPr="005F7612" w:rsidRDefault="00237EDA"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Environmental:</w:t>
            </w:r>
          </w:p>
        </w:tc>
        <w:tc>
          <w:tcPr>
            <w:tcW w:w="616" w:type="pct"/>
          </w:tcPr>
          <w:p w14:paraId="19CBBCB1"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r>
      <w:tr w:rsidR="005F7612" w:rsidRPr="005F7612" w14:paraId="5BADE30F" w14:textId="77777777" w:rsidTr="00E21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7" w:type="pct"/>
          </w:tcPr>
          <w:p w14:paraId="3C4C3651" w14:textId="77777777" w:rsidR="00D6638C" w:rsidRPr="005F7612" w:rsidRDefault="00D6638C" w:rsidP="00D6638C">
            <w:pPr>
              <w:spacing w:after="0"/>
              <w:rPr>
                <w:rFonts w:ascii="Garamond" w:eastAsia="Times New Roman" w:hAnsi="Garamond" w:cstheme="minorHAnsi"/>
                <w:color w:val="000000" w:themeColor="text1"/>
              </w:rPr>
            </w:pPr>
          </w:p>
        </w:tc>
        <w:tc>
          <w:tcPr>
            <w:tcW w:w="451" w:type="pct"/>
          </w:tcPr>
          <w:p w14:paraId="52CC8935" w14:textId="77777777" w:rsidR="00D6638C" w:rsidRPr="005F7612" w:rsidRDefault="00D6638C" w:rsidP="00D6638C">
            <w:pPr>
              <w:spacing w:after="0"/>
              <w:rPr>
                <w:rFonts w:ascii="Garamond" w:eastAsia="Times New Roman" w:hAnsi="Garamond" w:cstheme="minorHAnsi"/>
                <w:color w:val="000000" w:themeColor="text1"/>
              </w:rPr>
            </w:pPr>
          </w:p>
        </w:tc>
        <w:tc>
          <w:tcPr>
            <w:tcW w:w="1945" w:type="pct"/>
          </w:tcPr>
          <w:p w14:paraId="0BB8908C"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Overall likelihood of sustainability:</w:t>
            </w:r>
          </w:p>
        </w:tc>
        <w:tc>
          <w:tcPr>
            <w:tcW w:w="616" w:type="pct"/>
          </w:tcPr>
          <w:p w14:paraId="428DF99D"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fldChar w:fldCharType="begin">
                <w:ffData>
                  <w:name w:val="Text1"/>
                  <w:enabled/>
                  <w:calcOnExit w:val="0"/>
                  <w:textInput/>
                </w:ffData>
              </w:fldChar>
            </w:r>
            <w:r w:rsidRPr="005F7612">
              <w:rPr>
                <w:rFonts w:ascii="Garamond" w:eastAsia="Times New Roman" w:hAnsi="Garamond" w:cstheme="minorHAnsi"/>
                <w:color w:val="000000" w:themeColor="text1"/>
              </w:rPr>
              <w:instrText xml:space="preserve"> FORMTEXT </w:instrText>
            </w:r>
            <w:r w:rsidRPr="005F7612">
              <w:rPr>
                <w:rFonts w:ascii="Garamond" w:eastAsia="Times New Roman" w:hAnsi="Garamond" w:cstheme="minorHAnsi"/>
                <w:color w:val="000000" w:themeColor="text1"/>
              </w:rPr>
            </w:r>
            <w:r w:rsidRPr="005F7612">
              <w:rPr>
                <w:rFonts w:ascii="Garamond" w:eastAsia="Times New Roman" w:hAnsi="Garamond" w:cstheme="minorHAnsi"/>
                <w:color w:val="000000" w:themeColor="text1"/>
              </w:rPr>
              <w:fldChar w:fldCharType="separate"/>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noProof/>
                <w:color w:val="000000" w:themeColor="text1"/>
              </w:rPr>
              <w:t> </w:t>
            </w:r>
            <w:r w:rsidRPr="005F7612">
              <w:rPr>
                <w:rFonts w:ascii="Garamond" w:eastAsia="Times New Roman" w:hAnsi="Garamond" w:cstheme="minorHAnsi"/>
                <w:color w:val="000000" w:themeColor="text1"/>
              </w:rPr>
              <w:fldChar w:fldCharType="end"/>
            </w:r>
          </w:p>
        </w:tc>
      </w:tr>
    </w:tbl>
    <w:p w14:paraId="38ECAD49" w14:textId="77777777" w:rsidR="00D6638C" w:rsidRPr="005F7612" w:rsidRDefault="00D6638C" w:rsidP="00F05366">
      <w:pPr>
        <w:pStyle w:val="Heading51"/>
        <w:rPr>
          <w:rFonts w:ascii="Garamond" w:hAnsi="Garamond" w:cstheme="minorHAnsi"/>
          <w:color w:val="000000" w:themeColor="text1"/>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5F7612">
        <w:rPr>
          <w:rFonts w:ascii="Garamond" w:hAnsi="Garamond" w:cstheme="minorHAnsi"/>
          <w:color w:val="000000" w:themeColor="text1"/>
        </w:rPr>
        <w:t>Project finance / cofinance</w:t>
      </w:r>
      <w:bookmarkEnd w:id="9"/>
    </w:p>
    <w:p w14:paraId="6AC0A681" w14:textId="77777777" w:rsidR="00D6638C" w:rsidRPr="005F7612" w:rsidRDefault="00D6638C" w:rsidP="00D6638C">
      <w:pPr>
        <w:spacing w:before="200"/>
        <w:rPr>
          <w:rFonts w:ascii="Garamond" w:eastAsia="Times New Roman" w:hAnsi="Garamond" w:cstheme="minorHAnsi"/>
          <w:color w:val="000000" w:themeColor="text1"/>
          <w:lang w:val="en-GB"/>
        </w:rPr>
      </w:pPr>
      <w:r w:rsidRPr="005F7612">
        <w:rPr>
          <w:rFonts w:ascii="Garamond" w:eastAsia="Times New Roman" w:hAnsi="Garamond" w:cstheme="minorHAnsi"/>
          <w:color w:val="000000" w:themeColor="text1"/>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XSpec="center" w:tblpY="120"/>
        <w:tblW w:w="1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1168"/>
        <w:gridCol w:w="1134"/>
        <w:gridCol w:w="1275"/>
        <w:gridCol w:w="1701"/>
        <w:gridCol w:w="1134"/>
        <w:gridCol w:w="1134"/>
        <w:gridCol w:w="1276"/>
        <w:gridCol w:w="1276"/>
      </w:tblGrid>
      <w:tr w:rsidR="00776B50" w:rsidRPr="005F7612" w14:paraId="7A2DC2F2" w14:textId="77777777" w:rsidTr="00776B50">
        <w:tc>
          <w:tcPr>
            <w:tcW w:w="1463" w:type="dxa"/>
            <w:vMerge w:val="restart"/>
          </w:tcPr>
          <w:p w14:paraId="2D39C6ED" w14:textId="77777777" w:rsidR="00776B50" w:rsidRPr="005F7612" w:rsidRDefault="00776B50" w:rsidP="00776B50">
            <w:pPr>
              <w:spacing w:after="0"/>
              <w:rPr>
                <w:rFonts w:ascii="Garamond" w:eastAsia="Times New Roman" w:hAnsi="Garamond" w:cstheme="minorHAnsi"/>
                <w:color w:val="000000" w:themeColor="text1"/>
              </w:rPr>
            </w:pPr>
            <w:bookmarkStart w:id="16" w:name="_Toc321341553"/>
            <w:r w:rsidRPr="005F7612">
              <w:rPr>
                <w:rFonts w:ascii="Garamond" w:eastAsia="Times New Roman" w:hAnsi="Garamond" w:cstheme="minorHAnsi"/>
                <w:color w:val="000000" w:themeColor="text1"/>
              </w:rPr>
              <w:t>Co-financing</w:t>
            </w:r>
          </w:p>
          <w:p w14:paraId="1C914D83"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(type/source)</w:t>
            </w:r>
          </w:p>
        </w:tc>
        <w:tc>
          <w:tcPr>
            <w:tcW w:w="2302" w:type="dxa"/>
            <w:gridSpan w:val="2"/>
          </w:tcPr>
          <w:p w14:paraId="0D576526"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UNDP own financing (mill. US$)</w:t>
            </w:r>
          </w:p>
        </w:tc>
        <w:tc>
          <w:tcPr>
            <w:tcW w:w="2976" w:type="dxa"/>
            <w:gridSpan w:val="2"/>
          </w:tcPr>
          <w:p w14:paraId="6CD00C03"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Government</w:t>
            </w:r>
          </w:p>
          <w:p w14:paraId="0469CB8D"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(mill. US$)</w:t>
            </w:r>
          </w:p>
        </w:tc>
        <w:tc>
          <w:tcPr>
            <w:tcW w:w="2268" w:type="dxa"/>
            <w:gridSpan w:val="2"/>
          </w:tcPr>
          <w:p w14:paraId="69B28875"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Partner Agency</w:t>
            </w:r>
          </w:p>
          <w:p w14:paraId="0129DF1A"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(mill. US$)</w:t>
            </w:r>
          </w:p>
        </w:tc>
        <w:tc>
          <w:tcPr>
            <w:tcW w:w="2552" w:type="dxa"/>
            <w:gridSpan w:val="2"/>
          </w:tcPr>
          <w:p w14:paraId="3E609FD1"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Total</w:t>
            </w:r>
          </w:p>
          <w:p w14:paraId="1BDFF7AF"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(mill. US$)</w:t>
            </w:r>
          </w:p>
        </w:tc>
      </w:tr>
      <w:tr w:rsidR="00776B50" w:rsidRPr="005F7612" w14:paraId="73F84651" w14:textId="77777777" w:rsidTr="00776B50">
        <w:trPr>
          <w:trHeight w:val="143"/>
        </w:trPr>
        <w:tc>
          <w:tcPr>
            <w:tcW w:w="1463" w:type="dxa"/>
            <w:vMerge/>
          </w:tcPr>
          <w:p w14:paraId="489CBDF7" w14:textId="77777777" w:rsidR="00776B50" w:rsidRPr="005F7612" w:rsidRDefault="00776B50" w:rsidP="00776B50">
            <w:pPr>
              <w:spacing w:after="0"/>
              <w:rPr>
                <w:rFonts w:ascii="Garamond" w:eastAsia="Times New Roman" w:hAnsi="Garamond" w:cstheme="minorHAnsi"/>
                <w:color w:val="000000" w:themeColor="text1"/>
              </w:rPr>
            </w:pPr>
          </w:p>
        </w:tc>
        <w:tc>
          <w:tcPr>
            <w:tcW w:w="1168" w:type="dxa"/>
          </w:tcPr>
          <w:p w14:paraId="403096E7"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Planned</w:t>
            </w:r>
          </w:p>
        </w:tc>
        <w:tc>
          <w:tcPr>
            <w:tcW w:w="1134" w:type="dxa"/>
          </w:tcPr>
          <w:p w14:paraId="231A0485"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Actual </w:t>
            </w:r>
          </w:p>
        </w:tc>
        <w:tc>
          <w:tcPr>
            <w:tcW w:w="1275" w:type="dxa"/>
          </w:tcPr>
          <w:p w14:paraId="382C2BAC"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Planned</w:t>
            </w:r>
          </w:p>
        </w:tc>
        <w:tc>
          <w:tcPr>
            <w:tcW w:w="1701" w:type="dxa"/>
          </w:tcPr>
          <w:p w14:paraId="119438A8"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Actual</w:t>
            </w:r>
          </w:p>
        </w:tc>
        <w:tc>
          <w:tcPr>
            <w:tcW w:w="1134" w:type="dxa"/>
          </w:tcPr>
          <w:p w14:paraId="7E4E5055"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Planned</w:t>
            </w:r>
          </w:p>
        </w:tc>
        <w:tc>
          <w:tcPr>
            <w:tcW w:w="1134" w:type="dxa"/>
          </w:tcPr>
          <w:p w14:paraId="1D6CBBC6"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Actual</w:t>
            </w:r>
          </w:p>
        </w:tc>
        <w:tc>
          <w:tcPr>
            <w:tcW w:w="1276" w:type="dxa"/>
          </w:tcPr>
          <w:p w14:paraId="6F6C6E2C"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Planned</w:t>
            </w:r>
          </w:p>
        </w:tc>
        <w:tc>
          <w:tcPr>
            <w:tcW w:w="1276" w:type="dxa"/>
          </w:tcPr>
          <w:p w14:paraId="2DCB869F"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Actual</w:t>
            </w:r>
          </w:p>
        </w:tc>
      </w:tr>
      <w:tr w:rsidR="00776B50" w:rsidRPr="005F7612" w14:paraId="59A718DA" w14:textId="77777777" w:rsidTr="00776B50">
        <w:tc>
          <w:tcPr>
            <w:tcW w:w="1463" w:type="dxa"/>
          </w:tcPr>
          <w:p w14:paraId="16AE9959"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Grants </w:t>
            </w:r>
          </w:p>
        </w:tc>
        <w:tc>
          <w:tcPr>
            <w:tcW w:w="1168" w:type="dxa"/>
          </w:tcPr>
          <w:p w14:paraId="433DB1FD" w14:textId="77777777" w:rsidR="00776B50" w:rsidRPr="005F7612" w:rsidRDefault="00776B50" w:rsidP="00776B50">
            <w:pPr>
              <w:spacing w:after="0"/>
              <w:rPr>
                <w:rFonts w:ascii="Garamond" w:eastAsia="Times New Roman" w:hAnsi="Garamond" w:cstheme="minorHAnsi"/>
                <w:color w:val="000000" w:themeColor="text1"/>
              </w:rPr>
            </w:pPr>
          </w:p>
        </w:tc>
        <w:tc>
          <w:tcPr>
            <w:tcW w:w="1134" w:type="dxa"/>
          </w:tcPr>
          <w:p w14:paraId="30E21BC4" w14:textId="77777777" w:rsidR="00776B50" w:rsidRPr="005F7612" w:rsidRDefault="00776B50" w:rsidP="00776B50">
            <w:pPr>
              <w:spacing w:after="0"/>
              <w:rPr>
                <w:rFonts w:ascii="Garamond" w:eastAsia="Times New Roman" w:hAnsi="Garamond" w:cstheme="minorHAnsi"/>
                <w:color w:val="000000" w:themeColor="text1"/>
              </w:rPr>
            </w:pPr>
          </w:p>
        </w:tc>
        <w:tc>
          <w:tcPr>
            <w:tcW w:w="1275" w:type="dxa"/>
          </w:tcPr>
          <w:p w14:paraId="6D4FF469"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0</w:t>
            </w:r>
          </w:p>
        </w:tc>
        <w:tc>
          <w:tcPr>
            <w:tcW w:w="1701" w:type="dxa"/>
          </w:tcPr>
          <w:p w14:paraId="2F60418D"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1,280,611</w:t>
            </w:r>
          </w:p>
        </w:tc>
        <w:tc>
          <w:tcPr>
            <w:tcW w:w="1134" w:type="dxa"/>
          </w:tcPr>
          <w:p w14:paraId="1ABF9D29" w14:textId="77777777" w:rsidR="00776B50" w:rsidRPr="005F7612" w:rsidRDefault="00776B50" w:rsidP="00776B50">
            <w:pPr>
              <w:spacing w:after="0"/>
              <w:rPr>
                <w:rFonts w:ascii="Garamond" w:eastAsia="Times New Roman" w:hAnsi="Garamond" w:cstheme="minorHAnsi"/>
                <w:color w:val="000000" w:themeColor="text1"/>
              </w:rPr>
            </w:pPr>
          </w:p>
        </w:tc>
        <w:tc>
          <w:tcPr>
            <w:tcW w:w="1134" w:type="dxa"/>
          </w:tcPr>
          <w:p w14:paraId="43FCE6B1" w14:textId="77777777" w:rsidR="00776B50" w:rsidRPr="005F7612" w:rsidRDefault="00776B50" w:rsidP="00776B50">
            <w:pPr>
              <w:spacing w:after="0"/>
              <w:rPr>
                <w:rFonts w:ascii="Garamond" w:eastAsia="Times New Roman" w:hAnsi="Garamond" w:cstheme="minorHAnsi"/>
                <w:color w:val="000000" w:themeColor="text1"/>
              </w:rPr>
            </w:pPr>
          </w:p>
        </w:tc>
        <w:tc>
          <w:tcPr>
            <w:tcW w:w="1276" w:type="dxa"/>
          </w:tcPr>
          <w:p w14:paraId="582AE200"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0</w:t>
            </w:r>
          </w:p>
        </w:tc>
        <w:tc>
          <w:tcPr>
            <w:tcW w:w="1276" w:type="dxa"/>
          </w:tcPr>
          <w:p w14:paraId="002D01B4"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1,280,611</w:t>
            </w:r>
          </w:p>
        </w:tc>
      </w:tr>
      <w:tr w:rsidR="00776B50" w:rsidRPr="005F7612" w14:paraId="6F2DA039" w14:textId="77777777" w:rsidTr="00776B50">
        <w:trPr>
          <w:trHeight w:val="332"/>
        </w:trPr>
        <w:tc>
          <w:tcPr>
            <w:tcW w:w="1463" w:type="dxa"/>
          </w:tcPr>
          <w:p w14:paraId="7A714174"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Loans/Concessions </w:t>
            </w:r>
          </w:p>
        </w:tc>
        <w:tc>
          <w:tcPr>
            <w:tcW w:w="1168" w:type="dxa"/>
          </w:tcPr>
          <w:p w14:paraId="65E8FAB2" w14:textId="77777777" w:rsidR="00776B50" w:rsidRPr="005F7612" w:rsidRDefault="00776B50" w:rsidP="00776B50">
            <w:pPr>
              <w:spacing w:after="0"/>
              <w:rPr>
                <w:rFonts w:ascii="Garamond" w:eastAsia="Times New Roman" w:hAnsi="Garamond" w:cstheme="minorHAnsi"/>
                <w:color w:val="000000" w:themeColor="text1"/>
              </w:rPr>
            </w:pPr>
          </w:p>
        </w:tc>
        <w:tc>
          <w:tcPr>
            <w:tcW w:w="1134" w:type="dxa"/>
          </w:tcPr>
          <w:p w14:paraId="35E66CBC" w14:textId="77777777" w:rsidR="00776B50" w:rsidRPr="005F7612" w:rsidRDefault="00776B50" w:rsidP="00776B50">
            <w:pPr>
              <w:spacing w:after="0"/>
              <w:rPr>
                <w:rFonts w:ascii="Garamond" w:eastAsia="Times New Roman" w:hAnsi="Garamond" w:cstheme="minorHAnsi"/>
                <w:color w:val="000000" w:themeColor="text1"/>
              </w:rPr>
            </w:pPr>
          </w:p>
        </w:tc>
        <w:tc>
          <w:tcPr>
            <w:tcW w:w="1275" w:type="dxa"/>
          </w:tcPr>
          <w:p w14:paraId="63E63B9E" w14:textId="77777777" w:rsidR="00776B50" w:rsidRPr="005F7612" w:rsidRDefault="00776B50" w:rsidP="00776B50">
            <w:pPr>
              <w:spacing w:after="0"/>
              <w:rPr>
                <w:rFonts w:ascii="Garamond" w:eastAsia="Times New Roman" w:hAnsi="Garamond" w:cstheme="minorHAnsi"/>
                <w:color w:val="000000" w:themeColor="text1"/>
              </w:rPr>
            </w:pPr>
          </w:p>
        </w:tc>
        <w:tc>
          <w:tcPr>
            <w:tcW w:w="1701" w:type="dxa"/>
          </w:tcPr>
          <w:p w14:paraId="1289F5A4" w14:textId="77777777" w:rsidR="00776B50" w:rsidRPr="005F7612" w:rsidRDefault="00776B50" w:rsidP="00776B50">
            <w:pPr>
              <w:spacing w:after="0"/>
              <w:rPr>
                <w:rFonts w:ascii="Garamond" w:eastAsia="Times New Roman" w:hAnsi="Garamond" w:cstheme="minorHAnsi"/>
                <w:color w:val="000000" w:themeColor="text1"/>
              </w:rPr>
            </w:pPr>
          </w:p>
        </w:tc>
        <w:tc>
          <w:tcPr>
            <w:tcW w:w="1134" w:type="dxa"/>
          </w:tcPr>
          <w:p w14:paraId="51A154DE" w14:textId="77777777" w:rsidR="00776B50" w:rsidRPr="005F7612" w:rsidRDefault="00776B50" w:rsidP="00776B50">
            <w:pPr>
              <w:spacing w:after="0"/>
              <w:rPr>
                <w:rFonts w:ascii="Garamond" w:eastAsia="Times New Roman" w:hAnsi="Garamond" w:cstheme="minorHAnsi"/>
                <w:color w:val="000000" w:themeColor="text1"/>
              </w:rPr>
            </w:pPr>
          </w:p>
        </w:tc>
        <w:tc>
          <w:tcPr>
            <w:tcW w:w="1134" w:type="dxa"/>
          </w:tcPr>
          <w:p w14:paraId="35419CA5" w14:textId="77777777" w:rsidR="00776B50" w:rsidRPr="005F7612" w:rsidRDefault="00776B50" w:rsidP="00776B50">
            <w:pPr>
              <w:spacing w:after="0"/>
              <w:rPr>
                <w:rFonts w:ascii="Garamond" w:eastAsia="Times New Roman" w:hAnsi="Garamond" w:cstheme="minorHAnsi"/>
                <w:color w:val="000000" w:themeColor="text1"/>
              </w:rPr>
            </w:pPr>
          </w:p>
        </w:tc>
        <w:tc>
          <w:tcPr>
            <w:tcW w:w="1276" w:type="dxa"/>
          </w:tcPr>
          <w:p w14:paraId="3123312C" w14:textId="77777777" w:rsidR="00776B50" w:rsidRPr="005F7612" w:rsidRDefault="00776B50" w:rsidP="00776B50">
            <w:pPr>
              <w:spacing w:after="0"/>
              <w:rPr>
                <w:rFonts w:ascii="Garamond" w:eastAsia="Times New Roman" w:hAnsi="Garamond" w:cstheme="minorHAnsi"/>
                <w:color w:val="000000" w:themeColor="text1"/>
              </w:rPr>
            </w:pPr>
          </w:p>
        </w:tc>
        <w:tc>
          <w:tcPr>
            <w:tcW w:w="1276" w:type="dxa"/>
          </w:tcPr>
          <w:p w14:paraId="2E22268C" w14:textId="77777777" w:rsidR="00776B50" w:rsidRPr="005F7612" w:rsidRDefault="00776B50" w:rsidP="00776B50">
            <w:pPr>
              <w:spacing w:after="0"/>
              <w:rPr>
                <w:rFonts w:ascii="Garamond" w:eastAsia="Times New Roman" w:hAnsi="Garamond" w:cstheme="minorHAnsi"/>
                <w:color w:val="000000" w:themeColor="text1"/>
              </w:rPr>
            </w:pPr>
          </w:p>
        </w:tc>
      </w:tr>
      <w:tr w:rsidR="00776B50" w:rsidRPr="005F7612" w14:paraId="61D15BFF" w14:textId="77777777" w:rsidTr="00776B50">
        <w:tc>
          <w:tcPr>
            <w:tcW w:w="1463" w:type="dxa"/>
          </w:tcPr>
          <w:p w14:paraId="4468A2F8" w14:textId="77777777" w:rsidR="00776B50" w:rsidRPr="005F7612" w:rsidRDefault="00776B50" w:rsidP="00776B50">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In-kind support</w:t>
            </w:r>
          </w:p>
        </w:tc>
        <w:tc>
          <w:tcPr>
            <w:tcW w:w="1168" w:type="dxa"/>
          </w:tcPr>
          <w:p w14:paraId="7D40CC19"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2.731.344</w:t>
            </w:r>
          </w:p>
        </w:tc>
        <w:tc>
          <w:tcPr>
            <w:tcW w:w="1134" w:type="dxa"/>
          </w:tcPr>
          <w:p w14:paraId="39E2CA47"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2,631,344</w:t>
            </w:r>
          </w:p>
        </w:tc>
        <w:tc>
          <w:tcPr>
            <w:tcW w:w="1275" w:type="dxa"/>
          </w:tcPr>
          <w:p w14:paraId="4C76CE8C"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24.252.771</w:t>
            </w:r>
          </w:p>
        </w:tc>
        <w:tc>
          <w:tcPr>
            <w:tcW w:w="1701" w:type="dxa"/>
          </w:tcPr>
          <w:p w14:paraId="04DEB903"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714,864</w:t>
            </w:r>
          </w:p>
        </w:tc>
        <w:tc>
          <w:tcPr>
            <w:tcW w:w="1134" w:type="dxa"/>
          </w:tcPr>
          <w:p w14:paraId="6F6C6DFF"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3,007,400</w:t>
            </w:r>
          </w:p>
        </w:tc>
        <w:tc>
          <w:tcPr>
            <w:tcW w:w="1134" w:type="dxa"/>
          </w:tcPr>
          <w:p w14:paraId="2DC4BB89"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82,669</w:t>
            </w:r>
          </w:p>
        </w:tc>
        <w:tc>
          <w:tcPr>
            <w:tcW w:w="1276" w:type="dxa"/>
          </w:tcPr>
          <w:p w14:paraId="6F5B3FD2"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29,991,515</w:t>
            </w:r>
          </w:p>
        </w:tc>
        <w:tc>
          <w:tcPr>
            <w:tcW w:w="1276" w:type="dxa"/>
          </w:tcPr>
          <w:p w14:paraId="1AAC5F51"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3,428,877</w:t>
            </w:r>
          </w:p>
        </w:tc>
      </w:tr>
      <w:tr w:rsidR="00776B50" w:rsidRPr="005F7612" w14:paraId="7F9D2BE7" w14:textId="77777777" w:rsidTr="00776B50">
        <w:tc>
          <w:tcPr>
            <w:tcW w:w="1463" w:type="dxa"/>
          </w:tcPr>
          <w:p w14:paraId="37C340F8" w14:textId="77777777" w:rsidR="00776B50" w:rsidRPr="005F7612" w:rsidRDefault="00776B50" w:rsidP="00776B50">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Other</w:t>
            </w:r>
          </w:p>
        </w:tc>
        <w:tc>
          <w:tcPr>
            <w:tcW w:w="1168" w:type="dxa"/>
          </w:tcPr>
          <w:p w14:paraId="58A0432F" w14:textId="77777777" w:rsidR="00776B50" w:rsidRPr="005F7612" w:rsidRDefault="00776B50" w:rsidP="00776B50">
            <w:pPr>
              <w:spacing w:after="0"/>
              <w:rPr>
                <w:rFonts w:ascii="Garamond" w:eastAsia="Times New Roman" w:hAnsi="Garamond" w:cstheme="minorHAnsi"/>
                <w:color w:val="000000" w:themeColor="text1"/>
              </w:rPr>
            </w:pPr>
          </w:p>
        </w:tc>
        <w:tc>
          <w:tcPr>
            <w:tcW w:w="1134" w:type="dxa"/>
          </w:tcPr>
          <w:p w14:paraId="173E3ACB" w14:textId="77777777" w:rsidR="00776B50" w:rsidRPr="005F7612" w:rsidRDefault="00776B50" w:rsidP="00776B50">
            <w:pPr>
              <w:spacing w:after="0"/>
              <w:rPr>
                <w:rFonts w:ascii="Garamond" w:eastAsia="Times New Roman" w:hAnsi="Garamond" w:cstheme="minorHAnsi"/>
                <w:color w:val="000000" w:themeColor="text1"/>
              </w:rPr>
            </w:pPr>
          </w:p>
        </w:tc>
        <w:tc>
          <w:tcPr>
            <w:tcW w:w="1275" w:type="dxa"/>
          </w:tcPr>
          <w:p w14:paraId="4962339F" w14:textId="77777777" w:rsidR="00776B50" w:rsidRPr="005F7612" w:rsidRDefault="00776B50" w:rsidP="00776B50">
            <w:pPr>
              <w:spacing w:after="0"/>
              <w:rPr>
                <w:rFonts w:ascii="Garamond" w:eastAsia="Times New Roman" w:hAnsi="Garamond" w:cstheme="minorHAnsi"/>
                <w:color w:val="000000" w:themeColor="text1"/>
              </w:rPr>
            </w:pPr>
          </w:p>
        </w:tc>
        <w:tc>
          <w:tcPr>
            <w:tcW w:w="1701" w:type="dxa"/>
          </w:tcPr>
          <w:p w14:paraId="5763253D" w14:textId="77777777" w:rsidR="00776B50" w:rsidRPr="005F7612" w:rsidRDefault="00776B50" w:rsidP="00776B50">
            <w:pPr>
              <w:spacing w:after="0"/>
              <w:rPr>
                <w:rFonts w:ascii="Garamond" w:eastAsia="Times New Roman" w:hAnsi="Garamond" w:cstheme="minorHAnsi"/>
                <w:color w:val="000000" w:themeColor="text1"/>
              </w:rPr>
            </w:pPr>
          </w:p>
        </w:tc>
        <w:tc>
          <w:tcPr>
            <w:tcW w:w="1134" w:type="dxa"/>
          </w:tcPr>
          <w:p w14:paraId="11988422" w14:textId="77777777" w:rsidR="00776B50" w:rsidRPr="005F7612" w:rsidRDefault="00776B50" w:rsidP="00776B50">
            <w:pPr>
              <w:spacing w:after="0"/>
              <w:rPr>
                <w:rFonts w:ascii="Garamond" w:eastAsia="Times New Roman" w:hAnsi="Garamond" w:cstheme="minorHAnsi"/>
                <w:color w:val="000000" w:themeColor="text1"/>
              </w:rPr>
            </w:pPr>
          </w:p>
        </w:tc>
        <w:tc>
          <w:tcPr>
            <w:tcW w:w="1134" w:type="dxa"/>
          </w:tcPr>
          <w:p w14:paraId="2311C034" w14:textId="77777777" w:rsidR="00776B50" w:rsidRPr="005F7612" w:rsidRDefault="00776B50" w:rsidP="00776B50">
            <w:pPr>
              <w:spacing w:after="0"/>
              <w:rPr>
                <w:rFonts w:ascii="Garamond" w:eastAsia="Times New Roman" w:hAnsi="Garamond" w:cstheme="minorHAnsi"/>
                <w:color w:val="000000" w:themeColor="text1"/>
              </w:rPr>
            </w:pPr>
          </w:p>
        </w:tc>
        <w:tc>
          <w:tcPr>
            <w:tcW w:w="1276" w:type="dxa"/>
          </w:tcPr>
          <w:p w14:paraId="7B07590A" w14:textId="77777777" w:rsidR="00776B50" w:rsidRPr="005F7612" w:rsidRDefault="00776B50" w:rsidP="00776B50">
            <w:pPr>
              <w:spacing w:after="0"/>
              <w:rPr>
                <w:rFonts w:ascii="Garamond" w:eastAsia="Times New Roman" w:hAnsi="Garamond" w:cstheme="minorHAnsi"/>
                <w:color w:val="000000" w:themeColor="text1"/>
              </w:rPr>
            </w:pPr>
          </w:p>
        </w:tc>
        <w:tc>
          <w:tcPr>
            <w:tcW w:w="1276" w:type="dxa"/>
          </w:tcPr>
          <w:p w14:paraId="63EFBFC7" w14:textId="77777777" w:rsidR="00776B50" w:rsidRPr="005F7612" w:rsidRDefault="00776B50" w:rsidP="00776B50">
            <w:pPr>
              <w:spacing w:after="0"/>
              <w:rPr>
                <w:rFonts w:ascii="Garamond" w:eastAsia="Times New Roman" w:hAnsi="Garamond" w:cstheme="minorHAnsi"/>
                <w:color w:val="000000" w:themeColor="text1"/>
              </w:rPr>
            </w:pPr>
          </w:p>
        </w:tc>
      </w:tr>
      <w:tr w:rsidR="00776B50" w:rsidRPr="005F7612" w14:paraId="115DF39C" w14:textId="77777777" w:rsidTr="00776B50">
        <w:trPr>
          <w:trHeight w:val="215"/>
        </w:trPr>
        <w:tc>
          <w:tcPr>
            <w:tcW w:w="1463" w:type="dxa"/>
          </w:tcPr>
          <w:p w14:paraId="4BAA2B5D"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Totals</w:t>
            </w:r>
          </w:p>
        </w:tc>
        <w:tc>
          <w:tcPr>
            <w:tcW w:w="1168" w:type="dxa"/>
          </w:tcPr>
          <w:p w14:paraId="5A4E5EBB"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2.731.344</w:t>
            </w:r>
          </w:p>
        </w:tc>
        <w:tc>
          <w:tcPr>
            <w:tcW w:w="1134" w:type="dxa"/>
          </w:tcPr>
          <w:p w14:paraId="0B9524DF"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2,631,344</w:t>
            </w:r>
          </w:p>
        </w:tc>
        <w:tc>
          <w:tcPr>
            <w:tcW w:w="1275" w:type="dxa"/>
          </w:tcPr>
          <w:p w14:paraId="73B438EE"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24.252.771</w:t>
            </w:r>
          </w:p>
        </w:tc>
        <w:tc>
          <w:tcPr>
            <w:tcW w:w="1701" w:type="dxa"/>
          </w:tcPr>
          <w:p w14:paraId="63F8EBF5"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1,995,475</w:t>
            </w:r>
          </w:p>
        </w:tc>
        <w:tc>
          <w:tcPr>
            <w:tcW w:w="1134" w:type="dxa"/>
          </w:tcPr>
          <w:p w14:paraId="5F810C9D"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3,007,400</w:t>
            </w:r>
          </w:p>
        </w:tc>
        <w:tc>
          <w:tcPr>
            <w:tcW w:w="1134" w:type="dxa"/>
          </w:tcPr>
          <w:p w14:paraId="74CDD17A"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82,669</w:t>
            </w:r>
          </w:p>
        </w:tc>
        <w:tc>
          <w:tcPr>
            <w:tcW w:w="1276" w:type="dxa"/>
          </w:tcPr>
          <w:p w14:paraId="16EA2B7C"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29,991,515</w:t>
            </w:r>
          </w:p>
        </w:tc>
        <w:tc>
          <w:tcPr>
            <w:tcW w:w="1276" w:type="dxa"/>
          </w:tcPr>
          <w:p w14:paraId="3092F8C2" w14:textId="77777777" w:rsidR="00776B50" w:rsidRPr="005F7612" w:rsidRDefault="00776B50" w:rsidP="00776B50">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4,709,488</w:t>
            </w:r>
          </w:p>
        </w:tc>
      </w:tr>
    </w:tbl>
    <w:p w14:paraId="4D1CFCE6" w14:textId="77777777" w:rsidR="007E11C7" w:rsidRPr="005F7612" w:rsidRDefault="007E11C7" w:rsidP="00F05366">
      <w:pPr>
        <w:pStyle w:val="Heading51"/>
        <w:rPr>
          <w:rFonts w:ascii="Garamond" w:hAnsi="Garamond" w:cstheme="minorHAnsi"/>
          <w:color w:val="000000" w:themeColor="text1"/>
        </w:rPr>
      </w:pPr>
    </w:p>
    <w:p w14:paraId="79F77CA4" w14:textId="77777777" w:rsidR="007E11C7" w:rsidRPr="005F7612" w:rsidRDefault="007E11C7" w:rsidP="00F05366">
      <w:pPr>
        <w:pStyle w:val="Heading51"/>
        <w:rPr>
          <w:rFonts w:ascii="Garamond" w:hAnsi="Garamond" w:cstheme="minorHAnsi"/>
          <w:color w:val="000000" w:themeColor="text1"/>
        </w:rPr>
      </w:pPr>
    </w:p>
    <w:p w14:paraId="086B99D2" w14:textId="77777777" w:rsidR="007E11C7" w:rsidRPr="005F7612" w:rsidRDefault="007E11C7" w:rsidP="00F05366">
      <w:pPr>
        <w:pStyle w:val="Heading51"/>
        <w:rPr>
          <w:rFonts w:ascii="Garamond" w:hAnsi="Garamond" w:cstheme="minorHAnsi"/>
          <w:color w:val="000000" w:themeColor="text1"/>
        </w:rPr>
      </w:pPr>
    </w:p>
    <w:p w14:paraId="3ECDF0EF" w14:textId="77777777" w:rsidR="007E11C7" w:rsidRPr="005F7612" w:rsidRDefault="007E11C7" w:rsidP="00F05366">
      <w:pPr>
        <w:pStyle w:val="Heading51"/>
        <w:rPr>
          <w:rFonts w:ascii="Garamond" w:hAnsi="Garamond" w:cstheme="minorHAnsi"/>
          <w:color w:val="000000" w:themeColor="text1"/>
        </w:rPr>
      </w:pPr>
    </w:p>
    <w:p w14:paraId="1BCF8184" w14:textId="7D8A51C2" w:rsidR="007E11C7" w:rsidRPr="005F7612" w:rsidRDefault="007E11C7" w:rsidP="00F05366">
      <w:pPr>
        <w:pStyle w:val="Heading51"/>
        <w:rPr>
          <w:rFonts w:ascii="Garamond" w:hAnsi="Garamond" w:cstheme="minorHAnsi"/>
          <w:color w:val="000000" w:themeColor="text1"/>
        </w:rPr>
      </w:pPr>
    </w:p>
    <w:p w14:paraId="3E6F70C5" w14:textId="77777777" w:rsidR="00AD771A" w:rsidRPr="005F7612" w:rsidRDefault="00AD771A" w:rsidP="00AD771A">
      <w:pPr>
        <w:rPr>
          <w:color w:val="000000" w:themeColor="text1"/>
        </w:rPr>
      </w:pPr>
    </w:p>
    <w:p w14:paraId="5C13386F" w14:textId="6868E35F" w:rsidR="0071644F" w:rsidRPr="005F7612" w:rsidRDefault="0071644F" w:rsidP="0071644F">
      <w:pPr>
        <w:rPr>
          <w:rFonts w:ascii="Garamond" w:hAnsi="Garamond"/>
          <w:color w:val="000000" w:themeColor="text1"/>
        </w:rPr>
      </w:pPr>
    </w:p>
    <w:p w14:paraId="1AE7B225" w14:textId="45A9E7DE" w:rsidR="0071644F" w:rsidRPr="005F7612" w:rsidRDefault="0071644F" w:rsidP="0071644F">
      <w:pPr>
        <w:rPr>
          <w:rFonts w:ascii="Garamond" w:hAnsi="Garamond"/>
          <w:color w:val="000000" w:themeColor="text1"/>
        </w:rPr>
      </w:pPr>
    </w:p>
    <w:p w14:paraId="23429E54" w14:textId="6387C45B" w:rsidR="00D6638C" w:rsidRPr="005F7612" w:rsidRDefault="00D6638C" w:rsidP="00F05366">
      <w:pPr>
        <w:pStyle w:val="Heading51"/>
        <w:rPr>
          <w:rFonts w:ascii="Garamond" w:hAnsi="Garamond" w:cstheme="minorHAnsi"/>
          <w:color w:val="000000" w:themeColor="text1"/>
        </w:rPr>
      </w:pPr>
      <w:r w:rsidRPr="005F7612">
        <w:rPr>
          <w:rFonts w:ascii="Garamond" w:hAnsi="Garamond" w:cstheme="minorHAnsi"/>
          <w:color w:val="000000" w:themeColor="text1"/>
        </w:rPr>
        <w:t>Mainstreaming</w:t>
      </w:r>
      <w:bookmarkEnd w:id="10"/>
      <w:bookmarkEnd w:id="16"/>
    </w:p>
    <w:p w14:paraId="4DC0B78F" w14:textId="77777777" w:rsidR="00D6638C" w:rsidRPr="005F7612" w:rsidRDefault="00D6638C" w:rsidP="00D6638C">
      <w:pPr>
        <w:spacing w:after="12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UNDP supported GEF financed projects are key components in UNDP country programming, as well as regional and global </w:t>
      </w:r>
      <w:proofErr w:type="spellStart"/>
      <w:r w:rsidRPr="005F7612">
        <w:rPr>
          <w:rFonts w:ascii="Garamond" w:eastAsia="Times New Roman" w:hAnsi="Garamond" w:cstheme="minorHAnsi"/>
          <w:color w:val="000000" w:themeColor="text1"/>
        </w:rPr>
        <w:t>programmes</w:t>
      </w:r>
      <w:proofErr w:type="spellEnd"/>
      <w:r w:rsidRPr="005F7612">
        <w:rPr>
          <w:rFonts w:ascii="Garamond" w:eastAsia="Times New Roman" w:hAnsi="Garamond" w:cstheme="minorHAnsi"/>
          <w:color w:val="000000" w:themeColor="text1"/>
        </w:rPr>
        <w:t xml:space="preserve">. The evaluation will assess the extent to which the project was successfully mainstreamed with other UNDP priorities, including poverty alleviation, improved governance, the prevention and recovery from natural disasters, and gender. </w:t>
      </w:r>
    </w:p>
    <w:p w14:paraId="754EC7E1" w14:textId="77777777" w:rsidR="00D6638C" w:rsidRPr="005F7612" w:rsidRDefault="00D6638C" w:rsidP="00F05366">
      <w:pPr>
        <w:pStyle w:val="Heading51"/>
        <w:rPr>
          <w:rFonts w:ascii="Garamond" w:hAnsi="Garamond" w:cstheme="minorHAnsi"/>
          <w:color w:val="000000" w:themeColor="text1"/>
        </w:rPr>
      </w:pPr>
      <w:bookmarkStart w:id="17" w:name="_Toc277677980"/>
      <w:bookmarkStart w:id="18" w:name="_Toc321341554"/>
      <w:r w:rsidRPr="005F7612">
        <w:rPr>
          <w:rFonts w:ascii="Garamond" w:hAnsi="Garamond" w:cstheme="minorHAnsi"/>
          <w:color w:val="000000" w:themeColor="text1"/>
        </w:rPr>
        <w:t>Impact</w:t>
      </w:r>
      <w:bookmarkEnd w:id="17"/>
      <w:bookmarkEnd w:id="18"/>
    </w:p>
    <w:p w14:paraId="6A570842" w14:textId="77777777" w:rsidR="00D6638C" w:rsidRPr="005F7612" w:rsidRDefault="00D6638C" w:rsidP="00D6638C">
      <w:pPr>
        <w:spacing w:after="12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5F7612">
        <w:rPr>
          <w:rFonts w:ascii="Garamond" w:eastAsia="Times New Roman" w:hAnsi="Garamond" w:cstheme="minorHAnsi"/>
          <w:color w:val="000000" w:themeColor="text1"/>
        </w:rPr>
        <w:t>and/</w:t>
      </w:r>
      <w:r w:rsidRPr="005F7612">
        <w:rPr>
          <w:rFonts w:ascii="Garamond" w:eastAsia="Times New Roman" w:hAnsi="Garamond" w:cstheme="minorHAnsi"/>
          <w:color w:val="000000" w:themeColor="text1"/>
        </w:rPr>
        <w:t>or c) demonstrated progress towards these impact achievements.</w:t>
      </w:r>
      <w:r w:rsidR="00022F8E" w:rsidRPr="005F7612">
        <w:rPr>
          <w:rStyle w:val="FootnoteReference"/>
          <w:rFonts w:ascii="Garamond" w:eastAsia="Times New Roman" w:hAnsi="Garamond" w:cstheme="minorHAnsi"/>
          <w:color w:val="000000" w:themeColor="text1"/>
        </w:rPr>
        <w:footnoteReference w:id="2"/>
      </w:r>
      <w:r w:rsidRPr="005F7612">
        <w:rPr>
          <w:rFonts w:ascii="Garamond" w:eastAsia="Times New Roman" w:hAnsi="Garamond" w:cstheme="minorHAnsi"/>
          <w:color w:val="000000" w:themeColor="text1"/>
        </w:rPr>
        <w:t xml:space="preserve"> </w:t>
      </w:r>
    </w:p>
    <w:p w14:paraId="27E4C031" w14:textId="77777777" w:rsidR="00D6638C" w:rsidRPr="005F7612" w:rsidRDefault="00D6638C" w:rsidP="00F05366">
      <w:pPr>
        <w:pStyle w:val="Heading51"/>
        <w:rPr>
          <w:rFonts w:ascii="Garamond" w:hAnsi="Garamond" w:cstheme="minorHAnsi"/>
          <w:color w:val="000000" w:themeColor="text1"/>
        </w:rPr>
      </w:pPr>
      <w:bookmarkStart w:id="19" w:name="_Toc278193982"/>
      <w:bookmarkStart w:id="20" w:name="_Toc299133042"/>
      <w:bookmarkStart w:id="21" w:name="_Toc321341555"/>
      <w:bookmarkStart w:id="22" w:name="_Toc299126621"/>
      <w:bookmarkEnd w:id="11"/>
      <w:bookmarkEnd w:id="12"/>
      <w:bookmarkEnd w:id="13"/>
      <w:bookmarkEnd w:id="14"/>
      <w:bookmarkEnd w:id="15"/>
      <w:r w:rsidRPr="005F7612">
        <w:rPr>
          <w:rFonts w:ascii="Garamond" w:hAnsi="Garamond" w:cstheme="minorHAnsi"/>
          <w:color w:val="000000" w:themeColor="text1"/>
        </w:rPr>
        <w:t>Conclusions</w:t>
      </w:r>
      <w:bookmarkStart w:id="23" w:name="_Toc277677982"/>
      <w:r w:rsidRPr="005F7612">
        <w:rPr>
          <w:rFonts w:ascii="Garamond" w:hAnsi="Garamond" w:cstheme="minorHAnsi"/>
          <w:color w:val="000000" w:themeColor="text1"/>
        </w:rPr>
        <w:t>, recommendations &amp; lessons</w:t>
      </w:r>
      <w:bookmarkEnd w:id="19"/>
      <w:bookmarkEnd w:id="20"/>
      <w:bookmarkEnd w:id="21"/>
      <w:bookmarkEnd w:id="23"/>
    </w:p>
    <w:p w14:paraId="0DADE714" w14:textId="34693D09" w:rsidR="00D6638C" w:rsidRPr="005F7612" w:rsidRDefault="00D6638C" w:rsidP="00D6638C">
      <w:pPr>
        <w:spacing w:after="12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The evaluation report must include a chapter providing a set of </w:t>
      </w:r>
      <w:r w:rsidRPr="005F7612">
        <w:rPr>
          <w:rFonts w:ascii="Garamond" w:eastAsia="Times New Roman" w:hAnsi="Garamond" w:cstheme="minorHAnsi"/>
          <w:b/>
          <w:color w:val="000000" w:themeColor="text1"/>
        </w:rPr>
        <w:t>conclusions</w:t>
      </w:r>
      <w:r w:rsidRPr="005F7612">
        <w:rPr>
          <w:rFonts w:ascii="Garamond" w:eastAsia="Times New Roman" w:hAnsi="Garamond" w:cstheme="minorHAnsi"/>
          <w:color w:val="000000" w:themeColor="text1"/>
        </w:rPr>
        <w:t xml:space="preserve">, </w:t>
      </w:r>
      <w:r w:rsidRPr="005F7612">
        <w:rPr>
          <w:rFonts w:ascii="Garamond" w:eastAsia="Times New Roman" w:hAnsi="Garamond" w:cstheme="minorHAnsi"/>
          <w:b/>
          <w:color w:val="000000" w:themeColor="text1"/>
        </w:rPr>
        <w:t>recommendations</w:t>
      </w:r>
      <w:r w:rsidRPr="005F7612">
        <w:rPr>
          <w:rFonts w:ascii="Garamond" w:eastAsia="Times New Roman" w:hAnsi="Garamond" w:cstheme="minorHAnsi"/>
          <w:color w:val="000000" w:themeColor="text1"/>
        </w:rPr>
        <w:t xml:space="preserve"> and </w:t>
      </w:r>
      <w:r w:rsidRPr="005F7612">
        <w:rPr>
          <w:rFonts w:ascii="Garamond" w:eastAsia="Times New Roman" w:hAnsi="Garamond" w:cstheme="minorHAnsi"/>
          <w:b/>
          <w:color w:val="000000" w:themeColor="text1"/>
        </w:rPr>
        <w:t>lessons</w:t>
      </w:r>
      <w:r w:rsidRPr="005F7612">
        <w:rPr>
          <w:rFonts w:ascii="Garamond" w:eastAsia="Times New Roman" w:hAnsi="Garamond" w:cstheme="minorHAnsi"/>
          <w:color w:val="000000" w:themeColor="text1"/>
        </w:rPr>
        <w:t>.</w:t>
      </w:r>
      <w:r w:rsidR="00D2631F" w:rsidRPr="005F7612">
        <w:rPr>
          <w:rFonts w:ascii="Garamond" w:eastAsia="Times New Roman" w:hAnsi="Garamond" w:cstheme="minorHAnsi"/>
          <w:color w:val="000000" w:themeColor="text1"/>
        </w:rPr>
        <w:t xml:space="preserve"> Conclusions should build on findings and be based in evidence. Recommendation should be prioritized, specific, relevant, and targeted with suggested implementers of recommendations. Lessons should have a wider applicability to other initiatives across the region, the area of intervention and for the future.  </w:t>
      </w:r>
      <w:r w:rsidRPr="005F7612">
        <w:rPr>
          <w:rFonts w:ascii="Garamond" w:eastAsia="Times New Roman" w:hAnsi="Garamond" w:cstheme="minorHAnsi"/>
          <w:color w:val="000000" w:themeColor="text1"/>
        </w:rPr>
        <w:t xml:space="preserve">  </w:t>
      </w:r>
    </w:p>
    <w:p w14:paraId="6386A47C" w14:textId="77777777" w:rsidR="00D6638C" w:rsidRPr="005F7612" w:rsidRDefault="00D6638C" w:rsidP="00F05366">
      <w:pPr>
        <w:pStyle w:val="Heading51"/>
        <w:rPr>
          <w:rFonts w:ascii="Garamond" w:hAnsi="Garamond" w:cstheme="minorHAnsi"/>
          <w:color w:val="000000" w:themeColor="text1"/>
        </w:rPr>
      </w:pPr>
      <w:bookmarkStart w:id="24" w:name="_Toc299126625"/>
      <w:bookmarkStart w:id="25" w:name="_Toc299133044"/>
      <w:bookmarkStart w:id="26" w:name="_Toc321341556"/>
      <w:r w:rsidRPr="005F7612">
        <w:rPr>
          <w:rFonts w:ascii="Garamond" w:hAnsi="Garamond" w:cstheme="minorHAnsi"/>
          <w:color w:val="000000" w:themeColor="text1"/>
        </w:rPr>
        <w:t>Implementation arrangements</w:t>
      </w:r>
      <w:bookmarkEnd w:id="24"/>
      <w:bookmarkEnd w:id="25"/>
      <w:bookmarkEnd w:id="26"/>
    </w:p>
    <w:p w14:paraId="3F61080E" w14:textId="2F0594CF" w:rsidR="00022F8E" w:rsidRPr="005F7612" w:rsidRDefault="00D6638C" w:rsidP="00D6638C">
      <w:pPr>
        <w:spacing w:before="20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The principal responsibility for managing this evaluation resides with the UNDP CO in </w:t>
      </w:r>
      <w:r w:rsidR="007E11C7" w:rsidRPr="005F7612">
        <w:rPr>
          <w:rFonts w:ascii="Garamond" w:eastAsia="Times New Roman" w:hAnsi="Garamond" w:cstheme="minorHAnsi"/>
          <w:color w:val="000000" w:themeColor="text1"/>
        </w:rPr>
        <w:t xml:space="preserve">Suva, Fiji. </w:t>
      </w:r>
      <w:r w:rsidRPr="005F7612">
        <w:rPr>
          <w:rFonts w:ascii="Garamond" w:eastAsia="Times New Roman" w:hAnsi="Garamond" w:cstheme="minorHAnsi"/>
          <w:color w:val="000000" w:themeColor="text1"/>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087EE738" w14:textId="77777777" w:rsidR="00022F8E" w:rsidRPr="005F7612" w:rsidRDefault="00022F8E" w:rsidP="00D6638C">
      <w:pPr>
        <w:spacing w:before="200"/>
        <w:rPr>
          <w:rFonts w:ascii="Garamond" w:eastAsia="Times New Roman" w:hAnsi="Garamond" w:cstheme="minorHAnsi"/>
          <w:color w:val="000000" w:themeColor="text1"/>
        </w:rPr>
      </w:pPr>
    </w:p>
    <w:p w14:paraId="0778F290" w14:textId="77777777" w:rsidR="00D6638C" w:rsidRPr="005F7612" w:rsidRDefault="00D6638C" w:rsidP="00022F8E">
      <w:pPr>
        <w:pStyle w:val="Heading51"/>
        <w:rPr>
          <w:rFonts w:ascii="Garamond" w:hAnsi="Garamond" w:cstheme="minorHAnsi"/>
          <w:color w:val="000000" w:themeColor="text1"/>
        </w:rPr>
      </w:pPr>
      <w:r w:rsidRPr="005F7612">
        <w:rPr>
          <w:rFonts w:ascii="Garamond" w:hAnsi="Garamond" w:cstheme="minorHAnsi"/>
          <w:color w:val="000000" w:themeColor="text1"/>
        </w:rPr>
        <w:t>Evaluation timeframe</w:t>
      </w:r>
      <w:bookmarkEnd w:id="27"/>
      <w:bookmarkEnd w:id="28"/>
      <w:bookmarkEnd w:id="29"/>
      <w:bookmarkEnd w:id="30"/>
    </w:p>
    <w:p w14:paraId="45FE4006" w14:textId="20AF02EE" w:rsidR="00D6638C" w:rsidRPr="005F7612" w:rsidRDefault="00D6638C" w:rsidP="00D6638C">
      <w:pPr>
        <w:spacing w:after="12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The total duration of the evaluation will </w:t>
      </w:r>
      <w:r w:rsidRPr="00755727">
        <w:rPr>
          <w:rFonts w:ascii="Garamond" w:eastAsia="Times New Roman" w:hAnsi="Garamond" w:cstheme="minorHAnsi"/>
          <w:color w:val="000000" w:themeColor="text1"/>
        </w:rPr>
        <w:t xml:space="preserve">be </w:t>
      </w:r>
      <w:r w:rsidR="00293D34" w:rsidRPr="00755727">
        <w:rPr>
          <w:rFonts w:ascii="Garamond" w:eastAsia="Times New Roman" w:hAnsi="Garamond" w:cstheme="minorHAnsi"/>
          <w:i/>
          <w:color w:val="0070C0"/>
        </w:rPr>
        <w:t>2</w:t>
      </w:r>
      <w:r w:rsidR="00B301EE">
        <w:rPr>
          <w:rFonts w:ascii="Garamond" w:eastAsia="Times New Roman" w:hAnsi="Garamond" w:cstheme="minorHAnsi"/>
          <w:i/>
          <w:color w:val="0070C0"/>
        </w:rPr>
        <w:t>7</w:t>
      </w:r>
      <w:r w:rsidR="00293D34" w:rsidRPr="00755727">
        <w:rPr>
          <w:rFonts w:ascii="Garamond" w:eastAsia="Times New Roman" w:hAnsi="Garamond" w:cstheme="minorHAnsi"/>
          <w:i/>
          <w:color w:val="0070C0"/>
        </w:rPr>
        <w:t xml:space="preserve"> days</w:t>
      </w:r>
      <w:r w:rsidRPr="00755727">
        <w:rPr>
          <w:rFonts w:ascii="Garamond" w:eastAsia="Times New Roman" w:hAnsi="Garamond" w:cstheme="minorHAnsi"/>
          <w:color w:val="0070C0"/>
        </w:rPr>
        <w:t xml:space="preserve"> </w:t>
      </w:r>
      <w:r w:rsidRPr="005F7612">
        <w:rPr>
          <w:rFonts w:ascii="Garamond" w:eastAsia="Times New Roman" w:hAnsi="Garamond" w:cstheme="minorHAnsi"/>
          <w:color w:val="000000" w:themeColor="text1"/>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409"/>
        <w:gridCol w:w="3009"/>
      </w:tblGrid>
      <w:tr w:rsidR="005F7612" w:rsidRPr="005F7612" w14:paraId="048312BA" w14:textId="77777777" w:rsidTr="00224F9C">
        <w:trPr>
          <w:trHeight w:val="440"/>
        </w:trPr>
        <w:tc>
          <w:tcPr>
            <w:tcW w:w="2988" w:type="dxa"/>
            <w:shd w:val="clear" w:color="auto" w:fill="7F7F7F"/>
          </w:tcPr>
          <w:p w14:paraId="45EB0B7C" w14:textId="77777777" w:rsidR="00D6638C" w:rsidRPr="005F7612" w:rsidRDefault="00D6638C" w:rsidP="00D6638C">
            <w:pPr>
              <w:spacing w:after="0"/>
              <w:jc w:val="center"/>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Activity</w:t>
            </w:r>
          </w:p>
        </w:tc>
        <w:tc>
          <w:tcPr>
            <w:tcW w:w="3499" w:type="dxa"/>
            <w:shd w:val="clear" w:color="auto" w:fill="7F7F7F"/>
          </w:tcPr>
          <w:p w14:paraId="65245DB3" w14:textId="77777777" w:rsidR="00D6638C" w:rsidRPr="005F7612" w:rsidRDefault="00D6638C" w:rsidP="00D6638C">
            <w:pPr>
              <w:spacing w:after="0"/>
              <w:jc w:val="center"/>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Timing</w:t>
            </w:r>
          </w:p>
        </w:tc>
        <w:tc>
          <w:tcPr>
            <w:tcW w:w="3071" w:type="dxa"/>
            <w:shd w:val="clear" w:color="auto" w:fill="7F7F7F"/>
          </w:tcPr>
          <w:p w14:paraId="3F2B8B12" w14:textId="77777777" w:rsidR="00D6638C" w:rsidRPr="005F7612" w:rsidRDefault="00D6638C" w:rsidP="00D6638C">
            <w:pPr>
              <w:spacing w:after="0"/>
              <w:jc w:val="center"/>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Completion Date</w:t>
            </w:r>
          </w:p>
        </w:tc>
      </w:tr>
      <w:tr w:rsidR="005F7612" w:rsidRPr="005F7612" w14:paraId="4717120D" w14:textId="77777777" w:rsidTr="00224F9C">
        <w:tc>
          <w:tcPr>
            <w:tcW w:w="2988" w:type="dxa"/>
          </w:tcPr>
          <w:p w14:paraId="33720D3D" w14:textId="77777777" w:rsidR="00D6638C" w:rsidRPr="005F7612" w:rsidRDefault="00D6638C" w:rsidP="00D6638C">
            <w:pPr>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Preparation</w:t>
            </w:r>
          </w:p>
        </w:tc>
        <w:tc>
          <w:tcPr>
            <w:tcW w:w="3499" w:type="dxa"/>
          </w:tcPr>
          <w:p w14:paraId="3972A252" w14:textId="22426AF8" w:rsidR="00D6638C" w:rsidRPr="00755727" w:rsidRDefault="002A2117" w:rsidP="00D6638C">
            <w:pPr>
              <w:spacing w:after="0"/>
              <w:rPr>
                <w:rFonts w:ascii="Garamond" w:eastAsia="Times New Roman" w:hAnsi="Garamond" w:cstheme="minorHAnsi"/>
                <w:b/>
                <w:color w:val="0070C0"/>
              </w:rPr>
            </w:pPr>
            <w:r w:rsidRPr="00755727">
              <w:rPr>
                <w:rFonts w:ascii="Garamond" w:eastAsia="Times New Roman" w:hAnsi="Garamond" w:cstheme="minorHAnsi"/>
                <w:i/>
                <w:color w:val="0070C0"/>
              </w:rPr>
              <w:t>4</w:t>
            </w:r>
            <w:r w:rsidR="007E11C7" w:rsidRPr="00755727">
              <w:rPr>
                <w:rFonts w:ascii="Garamond" w:eastAsia="Times New Roman" w:hAnsi="Garamond" w:cstheme="minorHAnsi"/>
                <w:i/>
                <w:color w:val="0070C0"/>
              </w:rPr>
              <w:t xml:space="preserve"> </w:t>
            </w:r>
            <w:r w:rsidR="00D6638C" w:rsidRPr="00755727">
              <w:rPr>
                <w:rFonts w:ascii="Garamond" w:eastAsia="Times New Roman" w:hAnsi="Garamond" w:cstheme="minorHAnsi"/>
                <w:color w:val="0070C0"/>
              </w:rPr>
              <w:t xml:space="preserve">days </w:t>
            </w:r>
          </w:p>
        </w:tc>
        <w:tc>
          <w:tcPr>
            <w:tcW w:w="3071" w:type="dxa"/>
          </w:tcPr>
          <w:p w14:paraId="7DC9F05D" w14:textId="0F9DD360" w:rsidR="00D6638C" w:rsidRPr="00755727" w:rsidRDefault="00B6240F" w:rsidP="00D6638C">
            <w:pPr>
              <w:spacing w:after="0"/>
              <w:rPr>
                <w:rFonts w:ascii="Garamond" w:eastAsia="Times New Roman" w:hAnsi="Garamond" w:cstheme="minorHAnsi"/>
                <w:i/>
                <w:color w:val="0070C0"/>
              </w:rPr>
            </w:pPr>
            <w:r w:rsidRPr="00755727">
              <w:rPr>
                <w:rFonts w:ascii="Garamond" w:eastAsia="Times New Roman" w:hAnsi="Garamond" w:cstheme="minorHAnsi"/>
                <w:i/>
                <w:color w:val="0070C0"/>
              </w:rPr>
              <w:t>31</w:t>
            </w:r>
            <w:r w:rsidRPr="00755727">
              <w:rPr>
                <w:rFonts w:ascii="Garamond" w:eastAsia="Times New Roman" w:hAnsi="Garamond" w:cstheme="minorHAnsi"/>
                <w:i/>
                <w:color w:val="0070C0"/>
                <w:vertAlign w:val="superscript"/>
              </w:rPr>
              <w:t>st</w:t>
            </w:r>
            <w:r w:rsidRPr="00755727">
              <w:rPr>
                <w:rFonts w:ascii="Garamond" w:eastAsia="Times New Roman" w:hAnsi="Garamond" w:cstheme="minorHAnsi"/>
                <w:i/>
                <w:color w:val="0070C0"/>
              </w:rPr>
              <w:t xml:space="preserve"> </w:t>
            </w:r>
            <w:r w:rsidR="00D627D7" w:rsidRPr="00755727">
              <w:rPr>
                <w:rFonts w:ascii="Garamond" w:eastAsia="Times New Roman" w:hAnsi="Garamond" w:cstheme="minorHAnsi"/>
                <w:i/>
                <w:color w:val="0070C0"/>
              </w:rPr>
              <w:t>May 2019</w:t>
            </w:r>
          </w:p>
        </w:tc>
      </w:tr>
      <w:tr w:rsidR="005F7612" w:rsidRPr="005F7612" w14:paraId="60A40CD1" w14:textId="77777777" w:rsidTr="00224F9C">
        <w:tc>
          <w:tcPr>
            <w:tcW w:w="2988" w:type="dxa"/>
          </w:tcPr>
          <w:p w14:paraId="5B1C56B6" w14:textId="77777777" w:rsidR="00D6638C" w:rsidRPr="005F7612" w:rsidRDefault="00D6638C" w:rsidP="00D6638C">
            <w:pPr>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Evaluation Mission</w:t>
            </w:r>
          </w:p>
        </w:tc>
        <w:tc>
          <w:tcPr>
            <w:tcW w:w="3499" w:type="dxa"/>
          </w:tcPr>
          <w:p w14:paraId="693763B9" w14:textId="68395E03" w:rsidR="00D6638C" w:rsidRPr="00755727" w:rsidRDefault="002A2117" w:rsidP="00D6638C">
            <w:pPr>
              <w:spacing w:after="0"/>
              <w:rPr>
                <w:rFonts w:ascii="Garamond" w:eastAsia="Times New Roman" w:hAnsi="Garamond" w:cstheme="minorHAnsi"/>
                <w:b/>
                <w:color w:val="0070C0"/>
              </w:rPr>
            </w:pPr>
            <w:r w:rsidRPr="00755727">
              <w:rPr>
                <w:rFonts w:ascii="Garamond" w:eastAsia="Times New Roman" w:hAnsi="Garamond" w:cstheme="minorHAnsi"/>
                <w:color w:val="0070C0"/>
              </w:rPr>
              <w:t>1</w:t>
            </w:r>
            <w:r w:rsidR="00B301EE">
              <w:rPr>
                <w:rFonts w:ascii="Garamond" w:eastAsia="Times New Roman" w:hAnsi="Garamond" w:cstheme="minorHAnsi"/>
                <w:color w:val="0070C0"/>
              </w:rPr>
              <w:t>4</w:t>
            </w:r>
            <w:r w:rsidR="00D6638C" w:rsidRPr="00755727">
              <w:rPr>
                <w:rFonts w:ascii="Garamond" w:eastAsia="Times New Roman" w:hAnsi="Garamond" w:cstheme="minorHAnsi"/>
                <w:color w:val="0070C0"/>
              </w:rPr>
              <w:t xml:space="preserve"> days </w:t>
            </w:r>
          </w:p>
        </w:tc>
        <w:tc>
          <w:tcPr>
            <w:tcW w:w="3071" w:type="dxa"/>
          </w:tcPr>
          <w:p w14:paraId="0CF9A7B9" w14:textId="5C09CE9D" w:rsidR="00D6638C" w:rsidRPr="00755727" w:rsidRDefault="00B6240F" w:rsidP="00D6638C">
            <w:pPr>
              <w:spacing w:after="0"/>
              <w:rPr>
                <w:rFonts w:ascii="Garamond" w:eastAsia="Times New Roman" w:hAnsi="Garamond" w:cstheme="minorHAnsi"/>
                <w:i/>
                <w:color w:val="0070C0"/>
              </w:rPr>
            </w:pPr>
            <w:r w:rsidRPr="00755727">
              <w:rPr>
                <w:rFonts w:ascii="Garamond" w:eastAsia="Times New Roman" w:hAnsi="Garamond" w:cstheme="minorHAnsi"/>
                <w:i/>
                <w:color w:val="0070C0"/>
              </w:rPr>
              <w:t>21</w:t>
            </w:r>
            <w:r w:rsidR="009545E2" w:rsidRPr="00755727">
              <w:rPr>
                <w:rFonts w:ascii="Garamond" w:eastAsia="Times New Roman" w:hAnsi="Garamond" w:cstheme="minorHAnsi"/>
                <w:i/>
                <w:color w:val="0070C0"/>
              </w:rPr>
              <w:t xml:space="preserve"> June</w:t>
            </w:r>
            <w:r w:rsidR="00D627D7" w:rsidRPr="00755727">
              <w:rPr>
                <w:rFonts w:ascii="Garamond" w:eastAsia="Times New Roman" w:hAnsi="Garamond" w:cstheme="minorHAnsi"/>
                <w:i/>
                <w:color w:val="0070C0"/>
              </w:rPr>
              <w:t xml:space="preserve"> 2019</w:t>
            </w:r>
          </w:p>
        </w:tc>
      </w:tr>
      <w:tr w:rsidR="005F7612" w:rsidRPr="005F7612" w14:paraId="00191125" w14:textId="77777777" w:rsidTr="00224F9C">
        <w:tc>
          <w:tcPr>
            <w:tcW w:w="2988" w:type="dxa"/>
          </w:tcPr>
          <w:p w14:paraId="108C9900" w14:textId="77777777" w:rsidR="00D6638C" w:rsidRPr="005F7612" w:rsidRDefault="00D6638C" w:rsidP="00D6638C">
            <w:pPr>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Draft Evaluation Report</w:t>
            </w:r>
          </w:p>
        </w:tc>
        <w:tc>
          <w:tcPr>
            <w:tcW w:w="3499" w:type="dxa"/>
          </w:tcPr>
          <w:p w14:paraId="7CD65E20" w14:textId="5491CD50" w:rsidR="00D6638C" w:rsidRPr="00755727" w:rsidRDefault="00B301EE" w:rsidP="00D6638C">
            <w:pPr>
              <w:spacing w:after="0"/>
              <w:rPr>
                <w:rFonts w:ascii="Garamond" w:eastAsia="Times New Roman" w:hAnsi="Garamond" w:cstheme="minorHAnsi"/>
                <w:b/>
                <w:color w:val="0070C0"/>
              </w:rPr>
            </w:pPr>
            <w:r>
              <w:rPr>
                <w:rFonts w:ascii="Garamond" w:eastAsia="Times New Roman" w:hAnsi="Garamond" w:cstheme="minorHAnsi"/>
                <w:color w:val="0070C0"/>
              </w:rPr>
              <w:t>6</w:t>
            </w:r>
            <w:r w:rsidR="00D6638C" w:rsidRPr="00755727">
              <w:rPr>
                <w:rFonts w:ascii="Garamond" w:eastAsia="Times New Roman" w:hAnsi="Garamond" w:cstheme="minorHAnsi"/>
                <w:color w:val="0070C0"/>
              </w:rPr>
              <w:t xml:space="preserve"> days </w:t>
            </w:r>
          </w:p>
        </w:tc>
        <w:tc>
          <w:tcPr>
            <w:tcW w:w="3071" w:type="dxa"/>
          </w:tcPr>
          <w:p w14:paraId="46E5FC9E" w14:textId="11BD4ACC" w:rsidR="00D6638C" w:rsidRPr="00755727" w:rsidRDefault="00B6240F" w:rsidP="00D6638C">
            <w:pPr>
              <w:spacing w:after="0"/>
              <w:rPr>
                <w:rFonts w:ascii="Garamond" w:eastAsia="Times New Roman" w:hAnsi="Garamond" w:cstheme="minorHAnsi"/>
                <w:i/>
                <w:color w:val="0070C0"/>
              </w:rPr>
            </w:pPr>
            <w:r w:rsidRPr="00755727">
              <w:rPr>
                <w:rFonts w:ascii="Garamond" w:eastAsia="Times New Roman" w:hAnsi="Garamond" w:cstheme="minorHAnsi"/>
                <w:i/>
                <w:color w:val="0070C0"/>
              </w:rPr>
              <w:t>5</w:t>
            </w:r>
            <w:r w:rsidR="009545E2" w:rsidRPr="00755727">
              <w:rPr>
                <w:rFonts w:ascii="Garamond" w:eastAsia="Times New Roman" w:hAnsi="Garamond" w:cstheme="minorHAnsi"/>
                <w:i/>
                <w:color w:val="0070C0"/>
              </w:rPr>
              <w:t xml:space="preserve"> July</w:t>
            </w:r>
            <w:r w:rsidR="00D627D7" w:rsidRPr="00755727">
              <w:rPr>
                <w:rFonts w:ascii="Garamond" w:eastAsia="Times New Roman" w:hAnsi="Garamond" w:cstheme="minorHAnsi"/>
                <w:i/>
                <w:color w:val="0070C0"/>
              </w:rPr>
              <w:t xml:space="preserve"> 2019</w:t>
            </w:r>
          </w:p>
        </w:tc>
      </w:tr>
      <w:tr w:rsidR="005F7612" w:rsidRPr="005F7612" w14:paraId="521E28A1" w14:textId="77777777" w:rsidTr="00224F9C">
        <w:tc>
          <w:tcPr>
            <w:tcW w:w="2988" w:type="dxa"/>
          </w:tcPr>
          <w:p w14:paraId="5CB36074" w14:textId="77777777" w:rsidR="00D6638C" w:rsidRPr="005F7612" w:rsidRDefault="00D6638C" w:rsidP="00D6638C">
            <w:pPr>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Final Report</w:t>
            </w:r>
          </w:p>
        </w:tc>
        <w:tc>
          <w:tcPr>
            <w:tcW w:w="3499" w:type="dxa"/>
          </w:tcPr>
          <w:p w14:paraId="68881BD4" w14:textId="36A9D690" w:rsidR="00D6638C" w:rsidRPr="00755727" w:rsidRDefault="002A2117" w:rsidP="00D6638C">
            <w:pPr>
              <w:spacing w:after="0"/>
              <w:rPr>
                <w:rFonts w:ascii="Garamond" w:eastAsia="Times New Roman" w:hAnsi="Garamond" w:cstheme="minorHAnsi"/>
                <w:color w:val="0070C0"/>
              </w:rPr>
            </w:pPr>
            <w:r w:rsidRPr="00755727">
              <w:rPr>
                <w:rFonts w:ascii="Garamond" w:eastAsia="Times New Roman" w:hAnsi="Garamond" w:cstheme="minorHAnsi"/>
                <w:color w:val="0070C0"/>
              </w:rPr>
              <w:t>3</w:t>
            </w:r>
            <w:r w:rsidR="00D6638C" w:rsidRPr="00755727">
              <w:rPr>
                <w:rFonts w:ascii="Garamond" w:eastAsia="Times New Roman" w:hAnsi="Garamond" w:cstheme="minorHAnsi"/>
                <w:color w:val="0070C0"/>
              </w:rPr>
              <w:t xml:space="preserve"> days </w:t>
            </w:r>
          </w:p>
        </w:tc>
        <w:tc>
          <w:tcPr>
            <w:tcW w:w="3071" w:type="dxa"/>
          </w:tcPr>
          <w:p w14:paraId="48A08BC0" w14:textId="0F6C2237" w:rsidR="00D6638C" w:rsidRPr="00755727" w:rsidRDefault="00B6240F" w:rsidP="00D6638C">
            <w:pPr>
              <w:spacing w:after="0"/>
              <w:rPr>
                <w:rFonts w:ascii="Garamond" w:eastAsia="Times New Roman" w:hAnsi="Garamond" w:cstheme="minorHAnsi"/>
                <w:i/>
                <w:color w:val="0070C0"/>
              </w:rPr>
            </w:pPr>
            <w:r w:rsidRPr="00755727">
              <w:rPr>
                <w:rFonts w:ascii="Garamond" w:eastAsia="Times New Roman" w:hAnsi="Garamond" w:cstheme="minorHAnsi"/>
                <w:i/>
                <w:color w:val="0070C0"/>
              </w:rPr>
              <w:t>31</w:t>
            </w:r>
            <w:r w:rsidR="009545E2" w:rsidRPr="00755727">
              <w:rPr>
                <w:rFonts w:ascii="Garamond" w:eastAsia="Times New Roman" w:hAnsi="Garamond" w:cstheme="minorHAnsi"/>
                <w:i/>
                <w:color w:val="0070C0"/>
              </w:rPr>
              <w:t xml:space="preserve"> July 2019</w:t>
            </w:r>
          </w:p>
        </w:tc>
      </w:tr>
    </w:tbl>
    <w:p w14:paraId="6A098732" w14:textId="77777777" w:rsidR="00D6638C" w:rsidRPr="005F7612" w:rsidRDefault="00D6638C" w:rsidP="00F05366">
      <w:pPr>
        <w:pStyle w:val="Heading31"/>
        <w:rPr>
          <w:rFonts w:ascii="Garamond" w:hAnsi="Garamond" w:cstheme="minorHAnsi"/>
          <w:color w:val="000000" w:themeColor="text1"/>
        </w:rPr>
      </w:pPr>
      <w:bookmarkStart w:id="31" w:name="_Toc299133045"/>
      <w:bookmarkStart w:id="32" w:name="_Toc321341557"/>
      <w:bookmarkStart w:id="33" w:name="_Toc299126622"/>
      <w:bookmarkStart w:id="34" w:name="_Toc299133048"/>
      <w:r w:rsidRPr="005F7612">
        <w:rPr>
          <w:rFonts w:ascii="Garamond" w:hAnsi="Garamond" w:cstheme="minorHAnsi"/>
          <w:color w:val="000000" w:themeColor="text1"/>
        </w:rPr>
        <w:t>Evaluation deliverables</w:t>
      </w:r>
      <w:bookmarkEnd w:id="31"/>
      <w:bookmarkEnd w:id="32"/>
    </w:p>
    <w:p w14:paraId="0A9479C9" w14:textId="77777777" w:rsidR="00D6638C" w:rsidRPr="005F7612" w:rsidRDefault="00D6638C" w:rsidP="00D6638C">
      <w:pPr>
        <w:spacing w:before="20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288"/>
        <w:gridCol w:w="2536"/>
        <w:gridCol w:w="2985"/>
      </w:tblGrid>
      <w:tr w:rsidR="005F7612" w:rsidRPr="005F7612" w14:paraId="14D43662" w14:textId="77777777" w:rsidTr="006C1964">
        <w:tc>
          <w:tcPr>
            <w:tcW w:w="1548" w:type="dxa"/>
            <w:shd w:val="clear" w:color="auto" w:fill="7F7F7F"/>
          </w:tcPr>
          <w:p w14:paraId="7D10C7B7" w14:textId="77777777" w:rsidR="00D6638C" w:rsidRPr="005F7612" w:rsidRDefault="00D6638C" w:rsidP="00D6638C">
            <w:pPr>
              <w:spacing w:before="200"/>
              <w:jc w:val="center"/>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Deliverable</w:t>
            </w:r>
          </w:p>
        </w:tc>
        <w:tc>
          <w:tcPr>
            <w:tcW w:w="2340" w:type="dxa"/>
            <w:shd w:val="clear" w:color="auto" w:fill="7F7F7F"/>
          </w:tcPr>
          <w:p w14:paraId="07CAC46D" w14:textId="77777777" w:rsidR="00D6638C" w:rsidRPr="005F7612" w:rsidRDefault="00D6638C" w:rsidP="00D6638C">
            <w:pPr>
              <w:spacing w:before="200"/>
              <w:jc w:val="center"/>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Content </w:t>
            </w:r>
          </w:p>
        </w:tc>
        <w:tc>
          <w:tcPr>
            <w:tcW w:w="2610" w:type="dxa"/>
            <w:shd w:val="clear" w:color="auto" w:fill="7F7F7F"/>
          </w:tcPr>
          <w:p w14:paraId="08DE3057" w14:textId="77777777" w:rsidR="00D6638C" w:rsidRPr="005F7612" w:rsidRDefault="00D6638C" w:rsidP="00D6638C">
            <w:pPr>
              <w:spacing w:before="200"/>
              <w:jc w:val="center"/>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Timing</w:t>
            </w:r>
          </w:p>
        </w:tc>
        <w:tc>
          <w:tcPr>
            <w:tcW w:w="3060" w:type="dxa"/>
            <w:shd w:val="clear" w:color="auto" w:fill="7F7F7F"/>
          </w:tcPr>
          <w:p w14:paraId="4EF1298F" w14:textId="77777777" w:rsidR="00D6638C" w:rsidRPr="005F7612" w:rsidRDefault="00D6638C" w:rsidP="00D6638C">
            <w:pPr>
              <w:spacing w:before="200"/>
              <w:jc w:val="center"/>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Responsibilities</w:t>
            </w:r>
          </w:p>
        </w:tc>
      </w:tr>
      <w:tr w:rsidR="005F7612" w:rsidRPr="005F7612" w14:paraId="651B3809" w14:textId="77777777" w:rsidTr="006C1964">
        <w:tc>
          <w:tcPr>
            <w:tcW w:w="1548" w:type="dxa"/>
          </w:tcPr>
          <w:p w14:paraId="2C370281" w14:textId="77777777" w:rsidR="00D6638C" w:rsidRPr="005F7612" w:rsidRDefault="00D6638C" w:rsidP="00D6638C">
            <w:pPr>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Inception Report</w:t>
            </w:r>
          </w:p>
        </w:tc>
        <w:tc>
          <w:tcPr>
            <w:tcW w:w="2340" w:type="dxa"/>
          </w:tcPr>
          <w:p w14:paraId="5567CB7B"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Evaluator provides clarifications on timing and method </w:t>
            </w:r>
          </w:p>
        </w:tc>
        <w:tc>
          <w:tcPr>
            <w:tcW w:w="2610" w:type="dxa"/>
          </w:tcPr>
          <w:p w14:paraId="09F60581"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No later than 2 weeks before the evaluation mission. </w:t>
            </w:r>
          </w:p>
        </w:tc>
        <w:tc>
          <w:tcPr>
            <w:tcW w:w="3060" w:type="dxa"/>
          </w:tcPr>
          <w:p w14:paraId="3E3DD4D8"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Evaluator submits to UNDP CO </w:t>
            </w:r>
          </w:p>
        </w:tc>
      </w:tr>
      <w:tr w:rsidR="005F7612" w:rsidRPr="005F7612" w14:paraId="65C9E879" w14:textId="77777777" w:rsidTr="006C1964">
        <w:tc>
          <w:tcPr>
            <w:tcW w:w="1548" w:type="dxa"/>
          </w:tcPr>
          <w:p w14:paraId="60419BBE" w14:textId="77777777" w:rsidR="00D6638C" w:rsidRPr="005F7612" w:rsidRDefault="00D6638C" w:rsidP="00D6638C">
            <w:pPr>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Presentation</w:t>
            </w:r>
          </w:p>
        </w:tc>
        <w:tc>
          <w:tcPr>
            <w:tcW w:w="2340" w:type="dxa"/>
          </w:tcPr>
          <w:p w14:paraId="5000A622"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Initial Findings </w:t>
            </w:r>
          </w:p>
        </w:tc>
        <w:tc>
          <w:tcPr>
            <w:tcW w:w="2610" w:type="dxa"/>
          </w:tcPr>
          <w:p w14:paraId="43F24596"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End of evaluation mission</w:t>
            </w:r>
          </w:p>
        </w:tc>
        <w:tc>
          <w:tcPr>
            <w:tcW w:w="3060" w:type="dxa"/>
          </w:tcPr>
          <w:p w14:paraId="40646029" w14:textId="05A7C29B" w:rsidR="00D6638C" w:rsidRPr="005F7612" w:rsidRDefault="00770CF1"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CB2 PMU</w:t>
            </w:r>
            <w:r w:rsidR="00D6638C" w:rsidRPr="005F7612">
              <w:rPr>
                <w:rFonts w:ascii="Garamond" w:eastAsia="Times New Roman" w:hAnsi="Garamond" w:cstheme="minorHAnsi"/>
                <w:color w:val="000000" w:themeColor="text1"/>
              </w:rPr>
              <w:t>, UNDP CO</w:t>
            </w:r>
          </w:p>
        </w:tc>
      </w:tr>
      <w:tr w:rsidR="005F7612" w:rsidRPr="005F7612" w14:paraId="3C8732E4" w14:textId="77777777" w:rsidTr="006C1964">
        <w:tc>
          <w:tcPr>
            <w:tcW w:w="1548" w:type="dxa"/>
          </w:tcPr>
          <w:p w14:paraId="0DE85329" w14:textId="77777777" w:rsidR="00D6638C" w:rsidRPr="005F7612" w:rsidRDefault="00D6638C" w:rsidP="00D6638C">
            <w:pPr>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 xml:space="preserve">Draft Final Report </w:t>
            </w:r>
          </w:p>
        </w:tc>
        <w:tc>
          <w:tcPr>
            <w:tcW w:w="2340" w:type="dxa"/>
          </w:tcPr>
          <w:p w14:paraId="24CB0045" w14:textId="77777777" w:rsidR="00D6638C" w:rsidRPr="005F7612" w:rsidRDefault="00D6638C" w:rsidP="00E23201">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Full report, (per annexed template) with annexes</w:t>
            </w:r>
          </w:p>
        </w:tc>
        <w:tc>
          <w:tcPr>
            <w:tcW w:w="2610" w:type="dxa"/>
          </w:tcPr>
          <w:p w14:paraId="1AD62FA2"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Within 3 weeks of the evaluation mission</w:t>
            </w:r>
          </w:p>
        </w:tc>
        <w:tc>
          <w:tcPr>
            <w:tcW w:w="3060" w:type="dxa"/>
          </w:tcPr>
          <w:p w14:paraId="25EE2827"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Sent to CO, reviewed by RTA, PCU, GEF OFPs</w:t>
            </w:r>
          </w:p>
        </w:tc>
      </w:tr>
      <w:tr w:rsidR="005F7612" w:rsidRPr="005F7612" w14:paraId="468F4CBF" w14:textId="77777777" w:rsidTr="006C1964">
        <w:tc>
          <w:tcPr>
            <w:tcW w:w="1548" w:type="dxa"/>
          </w:tcPr>
          <w:p w14:paraId="29B81CB0" w14:textId="77777777" w:rsidR="00D6638C" w:rsidRPr="005F7612" w:rsidRDefault="00D6638C" w:rsidP="00D6638C">
            <w:pPr>
              <w:spacing w:after="0"/>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Final Report*</w:t>
            </w:r>
          </w:p>
        </w:tc>
        <w:tc>
          <w:tcPr>
            <w:tcW w:w="2340" w:type="dxa"/>
          </w:tcPr>
          <w:p w14:paraId="173146D5"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Revised report </w:t>
            </w:r>
          </w:p>
        </w:tc>
        <w:tc>
          <w:tcPr>
            <w:tcW w:w="2610" w:type="dxa"/>
          </w:tcPr>
          <w:p w14:paraId="58772A60"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Within 1 week of receiving UNDP comments on draft </w:t>
            </w:r>
          </w:p>
        </w:tc>
        <w:tc>
          <w:tcPr>
            <w:tcW w:w="3060" w:type="dxa"/>
          </w:tcPr>
          <w:p w14:paraId="6EA18C46"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Sent to CO for uploading to UNDP ERC. </w:t>
            </w:r>
          </w:p>
        </w:tc>
      </w:tr>
    </w:tbl>
    <w:p w14:paraId="028003D9" w14:textId="77777777" w:rsidR="00D6638C" w:rsidRPr="005F7612" w:rsidRDefault="00E23201" w:rsidP="00D6638C">
      <w:pPr>
        <w:spacing w:before="200"/>
        <w:jc w:val="both"/>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t>
      </w:r>
      <w:r w:rsidR="00D6638C" w:rsidRPr="005F7612">
        <w:rPr>
          <w:rFonts w:ascii="Garamond" w:eastAsia="Times New Roman" w:hAnsi="Garamond" w:cstheme="minorHAnsi"/>
          <w:color w:val="000000" w:themeColor="text1"/>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5F7612">
        <w:rPr>
          <w:rFonts w:ascii="Garamond" w:eastAsia="Times New Roman" w:hAnsi="Garamond" w:cstheme="minorHAnsi"/>
          <w:color w:val="000000" w:themeColor="text1"/>
        </w:rPr>
        <w:t xml:space="preserve">report. </w:t>
      </w:r>
    </w:p>
    <w:p w14:paraId="042041C0" w14:textId="77777777" w:rsidR="00D6638C" w:rsidRPr="005F7612" w:rsidRDefault="00D6638C" w:rsidP="00F05366">
      <w:pPr>
        <w:pStyle w:val="Heading51"/>
        <w:rPr>
          <w:rFonts w:ascii="Garamond" w:hAnsi="Garamond" w:cstheme="minorHAnsi"/>
          <w:color w:val="000000" w:themeColor="text1"/>
        </w:rPr>
      </w:pPr>
      <w:bookmarkStart w:id="35" w:name="_Toc321341558"/>
      <w:r w:rsidRPr="005F7612">
        <w:rPr>
          <w:rFonts w:ascii="Garamond" w:hAnsi="Garamond" w:cstheme="minorHAnsi"/>
          <w:color w:val="000000" w:themeColor="text1"/>
        </w:rPr>
        <w:t>Team Composition</w:t>
      </w:r>
      <w:bookmarkEnd w:id="35"/>
    </w:p>
    <w:p w14:paraId="648712C8" w14:textId="7F5E16A7" w:rsidR="00D6638C" w:rsidRPr="005F7612" w:rsidRDefault="00D6638C" w:rsidP="00D6638C">
      <w:pPr>
        <w:spacing w:before="20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The evaluation team will be composed of </w:t>
      </w:r>
      <w:r w:rsidR="00770CF1" w:rsidRPr="00755727">
        <w:rPr>
          <w:rFonts w:ascii="Garamond" w:eastAsia="Times New Roman" w:hAnsi="Garamond" w:cstheme="minorHAnsi"/>
          <w:i/>
          <w:color w:val="0070C0"/>
          <w:shd w:val="clear" w:color="auto" w:fill="FFFFFF"/>
        </w:rPr>
        <w:t>1 international</w:t>
      </w:r>
      <w:r w:rsidRPr="00755727">
        <w:rPr>
          <w:rFonts w:ascii="Garamond" w:eastAsia="Times New Roman" w:hAnsi="Garamond" w:cstheme="minorHAnsi"/>
          <w:i/>
          <w:color w:val="0070C0"/>
          <w:shd w:val="clear" w:color="auto" w:fill="FFFFFF"/>
        </w:rPr>
        <w:t xml:space="preserve"> evaluator</w:t>
      </w:r>
      <w:r w:rsidR="00E80243" w:rsidRPr="00755727">
        <w:rPr>
          <w:rFonts w:ascii="Garamond" w:eastAsia="Times New Roman" w:hAnsi="Garamond" w:cstheme="minorHAnsi"/>
          <w:i/>
          <w:color w:val="0070C0"/>
          <w:shd w:val="clear" w:color="auto" w:fill="FFFFFF"/>
        </w:rPr>
        <w:t xml:space="preserve"> </w:t>
      </w:r>
      <w:r w:rsidR="00C40C67" w:rsidRPr="00755727">
        <w:rPr>
          <w:rFonts w:ascii="Garamond" w:eastAsia="Times New Roman" w:hAnsi="Garamond" w:cstheme="minorHAnsi"/>
          <w:i/>
          <w:color w:val="0070C0"/>
          <w:shd w:val="clear" w:color="auto" w:fill="FFFFFF"/>
        </w:rPr>
        <w:t>who</w:t>
      </w:r>
      <w:r w:rsidR="00E80243" w:rsidRPr="00755727">
        <w:rPr>
          <w:rFonts w:ascii="Garamond" w:eastAsia="Times New Roman" w:hAnsi="Garamond" w:cstheme="minorHAnsi"/>
          <w:i/>
          <w:color w:val="0070C0"/>
          <w:shd w:val="clear" w:color="auto" w:fill="FFFFFF"/>
        </w:rPr>
        <w:t xml:space="preserve"> will be expected to travel to </w:t>
      </w:r>
      <w:r w:rsidR="00A3675A" w:rsidRPr="00755727">
        <w:rPr>
          <w:rFonts w:ascii="Garamond" w:eastAsia="Times New Roman" w:hAnsi="Garamond" w:cstheme="minorHAnsi"/>
          <w:i/>
          <w:color w:val="0070C0"/>
          <w:shd w:val="clear" w:color="auto" w:fill="FFFFFF"/>
        </w:rPr>
        <w:t>at least 3</w:t>
      </w:r>
      <w:r w:rsidR="00E80243" w:rsidRPr="00755727">
        <w:rPr>
          <w:rFonts w:ascii="Garamond" w:eastAsia="Times New Roman" w:hAnsi="Garamond" w:cstheme="minorHAnsi"/>
          <w:i/>
          <w:color w:val="0070C0"/>
          <w:shd w:val="clear" w:color="auto" w:fill="FFFFFF"/>
        </w:rPr>
        <w:t xml:space="preserve"> project sites</w:t>
      </w:r>
      <w:r w:rsidR="00D2631F" w:rsidRPr="00755727">
        <w:rPr>
          <w:rFonts w:ascii="Garamond" w:eastAsia="Times New Roman" w:hAnsi="Garamond" w:cstheme="minorHAnsi"/>
          <w:i/>
          <w:color w:val="0070C0"/>
          <w:shd w:val="clear" w:color="auto" w:fill="FFFFFF"/>
        </w:rPr>
        <w:t xml:space="preserve"> </w:t>
      </w:r>
      <w:r w:rsidR="00C40C67" w:rsidRPr="00755727">
        <w:rPr>
          <w:rFonts w:ascii="Garamond" w:eastAsia="Times New Roman" w:hAnsi="Garamond" w:cstheme="minorHAnsi"/>
          <w:i/>
          <w:color w:val="0070C0"/>
          <w:shd w:val="clear" w:color="auto" w:fill="FFFFFF"/>
        </w:rPr>
        <w:t>(</w:t>
      </w:r>
      <w:proofErr w:type="gramStart"/>
      <w:r w:rsidR="00C40C67" w:rsidRPr="00755727">
        <w:rPr>
          <w:rFonts w:ascii="Garamond" w:eastAsia="Times New Roman" w:hAnsi="Garamond" w:cstheme="minorHAnsi"/>
          <w:i/>
          <w:color w:val="0070C0"/>
          <w:shd w:val="clear" w:color="auto" w:fill="FFFFFF"/>
        </w:rPr>
        <w:t>similar to</w:t>
      </w:r>
      <w:proofErr w:type="gramEnd"/>
      <w:r w:rsidR="00C40C67" w:rsidRPr="00755727">
        <w:rPr>
          <w:rFonts w:ascii="Garamond" w:eastAsia="Times New Roman" w:hAnsi="Garamond" w:cstheme="minorHAnsi"/>
          <w:i/>
          <w:color w:val="0070C0"/>
          <w:shd w:val="clear" w:color="auto" w:fill="FFFFFF"/>
        </w:rPr>
        <w:t xml:space="preserve"> the MTR sites) </w:t>
      </w:r>
      <w:r w:rsidR="00D2631F" w:rsidRPr="00755727">
        <w:rPr>
          <w:rFonts w:ascii="Garamond" w:eastAsia="Times New Roman" w:hAnsi="Garamond" w:cstheme="minorHAnsi"/>
          <w:i/>
          <w:color w:val="0070C0"/>
          <w:shd w:val="clear" w:color="auto" w:fill="FFFFFF"/>
        </w:rPr>
        <w:t>and other possible sites that can be reached within the mission timeframe</w:t>
      </w:r>
      <w:r w:rsidRPr="00755727">
        <w:rPr>
          <w:rFonts w:ascii="Garamond" w:eastAsia="Times New Roman" w:hAnsi="Garamond" w:cstheme="minorHAnsi"/>
          <w:i/>
          <w:color w:val="000000" w:themeColor="text1"/>
        </w:rPr>
        <w:t>.</w:t>
      </w:r>
      <w:r w:rsidRPr="005F7612">
        <w:rPr>
          <w:rFonts w:ascii="Garamond" w:eastAsia="Times New Roman" w:hAnsi="Garamond" w:cstheme="minorHAnsi"/>
          <w:color w:val="000000" w:themeColor="text1"/>
        </w:rPr>
        <w:t xml:space="preserve">  The consultants shall have prior experience in evaluating similar projects.  Experience with GEF financed projects is an advantage</w:t>
      </w:r>
      <w:r w:rsidR="00770CF1" w:rsidRPr="005F7612">
        <w:rPr>
          <w:rFonts w:ascii="Garamond" w:eastAsia="Times New Roman" w:hAnsi="Garamond" w:cstheme="minorHAnsi"/>
          <w:color w:val="000000" w:themeColor="text1"/>
        </w:rPr>
        <w:t xml:space="preserve">. </w:t>
      </w:r>
      <w:r w:rsidRPr="005F7612">
        <w:rPr>
          <w:rFonts w:ascii="Garamond" w:eastAsia="Times New Roman" w:hAnsi="Garamond" w:cstheme="minorHAnsi"/>
          <w:color w:val="000000" w:themeColor="text1"/>
        </w:rPr>
        <w:t>The evaluator selected should not have participated in the project preparation and/or implementation and should not have conflict of interest with project related activities.</w:t>
      </w:r>
      <w:r w:rsidR="00F015CB" w:rsidRPr="005F7612">
        <w:rPr>
          <w:rFonts w:ascii="Garamond" w:eastAsia="Times New Roman" w:hAnsi="Garamond" w:cstheme="minorHAnsi"/>
          <w:color w:val="000000" w:themeColor="text1"/>
        </w:rPr>
        <w:t xml:space="preserve"> The evaluators selected should not have participated in the project preparation and/or implementation and should not have conflict of interest with project related activities.</w:t>
      </w:r>
    </w:p>
    <w:p w14:paraId="2CE85DB0" w14:textId="77777777" w:rsidR="00D6638C" w:rsidRPr="005F7612" w:rsidRDefault="00D6638C" w:rsidP="00D6638C">
      <w:pPr>
        <w:spacing w:before="20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The Team members must present the following qualifications:</w:t>
      </w:r>
    </w:p>
    <w:p w14:paraId="77F4F9B2" w14:textId="77777777" w:rsidR="00A3675A" w:rsidRPr="005F7612" w:rsidRDefault="00A3675A" w:rsidP="00A3675A">
      <w:pPr>
        <w:spacing w:before="200"/>
        <w:rPr>
          <w:rFonts w:ascii="Garamond" w:eastAsia="Times New Roman" w:hAnsi="Garamond" w:cstheme="minorHAnsi"/>
          <w:color w:val="000000" w:themeColor="text1"/>
        </w:rPr>
      </w:pPr>
      <w:bookmarkStart w:id="36" w:name="_Toc278193977"/>
      <w:bookmarkStart w:id="37" w:name="_Toc299122835"/>
      <w:bookmarkStart w:id="38" w:name="_Toc299122857"/>
      <w:bookmarkStart w:id="39" w:name="_Toc299126624"/>
      <w:bookmarkStart w:id="40" w:name="_Toc299133050"/>
      <w:bookmarkStart w:id="41" w:name="_Toc321341559"/>
      <w:r w:rsidRPr="005F7612">
        <w:rPr>
          <w:rFonts w:ascii="Garamond" w:eastAsia="Times New Roman" w:hAnsi="Garamond" w:cstheme="minorHAnsi"/>
          <w:color w:val="000000" w:themeColor="text1"/>
        </w:rPr>
        <w:t>Education (5%)</w:t>
      </w:r>
    </w:p>
    <w:p w14:paraId="0C1C28EA" w14:textId="77777777" w:rsidR="00A3675A" w:rsidRPr="005F7612" w:rsidRDefault="00A3675A" w:rsidP="00A3675A">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A Master’s degree in development, environmental science, natural resource management and/or related field </w:t>
      </w:r>
    </w:p>
    <w:p w14:paraId="409FDC85" w14:textId="77777777" w:rsidR="00A3675A" w:rsidRPr="005F7612" w:rsidRDefault="00A3675A" w:rsidP="00A3675A">
      <w:pPr>
        <w:spacing w:before="60" w:after="60" w:line="240" w:lineRule="auto"/>
        <w:rPr>
          <w:rFonts w:ascii="Garamond" w:eastAsia="Times New Roman" w:hAnsi="Garamond" w:cstheme="minorHAnsi"/>
          <w:color w:val="000000" w:themeColor="text1"/>
        </w:rPr>
      </w:pPr>
    </w:p>
    <w:p w14:paraId="2F5A473D" w14:textId="5BE378D8" w:rsidR="00A3675A" w:rsidRPr="005F7612" w:rsidRDefault="00A3675A" w:rsidP="00A3675A">
      <w:p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Experiences (65%)</w:t>
      </w:r>
    </w:p>
    <w:p w14:paraId="356BCBC6" w14:textId="77777777" w:rsidR="00A3675A" w:rsidRPr="005F7612" w:rsidRDefault="00A3675A" w:rsidP="00A3675A">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shd w:val="clear" w:color="auto" w:fill="FFFFFF"/>
        </w:rPr>
        <w:t xml:space="preserve">Minimum </w:t>
      </w:r>
      <w:r w:rsidRPr="005F7612">
        <w:rPr>
          <w:rFonts w:ascii="Garamond" w:eastAsia="Times New Roman" w:hAnsi="Garamond" w:cstheme="minorHAnsi"/>
          <w:i/>
          <w:color w:val="000000" w:themeColor="text1"/>
          <w:shd w:val="clear" w:color="auto" w:fill="FFFFFF"/>
        </w:rPr>
        <w:t>5</w:t>
      </w:r>
      <w:r w:rsidRPr="005F7612">
        <w:rPr>
          <w:rFonts w:ascii="Garamond" w:eastAsia="Times New Roman" w:hAnsi="Garamond" w:cstheme="minorHAnsi"/>
          <w:color w:val="000000" w:themeColor="text1"/>
          <w:shd w:val="clear" w:color="auto" w:fill="FFFFFF"/>
        </w:rPr>
        <w:t xml:space="preserve"> years of</w:t>
      </w:r>
      <w:r w:rsidRPr="005F7612">
        <w:rPr>
          <w:rFonts w:ascii="Garamond" w:eastAsia="Times New Roman" w:hAnsi="Garamond" w:cstheme="minorHAnsi"/>
          <w:color w:val="000000" w:themeColor="text1"/>
        </w:rPr>
        <w:t xml:space="preserve"> relevant professional experience</w:t>
      </w:r>
    </w:p>
    <w:p w14:paraId="037531E4" w14:textId="77777777" w:rsidR="00A3675A" w:rsidRPr="005F7612" w:rsidRDefault="00A3675A" w:rsidP="00A3675A">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Knowledge of UNDP and GEF evaluation process and has lead evaluation process for at least 2-3 of UNDP/GEF funded projects</w:t>
      </w:r>
    </w:p>
    <w:p w14:paraId="4207ABD4" w14:textId="77777777" w:rsidR="00A3675A" w:rsidRPr="005F7612" w:rsidRDefault="00A3675A" w:rsidP="00A3675A">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Previous experience with results</w:t>
      </w:r>
      <w:r w:rsidRPr="005F7612">
        <w:rPr>
          <w:rFonts w:ascii="Times New Roman" w:eastAsia="Times New Roman" w:hAnsi="Times New Roman" w:cs="Times New Roman"/>
          <w:color w:val="000000" w:themeColor="text1"/>
        </w:rPr>
        <w:t>‐</w:t>
      </w:r>
      <w:r w:rsidRPr="005F7612">
        <w:rPr>
          <w:rFonts w:ascii="Garamond" w:eastAsia="Times New Roman" w:hAnsi="Garamond" w:cstheme="minorHAnsi"/>
          <w:color w:val="000000" w:themeColor="text1"/>
        </w:rPr>
        <w:t>based monitoring and evaluation methodologies;</w:t>
      </w:r>
    </w:p>
    <w:p w14:paraId="3B57C01A" w14:textId="77777777" w:rsidR="00A3675A" w:rsidRPr="005F7612" w:rsidRDefault="00A3675A" w:rsidP="00A3675A">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Technical knowledge in the targeted focal area(s)</w:t>
      </w:r>
    </w:p>
    <w:p w14:paraId="3071885A" w14:textId="64CD0FD8" w:rsidR="00A3675A" w:rsidRPr="005F7612" w:rsidRDefault="00A3675A" w:rsidP="00A3675A">
      <w:pPr>
        <w:pStyle w:val="ListParagraph"/>
        <w:numPr>
          <w:ilvl w:val="0"/>
          <w:numId w:val="17"/>
        </w:numPr>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Experience working in Asia and the Pacific and has a good understanding of the environmental sector in the Pacific especially for Vanuatu would be an advantage;</w:t>
      </w:r>
    </w:p>
    <w:p w14:paraId="0E88B58C" w14:textId="77777777" w:rsidR="00A3675A" w:rsidRPr="005F7612" w:rsidRDefault="00A3675A" w:rsidP="00A3675A">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Experience working with communities, government sectors, NGOs and understands local protocols and customs and has excellent communication skills;</w:t>
      </w:r>
    </w:p>
    <w:p w14:paraId="2DA96EF6" w14:textId="77777777" w:rsidR="00A3675A" w:rsidRPr="005F7612" w:rsidRDefault="00A3675A" w:rsidP="00A3675A">
      <w:pPr>
        <w:pStyle w:val="ListParagraph"/>
        <w:numPr>
          <w:ilvl w:val="0"/>
          <w:numId w:val="17"/>
        </w:numPr>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Experience in the policy development processes associated with environment and sustainable development issues</w:t>
      </w:r>
    </w:p>
    <w:p w14:paraId="5812A88F" w14:textId="77777777" w:rsidR="00A3675A" w:rsidRPr="005F7612" w:rsidRDefault="00A3675A" w:rsidP="00A3675A">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Demonstrable analytical skills;</w:t>
      </w:r>
    </w:p>
    <w:p w14:paraId="5ED963F1" w14:textId="77777777" w:rsidR="00A3675A" w:rsidRPr="005F7612" w:rsidRDefault="00A3675A" w:rsidP="00A3675A">
      <w:pPr>
        <w:numPr>
          <w:ilvl w:val="0"/>
          <w:numId w:val="17"/>
        </w:num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Project evaluation/review experiences within United Nations system will be considered an asset</w:t>
      </w:r>
    </w:p>
    <w:p w14:paraId="54DC0744" w14:textId="77777777" w:rsidR="00A3675A" w:rsidRPr="005F7612" w:rsidRDefault="00A3675A" w:rsidP="00A3675A">
      <w:pPr>
        <w:spacing w:before="60" w:after="60" w:line="240" w:lineRule="auto"/>
        <w:rPr>
          <w:rFonts w:ascii="Garamond" w:eastAsia="Times New Roman" w:hAnsi="Garamond" w:cstheme="minorHAnsi"/>
          <w:color w:val="000000" w:themeColor="text1"/>
        </w:rPr>
      </w:pPr>
    </w:p>
    <w:p w14:paraId="180F9911" w14:textId="77777777" w:rsidR="00A3675A" w:rsidRPr="005F7612" w:rsidRDefault="00A3675A" w:rsidP="00A3675A">
      <w:pPr>
        <w:spacing w:before="60" w:after="6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 30% rating is given to the financial proposal. Financial proposal must include:</w:t>
      </w:r>
    </w:p>
    <w:p w14:paraId="296FE117" w14:textId="77777777" w:rsidR="00A3675A" w:rsidRPr="005F7612" w:rsidRDefault="00A3675A" w:rsidP="00A3675A">
      <w:pPr>
        <w:pStyle w:val="ListParagraph"/>
        <w:numPr>
          <w:ilvl w:val="0"/>
          <w:numId w:val="39"/>
        </w:numPr>
        <w:spacing w:before="60" w:after="60" w:line="240" w:lineRule="auto"/>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Daily Consultancy Fee (No fee range to be stated)</w:t>
      </w:r>
    </w:p>
    <w:p w14:paraId="441B06DF" w14:textId="77777777" w:rsidR="00A3675A" w:rsidRPr="005F7612" w:rsidRDefault="00A3675A" w:rsidP="00A3675A">
      <w:pPr>
        <w:pStyle w:val="ListParagraph"/>
        <w:numPr>
          <w:ilvl w:val="0"/>
          <w:numId w:val="39"/>
        </w:numPr>
        <w:spacing w:before="60" w:after="60" w:line="240" w:lineRule="auto"/>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Living Expenses while living in duty station for the period of work (only for those applicants living outside of duty station. Do not state UN DSA rate)</w:t>
      </w:r>
    </w:p>
    <w:p w14:paraId="1D7C05FF" w14:textId="77777777" w:rsidR="00D6638C" w:rsidRPr="005F7612" w:rsidRDefault="00D6638C" w:rsidP="00F05366">
      <w:pPr>
        <w:pStyle w:val="Heading51"/>
        <w:rPr>
          <w:rFonts w:ascii="Garamond" w:hAnsi="Garamond" w:cstheme="minorHAnsi"/>
          <w:color w:val="000000" w:themeColor="text1"/>
        </w:rPr>
      </w:pPr>
      <w:r w:rsidRPr="005F7612">
        <w:rPr>
          <w:rFonts w:ascii="Garamond" w:hAnsi="Garamond" w:cstheme="minorHAnsi"/>
          <w:color w:val="000000" w:themeColor="text1"/>
        </w:rPr>
        <w:t>Evaluator Ethics</w:t>
      </w:r>
      <w:bookmarkEnd w:id="36"/>
      <w:bookmarkEnd w:id="37"/>
      <w:bookmarkEnd w:id="38"/>
      <w:bookmarkEnd w:id="39"/>
      <w:bookmarkEnd w:id="40"/>
      <w:bookmarkEnd w:id="41"/>
    </w:p>
    <w:p w14:paraId="39FED75D" w14:textId="77777777" w:rsidR="00022F8E" w:rsidRPr="005F7612" w:rsidRDefault="00022F8E" w:rsidP="00022F8E">
      <w:pPr>
        <w:rPr>
          <w:rFonts w:ascii="Garamond" w:hAnsi="Garamond" w:cstheme="minorHAnsi"/>
          <w:color w:val="000000" w:themeColor="text1"/>
        </w:rPr>
      </w:pPr>
    </w:p>
    <w:p w14:paraId="0098DF75" w14:textId="77777777" w:rsidR="00D6638C" w:rsidRPr="005F7612" w:rsidRDefault="00D6638C" w:rsidP="00022F8E">
      <w:pPr>
        <w:rPr>
          <w:rFonts w:ascii="Garamond" w:hAnsi="Garamond" w:cstheme="minorHAnsi"/>
          <w:color w:val="000000" w:themeColor="text1"/>
        </w:rPr>
      </w:pPr>
      <w:r w:rsidRPr="005F7612">
        <w:rPr>
          <w:rFonts w:ascii="Garamond" w:hAnsi="Garamond" w:cstheme="minorHAnsi"/>
          <w:color w:val="000000" w:themeColor="text1"/>
        </w:rPr>
        <w:t xml:space="preserve">Evaluation consultants will be held to the highest ethical standards and are required to sign a Code of Conduct </w:t>
      </w:r>
      <w:r w:rsidR="00F05366" w:rsidRPr="005F7612">
        <w:rPr>
          <w:rFonts w:ascii="Garamond" w:hAnsi="Garamond" w:cstheme="minorHAnsi"/>
          <w:color w:val="000000" w:themeColor="text1"/>
        </w:rPr>
        <w:t>(Annex E) u</w:t>
      </w:r>
      <w:r w:rsidRPr="005F7612">
        <w:rPr>
          <w:rFonts w:ascii="Garamond" w:hAnsi="Garamond" w:cstheme="minorHAnsi"/>
          <w:color w:val="000000" w:themeColor="text1"/>
        </w:rPr>
        <w:t xml:space="preserve">pon acceptance of the assignment. UNDP evaluations are conducted in accordance with the principles outlined in the </w:t>
      </w:r>
      <w:hyperlink r:id="rId9" w:history="1">
        <w:r w:rsidRPr="005F7612">
          <w:rPr>
            <w:rStyle w:val="Hyperlink"/>
            <w:rFonts w:ascii="Garamond" w:eastAsia="Times New Roman" w:hAnsi="Garamond" w:cstheme="minorHAnsi"/>
            <w:color w:val="000000" w:themeColor="text1"/>
          </w:rPr>
          <w:t>UNEG 'Ethical Guidelines for Evaluations'</w:t>
        </w:r>
      </w:hyperlink>
    </w:p>
    <w:p w14:paraId="03C148B9" w14:textId="77777777" w:rsidR="00D6638C" w:rsidRPr="005F7612" w:rsidRDefault="00D6638C" w:rsidP="00F05366">
      <w:pPr>
        <w:pStyle w:val="Heading51"/>
        <w:rPr>
          <w:rFonts w:ascii="Garamond" w:hAnsi="Garamond" w:cstheme="minorHAnsi"/>
          <w:color w:val="000000" w:themeColor="text1"/>
        </w:rPr>
      </w:pPr>
      <w:bookmarkStart w:id="42" w:name="_Toc299126626"/>
      <w:bookmarkStart w:id="43" w:name="_Toc299133051"/>
      <w:bookmarkStart w:id="44" w:name="_Toc321341560"/>
      <w:bookmarkStart w:id="45" w:name="_Toc299122837"/>
      <w:bookmarkStart w:id="46" w:name="_Toc299122859"/>
      <w:bookmarkStart w:id="47" w:name="_Toc299126627"/>
      <w:r w:rsidRPr="005F7612">
        <w:rPr>
          <w:rFonts w:ascii="Garamond" w:hAnsi="Garamond" w:cstheme="minorHAnsi"/>
          <w:color w:val="000000" w:themeColor="text1"/>
        </w:rPr>
        <w:t>Payment modalities and specifications</w:t>
      </w:r>
      <w:bookmarkEnd w:id="42"/>
      <w:bookmarkEnd w:id="43"/>
      <w:bookmarkEnd w:id="44"/>
      <w:r w:rsidR="00E23201" w:rsidRPr="005F7612">
        <w:rPr>
          <w:rFonts w:ascii="Garamond" w:hAnsi="Garamond" w:cstheme="minorHAns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8115"/>
      </w:tblGrid>
      <w:tr w:rsidR="005F7612" w:rsidRPr="005F7612" w14:paraId="4C50A22C" w14:textId="77777777" w:rsidTr="006C1964">
        <w:tc>
          <w:tcPr>
            <w:tcW w:w="1278" w:type="dxa"/>
            <w:shd w:val="clear" w:color="auto" w:fill="7F7F7F"/>
          </w:tcPr>
          <w:p w14:paraId="5815203B" w14:textId="77777777" w:rsidR="00D6638C" w:rsidRPr="005F7612" w:rsidRDefault="00D6638C" w:rsidP="00D6638C">
            <w:pPr>
              <w:spacing w:after="0"/>
              <w:jc w:val="center"/>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t>
            </w:r>
          </w:p>
        </w:tc>
        <w:tc>
          <w:tcPr>
            <w:tcW w:w="8576" w:type="dxa"/>
            <w:shd w:val="clear" w:color="auto" w:fill="7F7F7F"/>
          </w:tcPr>
          <w:p w14:paraId="3D825701" w14:textId="77777777" w:rsidR="00D6638C" w:rsidRPr="005F7612" w:rsidRDefault="00D6638C" w:rsidP="00D6638C">
            <w:pPr>
              <w:spacing w:after="0"/>
              <w:jc w:val="center"/>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Milestone</w:t>
            </w:r>
          </w:p>
        </w:tc>
      </w:tr>
      <w:tr w:rsidR="005F7612" w:rsidRPr="005F7612" w14:paraId="5B960679" w14:textId="77777777" w:rsidTr="006C1964">
        <w:tc>
          <w:tcPr>
            <w:tcW w:w="1278" w:type="dxa"/>
          </w:tcPr>
          <w:p w14:paraId="4C6A3F89" w14:textId="77777777" w:rsidR="00D6638C" w:rsidRPr="005F7612" w:rsidRDefault="00D6638C" w:rsidP="00D6638C">
            <w:pPr>
              <w:spacing w:after="0"/>
              <w:jc w:val="center"/>
              <w:rPr>
                <w:rFonts w:ascii="Garamond" w:eastAsia="Times New Roman" w:hAnsi="Garamond" w:cstheme="minorHAnsi"/>
                <w:i/>
                <w:color w:val="000000" w:themeColor="text1"/>
              </w:rPr>
            </w:pPr>
            <w:r w:rsidRPr="005F7612">
              <w:rPr>
                <w:rFonts w:ascii="Garamond" w:eastAsia="Times New Roman" w:hAnsi="Garamond" w:cstheme="minorHAnsi"/>
                <w:i/>
                <w:color w:val="000000" w:themeColor="text1"/>
              </w:rPr>
              <w:t>10%</w:t>
            </w:r>
          </w:p>
        </w:tc>
        <w:tc>
          <w:tcPr>
            <w:tcW w:w="8576" w:type="dxa"/>
          </w:tcPr>
          <w:p w14:paraId="23144489" w14:textId="39E0325B"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At contract signing</w:t>
            </w:r>
            <w:r w:rsidR="005669B1" w:rsidRPr="005F7612">
              <w:rPr>
                <w:rFonts w:ascii="Garamond" w:eastAsia="Times New Roman" w:hAnsi="Garamond" w:cstheme="minorHAnsi"/>
                <w:color w:val="000000" w:themeColor="text1"/>
              </w:rPr>
              <w:t xml:space="preserve"> and submission of </w:t>
            </w:r>
            <w:r w:rsidR="00E80243" w:rsidRPr="005F7612">
              <w:rPr>
                <w:rFonts w:ascii="Garamond" w:eastAsia="Times New Roman" w:hAnsi="Garamond" w:cstheme="minorHAnsi"/>
                <w:color w:val="000000" w:themeColor="text1"/>
              </w:rPr>
              <w:t xml:space="preserve">an approved </w:t>
            </w:r>
            <w:r w:rsidR="005669B1" w:rsidRPr="005F7612">
              <w:rPr>
                <w:rFonts w:ascii="Garamond" w:eastAsia="Times New Roman" w:hAnsi="Garamond" w:cstheme="minorHAnsi"/>
                <w:color w:val="000000" w:themeColor="text1"/>
              </w:rPr>
              <w:t>workplan</w:t>
            </w:r>
          </w:p>
        </w:tc>
      </w:tr>
      <w:tr w:rsidR="005F7612" w:rsidRPr="005F7612" w14:paraId="665A3EB0" w14:textId="77777777" w:rsidTr="006C1964">
        <w:tc>
          <w:tcPr>
            <w:tcW w:w="1278" w:type="dxa"/>
          </w:tcPr>
          <w:p w14:paraId="25832D78" w14:textId="77777777" w:rsidR="00D6638C" w:rsidRPr="005F7612" w:rsidRDefault="00D6638C" w:rsidP="00D6638C">
            <w:pPr>
              <w:spacing w:after="0"/>
              <w:jc w:val="center"/>
              <w:rPr>
                <w:rFonts w:ascii="Garamond" w:eastAsia="Times New Roman" w:hAnsi="Garamond" w:cstheme="minorHAnsi"/>
                <w:i/>
                <w:color w:val="000000" w:themeColor="text1"/>
              </w:rPr>
            </w:pPr>
            <w:r w:rsidRPr="005F7612">
              <w:rPr>
                <w:rFonts w:ascii="Garamond" w:eastAsia="Times New Roman" w:hAnsi="Garamond" w:cstheme="minorHAnsi"/>
                <w:i/>
                <w:color w:val="000000" w:themeColor="text1"/>
              </w:rPr>
              <w:t>40%</w:t>
            </w:r>
          </w:p>
        </w:tc>
        <w:tc>
          <w:tcPr>
            <w:tcW w:w="8576" w:type="dxa"/>
          </w:tcPr>
          <w:p w14:paraId="34742272" w14:textId="224D3D7A"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Following submission and approval of the </w:t>
            </w:r>
            <w:r w:rsidR="005669B1" w:rsidRPr="005F7612">
              <w:rPr>
                <w:rFonts w:ascii="Garamond" w:eastAsia="Times New Roman" w:hAnsi="Garamond" w:cstheme="minorHAnsi"/>
                <w:color w:val="000000" w:themeColor="text1"/>
              </w:rPr>
              <w:t>final</w:t>
            </w:r>
            <w:r w:rsidRPr="005F7612">
              <w:rPr>
                <w:rFonts w:ascii="Garamond" w:eastAsia="Times New Roman" w:hAnsi="Garamond" w:cstheme="minorHAnsi"/>
                <w:color w:val="000000" w:themeColor="text1"/>
              </w:rPr>
              <w:t xml:space="preserve"> draft terminal evaluation report</w:t>
            </w:r>
          </w:p>
        </w:tc>
      </w:tr>
      <w:tr w:rsidR="005F7612" w:rsidRPr="005F7612" w14:paraId="7AB64547" w14:textId="77777777" w:rsidTr="006C1964">
        <w:tc>
          <w:tcPr>
            <w:tcW w:w="1278" w:type="dxa"/>
          </w:tcPr>
          <w:p w14:paraId="2F23C685" w14:textId="77777777" w:rsidR="00D6638C" w:rsidRPr="005F7612" w:rsidRDefault="00D6638C" w:rsidP="00D6638C">
            <w:pPr>
              <w:spacing w:after="0"/>
              <w:jc w:val="center"/>
              <w:rPr>
                <w:rFonts w:ascii="Garamond" w:eastAsia="Times New Roman" w:hAnsi="Garamond" w:cstheme="minorHAnsi"/>
                <w:i/>
                <w:color w:val="000000" w:themeColor="text1"/>
              </w:rPr>
            </w:pPr>
            <w:r w:rsidRPr="005F7612">
              <w:rPr>
                <w:rFonts w:ascii="Garamond" w:eastAsia="Times New Roman" w:hAnsi="Garamond" w:cstheme="minorHAnsi"/>
                <w:i/>
                <w:color w:val="000000" w:themeColor="text1"/>
              </w:rPr>
              <w:t>50%</w:t>
            </w:r>
          </w:p>
        </w:tc>
        <w:tc>
          <w:tcPr>
            <w:tcW w:w="8576" w:type="dxa"/>
          </w:tcPr>
          <w:p w14:paraId="0A83BB54" w14:textId="572FF339"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Following submission and approval (UNDP-CO and UNDP RTA) of the final terminal evaluation report </w:t>
            </w:r>
            <w:r w:rsidR="00E80243" w:rsidRPr="005F7612">
              <w:rPr>
                <w:rFonts w:ascii="Garamond" w:eastAsia="Times New Roman" w:hAnsi="Garamond" w:cstheme="minorHAnsi"/>
                <w:color w:val="000000" w:themeColor="text1"/>
              </w:rPr>
              <w:t>with all attached annexes</w:t>
            </w:r>
          </w:p>
        </w:tc>
      </w:tr>
    </w:tbl>
    <w:p w14:paraId="3D8CA4BC" w14:textId="77777777" w:rsidR="00D6638C" w:rsidRPr="005F7612" w:rsidRDefault="00D6638C" w:rsidP="00F05366">
      <w:pPr>
        <w:pStyle w:val="Heading51"/>
        <w:rPr>
          <w:rFonts w:ascii="Garamond" w:hAnsi="Garamond" w:cstheme="minorHAnsi"/>
          <w:color w:val="000000" w:themeColor="text1"/>
        </w:rPr>
      </w:pPr>
      <w:bookmarkStart w:id="48" w:name="_Toc299133052"/>
      <w:bookmarkStart w:id="49" w:name="_Toc321341561"/>
      <w:r w:rsidRPr="005F7612">
        <w:rPr>
          <w:rFonts w:ascii="Garamond" w:hAnsi="Garamond" w:cstheme="minorHAnsi"/>
          <w:color w:val="000000" w:themeColor="text1"/>
        </w:rPr>
        <w:t>Application process</w:t>
      </w:r>
      <w:bookmarkEnd w:id="45"/>
      <w:bookmarkEnd w:id="46"/>
      <w:bookmarkEnd w:id="47"/>
      <w:bookmarkEnd w:id="48"/>
      <w:bookmarkEnd w:id="49"/>
    </w:p>
    <w:p w14:paraId="5798A885" w14:textId="78F3BC0A" w:rsidR="00D6638C" w:rsidRPr="005F7612" w:rsidRDefault="00D6638C" w:rsidP="00D6638C">
      <w:pPr>
        <w:spacing w:after="12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Applicants are requested to apply online </w:t>
      </w:r>
      <w:r w:rsidRPr="005F7612">
        <w:rPr>
          <w:rFonts w:ascii="Garamond" w:eastAsia="Times New Roman" w:hAnsi="Garamond" w:cstheme="minorHAnsi"/>
          <w:color w:val="000000" w:themeColor="text1"/>
          <w:shd w:val="clear" w:color="auto" w:fill="BFBFBF"/>
        </w:rPr>
        <w:t>(indicate the site, such as http://jobs.undp.org, etc.)</w:t>
      </w:r>
      <w:r w:rsidRPr="005F7612">
        <w:rPr>
          <w:rFonts w:ascii="Garamond" w:eastAsia="Times New Roman" w:hAnsi="Garamond" w:cstheme="minorHAnsi"/>
          <w:color w:val="000000" w:themeColor="text1"/>
        </w:rPr>
        <w:t xml:space="preserve"> by </w:t>
      </w:r>
      <w:r w:rsidR="005F7612">
        <w:rPr>
          <w:rFonts w:ascii="Garamond" w:eastAsia="Times New Roman" w:hAnsi="Garamond" w:cstheme="minorHAnsi"/>
          <w:color w:val="000000" w:themeColor="text1"/>
        </w:rPr>
        <w:t>17</w:t>
      </w:r>
      <w:r w:rsidR="005F7612" w:rsidRPr="005F7612">
        <w:rPr>
          <w:rFonts w:ascii="Garamond" w:eastAsia="Times New Roman" w:hAnsi="Garamond" w:cstheme="minorHAnsi"/>
          <w:color w:val="000000" w:themeColor="text1"/>
          <w:vertAlign w:val="superscript"/>
        </w:rPr>
        <w:t>th</w:t>
      </w:r>
      <w:r w:rsidR="005F7612">
        <w:rPr>
          <w:rFonts w:ascii="Garamond" w:eastAsia="Times New Roman" w:hAnsi="Garamond" w:cstheme="minorHAnsi"/>
          <w:color w:val="000000" w:themeColor="text1"/>
        </w:rPr>
        <w:t xml:space="preserve"> May 2019</w:t>
      </w:r>
      <w:r w:rsidR="00FD0061" w:rsidRPr="005F7612">
        <w:rPr>
          <w:rFonts w:ascii="Garamond" w:eastAsia="Times New Roman" w:hAnsi="Garamond" w:cstheme="minorHAnsi"/>
          <w:color w:val="000000" w:themeColor="text1"/>
          <w:highlight w:val="lightGray"/>
        </w:rPr>
        <w:t>.</w:t>
      </w:r>
      <w:r w:rsidRPr="005F7612">
        <w:rPr>
          <w:rFonts w:ascii="Garamond" w:eastAsia="Times New Roman" w:hAnsi="Garamond" w:cstheme="minorHAnsi"/>
          <w:color w:val="000000" w:themeColor="text1"/>
        </w:rPr>
        <w:t xml:space="preserve"> Individual consultants are invited to submit applications together with their CV for these positions. The application should contain a current and complete C.V. in English with indication of the e</w:t>
      </w:r>
      <w:r w:rsidRPr="005F7612">
        <w:rPr>
          <w:rFonts w:ascii="Times New Roman" w:eastAsia="Times New Roman" w:hAnsi="Times New Roman" w:cs="Times New Roman"/>
          <w:color w:val="000000" w:themeColor="text1"/>
        </w:rPr>
        <w:t>‐</w:t>
      </w:r>
      <w:r w:rsidRPr="005F7612">
        <w:rPr>
          <w:rFonts w:ascii="Garamond" w:eastAsia="Times New Roman" w:hAnsi="Garamond" w:cstheme="minorHAnsi"/>
          <w:color w:val="000000" w:themeColor="text1"/>
        </w:rPr>
        <w:t xml:space="preserve">mail and phone contact. Shortlisted candidates will be requested to submit a price offer indicating the total cost of the assignment (including daily fee, per diem and travel costs). </w:t>
      </w:r>
    </w:p>
    <w:p w14:paraId="1685E98F" w14:textId="77777777" w:rsidR="00D6638C" w:rsidRPr="005F7612" w:rsidRDefault="00D6638C" w:rsidP="00D6638C">
      <w:pPr>
        <w:spacing w:before="20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UNDP applies a fair and transparent selection process that will </w:t>
      </w:r>
      <w:proofErr w:type="gramStart"/>
      <w:r w:rsidRPr="005F7612">
        <w:rPr>
          <w:rFonts w:ascii="Garamond" w:eastAsia="Times New Roman" w:hAnsi="Garamond" w:cstheme="minorHAnsi"/>
          <w:color w:val="000000" w:themeColor="text1"/>
        </w:rPr>
        <w:t>take into account</w:t>
      </w:r>
      <w:proofErr w:type="gramEnd"/>
      <w:r w:rsidRPr="005F7612">
        <w:rPr>
          <w:rFonts w:ascii="Garamond" w:eastAsia="Times New Roman" w:hAnsi="Garamond" w:cstheme="minorHAnsi"/>
          <w:color w:val="000000" w:themeColor="text1"/>
        </w:rPr>
        <w:t xml:space="preserve"> the competencies/skills of the applicants as well as their financial proposals. Qualified women and members of social minorities are encouraged to apply. </w:t>
      </w:r>
    </w:p>
    <w:p w14:paraId="019D5B13" w14:textId="77777777" w:rsidR="00693302" w:rsidRDefault="00693302" w:rsidP="00D6638C">
      <w:pPr>
        <w:spacing w:before="200"/>
        <w:rPr>
          <w:rFonts w:ascii="Garamond" w:eastAsia="Times New Roman" w:hAnsi="Garamond" w:cstheme="minorHAnsi"/>
          <w:color w:val="000000" w:themeColor="text1"/>
        </w:rPr>
        <w:sectPr w:rsidR="00693302" w:rsidSect="00776B50">
          <w:pgSz w:w="12240" w:h="15840"/>
          <w:pgMar w:top="907" w:right="1440" w:bottom="1440" w:left="1440" w:header="706" w:footer="706" w:gutter="0"/>
          <w:pgNumType w:fmt="lowerRoman"/>
          <w:cols w:space="708"/>
          <w:docGrid w:linePitch="360"/>
        </w:sectPr>
      </w:pPr>
    </w:p>
    <w:p w14:paraId="206FC11F" w14:textId="3D873B5A" w:rsidR="00D6638C" w:rsidRPr="005F7612" w:rsidRDefault="00D6638C" w:rsidP="00F05366">
      <w:pPr>
        <w:pStyle w:val="Heading31"/>
        <w:rPr>
          <w:rFonts w:ascii="Garamond" w:hAnsi="Garamond" w:cstheme="minorHAnsi"/>
          <w:color w:val="000000" w:themeColor="text1"/>
        </w:rPr>
      </w:pPr>
      <w:bookmarkStart w:id="50" w:name="_TOR_Annex_A:"/>
      <w:bookmarkStart w:id="51" w:name="_Toc299122844"/>
      <w:bookmarkStart w:id="52" w:name="_Toc299122866"/>
      <w:bookmarkStart w:id="53" w:name="_Toc299126630"/>
      <w:bookmarkStart w:id="54" w:name="_Toc299133053"/>
      <w:bookmarkStart w:id="55" w:name="_Toc321341562"/>
      <w:bookmarkEnd w:id="50"/>
      <w:r w:rsidRPr="005F7612">
        <w:rPr>
          <w:rFonts w:ascii="Garamond" w:hAnsi="Garamond" w:cstheme="minorHAnsi"/>
          <w:color w:val="000000" w:themeColor="text1"/>
        </w:rPr>
        <w:t xml:space="preserve">Annex </w:t>
      </w:r>
      <w:r w:rsidR="00693302">
        <w:rPr>
          <w:rFonts w:ascii="Garamond" w:hAnsi="Garamond" w:cstheme="minorHAnsi"/>
          <w:color w:val="000000" w:themeColor="text1"/>
        </w:rPr>
        <w:t>B</w:t>
      </w:r>
      <w:r w:rsidRPr="005F7612">
        <w:rPr>
          <w:rFonts w:ascii="Garamond" w:hAnsi="Garamond" w:cstheme="minorHAnsi"/>
          <w:color w:val="000000" w:themeColor="text1"/>
        </w:rPr>
        <w:t>: Project Logical Framework</w:t>
      </w:r>
      <w:bookmarkEnd w:id="51"/>
      <w:bookmarkEnd w:id="52"/>
      <w:bookmarkEnd w:id="53"/>
      <w:bookmarkEnd w:id="54"/>
      <w:bookmarkEnd w:id="55"/>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2649"/>
        <w:gridCol w:w="2347"/>
        <w:gridCol w:w="2391"/>
        <w:gridCol w:w="2091"/>
        <w:gridCol w:w="3320"/>
        <w:gridCol w:w="106"/>
      </w:tblGrid>
      <w:tr w:rsidR="005F7612" w:rsidRPr="005F7612" w14:paraId="0C031F05" w14:textId="77777777" w:rsidTr="009E034A">
        <w:tc>
          <w:tcPr>
            <w:tcW w:w="14312" w:type="dxa"/>
            <w:gridSpan w:val="7"/>
          </w:tcPr>
          <w:p w14:paraId="23C0FFAF" w14:textId="77777777" w:rsidR="002474E5" w:rsidRPr="005F7612" w:rsidRDefault="002474E5" w:rsidP="0071644F">
            <w:pPr>
              <w:spacing w:after="0"/>
              <w:rPr>
                <w:rFonts w:ascii="Garamond" w:eastAsia="Calibri" w:hAnsi="Garamond" w:cstheme="minorHAnsi"/>
                <w:color w:val="000000" w:themeColor="text1"/>
              </w:rPr>
            </w:pPr>
            <w:bookmarkStart w:id="56" w:name="_Toc299122845"/>
            <w:bookmarkStart w:id="57" w:name="_Toc299122867"/>
            <w:bookmarkStart w:id="58" w:name="_Toc299126631"/>
            <w:r w:rsidRPr="005F7612">
              <w:rPr>
                <w:rFonts w:ascii="Garamond" w:eastAsia="Calibri" w:hAnsi="Garamond" w:cstheme="minorHAnsi"/>
                <w:color w:val="000000" w:themeColor="text1"/>
              </w:rPr>
              <w:t xml:space="preserve">This project will contribute to achieving the following Program Outcome as defined in Sub-Regional Program Document 2013-2017: </w:t>
            </w:r>
          </w:p>
          <w:p w14:paraId="3E1DA208" w14:textId="77777777" w:rsidR="002474E5" w:rsidRPr="005F7612" w:rsidRDefault="002474E5" w:rsidP="0071644F">
            <w:pPr>
              <w:spacing w:after="0"/>
              <w:rPr>
                <w:rFonts w:ascii="Garamond" w:eastAsia="MS Gothic" w:hAnsi="Garamond" w:cstheme="minorHAnsi"/>
                <w:i/>
                <w:iCs/>
                <w:color w:val="000000" w:themeColor="text1"/>
                <w:spacing w:val="15"/>
                <w:lang w:eastAsia="ja-JP"/>
              </w:rPr>
            </w:pPr>
            <w:r w:rsidRPr="005F7612">
              <w:rPr>
                <w:rFonts w:ascii="Garamond" w:eastAsia="Calibri" w:hAnsi="Garamond" w:cstheme="minorHAnsi"/>
                <w:color w:val="000000" w:themeColor="text1"/>
              </w:rPr>
              <w:t>UNDAF Sub-Regional Program Outcome 4 (UNDAF Outcome 1.1)</w:t>
            </w:r>
          </w:p>
          <w:p w14:paraId="11DDF55C" w14:textId="77777777" w:rsidR="002474E5" w:rsidRPr="005F7612" w:rsidRDefault="002474E5" w:rsidP="002474E5">
            <w:pPr>
              <w:pStyle w:val="ListParagraph"/>
              <w:numPr>
                <w:ilvl w:val="0"/>
                <w:numId w:val="41"/>
              </w:numPr>
              <w:tabs>
                <w:tab w:val="left" w:pos="176"/>
              </w:tabs>
              <w:spacing w:before="240" w:after="0" w:line="240" w:lineRule="auto"/>
              <w:rPr>
                <w:rFonts w:ascii="Garamond" w:eastAsia="MS Gothic" w:hAnsi="Garamond" w:cstheme="minorHAnsi"/>
                <w:b/>
                <w:i/>
                <w:iCs/>
                <w:color w:val="000000" w:themeColor="text1"/>
                <w:spacing w:val="15"/>
                <w:sz w:val="22"/>
                <w:szCs w:val="22"/>
                <w:lang w:eastAsia="ja-JP"/>
              </w:rPr>
            </w:pPr>
            <w:r w:rsidRPr="005F7612">
              <w:rPr>
                <w:rFonts w:ascii="Garamond" w:eastAsia="Calibri" w:hAnsi="Garamond" w:cstheme="minorHAnsi"/>
                <w:color w:val="000000" w:themeColor="text1"/>
                <w:sz w:val="22"/>
                <w:szCs w:val="22"/>
              </w:rPr>
              <w:t xml:space="preserve">Improved resilience of PICTs, with </w:t>
            </w:r>
            <w:proofErr w:type="gramStart"/>
            <w:r w:rsidRPr="005F7612">
              <w:rPr>
                <w:rFonts w:ascii="Garamond" w:eastAsia="Calibri" w:hAnsi="Garamond" w:cstheme="minorHAnsi"/>
                <w:color w:val="000000" w:themeColor="text1"/>
                <w:sz w:val="22"/>
                <w:szCs w:val="22"/>
              </w:rPr>
              <w:t>particular focus</w:t>
            </w:r>
            <w:proofErr w:type="gramEnd"/>
            <w:r w:rsidRPr="005F7612">
              <w:rPr>
                <w:rFonts w:ascii="Garamond" w:eastAsia="Calibri" w:hAnsi="Garamond" w:cstheme="minorHAnsi"/>
                <w:color w:val="000000" w:themeColor="text1"/>
                <w:sz w:val="22"/>
                <w:szCs w:val="22"/>
              </w:rPr>
              <w:t xml:space="preserve"> on communities, through integrated implementation of sustainable environment management, climate change adaptation/mitigation and disaster risk management</w:t>
            </w:r>
          </w:p>
          <w:p w14:paraId="0B1A85D8" w14:textId="77777777" w:rsidR="002474E5" w:rsidRPr="005F7612" w:rsidRDefault="002474E5" w:rsidP="002474E5">
            <w:pPr>
              <w:pStyle w:val="ListParagraph"/>
              <w:numPr>
                <w:ilvl w:val="0"/>
                <w:numId w:val="41"/>
              </w:numPr>
              <w:tabs>
                <w:tab w:val="left" w:pos="176"/>
              </w:tabs>
              <w:spacing w:before="240" w:after="0" w:line="240" w:lineRule="auto"/>
              <w:rPr>
                <w:rFonts w:ascii="Garamond" w:eastAsia="Calibri" w:hAnsi="Garamond" w:cstheme="minorHAnsi"/>
                <w:color w:val="000000" w:themeColor="text1"/>
                <w:sz w:val="22"/>
                <w:szCs w:val="22"/>
              </w:rPr>
            </w:pPr>
            <w:r w:rsidRPr="005F7612">
              <w:rPr>
                <w:rFonts w:ascii="Garamond" w:eastAsia="Calibri" w:hAnsi="Garamond" w:cstheme="minorHAnsi"/>
                <w:color w:val="000000" w:themeColor="text1"/>
                <w:sz w:val="22"/>
                <w:szCs w:val="22"/>
              </w:rPr>
              <w:t>By 2017, inclusive economic growth is enhanced, poverty is reduced, sustainable employment is improved and increased, livelihood opportunities and food security are expanded for women, youth and vulnerable groups and social safety nets are enhanced for all citizens.</w:t>
            </w:r>
          </w:p>
          <w:p w14:paraId="138D6485"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Sub-Regional Program Outcome 2 (UNDAF Outcome 5.1)</w:t>
            </w:r>
          </w:p>
          <w:p w14:paraId="32560CDF" w14:textId="77777777" w:rsidR="002474E5" w:rsidRPr="005F7612" w:rsidRDefault="002474E5" w:rsidP="002474E5">
            <w:pPr>
              <w:pStyle w:val="ListParagraph"/>
              <w:numPr>
                <w:ilvl w:val="0"/>
                <w:numId w:val="41"/>
              </w:numPr>
              <w:tabs>
                <w:tab w:val="left" w:pos="176"/>
              </w:tabs>
              <w:spacing w:before="240" w:after="0" w:line="240" w:lineRule="auto"/>
              <w:rPr>
                <w:rFonts w:ascii="Garamond" w:eastAsia="Calibri" w:hAnsi="Garamond" w:cstheme="minorHAnsi"/>
                <w:color w:val="000000" w:themeColor="text1"/>
                <w:sz w:val="22"/>
                <w:szCs w:val="22"/>
              </w:rPr>
            </w:pPr>
            <w:r w:rsidRPr="005F7612">
              <w:rPr>
                <w:rFonts w:ascii="Garamond" w:eastAsia="Calibri" w:hAnsi="Garamond" w:cstheme="minorHAnsi"/>
                <w:color w:val="000000" w:themeColor="text1"/>
                <w:sz w:val="22"/>
                <w:szCs w:val="22"/>
              </w:rPr>
              <w:t>Regional, national, local and traditional governance systems are strengthened, respecting and upholding human rights, especially women’s rights in line with international standards</w:t>
            </w:r>
          </w:p>
          <w:p w14:paraId="2A389696" w14:textId="77777777" w:rsidR="002474E5" w:rsidRPr="005F7612" w:rsidRDefault="002474E5" w:rsidP="0071644F">
            <w:pPr>
              <w:spacing w:after="0"/>
              <w:rPr>
                <w:rFonts w:ascii="Garamond" w:eastAsia="MS Gothic" w:hAnsi="Garamond" w:cstheme="minorHAnsi"/>
                <w:color w:val="000000" w:themeColor="text1"/>
                <w:lang w:eastAsia="ja-JP"/>
              </w:rPr>
            </w:pPr>
            <w:r w:rsidRPr="005F7612">
              <w:rPr>
                <w:rFonts w:ascii="Garamond" w:eastAsia="MS Gothic" w:hAnsi="Garamond" w:cstheme="minorHAnsi"/>
                <w:color w:val="000000" w:themeColor="text1"/>
                <w:lang w:eastAsia="ja-JP"/>
              </w:rPr>
              <w:t>Vanuatu UNDAF</w:t>
            </w:r>
          </w:p>
          <w:p w14:paraId="57F5CE95" w14:textId="77777777" w:rsidR="002474E5" w:rsidRPr="005F7612" w:rsidRDefault="002474E5" w:rsidP="002474E5">
            <w:pPr>
              <w:pStyle w:val="ListParagraph"/>
              <w:numPr>
                <w:ilvl w:val="0"/>
                <w:numId w:val="41"/>
              </w:numPr>
              <w:tabs>
                <w:tab w:val="left" w:pos="176"/>
              </w:tabs>
              <w:spacing w:before="240" w:after="0" w:line="240" w:lineRule="auto"/>
              <w:rPr>
                <w:rFonts w:ascii="Garamond" w:eastAsia="MS Gothic" w:hAnsi="Garamond" w:cstheme="minorHAnsi"/>
                <w:b/>
                <w:color w:val="000000" w:themeColor="text1"/>
                <w:spacing w:val="15"/>
                <w:sz w:val="22"/>
                <w:szCs w:val="22"/>
                <w:lang w:eastAsia="ja-JP"/>
              </w:rPr>
            </w:pPr>
            <w:r w:rsidRPr="005F7612">
              <w:rPr>
                <w:rFonts w:ascii="Garamond" w:eastAsia="Calibri" w:hAnsi="Garamond" w:cstheme="minorHAnsi"/>
                <w:color w:val="000000" w:themeColor="text1"/>
                <w:sz w:val="22"/>
                <w:szCs w:val="22"/>
              </w:rPr>
              <w:t>Outcome 3.1:  Alleviation of poverty and increased inclusive growth, employment and livelihoods with a focus on women and youth.  Specific reference to Output 3.1.3:  Improved and equitable access to markets, financial and business services for women and youth.</w:t>
            </w:r>
          </w:p>
        </w:tc>
      </w:tr>
      <w:tr w:rsidR="005F7612" w:rsidRPr="005F7612" w14:paraId="12114360" w14:textId="77777777" w:rsidTr="009E034A">
        <w:trPr>
          <w:trHeight w:val="676"/>
        </w:trPr>
        <w:tc>
          <w:tcPr>
            <w:tcW w:w="14312" w:type="dxa"/>
            <w:gridSpan w:val="7"/>
          </w:tcPr>
          <w:p w14:paraId="6EC9C414"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Sub-Regional Program Outcome Indicators (UNDP Sub-Regional Program Document): </w:t>
            </w:r>
          </w:p>
          <w:p w14:paraId="4D74151F"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Outcome 4</w:t>
            </w:r>
          </w:p>
          <w:p w14:paraId="795B28CA" w14:textId="77777777" w:rsidR="002474E5" w:rsidRPr="005F7612" w:rsidRDefault="002474E5" w:rsidP="002474E5">
            <w:pPr>
              <w:pStyle w:val="ListParagraph"/>
              <w:numPr>
                <w:ilvl w:val="0"/>
                <w:numId w:val="40"/>
              </w:numPr>
              <w:tabs>
                <w:tab w:val="left" w:pos="176"/>
              </w:tabs>
              <w:spacing w:before="240" w:after="0" w:line="240" w:lineRule="auto"/>
              <w:rPr>
                <w:rFonts w:ascii="Garamond" w:eastAsia="MS Gothic" w:hAnsi="Garamond" w:cstheme="minorHAnsi"/>
                <w:b/>
                <w:bCs/>
                <w:i/>
                <w:iCs/>
                <w:color w:val="000000" w:themeColor="text1"/>
                <w:spacing w:val="15"/>
                <w:sz w:val="22"/>
                <w:szCs w:val="22"/>
                <w:lang w:eastAsia="ja-JP"/>
              </w:rPr>
            </w:pPr>
            <w:r w:rsidRPr="005F7612">
              <w:rPr>
                <w:rFonts w:ascii="Garamond" w:eastAsia="Calibri" w:hAnsi="Garamond" w:cstheme="minorHAnsi"/>
                <w:color w:val="000000" w:themeColor="text1"/>
                <w:sz w:val="22"/>
                <w:szCs w:val="22"/>
              </w:rPr>
              <w:t>Share of budget resources earmarked for environmental sustainability, disaster risk management, climate change adaptation and mitigation; share of population with sustainable access to improved water sources and to renewable energy (disaggregated by gender and age); ratio of protected area to maintain biological diversity</w:t>
            </w:r>
          </w:p>
          <w:p w14:paraId="3938C81E"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Outcome 2</w:t>
            </w:r>
          </w:p>
          <w:p w14:paraId="5261EEC1" w14:textId="77777777" w:rsidR="002474E5" w:rsidRPr="005F7612" w:rsidRDefault="002474E5" w:rsidP="002474E5">
            <w:pPr>
              <w:pStyle w:val="ListParagraph"/>
              <w:numPr>
                <w:ilvl w:val="0"/>
                <w:numId w:val="41"/>
              </w:numPr>
              <w:tabs>
                <w:tab w:val="left" w:pos="176"/>
              </w:tabs>
              <w:spacing w:before="240" w:after="0" w:line="240" w:lineRule="auto"/>
              <w:rPr>
                <w:rFonts w:ascii="Garamond" w:eastAsia="MS Gothic" w:hAnsi="Garamond" w:cstheme="minorHAnsi"/>
                <w:color w:val="000000" w:themeColor="text1"/>
                <w:sz w:val="22"/>
                <w:szCs w:val="22"/>
                <w:lang w:eastAsia="ja-JP"/>
              </w:rPr>
            </w:pPr>
            <w:r w:rsidRPr="005F7612">
              <w:rPr>
                <w:rFonts w:ascii="Garamond" w:eastAsia="Calibri" w:hAnsi="Garamond" w:cstheme="minorHAnsi"/>
                <w:color w:val="000000" w:themeColor="text1"/>
                <w:sz w:val="22"/>
                <w:szCs w:val="22"/>
              </w:rPr>
              <w:t>Number of countries to develop service delivery mechanisms to ensure greater equity and inclusion of most vulnerable in the population (including women, children, disabled and elderly) in the services rendered.</w:t>
            </w:r>
          </w:p>
        </w:tc>
      </w:tr>
      <w:tr w:rsidR="005F7612" w:rsidRPr="005F7612" w14:paraId="62E6B6A0" w14:textId="77777777" w:rsidTr="009E034A">
        <w:trPr>
          <w:trHeight w:val="244"/>
        </w:trPr>
        <w:tc>
          <w:tcPr>
            <w:tcW w:w="14312" w:type="dxa"/>
            <w:gridSpan w:val="7"/>
          </w:tcPr>
          <w:p w14:paraId="3B526483"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Primary applicable Key Environment and Sustainable Development Key Result Area:</w:t>
            </w:r>
            <w:r w:rsidRPr="005F7612">
              <w:rPr>
                <w:rFonts w:ascii="Garamond" w:hAnsi="Garamond" w:cstheme="minorHAnsi"/>
                <w:color w:val="000000" w:themeColor="text1"/>
              </w:rPr>
              <w:t xml:space="preserve"> </w:t>
            </w:r>
            <w:r w:rsidRPr="005F7612">
              <w:rPr>
                <w:rFonts w:ascii="Garamond" w:eastAsia="Calibri" w:hAnsi="Garamond" w:cstheme="minorHAnsi"/>
                <w:color w:val="000000" w:themeColor="text1"/>
              </w:rPr>
              <w:t>Growth is inclusive and sustainable, incorporating productive capacities that create employment and livelihoods for the poor and excluded (Outcome 1).  Scaled up action on climate change adaptation and mitigation across sectors which is funded and implemented (Output 1.4.)</w:t>
            </w:r>
          </w:p>
        </w:tc>
      </w:tr>
      <w:tr w:rsidR="005F7612" w:rsidRPr="005F7612" w14:paraId="1F02725E" w14:textId="77777777" w:rsidTr="009E034A">
        <w:tc>
          <w:tcPr>
            <w:tcW w:w="14312" w:type="dxa"/>
            <w:gridSpan w:val="7"/>
          </w:tcPr>
          <w:p w14:paraId="47F90B71" w14:textId="77777777" w:rsidR="002474E5" w:rsidRPr="005F7612" w:rsidRDefault="002474E5" w:rsidP="0071644F">
            <w:pPr>
              <w:spacing w:after="0"/>
              <w:rPr>
                <w:rFonts w:ascii="Garamond" w:eastAsia="Calibri" w:hAnsi="Garamond" w:cstheme="minorHAnsi"/>
                <w:b/>
                <w:color w:val="000000" w:themeColor="text1"/>
              </w:rPr>
            </w:pPr>
            <w:r w:rsidRPr="005F7612">
              <w:rPr>
                <w:rFonts w:ascii="Garamond" w:eastAsia="Calibri" w:hAnsi="Garamond" w:cstheme="minorHAnsi"/>
                <w:b/>
                <w:color w:val="000000" w:themeColor="text1"/>
              </w:rPr>
              <w:t>Applicable GEF Strategic Objective and Program:</w:t>
            </w:r>
          </w:p>
          <w:p w14:paraId="3838B66F"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CCA-1: “Reduce vulnerability to the adverse impacts of climate change, including variability, at local, national, regional and global level”</w:t>
            </w:r>
          </w:p>
          <w:p w14:paraId="72BB85A1"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CCA-2: “Increase adaptive capacity to respond to the impacts of climate change, including variability, at local, national, regional and global level.”</w:t>
            </w:r>
          </w:p>
        </w:tc>
      </w:tr>
      <w:tr w:rsidR="005F7612" w:rsidRPr="005F7612" w14:paraId="21038C07" w14:textId="77777777" w:rsidTr="009E034A">
        <w:tc>
          <w:tcPr>
            <w:tcW w:w="14312" w:type="dxa"/>
            <w:gridSpan w:val="7"/>
          </w:tcPr>
          <w:p w14:paraId="3BEA43CF" w14:textId="77777777" w:rsidR="002474E5" w:rsidRPr="005F7612" w:rsidRDefault="002474E5" w:rsidP="0071644F">
            <w:pPr>
              <w:spacing w:after="0"/>
              <w:rPr>
                <w:rFonts w:ascii="Garamond" w:eastAsia="Calibri" w:hAnsi="Garamond" w:cstheme="minorHAnsi"/>
                <w:b/>
                <w:color w:val="000000" w:themeColor="text1"/>
              </w:rPr>
            </w:pPr>
            <w:r w:rsidRPr="005F7612">
              <w:rPr>
                <w:rFonts w:ascii="Garamond" w:eastAsia="Calibri" w:hAnsi="Garamond" w:cstheme="minorHAnsi"/>
                <w:b/>
                <w:color w:val="000000" w:themeColor="text1"/>
              </w:rPr>
              <w:t>Applicable GEF Expected Outcomes:</w:t>
            </w:r>
          </w:p>
          <w:p w14:paraId="253836DD"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u w:val="single"/>
              </w:rPr>
              <w:t>Outcome 1.1</w:t>
            </w:r>
            <w:r w:rsidRPr="005F7612">
              <w:rPr>
                <w:rFonts w:ascii="Garamond" w:eastAsia="Calibri" w:hAnsi="Garamond" w:cstheme="minorHAnsi"/>
                <w:color w:val="000000" w:themeColor="text1"/>
              </w:rPr>
              <w:t>: Mainstreamed adaptation in broader development frameworks at country level and in targeted vulnerable areas</w:t>
            </w:r>
          </w:p>
          <w:p w14:paraId="789D8DE1" w14:textId="77777777" w:rsidR="002474E5" w:rsidRPr="005F7612" w:rsidRDefault="002474E5" w:rsidP="0071644F">
            <w:pPr>
              <w:spacing w:after="0"/>
              <w:rPr>
                <w:rFonts w:ascii="Garamond" w:eastAsia="Calibri" w:hAnsi="Garamond" w:cstheme="minorHAnsi"/>
                <w:color w:val="000000" w:themeColor="text1"/>
                <w:u w:val="single"/>
              </w:rPr>
            </w:pPr>
            <w:r w:rsidRPr="005F7612">
              <w:rPr>
                <w:rFonts w:ascii="Garamond" w:eastAsia="Calibri" w:hAnsi="Garamond" w:cstheme="minorHAnsi"/>
                <w:color w:val="000000" w:themeColor="text1"/>
                <w:u w:val="single"/>
              </w:rPr>
              <w:t>Outcome 1.3</w:t>
            </w:r>
            <w:r w:rsidRPr="005F7612">
              <w:rPr>
                <w:rFonts w:ascii="Garamond" w:eastAsia="Calibri" w:hAnsi="Garamond" w:cstheme="minorHAnsi"/>
                <w:color w:val="000000" w:themeColor="text1"/>
              </w:rPr>
              <w:t>: Diversified and strengthened livelihoods and sources of income for vulnerable people in targeted areas</w:t>
            </w:r>
          </w:p>
          <w:p w14:paraId="4F58E986" w14:textId="77777777" w:rsidR="002474E5" w:rsidRPr="005F7612" w:rsidRDefault="002474E5" w:rsidP="0071644F">
            <w:pPr>
              <w:spacing w:after="0"/>
              <w:rPr>
                <w:rFonts w:ascii="Garamond" w:eastAsia="Calibri" w:hAnsi="Garamond" w:cstheme="minorHAnsi"/>
                <w:color w:val="000000" w:themeColor="text1"/>
                <w:u w:val="single"/>
              </w:rPr>
            </w:pPr>
            <w:r w:rsidRPr="005F7612">
              <w:rPr>
                <w:rFonts w:ascii="Garamond" w:eastAsia="Calibri" w:hAnsi="Garamond" w:cstheme="minorHAnsi"/>
                <w:color w:val="000000" w:themeColor="text1"/>
                <w:u w:val="single"/>
              </w:rPr>
              <w:t>Outcome 2.1</w:t>
            </w:r>
            <w:r w:rsidRPr="005F7612">
              <w:rPr>
                <w:rFonts w:ascii="Garamond" w:eastAsia="Calibri" w:hAnsi="Garamond" w:cstheme="minorHAnsi"/>
                <w:color w:val="000000" w:themeColor="text1"/>
              </w:rPr>
              <w:t>: Increased knowledge and understanding of climate variability and change-induced risks at country level and in targeted vulnerable areas</w:t>
            </w:r>
            <w:r w:rsidRPr="005F7612">
              <w:rPr>
                <w:rFonts w:ascii="Garamond" w:eastAsia="Calibri" w:hAnsi="Garamond" w:cstheme="minorHAnsi"/>
                <w:color w:val="000000" w:themeColor="text1"/>
                <w:u w:val="single"/>
              </w:rPr>
              <w:t xml:space="preserve"> </w:t>
            </w:r>
          </w:p>
        </w:tc>
      </w:tr>
      <w:tr w:rsidR="005F7612" w:rsidRPr="005F7612" w14:paraId="4F75107D" w14:textId="77777777" w:rsidTr="009E034A">
        <w:tc>
          <w:tcPr>
            <w:tcW w:w="14312" w:type="dxa"/>
            <w:gridSpan w:val="7"/>
          </w:tcPr>
          <w:p w14:paraId="201FB3EC" w14:textId="77777777" w:rsidR="002474E5" w:rsidRPr="005F7612" w:rsidRDefault="002474E5" w:rsidP="0071644F">
            <w:pPr>
              <w:spacing w:after="0"/>
              <w:rPr>
                <w:rFonts w:ascii="Garamond" w:eastAsia="Calibri" w:hAnsi="Garamond" w:cstheme="minorHAnsi"/>
                <w:b/>
                <w:color w:val="000000" w:themeColor="text1"/>
              </w:rPr>
            </w:pPr>
            <w:r w:rsidRPr="005F7612">
              <w:rPr>
                <w:rFonts w:ascii="Garamond" w:eastAsia="Calibri" w:hAnsi="Garamond" w:cstheme="minorHAnsi"/>
                <w:b/>
                <w:color w:val="000000" w:themeColor="text1"/>
              </w:rPr>
              <w:t>Applicable GEF Outcome Indicators:</w:t>
            </w:r>
          </w:p>
          <w:p w14:paraId="7B46343B"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u w:val="single"/>
              </w:rPr>
              <w:t>Outcome Indicator 1.1.1</w:t>
            </w:r>
            <w:r w:rsidRPr="005F7612">
              <w:rPr>
                <w:rFonts w:ascii="Garamond" w:eastAsia="Calibri" w:hAnsi="Garamond" w:cstheme="minorHAnsi"/>
                <w:color w:val="000000" w:themeColor="text1"/>
              </w:rPr>
              <w:t>: Adaptation actions implemented in national/sub-regional development frameworks (no. and type)</w:t>
            </w:r>
          </w:p>
          <w:p w14:paraId="4F4EB0EC"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u w:val="single"/>
              </w:rPr>
              <w:t>Outcome Indicator 1.3.1</w:t>
            </w:r>
            <w:r w:rsidRPr="005F7612">
              <w:rPr>
                <w:rFonts w:ascii="Garamond" w:eastAsia="Calibri" w:hAnsi="Garamond" w:cstheme="minorHAnsi"/>
                <w:color w:val="000000" w:themeColor="text1"/>
              </w:rPr>
              <w:t xml:space="preserve">: Households and communities have more secure access to livelihood assets (Score) – Disaggregated by gender and age </w:t>
            </w:r>
          </w:p>
          <w:p w14:paraId="18E62062"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u w:val="single"/>
              </w:rPr>
              <w:t>Outcome Indicator 2.1.1</w:t>
            </w:r>
            <w:r w:rsidRPr="005F7612">
              <w:rPr>
                <w:rFonts w:ascii="Garamond" w:eastAsia="Calibri" w:hAnsi="Garamond" w:cstheme="minorHAnsi"/>
                <w:color w:val="000000" w:themeColor="text1"/>
              </w:rPr>
              <w:t>: Relevant risk information disseminated to stakeholders (Yes/No)</w:t>
            </w:r>
          </w:p>
        </w:tc>
      </w:tr>
      <w:tr w:rsidR="005F7612" w:rsidRPr="005F7612" w14:paraId="466A118F" w14:textId="77777777" w:rsidTr="009E034A">
        <w:trPr>
          <w:gridAfter w:val="1"/>
          <w:wAfter w:w="113" w:type="dxa"/>
          <w:trHeight w:val="544"/>
          <w:tblHeader/>
        </w:trPr>
        <w:tc>
          <w:tcPr>
            <w:tcW w:w="1158" w:type="dxa"/>
            <w:shd w:val="clear" w:color="auto" w:fill="FFFFFF" w:themeFill="background1"/>
          </w:tcPr>
          <w:p w14:paraId="3B9C1723" w14:textId="77777777" w:rsidR="002474E5" w:rsidRPr="005F7612" w:rsidRDefault="002474E5" w:rsidP="0071644F">
            <w:pPr>
              <w:spacing w:after="0"/>
              <w:jc w:val="center"/>
              <w:rPr>
                <w:rFonts w:ascii="Garamond" w:eastAsia="Calibri" w:hAnsi="Garamond" w:cstheme="minorHAnsi"/>
                <w:b/>
                <w:color w:val="000000" w:themeColor="text1"/>
              </w:rPr>
            </w:pPr>
            <w:bookmarkStart w:id="59" w:name="_Hlk5884535"/>
          </w:p>
        </w:tc>
        <w:tc>
          <w:tcPr>
            <w:tcW w:w="2693" w:type="dxa"/>
            <w:shd w:val="clear" w:color="auto" w:fill="FFFFFF" w:themeFill="background1"/>
          </w:tcPr>
          <w:p w14:paraId="6E3079B2" w14:textId="77777777" w:rsidR="002474E5" w:rsidRPr="005F7612" w:rsidRDefault="002474E5" w:rsidP="0071644F">
            <w:pPr>
              <w:spacing w:after="0"/>
              <w:jc w:val="center"/>
              <w:rPr>
                <w:rFonts w:ascii="Garamond" w:eastAsia="Calibri" w:hAnsi="Garamond" w:cstheme="minorHAnsi"/>
                <w:b/>
                <w:color w:val="000000" w:themeColor="text1"/>
              </w:rPr>
            </w:pPr>
            <w:r w:rsidRPr="005F7612">
              <w:rPr>
                <w:rFonts w:ascii="Garamond" w:eastAsia="Calibri" w:hAnsi="Garamond" w:cstheme="minorHAnsi"/>
                <w:b/>
                <w:color w:val="000000" w:themeColor="text1"/>
              </w:rPr>
              <w:t>Indicators</w:t>
            </w:r>
          </w:p>
        </w:tc>
        <w:tc>
          <w:tcPr>
            <w:tcW w:w="2410" w:type="dxa"/>
            <w:shd w:val="clear" w:color="auto" w:fill="FFFFFF" w:themeFill="background1"/>
          </w:tcPr>
          <w:p w14:paraId="54B995A7" w14:textId="77777777" w:rsidR="002474E5" w:rsidRPr="005F7612" w:rsidRDefault="002474E5" w:rsidP="0071644F">
            <w:pPr>
              <w:spacing w:after="0"/>
              <w:jc w:val="center"/>
              <w:rPr>
                <w:rFonts w:ascii="Garamond" w:eastAsia="Calibri" w:hAnsi="Garamond" w:cstheme="minorHAnsi"/>
                <w:b/>
                <w:color w:val="000000" w:themeColor="text1"/>
              </w:rPr>
            </w:pPr>
            <w:r w:rsidRPr="005F7612">
              <w:rPr>
                <w:rFonts w:ascii="Garamond" w:eastAsia="Calibri" w:hAnsi="Garamond" w:cstheme="minorHAnsi"/>
                <w:b/>
                <w:color w:val="000000" w:themeColor="text1"/>
              </w:rPr>
              <w:t>Baseline</w:t>
            </w:r>
          </w:p>
        </w:tc>
        <w:tc>
          <w:tcPr>
            <w:tcW w:w="2410" w:type="dxa"/>
            <w:shd w:val="clear" w:color="auto" w:fill="FFFFFF" w:themeFill="background1"/>
          </w:tcPr>
          <w:p w14:paraId="6EAF0866" w14:textId="77777777" w:rsidR="002474E5" w:rsidRPr="005F7612" w:rsidRDefault="002474E5" w:rsidP="0071644F">
            <w:pPr>
              <w:spacing w:after="0"/>
              <w:jc w:val="center"/>
              <w:rPr>
                <w:rFonts w:ascii="Garamond" w:eastAsia="Calibri" w:hAnsi="Garamond" w:cstheme="minorHAnsi"/>
                <w:b/>
                <w:color w:val="000000" w:themeColor="text1"/>
              </w:rPr>
            </w:pPr>
            <w:r w:rsidRPr="005F7612">
              <w:rPr>
                <w:rFonts w:ascii="Garamond" w:eastAsia="Calibri" w:hAnsi="Garamond" w:cstheme="minorHAnsi"/>
                <w:b/>
                <w:color w:val="000000" w:themeColor="text1"/>
              </w:rPr>
              <w:t>Targets</w:t>
            </w:r>
          </w:p>
          <w:p w14:paraId="4BE21E00" w14:textId="77777777" w:rsidR="002474E5" w:rsidRPr="005F7612" w:rsidRDefault="002474E5" w:rsidP="0071644F">
            <w:pPr>
              <w:spacing w:after="0"/>
              <w:jc w:val="center"/>
              <w:rPr>
                <w:rFonts w:ascii="Garamond" w:eastAsia="Calibri" w:hAnsi="Garamond" w:cstheme="minorHAnsi"/>
                <w:b/>
                <w:color w:val="000000" w:themeColor="text1"/>
              </w:rPr>
            </w:pPr>
            <w:r w:rsidRPr="005F7612">
              <w:rPr>
                <w:rFonts w:ascii="Garamond" w:eastAsia="Calibri" w:hAnsi="Garamond" w:cstheme="minorHAnsi"/>
                <w:b/>
                <w:color w:val="000000" w:themeColor="text1"/>
              </w:rPr>
              <w:t>End of Project</w:t>
            </w:r>
          </w:p>
        </w:tc>
        <w:tc>
          <w:tcPr>
            <w:tcW w:w="2126" w:type="dxa"/>
            <w:shd w:val="clear" w:color="auto" w:fill="FFFFFF" w:themeFill="background1"/>
          </w:tcPr>
          <w:p w14:paraId="3CA5C409" w14:textId="77777777" w:rsidR="002474E5" w:rsidRPr="005F7612" w:rsidRDefault="002474E5" w:rsidP="0071644F">
            <w:pPr>
              <w:spacing w:after="0"/>
              <w:jc w:val="center"/>
              <w:rPr>
                <w:rFonts w:ascii="Garamond" w:eastAsia="Calibri" w:hAnsi="Garamond" w:cstheme="minorHAnsi"/>
                <w:b/>
                <w:color w:val="000000" w:themeColor="text1"/>
              </w:rPr>
            </w:pPr>
            <w:r w:rsidRPr="005F7612">
              <w:rPr>
                <w:rFonts w:ascii="Garamond" w:eastAsia="Calibri" w:hAnsi="Garamond" w:cstheme="minorHAnsi"/>
                <w:b/>
                <w:color w:val="000000" w:themeColor="text1"/>
              </w:rPr>
              <w:t xml:space="preserve">Source of </w:t>
            </w:r>
            <w:r w:rsidRPr="009E034A">
              <w:rPr>
                <w:rFonts w:ascii="Garamond" w:eastAsia="Calibri" w:hAnsi="Garamond" w:cstheme="minorHAnsi"/>
                <w:b/>
                <w:color w:val="000000" w:themeColor="text1"/>
              </w:rPr>
              <w:t>verification</w:t>
            </w:r>
          </w:p>
        </w:tc>
        <w:tc>
          <w:tcPr>
            <w:tcW w:w="3402" w:type="dxa"/>
            <w:shd w:val="clear" w:color="auto" w:fill="FFFFFF" w:themeFill="background1"/>
          </w:tcPr>
          <w:p w14:paraId="3E5E6589" w14:textId="77777777" w:rsidR="002474E5" w:rsidRPr="005F7612" w:rsidRDefault="002474E5" w:rsidP="0071644F">
            <w:pPr>
              <w:spacing w:after="0"/>
              <w:jc w:val="center"/>
              <w:rPr>
                <w:rFonts w:ascii="Garamond" w:eastAsia="Calibri" w:hAnsi="Garamond" w:cstheme="minorHAnsi"/>
                <w:b/>
                <w:color w:val="000000" w:themeColor="text1"/>
              </w:rPr>
            </w:pPr>
            <w:r w:rsidRPr="005F7612">
              <w:rPr>
                <w:rFonts w:ascii="Garamond" w:eastAsia="Calibri" w:hAnsi="Garamond" w:cstheme="minorHAnsi"/>
                <w:b/>
                <w:color w:val="000000" w:themeColor="text1"/>
              </w:rPr>
              <w:t>Risks and Assumptions</w:t>
            </w:r>
          </w:p>
        </w:tc>
      </w:tr>
      <w:tr w:rsidR="005F7612" w:rsidRPr="005F7612" w14:paraId="70E7A5C9" w14:textId="77777777" w:rsidTr="009E034A">
        <w:trPr>
          <w:gridAfter w:val="1"/>
          <w:wAfter w:w="113" w:type="dxa"/>
        </w:trPr>
        <w:tc>
          <w:tcPr>
            <w:tcW w:w="1158" w:type="dxa"/>
            <w:vMerge w:val="restart"/>
            <w:shd w:val="clear" w:color="auto" w:fill="F2F2F2" w:themeFill="background1" w:themeFillShade="F2"/>
          </w:tcPr>
          <w:p w14:paraId="6E307E27"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Project Objective</w:t>
            </w:r>
            <w:r w:rsidRPr="005F7612">
              <w:rPr>
                <w:rFonts w:ascii="Garamond" w:eastAsia="Calibri" w:hAnsi="Garamond" w:cstheme="minorHAnsi"/>
                <w:color w:val="000000" w:themeColor="text1"/>
                <w:vertAlign w:val="superscript"/>
              </w:rPr>
              <w:footnoteReference w:id="3"/>
            </w:r>
            <w:r w:rsidRPr="005F7612">
              <w:rPr>
                <w:rFonts w:ascii="Garamond" w:eastAsia="Calibri" w:hAnsi="Garamond" w:cstheme="minorHAnsi"/>
                <w:color w:val="000000" w:themeColor="text1"/>
              </w:rPr>
              <w:t xml:space="preserve"> </w:t>
            </w:r>
          </w:p>
          <w:p w14:paraId="55648AE3" w14:textId="77777777" w:rsidR="002474E5" w:rsidRPr="005F7612" w:rsidRDefault="002474E5" w:rsidP="0071644F">
            <w:pPr>
              <w:rPr>
                <w:rFonts w:ascii="Garamond" w:eastAsia="Calibri" w:hAnsi="Garamond" w:cstheme="minorHAnsi"/>
                <w:color w:val="000000" w:themeColor="text1"/>
              </w:rPr>
            </w:pPr>
            <w:r w:rsidRPr="005F7612">
              <w:rPr>
                <w:rFonts w:ascii="Garamond" w:eastAsia="Calibri" w:hAnsi="Garamond" w:cstheme="minorHAnsi"/>
                <w:b/>
                <w:i/>
                <w:color w:val="000000" w:themeColor="text1"/>
              </w:rPr>
              <w:t xml:space="preserve"> </w:t>
            </w:r>
            <w:r w:rsidRPr="005F7612">
              <w:rPr>
                <w:rFonts w:ascii="Garamond" w:eastAsia="Calibri" w:hAnsi="Garamond" w:cstheme="minorHAnsi"/>
                <w:color w:val="000000" w:themeColor="text1"/>
              </w:rPr>
              <w:t xml:space="preserve">To improve the resilience of the coastal zone to the impacts of climate change in order to sustain livelihoods, food production and preserve and improve the quality </w:t>
            </w:r>
            <w:proofErr w:type="gramStart"/>
            <w:r w:rsidRPr="005F7612">
              <w:rPr>
                <w:rFonts w:ascii="Garamond" w:eastAsia="Calibri" w:hAnsi="Garamond" w:cstheme="minorHAnsi"/>
                <w:color w:val="000000" w:themeColor="text1"/>
              </w:rPr>
              <w:t>of  life</w:t>
            </w:r>
            <w:proofErr w:type="gramEnd"/>
            <w:r w:rsidRPr="005F7612">
              <w:rPr>
                <w:rFonts w:ascii="Garamond" w:eastAsia="Calibri" w:hAnsi="Garamond" w:cstheme="minorHAnsi"/>
                <w:color w:val="000000" w:themeColor="text1"/>
              </w:rPr>
              <w:t xml:space="preserve"> in targeted vulnerable areas</w:t>
            </w:r>
          </w:p>
        </w:tc>
        <w:tc>
          <w:tcPr>
            <w:tcW w:w="2693" w:type="dxa"/>
            <w:tcBorders>
              <w:top w:val="nil"/>
            </w:tcBorders>
            <w:shd w:val="clear" w:color="auto" w:fill="F2F2F2" w:themeFill="background1" w:themeFillShade="F2"/>
          </w:tcPr>
          <w:p w14:paraId="1CB8F240" w14:textId="77777777" w:rsidR="00AD771A" w:rsidRPr="005F7612" w:rsidRDefault="00AD771A" w:rsidP="00AD771A">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Number of fishery assets, small livestock breeds, and new resistant crops introduced to diversify community incomes and increase food security.</w:t>
            </w:r>
          </w:p>
          <w:p w14:paraId="2F215CC3" w14:textId="77777777" w:rsidR="002474E5" w:rsidRPr="005F7612" w:rsidRDefault="002474E5" w:rsidP="0071644F">
            <w:pPr>
              <w:rPr>
                <w:rFonts w:ascii="Garamond" w:eastAsia="Calibri" w:hAnsi="Garamond" w:cstheme="minorHAnsi"/>
                <w:color w:val="000000" w:themeColor="text1"/>
              </w:rPr>
            </w:pPr>
          </w:p>
        </w:tc>
        <w:tc>
          <w:tcPr>
            <w:tcW w:w="2410" w:type="dxa"/>
            <w:tcBorders>
              <w:top w:val="nil"/>
            </w:tcBorders>
            <w:shd w:val="clear" w:color="auto" w:fill="F2F2F2" w:themeFill="background1" w:themeFillShade="F2"/>
          </w:tcPr>
          <w:p w14:paraId="0C490B46" w14:textId="77777777" w:rsidR="00AF5E4D" w:rsidRPr="005F7612" w:rsidRDefault="00AF5E4D" w:rsidP="00AF5E4D">
            <w:pPr>
              <w:jc w:val="both"/>
              <w:rPr>
                <w:rFonts w:ascii="Garamond" w:hAnsi="Garamond" w:cstheme="minorHAnsi"/>
                <w:color w:val="000000" w:themeColor="text1"/>
              </w:rPr>
            </w:pPr>
            <w:proofErr w:type="spellStart"/>
            <w:r w:rsidRPr="005F7612">
              <w:rPr>
                <w:rFonts w:ascii="Garamond" w:hAnsi="Garamond" w:cstheme="minorHAnsi"/>
                <w:color w:val="000000" w:themeColor="text1"/>
              </w:rPr>
              <w:t>Malampa</w:t>
            </w:r>
            <w:proofErr w:type="spellEnd"/>
            <w:r w:rsidRPr="005F7612">
              <w:rPr>
                <w:rFonts w:ascii="Garamond" w:hAnsi="Garamond" w:cstheme="minorHAnsi"/>
                <w:color w:val="000000" w:themeColor="text1"/>
              </w:rPr>
              <w:t xml:space="preserve"> (11):11 fisheries total assets (7 ice-boxes in </w:t>
            </w:r>
            <w:proofErr w:type="spellStart"/>
            <w:r w:rsidRPr="005F7612">
              <w:rPr>
                <w:rFonts w:ascii="Garamond" w:hAnsi="Garamond" w:cstheme="minorHAnsi"/>
                <w:color w:val="000000" w:themeColor="text1"/>
              </w:rPr>
              <w:t>Malampa</w:t>
            </w:r>
            <w:proofErr w:type="spellEnd"/>
            <w:r w:rsidRPr="005F7612">
              <w:rPr>
                <w:rFonts w:ascii="Garamond" w:hAnsi="Garamond" w:cstheme="minorHAnsi"/>
                <w:color w:val="000000" w:themeColor="text1"/>
              </w:rPr>
              <w:t xml:space="preserve"> {private and govt / aid supported used for fisheries} 4 FADS). No resistant crops shared. Livestock, forestry unknown.</w:t>
            </w:r>
          </w:p>
          <w:p w14:paraId="69423381" w14:textId="77777777" w:rsidR="00AF5E4D" w:rsidRPr="005F7612" w:rsidRDefault="00AF5E4D" w:rsidP="00AF5E4D">
            <w:pPr>
              <w:jc w:val="both"/>
              <w:rPr>
                <w:rFonts w:ascii="Garamond" w:hAnsi="Garamond" w:cstheme="minorHAnsi"/>
                <w:color w:val="000000" w:themeColor="text1"/>
              </w:rPr>
            </w:pPr>
            <w:r w:rsidRPr="005F7612">
              <w:rPr>
                <w:rFonts w:ascii="Garamond" w:hAnsi="Garamond" w:cstheme="minorHAnsi"/>
                <w:color w:val="000000" w:themeColor="text1"/>
              </w:rPr>
              <w:t xml:space="preserve">Pentecost (1): 1 FAD in </w:t>
            </w:r>
            <w:proofErr w:type="spellStart"/>
            <w:r w:rsidRPr="005F7612">
              <w:rPr>
                <w:rFonts w:ascii="Garamond" w:hAnsi="Garamond" w:cstheme="minorHAnsi"/>
                <w:color w:val="000000" w:themeColor="text1"/>
              </w:rPr>
              <w:t>Melsisi</w:t>
            </w:r>
            <w:proofErr w:type="spellEnd"/>
            <w:r w:rsidRPr="005F7612">
              <w:rPr>
                <w:rFonts w:ascii="Garamond" w:hAnsi="Garamond" w:cstheme="minorHAnsi"/>
                <w:color w:val="000000" w:themeColor="text1"/>
              </w:rPr>
              <w:t xml:space="preserve">. Unknown if resilient Ag / Forestry / Livestock species were introduced, not reported during assessments. </w:t>
            </w:r>
          </w:p>
          <w:p w14:paraId="2BBEB9BE" w14:textId="77777777" w:rsidR="00AF5E4D" w:rsidRPr="005F7612" w:rsidRDefault="00AF5E4D" w:rsidP="00AF5E4D">
            <w:pPr>
              <w:jc w:val="both"/>
              <w:rPr>
                <w:rFonts w:ascii="Garamond" w:hAnsi="Garamond" w:cstheme="minorHAnsi"/>
                <w:color w:val="000000" w:themeColor="text1"/>
              </w:rPr>
            </w:pPr>
            <w:r w:rsidRPr="005F7612">
              <w:rPr>
                <w:rFonts w:ascii="Garamond" w:hAnsi="Garamond" w:cstheme="minorHAnsi"/>
                <w:color w:val="000000" w:themeColor="text1"/>
              </w:rPr>
              <w:t>Santo (5): 5 forestry species (distribution of resilient coconut species reported along with whitewood, mahogany, sandalwood, &amp; tamarind species. Ag species likely- perhaps through PRRP but not reported. 0 FAD’s (Cyclone Pam had destroyed 2 previous FAD’s).</w:t>
            </w:r>
          </w:p>
          <w:p w14:paraId="4EE86911" w14:textId="77777777" w:rsidR="00AF5E4D" w:rsidRPr="005F7612" w:rsidRDefault="00AF5E4D" w:rsidP="00AF5E4D">
            <w:pPr>
              <w:jc w:val="both"/>
              <w:rPr>
                <w:rFonts w:ascii="Garamond" w:hAnsi="Garamond" w:cstheme="minorHAnsi"/>
                <w:color w:val="000000" w:themeColor="text1"/>
              </w:rPr>
            </w:pPr>
            <w:r w:rsidRPr="005F7612">
              <w:rPr>
                <w:rFonts w:ascii="Garamond" w:hAnsi="Garamond" w:cstheme="minorHAnsi"/>
                <w:color w:val="000000" w:themeColor="text1"/>
              </w:rPr>
              <w:t>Epi (4): 0 FAD’s. 4 private ice-boxes used for fishing. Distribution of Ag / Forestry / Livestock species unknown. Ag officer located nearby but distribution of seedlings not reported.</w:t>
            </w:r>
          </w:p>
          <w:p w14:paraId="4513901C" w14:textId="77777777" w:rsidR="00AF5E4D" w:rsidRPr="005F7612" w:rsidRDefault="00AF5E4D" w:rsidP="00AF5E4D">
            <w:pPr>
              <w:jc w:val="both"/>
              <w:rPr>
                <w:rFonts w:ascii="Garamond" w:hAnsi="Garamond" w:cstheme="minorHAnsi"/>
                <w:color w:val="000000" w:themeColor="text1"/>
              </w:rPr>
            </w:pPr>
            <w:proofErr w:type="spellStart"/>
            <w:r w:rsidRPr="005F7612">
              <w:rPr>
                <w:rFonts w:ascii="Garamond" w:hAnsi="Garamond" w:cstheme="minorHAnsi"/>
                <w:color w:val="000000" w:themeColor="text1"/>
              </w:rPr>
              <w:t>Torba</w:t>
            </w:r>
            <w:proofErr w:type="spellEnd"/>
            <w:r w:rsidRPr="005F7612">
              <w:rPr>
                <w:rFonts w:ascii="Garamond" w:hAnsi="Garamond" w:cstheme="minorHAnsi"/>
                <w:color w:val="000000" w:themeColor="text1"/>
              </w:rPr>
              <w:t xml:space="preserve"> (5): Ag species distributed in previous FAO / UNDP joint project on </w:t>
            </w:r>
            <w:proofErr w:type="spellStart"/>
            <w:r w:rsidRPr="005F7612">
              <w:rPr>
                <w:rFonts w:ascii="Garamond" w:hAnsi="Garamond" w:cstheme="minorHAnsi"/>
                <w:color w:val="000000" w:themeColor="text1"/>
              </w:rPr>
              <w:t>Loh</w:t>
            </w:r>
            <w:proofErr w:type="spellEnd"/>
            <w:r w:rsidRPr="005F7612">
              <w:rPr>
                <w:rFonts w:ascii="Garamond" w:hAnsi="Garamond" w:cstheme="minorHAnsi"/>
                <w:color w:val="000000" w:themeColor="text1"/>
              </w:rPr>
              <w:t xml:space="preserve"> Island only. Estimating around 5 species introduced through this project. No fisheries assets.  No forestry assets. No resilient livestock breeds.</w:t>
            </w:r>
          </w:p>
          <w:p w14:paraId="67709E0E" w14:textId="77777777" w:rsidR="00AF5E4D" w:rsidRPr="005F7612" w:rsidRDefault="00AF5E4D" w:rsidP="00AF5E4D">
            <w:pPr>
              <w:jc w:val="both"/>
              <w:rPr>
                <w:rFonts w:ascii="Garamond" w:hAnsi="Garamond" w:cstheme="minorHAnsi"/>
                <w:color w:val="000000" w:themeColor="text1"/>
              </w:rPr>
            </w:pPr>
            <w:proofErr w:type="spellStart"/>
            <w:r w:rsidRPr="005F7612">
              <w:rPr>
                <w:rFonts w:ascii="Garamond" w:hAnsi="Garamond" w:cstheme="minorHAnsi"/>
                <w:color w:val="000000" w:themeColor="text1"/>
              </w:rPr>
              <w:t>Tafea</w:t>
            </w:r>
            <w:proofErr w:type="spellEnd"/>
            <w:r w:rsidRPr="005F7612">
              <w:rPr>
                <w:rFonts w:ascii="Garamond" w:hAnsi="Garamond" w:cstheme="minorHAnsi"/>
                <w:color w:val="000000" w:themeColor="text1"/>
              </w:rPr>
              <w:t xml:space="preserve"> (52)</w:t>
            </w:r>
          </w:p>
          <w:p w14:paraId="59B390C6" w14:textId="18BB6078" w:rsidR="00515ECD" w:rsidRPr="005F7612" w:rsidRDefault="00515ECD" w:rsidP="00AF5E4D">
            <w:pPr>
              <w:jc w:val="both"/>
              <w:rPr>
                <w:rFonts w:ascii="Garamond" w:hAnsi="Garamond" w:cstheme="minorHAnsi"/>
                <w:color w:val="000000" w:themeColor="text1"/>
              </w:rPr>
            </w:pPr>
            <w:proofErr w:type="spellStart"/>
            <w:r w:rsidRPr="005F7612">
              <w:rPr>
                <w:rFonts w:ascii="Garamond" w:hAnsi="Garamond" w:cstheme="minorHAnsi"/>
                <w:color w:val="000000" w:themeColor="text1"/>
              </w:rPr>
              <w:t>Aneityum</w:t>
            </w:r>
            <w:proofErr w:type="spellEnd"/>
            <w:r w:rsidRPr="005F7612">
              <w:rPr>
                <w:rFonts w:ascii="Garamond" w:hAnsi="Garamond" w:cstheme="minorHAnsi"/>
                <w:color w:val="000000" w:themeColor="text1"/>
              </w:rPr>
              <w:t xml:space="preserve">: 0 FAD’s. 0 functional ice boxes. Distribution of Ag / Forestry / Livestock species unknown, not reported </w:t>
            </w:r>
          </w:p>
          <w:p w14:paraId="58C5D791" w14:textId="77777777" w:rsidR="00515ECD" w:rsidRPr="005F7612" w:rsidRDefault="00515ECD" w:rsidP="00515ECD">
            <w:pPr>
              <w:jc w:val="both"/>
              <w:rPr>
                <w:rFonts w:ascii="Garamond" w:hAnsi="Garamond" w:cstheme="minorHAnsi"/>
                <w:color w:val="000000" w:themeColor="text1"/>
              </w:rPr>
            </w:pPr>
            <w:proofErr w:type="spellStart"/>
            <w:r w:rsidRPr="005F7612">
              <w:rPr>
                <w:rFonts w:ascii="Garamond" w:hAnsi="Garamond" w:cstheme="minorHAnsi"/>
                <w:color w:val="000000" w:themeColor="text1"/>
              </w:rPr>
              <w:t>Aniwa</w:t>
            </w:r>
            <w:proofErr w:type="spellEnd"/>
            <w:r w:rsidRPr="005F7612">
              <w:rPr>
                <w:rFonts w:ascii="Garamond" w:hAnsi="Garamond" w:cstheme="minorHAnsi"/>
                <w:color w:val="000000" w:themeColor="text1"/>
              </w:rPr>
              <w:t xml:space="preserve"> (14): Agricultural resilient species shared through CARE Int - quantity of species unknown. FAO / UNDP Joint project at site that also introduced </w:t>
            </w:r>
            <w:proofErr w:type="spellStart"/>
            <w:r w:rsidRPr="005F7612">
              <w:rPr>
                <w:rFonts w:ascii="Garamond" w:hAnsi="Garamond" w:cstheme="minorHAnsi"/>
                <w:color w:val="000000" w:themeColor="text1"/>
              </w:rPr>
              <w:t>resileint</w:t>
            </w:r>
            <w:proofErr w:type="spellEnd"/>
            <w:r w:rsidRPr="005F7612">
              <w:rPr>
                <w:rFonts w:ascii="Garamond" w:hAnsi="Garamond" w:cstheme="minorHAnsi"/>
                <w:color w:val="000000" w:themeColor="text1"/>
              </w:rPr>
              <w:t xml:space="preserve"> species. Estimate of number of resilient species introduced prior to VCAP is 10 </w:t>
            </w:r>
            <w:proofErr w:type="gramStart"/>
            <w:r w:rsidRPr="005F7612">
              <w:rPr>
                <w:rFonts w:ascii="Garamond" w:hAnsi="Garamond" w:cstheme="minorHAnsi"/>
                <w:color w:val="000000" w:themeColor="text1"/>
              </w:rPr>
              <w:t>total</w:t>
            </w:r>
            <w:proofErr w:type="gramEnd"/>
            <w:r w:rsidRPr="005F7612">
              <w:rPr>
                <w:rFonts w:ascii="Garamond" w:hAnsi="Garamond" w:cstheme="minorHAnsi"/>
                <w:color w:val="000000" w:themeColor="text1"/>
              </w:rPr>
              <w:t xml:space="preserve">.  CARE introduced poultry projects so likely 1 improved breed was introduced. 2 private ice-boxes, 1 cooperative owned ice-box. 0 FAD’s. </w:t>
            </w:r>
          </w:p>
          <w:p w14:paraId="38EBB523" w14:textId="77777777" w:rsidR="00515ECD" w:rsidRPr="005F7612" w:rsidRDefault="00515ECD" w:rsidP="00515ECD">
            <w:pPr>
              <w:jc w:val="both"/>
              <w:rPr>
                <w:rFonts w:ascii="Garamond" w:hAnsi="Garamond" w:cstheme="minorHAnsi"/>
                <w:color w:val="000000" w:themeColor="text1"/>
              </w:rPr>
            </w:pPr>
            <w:r w:rsidRPr="005F7612">
              <w:rPr>
                <w:rFonts w:ascii="Garamond" w:hAnsi="Garamond" w:cstheme="minorHAnsi"/>
                <w:color w:val="000000" w:themeColor="text1"/>
              </w:rPr>
              <w:t xml:space="preserve">Futuna (9): 1 ice-box; 0 FAD’s; CARE </w:t>
            </w:r>
            <w:proofErr w:type="spellStart"/>
            <w:r w:rsidRPr="005F7612">
              <w:rPr>
                <w:rFonts w:ascii="Garamond" w:hAnsi="Garamond" w:cstheme="minorHAnsi"/>
                <w:color w:val="000000" w:themeColor="text1"/>
              </w:rPr>
              <w:t>Introducted</w:t>
            </w:r>
            <w:proofErr w:type="spellEnd"/>
            <w:r w:rsidRPr="005F7612">
              <w:rPr>
                <w:rFonts w:ascii="Garamond" w:hAnsi="Garamond" w:cstheme="minorHAnsi"/>
                <w:color w:val="000000" w:themeColor="text1"/>
              </w:rPr>
              <w:t xml:space="preserve"> estimated 8 new resilient species prior to VCAP. </w:t>
            </w:r>
          </w:p>
          <w:p w14:paraId="4590C2ED" w14:textId="77777777" w:rsidR="00515ECD" w:rsidRPr="005F7612" w:rsidRDefault="00515ECD" w:rsidP="00515ECD">
            <w:pPr>
              <w:jc w:val="both"/>
              <w:rPr>
                <w:rFonts w:ascii="Garamond" w:hAnsi="Garamond" w:cstheme="minorHAnsi"/>
                <w:color w:val="000000" w:themeColor="text1"/>
              </w:rPr>
            </w:pPr>
            <w:r w:rsidRPr="005F7612">
              <w:rPr>
                <w:rFonts w:ascii="Garamond" w:hAnsi="Garamond" w:cstheme="minorHAnsi"/>
                <w:color w:val="000000" w:themeColor="text1"/>
              </w:rPr>
              <w:t xml:space="preserve">North </w:t>
            </w:r>
            <w:proofErr w:type="spellStart"/>
            <w:r w:rsidRPr="005F7612">
              <w:rPr>
                <w:rFonts w:ascii="Garamond" w:hAnsi="Garamond" w:cstheme="minorHAnsi"/>
                <w:color w:val="000000" w:themeColor="text1"/>
              </w:rPr>
              <w:t>Erromango</w:t>
            </w:r>
            <w:proofErr w:type="spellEnd"/>
            <w:r w:rsidRPr="005F7612">
              <w:rPr>
                <w:rFonts w:ascii="Garamond" w:hAnsi="Garamond" w:cstheme="minorHAnsi"/>
                <w:color w:val="000000" w:themeColor="text1"/>
              </w:rPr>
              <w:t xml:space="preserve"> (14): 2 private ice-boxes, 0 FAD’s. Introduced species unknown - there was a forestry officer with a nursery containing resilient species here. CARE Int also introduced resilient species here - estimated number total 12. </w:t>
            </w:r>
          </w:p>
          <w:p w14:paraId="2DF080A1" w14:textId="5D92D550" w:rsidR="002474E5" w:rsidRPr="005F7612" w:rsidRDefault="00515ECD" w:rsidP="00515ECD">
            <w:pPr>
              <w:jc w:val="both"/>
              <w:rPr>
                <w:rFonts w:ascii="Garamond" w:eastAsia="MS Mincho" w:hAnsi="Garamond" w:cstheme="minorHAnsi"/>
                <w:color w:val="000000" w:themeColor="text1"/>
                <w:lang w:eastAsia="ja-JP"/>
              </w:rPr>
            </w:pPr>
            <w:r w:rsidRPr="005F7612">
              <w:rPr>
                <w:rFonts w:ascii="Garamond" w:hAnsi="Garamond" w:cstheme="minorHAnsi"/>
                <w:color w:val="000000" w:themeColor="text1"/>
              </w:rPr>
              <w:t xml:space="preserve">South </w:t>
            </w:r>
            <w:proofErr w:type="spellStart"/>
            <w:r w:rsidRPr="005F7612">
              <w:rPr>
                <w:rFonts w:ascii="Garamond" w:hAnsi="Garamond" w:cstheme="minorHAnsi"/>
                <w:color w:val="000000" w:themeColor="text1"/>
              </w:rPr>
              <w:t>Erromango</w:t>
            </w:r>
            <w:proofErr w:type="spellEnd"/>
            <w:r w:rsidRPr="005F7612">
              <w:rPr>
                <w:rFonts w:ascii="Garamond" w:hAnsi="Garamond" w:cstheme="minorHAnsi"/>
                <w:color w:val="000000" w:themeColor="text1"/>
              </w:rPr>
              <w:t xml:space="preserve"> (15):  CARE introduced 1 poultry species, there is an </w:t>
            </w:r>
            <w:proofErr w:type="spellStart"/>
            <w:r w:rsidRPr="005F7612">
              <w:rPr>
                <w:rFonts w:ascii="Garamond" w:hAnsi="Garamond" w:cstheme="minorHAnsi"/>
                <w:color w:val="000000" w:themeColor="text1"/>
              </w:rPr>
              <w:t>agro</w:t>
            </w:r>
            <w:proofErr w:type="spellEnd"/>
            <w:r w:rsidRPr="005F7612">
              <w:rPr>
                <w:rFonts w:ascii="Garamond" w:hAnsi="Garamond" w:cstheme="minorHAnsi"/>
                <w:color w:val="000000" w:themeColor="text1"/>
              </w:rPr>
              <w:t>-forestry nursery with around 12 resilient species. 2 ice-boxes and 0 FAD’s.</w:t>
            </w:r>
          </w:p>
        </w:tc>
        <w:tc>
          <w:tcPr>
            <w:tcW w:w="2410" w:type="dxa"/>
            <w:tcBorders>
              <w:top w:val="nil"/>
            </w:tcBorders>
            <w:shd w:val="clear" w:color="auto" w:fill="F2F2F2" w:themeFill="background1" w:themeFillShade="F2"/>
          </w:tcPr>
          <w:p w14:paraId="07E20967" w14:textId="77777777" w:rsidR="00AD771A" w:rsidRPr="005F7612" w:rsidRDefault="00AD771A" w:rsidP="00AD771A">
            <w:pPr>
              <w:jc w:val="both"/>
              <w:rPr>
                <w:rFonts w:ascii="Garamond" w:hAnsi="Garamond" w:cstheme="minorHAnsi"/>
                <w:color w:val="000000" w:themeColor="text1"/>
              </w:rPr>
            </w:pPr>
            <w:r w:rsidRPr="005F7612">
              <w:rPr>
                <w:rFonts w:ascii="Garamond" w:eastAsia="MS Mincho" w:hAnsi="Garamond" w:cs="Times New Roman"/>
                <w:color w:val="000000" w:themeColor="text1"/>
              </w:rPr>
              <w:t>At least 8 FADs, 8 solar freezers, 30 technical packages have been delivered consisting of small and improved livestock breeds and new resilient crops; including training on the use and maintenance of the assets</w:t>
            </w:r>
          </w:p>
          <w:p w14:paraId="7E836784" w14:textId="3E4C1583" w:rsidR="002474E5" w:rsidRPr="005F7612" w:rsidRDefault="002474E5" w:rsidP="0071644F">
            <w:pPr>
              <w:rPr>
                <w:rFonts w:ascii="Garamond" w:hAnsi="Garamond" w:cstheme="minorHAnsi"/>
                <w:color w:val="000000" w:themeColor="text1"/>
              </w:rPr>
            </w:pPr>
          </w:p>
        </w:tc>
        <w:tc>
          <w:tcPr>
            <w:tcW w:w="2126" w:type="dxa"/>
            <w:tcBorders>
              <w:top w:val="nil"/>
            </w:tcBorders>
            <w:shd w:val="clear" w:color="auto" w:fill="F2F2F2" w:themeFill="background1" w:themeFillShade="F2"/>
          </w:tcPr>
          <w:p w14:paraId="42DB9168" w14:textId="77777777" w:rsidR="00522550" w:rsidRPr="005F7612" w:rsidRDefault="00522550" w:rsidP="00522550">
            <w:pPr>
              <w:spacing w:before="240" w:after="0" w:line="240" w:lineRule="auto"/>
              <w:rPr>
                <w:rFonts w:ascii="Garamond" w:hAnsi="Garamond"/>
                <w:color w:val="000000" w:themeColor="text1"/>
                <w:lang w:val="x-none"/>
              </w:rPr>
            </w:pPr>
            <w:r w:rsidRPr="005F7612">
              <w:rPr>
                <w:rFonts w:ascii="Garamond" w:hAnsi="Garamond"/>
                <w:color w:val="000000" w:themeColor="text1"/>
              </w:rPr>
              <w:t>Presence of interventions on site</w:t>
            </w:r>
          </w:p>
          <w:p w14:paraId="7C661DD1" w14:textId="77777777" w:rsidR="00522550" w:rsidRPr="005F7612" w:rsidRDefault="00522550" w:rsidP="00522550">
            <w:pPr>
              <w:spacing w:before="240" w:after="0" w:line="240" w:lineRule="auto"/>
              <w:ind w:left="34"/>
              <w:rPr>
                <w:rFonts w:ascii="Garamond" w:hAnsi="Garamond"/>
                <w:color w:val="000000" w:themeColor="text1"/>
                <w:lang w:val="x-none"/>
              </w:rPr>
            </w:pPr>
            <w:r w:rsidRPr="005F7612">
              <w:rPr>
                <w:rFonts w:ascii="Garamond" w:hAnsi="Garamond"/>
                <w:color w:val="000000" w:themeColor="text1"/>
              </w:rPr>
              <w:t xml:space="preserve">Report identifying the benefits of the interventions – through newsletter, quarterly reports </w:t>
            </w:r>
            <w:proofErr w:type="spellStart"/>
            <w:r w:rsidRPr="005F7612">
              <w:rPr>
                <w:rFonts w:ascii="Garamond" w:hAnsi="Garamond"/>
                <w:color w:val="000000" w:themeColor="text1"/>
              </w:rPr>
              <w:t>etc</w:t>
            </w:r>
            <w:proofErr w:type="spellEnd"/>
          </w:p>
          <w:p w14:paraId="0DBC7C38" w14:textId="77777777" w:rsidR="002474E5" w:rsidRPr="005F7612" w:rsidRDefault="002474E5" w:rsidP="0071644F">
            <w:pPr>
              <w:tabs>
                <w:tab w:val="left" w:pos="432"/>
              </w:tabs>
              <w:contextualSpacing/>
              <w:rPr>
                <w:rFonts w:ascii="Garamond" w:hAnsi="Garamond" w:cstheme="minorHAnsi"/>
                <w:color w:val="000000" w:themeColor="text1"/>
              </w:rPr>
            </w:pPr>
          </w:p>
          <w:p w14:paraId="12F6398D" w14:textId="77777777" w:rsidR="002474E5" w:rsidRPr="005F7612" w:rsidRDefault="002474E5" w:rsidP="0071644F">
            <w:pPr>
              <w:rPr>
                <w:rFonts w:ascii="Garamond" w:eastAsia="MS Mincho" w:hAnsi="Garamond" w:cstheme="minorHAnsi"/>
                <w:color w:val="000000" w:themeColor="text1"/>
              </w:rPr>
            </w:pPr>
          </w:p>
        </w:tc>
        <w:tc>
          <w:tcPr>
            <w:tcW w:w="3402" w:type="dxa"/>
            <w:vMerge w:val="restart"/>
            <w:shd w:val="clear" w:color="auto" w:fill="F2F2F2" w:themeFill="background1" w:themeFillShade="F2"/>
          </w:tcPr>
          <w:p w14:paraId="0B0A9B76" w14:textId="77777777" w:rsidR="002474E5" w:rsidRPr="005F7612" w:rsidRDefault="002474E5" w:rsidP="0071644F">
            <w:pPr>
              <w:rPr>
                <w:rFonts w:ascii="Garamond" w:eastAsia="MS Mincho" w:hAnsi="Garamond" w:cstheme="minorHAnsi"/>
                <w:b/>
                <w:color w:val="000000" w:themeColor="text1"/>
              </w:rPr>
            </w:pPr>
            <w:r w:rsidRPr="005F7612">
              <w:rPr>
                <w:rFonts w:ascii="Garamond" w:eastAsia="MS Mincho" w:hAnsi="Garamond" w:cstheme="minorHAnsi"/>
                <w:b/>
                <w:color w:val="000000" w:themeColor="text1"/>
              </w:rPr>
              <w:t>Assumptions:</w:t>
            </w:r>
          </w:p>
          <w:p w14:paraId="30FAAB0D"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Target communities are willing to participate in the process of developing and implementing CC adaption plans </w:t>
            </w:r>
          </w:p>
          <w:p w14:paraId="1B80D982"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Project activities are fully participatory</w:t>
            </w:r>
          </w:p>
          <w:p w14:paraId="39250427"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proofErr w:type="gramStart"/>
            <w:r w:rsidRPr="005F7612">
              <w:rPr>
                <w:rFonts w:ascii="Garamond" w:hAnsi="Garamond" w:cstheme="minorHAnsi"/>
                <w:color w:val="000000" w:themeColor="text1"/>
                <w:sz w:val="22"/>
                <w:szCs w:val="22"/>
              </w:rPr>
              <w:t>Sufficient</w:t>
            </w:r>
            <w:proofErr w:type="gramEnd"/>
            <w:r w:rsidRPr="005F7612">
              <w:rPr>
                <w:rFonts w:ascii="Garamond" w:hAnsi="Garamond" w:cstheme="minorHAnsi"/>
                <w:color w:val="000000" w:themeColor="text1"/>
                <w:sz w:val="22"/>
                <w:szCs w:val="22"/>
              </w:rPr>
              <w:t xml:space="preserve"> political commitment from key stakeholder governments are ensured throughout the life cycle of the project</w:t>
            </w:r>
          </w:p>
          <w:p w14:paraId="5C1D2149"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Communities </w:t>
            </w:r>
            <w:proofErr w:type="gramStart"/>
            <w:r w:rsidRPr="005F7612">
              <w:rPr>
                <w:rFonts w:ascii="Garamond" w:hAnsi="Garamond" w:cstheme="minorHAnsi"/>
                <w:color w:val="000000" w:themeColor="text1"/>
                <w:sz w:val="22"/>
                <w:szCs w:val="22"/>
              </w:rPr>
              <w:t>are able to</w:t>
            </w:r>
            <w:proofErr w:type="gramEnd"/>
            <w:r w:rsidRPr="005F7612">
              <w:rPr>
                <w:rFonts w:ascii="Garamond" w:hAnsi="Garamond" w:cstheme="minorHAnsi"/>
                <w:color w:val="000000" w:themeColor="text1"/>
                <w:sz w:val="22"/>
                <w:szCs w:val="22"/>
              </w:rPr>
              <w:t xml:space="preserve"> identify and make use of suitable traditional and resilient methods of CC adaption.</w:t>
            </w:r>
          </w:p>
          <w:p w14:paraId="6492D48B"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The government </w:t>
            </w:r>
            <w:proofErr w:type="gramStart"/>
            <w:r w:rsidRPr="005F7612">
              <w:rPr>
                <w:rFonts w:ascii="Garamond" w:hAnsi="Garamond" w:cstheme="minorHAnsi"/>
                <w:color w:val="000000" w:themeColor="text1"/>
                <w:sz w:val="22"/>
                <w:szCs w:val="22"/>
              </w:rPr>
              <w:t>is able to</w:t>
            </w:r>
            <w:proofErr w:type="gramEnd"/>
            <w:r w:rsidRPr="005F7612">
              <w:rPr>
                <w:rFonts w:ascii="Garamond" w:hAnsi="Garamond" w:cstheme="minorHAnsi"/>
                <w:color w:val="000000" w:themeColor="text1"/>
                <w:sz w:val="22"/>
                <w:szCs w:val="22"/>
              </w:rPr>
              <w:t xml:space="preserve"> attract high-quality project staff</w:t>
            </w:r>
          </w:p>
          <w:p w14:paraId="6FF0CF54" w14:textId="77777777" w:rsidR="002474E5" w:rsidRPr="005F7612" w:rsidRDefault="002474E5" w:rsidP="0071644F">
            <w:pPr>
              <w:rPr>
                <w:rFonts w:ascii="Garamond" w:eastAsia="MS Mincho" w:hAnsi="Garamond" w:cstheme="minorHAnsi"/>
                <w:b/>
                <w:color w:val="000000" w:themeColor="text1"/>
              </w:rPr>
            </w:pPr>
            <w:r w:rsidRPr="005F7612">
              <w:rPr>
                <w:rFonts w:ascii="Garamond" w:eastAsia="MS Mincho" w:hAnsi="Garamond" w:cstheme="minorHAnsi"/>
                <w:b/>
                <w:color w:val="000000" w:themeColor="text1"/>
              </w:rPr>
              <w:t>Risks:</w:t>
            </w:r>
          </w:p>
          <w:p w14:paraId="044ECCDE"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Communication issues with outer islands interferes with effective planning and implementation</w:t>
            </w:r>
          </w:p>
          <w:p w14:paraId="5E162428"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Project unable to identify suitable/acceptable support mechanisms for communities </w:t>
            </w:r>
          </w:p>
          <w:p w14:paraId="127605A0"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High cost of working in outer islands makes interventions uneconomic</w:t>
            </w:r>
          </w:p>
          <w:p w14:paraId="54C27E9A"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Unable to attract and retain suitable staff  </w:t>
            </w:r>
          </w:p>
          <w:p w14:paraId="447FAB9E" w14:textId="77777777" w:rsidR="002474E5" w:rsidRPr="005F7612" w:rsidRDefault="002474E5" w:rsidP="0071644F">
            <w:pPr>
              <w:ind w:left="175"/>
              <w:rPr>
                <w:rFonts w:ascii="Garamond" w:eastAsia="Calibri" w:hAnsi="Garamond" w:cstheme="minorHAnsi"/>
                <w:color w:val="000000" w:themeColor="text1"/>
              </w:rPr>
            </w:pPr>
            <w:r w:rsidRPr="005F7612">
              <w:rPr>
                <w:rFonts w:ascii="Garamond" w:eastAsia="MS Mincho" w:hAnsi="Garamond" w:cstheme="minorHAnsi"/>
                <w:color w:val="000000" w:themeColor="text1"/>
              </w:rPr>
              <w:t xml:space="preserve"> </w:t>
            </w:r>
          </w:p>
        </w:tc>
      </w:tr>
      <w:tr w:rsidR="005F7612" w:rsidRPr="005F7612" w14:paraId="40157A17" w14:textId="77777777" w:rsidTr="009E034A">
        <w:trPr>
          <w:gridAfter w:val="1"/>
          <w:wAfter w:w="113" w:type="dxa"/>
          <w:trHeight w:val="1627"/>
        </w:trPr>
        <w:tc>
          <w:tcPr>
            <w:tcW w:w="1158" w:type="dxa"/>
            <w:vMerge/>
            <w:shd w:val="clear" w:color="auto" w:fill="F2F2F2" w:themeFill="background1" w:themeFillShade="F2"/>
          </w:tcPr>
          <w:p w14:paraId="01D0049D" w14:textId="77777777" w:rsidR="002474E5" w:rsidRPr="005F7612" w:rsidRDefault="002474E5" w:rsidP="0071644F">
            <w:pPr>
              <w:rPr>
                <w:rFonts w:ascii="Garamond" w:eastAsia="Calibri" w:hAnsi="Garamond" w:cstheme="minorHAnsi"/>
                <w:color w:val="000000" w:themeColor="text1"/>
              </w:rPr>
            </w:pPr>
          </w:p>
        </w:tc>
        <w:tc>
          <w:tcPr>
            <w:tcW w:w="2693" w:type="dxa"/>
            <w:tcBorders>
              <w:top w:val="nil"/>
            </w:tcBorders>
            <w:shd w:val="clear" w:color="auto" w:fill="F2F2F2" w:themeFill="background1" w:themeFillShade="F2"/>
          </w:tcPr>
          <w:p w14:paraId="244DA06D" w14:textId="6079C44F" w:rsidR="002474E5" w:rsidRPr="005F7612" w:rsidRDefault="00AD771A" w:rsidP="00AD771A">
            <w:pPr>
              <w:tabs>
                <w:tab w:val="left" w:pos="216"/>
              </w:tabs>
              <w:jc w:val="both"/>
              <w:rPr>
                <w:rFonts w:ascii="Garamond" w:hAnsi="Garamond" w:cstheme="minorHAnsi"/>
                <w:color w:val="000000" w:themeColor="text1"/>
              </w:rPr>
            </w:pPr>
            <w:r w:rsidRPr="005F7612">
              <w:rPr>
                <w:rFonts w:ascii="Garamond" w:hAnsi="Garamond" w:cstheme="minorHAnsi"/>
                <w:color w:val="000000" w:themeColor="text1"/>
              </w:rPr>
              <w:t>Percentage of the population in target sites covered by effective the 24/7 early warning system</w:t>
            </w:r>
          </w:p>
        </w:tc>
        <w:tc>
          <w:tcPr>
            <w:tcW w:w="2410" w:type="dxa"/>
            <w:tcBorders>
              <w:top w:val="nil"/>
            </w:tcBorders>
            <w:shd w:val="clear" w:color="auto" w:fill="F2F2F2" w:themeFill="background1" w:themeFillShade="F2"/>
          </w:tcPr>
          <w:p w14:paraId="51104194" w14:textId="77777777" w:rsidR="002474E5" w:rsidRPr="005F7612" w:rsidRDefault="002474E5" w:rsidP="0071644F">
            <w:pPr>
              <w:rPr>
                <w:rFonts w:ascii="Garamond" w:eastAsia="MS Mincho" w:hAnsi="Garamond" w:cstheme="minorHAnsi"/>
                <w:color w:val="000000" w:themeColor="text1"/>
                <w:lang w:eastAsia="ja-JP"/>
              </w:rPr>
            </w:pPr>
            <w:r w:rsidRPr="005F7612">
              <w:rPr>
                <w:rFonts w:ascii="Garamond" w:hAnsi="Garamond" w:cstheme="minorHAnsi"/>
                <w:color w:val="000000" w:themeColor="text1"/>
              </w:rPr>
              <w:t xml:space="preserve">Many communities in V-CAP sites are remote and not able to receive warning </w:t>
            </w:r>
          </w:p>
        </w:tc>
        <w:tc>
          <w:tcPr>
            <w:tcW w:w="2410" w:type="dxa"/>
            <w:tcBorders>
              <w:top w:val="nil"/>
            </w:tcBorders>
            <w:shd w:val="clear" w:color="auto" w:fill="F2F2F2" w:themeFill="background1" w:themeFillShade="F2"/>
          </w:tcPr>
          <w:p w14:paraId="74C0263E" w14:textId="77777777" w:rsidR="00AD771A" w:rsidRPr="005F7612" w:rsidRDefault="00AD771A" w:rsidP="00AD771A">
            <w:pPr>
              <w:jc w:val="both"/>
              <w:rPr>
                <w:rFonts w:ascii="Garamond" w:hAnsi="Garamond" w:cstheme="minorHAnsi"/>
                <w:color w:val="000000" w:themeColor="text1"/>
              </w:rPr>
            </w:pPr>
            <w:r w:rsidRPr="005F7612">
              <w:rPr>
                <w:rFonts w:ascii="Garamond" w:hAnsi="Garamond"/>
                <w:color w:val="000000" w:themeColor="text1"/>
              </w:rPr>
              <w:t>100</w:t>
            </w:r>
            <w:r w:rsidRPr="005F7612">
              <w:rPr>
                <w:rFonts w:ascii="Garamond" w:eastAsia="MS Mincho" w:hAnsi="Garamond" w:cs="Times New Roman"/>
                <w:color w:val="000000" w:themeColor="text1"/>
              </w:rPr>
              <w:t>% of Vanuatu population with access to mobile networks and radio signals receive high quality early warning in timely manner through multiple communication lines</w:t>
            </w:r>
          </w:p>
          <w:p w14:paraId="77B09C49" w14:textId="678F0503" w:rsidR="002474E5" w:rsidRPr="005F7612" w:rsidRDefault="002474E5" w:rsidP="0071644F">
            <w:pPr>
              <w:rPr>
                <w:rFonts w:ascii="Garamond" w:eastAsia="Calibri" w:hAnsi="Garamond" w:cstheme="minorHAnsi"/>
                <w:color w:val="000000" w:themeColor="text1"/>
              </w:rPr>
            </w:pPr>
          </w:p>
        </w:tc>
        <w:tc>
          <w:tcPr>
            <w:tcW w:w="2126" w:type="dxa"/>
            <w:tcBorders>
              <w:top w:val="nil"/>
            </w:tcBorders>
            <w:shd w:val="clear" w:color="auto" w:fill="auto"/>
            <w:textDirection w:val="lrTbV"/>
          </w:tcPr>
          <w:p w14:paraId="250139DF" w14:textId="77777777" w:rsidR="00522550" w:rsidRPr="005F7612" w:rsidRDefault="002474E5" w:rsidP="00522550">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Simulations </w:t>
            </w:r>
          </w:p>
          <w:p w14:paraId="0F4F9233" w14:textId="77777777" w:rsidR="00522550" w:rsidRPr="005F7612" w:rsidRDefault="002474E5" w:rsidP="00522550">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Quality of warning data </w:t>
            </w:r>
          </w:p>
          <w:p w14:paraId="2EE6A3FE" w14:textId="5AAF39F7" w:rsidR="002474E5" w:rsidRPr="005F7612" w:rsidRDefault="002474E5" w:rsidP="00522550">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Feedback from </w:t>
            </w:r>
            <w:proofErr w:type="gramStart"/>
            <w:r w:rsidRPr="005F7612">
              <w:rPr>
                <w:rFonts w:ascii="Garamond" w:hAnsi="Garamond" w:cstheme="minorHAnsi"/>
                <w:color w:val="000000" w:themeColor="text1"/>
              </w:rPr>
              <w:t>communities  (</w:t>
            </w:r>
            <w:proofErr w:type="gramEnd"/>
            <w:r w:rsidRPr="005F7612">
              <w:rPr>
                <w:rFonts w:ascii="Garamond" w:hAnsi="Garamond" w:cstheme="minorHAnsi"/>
                <w:color w:val="000000" w:themeColor="text1"/>
              </w:rPr>
              <w:t>disaggregated by gender and age)</w:t>
            </w:r>
          </w:p>
        </w:tc>
        <w:tc>
          <w:tcPr>
            <w:tcW w:w="3402" w:type="dxa"/>
            <w:vMerge/>
            <w:shd w:val="clear" w:color="auto" w:fill="F2F2F2" w:themeFill="background1" w:themeFillShade="F2"/>
          </w:tcPr>
          <w:p w14:paraId="612E162C"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p>
        </w:tc>
      </w:tr>
      <w:tr w:rsidR="005F7612" w:rsidRPr="005F7612" w14:paraId="42F959DA" w14:textId="77777777" w:rsidTr="009E034A">
        <w:trPr>
          <w:gridAfter w:val="1"/>
          <w:wAfter w:w="113" w:type="dxa"/>
        </w:trPr>
        <w:tc>
          <w:tcPr>
            <w:tcW w:w="1158" w:type="dxa"/>
            <w:vMerge/>
            <w:shd w:val="clear" w:color="auto" w:fill="F2F2F2" w:themeFill="background1" w:themeFillShade="F2"/>
          </w:tcPr>
          <w:p w14:paraId="12F9919C" w14:textId="77777777" w:rsidR="002474E5" w:rsidRPr="005F7612" w:rsidRDefault="002474E5" w:rsidP="0071644F">
            <w:pPr>
              <w:rPr>
                <w:rFonts w:ascii="Garamond" w:eastAsia="Calibri" w:hAnsi="Garamond" w:cstheme="minorHAnsi"/>
                <w:color w:val="000000" w:themeColor="text1"/>
              </w:rPr>
            </w:pPr>
          </w:p>
        </w:tc>
        <w:tc>
          <w:tcPr>
            <w:tcW w:w="2693" w:type="dxa"/>
            <w:shd w:val="clear" w:color="auto" w:fill="F2F2F2" w:themeFill="background1" w:themeFillShade="F2"/>
          </w:tcPr>
          <w:p w14:paraId="39000C90" w14:textId="77777777" w:rsidR="00AD771A" w:rsidRPr="005F7612" w:rsidRDefault="00AD771A" w:rsidP="00AD771A">
            <w:pPr>
              <w:tabs>
                <w:tab w:val="left" w:pos="216"/>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Number of people benefited from having better access to markets, schools and health facilities which was provided through resiliency of public works assets (rural roads, bridges, water crossings, etc.)</w:t>
            </w:r>
          </w:p>
          <w:p w14:paraId="0B53CB91" w14:textId="00A79B5E" w:rsidR="002474E5" w:rsidRPr="005F7612" w:rsidRDefault="002474E5" w:rsidP="00AD771A">
            <w:pPr>
              <w:tabs>
                <w:tab w:val="left" w:pos="176"/>
              </w:tabs>
              <w:spacing w:before="240" w:after="0" w:line="240" w:lineRule="auto"/>
              <w:rPr>
                <w:rFonts w:ascii="Garamond" w:hAnsi="Garamond" w:cstheme="minorHAnsi"/>
                <w:color w:val="000000" w:themeColor="text1"/>
              </w:rPr>
            </w:pPr>
          </w:p>
        </w:tc>
        <w:tc>
          <w:tcPr>
            <w:tcW w:w="2410" w:type="dxa"/>
            <w:tcBorders>
              <w:top w:val="nil"/>
            </w:tcBorders>
            <w:shd w:val="clear" w:color="auto" w:fill="F2F2F2" w:themeFill="background1" w:themeFillShade="F2"/>
          </w:tcPr>
          <w:p w14:paraId="49C5C083" w14:textId="6861764F" w:rsidR="002474E5" w:rsidRPr="005F7612" w:rsidRDefault="00AF5E4D" w:rsidP="00AF5E4D">
            <w:pPr>
              <w:jc w:val="both"/>
              <w:rPr>
                <w:rFonts w:ascii="Garamond" w:eastAsia="MS Mincho" w:hAnsi="Garamond" w:cstheme="minorHAnsi"/>
                <w:color w:val="000000" w:themeColor="text1"/>
              </w:rPr>
            </w:pPr>
            <w:r w:rsidRPr="005F7612">
              <w:rPr>
                <w:rFonts w:ascii="Garamond" w:eastAsia="Calibri" w:hAnsi="Garamond" w:cstheme="minorHAnsi"/>
                <w:color w:val="000000" w:themeColor="text1"/>
              </w:rPr>
              <w:t>2,937 people benefitting from improved access to markets, school, health facilities at sites prior to VCAP provided through resilient public works assets</w:t>
            </w:r>
            <w:r w:rsidR="002474E5" w:rsidRPr="005F7612">
              <w:rPr>
                <w:rFonts w:ascii="Garamond" w:eastAsia="Calibri" w:hAnsi="Garamond" w:cstheme="minorHAnsi"/>
                <w:color w:val="000000" w:themeColor="text1"/>
              </w:rPr>
              <w:t xml:space="preserve"> </w:t>
            </w:r>
          </w:p>
          <w:p w14:paraId="42773D87" w14:textId="77777777" w:rsidR="002474E5" w:rsidRPr="005F7612" w:rsidRDefault="002474E5" w:rsidP="0071644F">
            <w:pPr>
              <w:rPr>
                <w:rFonts w:ascii="Garamond" w:eastAsia="MS Mincho" w:hAnsi="Garamond" w:cstheme="minorHAnsi"/>
                <w:color w:val="000000" w:themeColor="text1"/>
              </w:rPr>
            </w:pPr>
          </w:p>
        </w:tc>
        <w:tc>
          <w:tcPr>
            <w:tcW w:w="2410" w:type="dxa"/>
            <w:tcBorders>
              <w:top w:val="nil"/>
            </w:tcBorders>
            <w:shd w:val="clear" w:color="auto" w:fill="F2F2F2" w:themeFill="background1" w:themeFillShade="F2"/>
          </w:tcPr>
          <w:p w14:paraId="21DEACAF" w14:textId="77777777" w:rsidR="00AD771A" w:rsidRPr="005F7612" w:rsidRDefault="00AD771A" w:rsidP="00AD771A">
            <w:pPr>
              <w:jc w:val="both"/>
              <w:rPr>
                <w:rFonts w:ascii="Garamond" w:hAnsi="Garamond" w:cstheme="minorHAnsi"/>
                <w:color w:val="000000" w:themeColor="text1"/>
              </w:rPr>
            </w:pPr>
            <w:r w:rsidRPr="005F7612">
              <w:rPr>
                <w:rFonts w:ascii="Garamond" w:eastAsia="MS Mincho" w:hAnsi="Garamond" w:cs="Cambria"/>
                <w:color w:val="000000" w:themeColor="text1"/>
              </w:rPr>
              <w:t>A total of 25,000 community members with better access to markets, education and health facilities</w:t>
            </w:r>
          </w:p>
          <w:p w14:paraId="1918012F" w14:textId="77777777" w:rsidR="002474E5" w:rsidRPr="005F7612" w:rsidRDefault="002474E5" w:rsidP="0071644F">
            <w:pPr>
              <w:rPr>
                <w:rFonts w:ascii="Garamond" w:eastAsia="Calibri" w:hAnsi="Garamond" w:cstheme="minorHAnsi"/>
                <w:color w:val="000000" w:themeColor="text1"/>
              </w:rPr>
            </w:pPr>
          </w:p>
          <w:p w14:paraId="48F21A80" w14:textId="77777777" w:rsidR="002474E5" w:rsidRPr="005F7612" w:rsidRDefault="002474E5" w:rsidP="0071644F">
            <w:pPr>
              <w:rPr>
                <w:rFonts w:ascii="Garamond" w:eastAsia="MS Mincho" w:hAnsi="Garamond" w:cstheme="minorHAnsi"/>
                <w:color w:val="000000" w:themeColor="text1"/>
              </w:rPr>
            </w:pPr>
          </w:p>
        </w:tc>
        <w:tc>
          <w:tcPr>
            <w:tcW w:w="2126" w:type="dxa"/>
            <w:tcBorders>
              <w:top w:val="nil"/>
            </w:tcBorders>
            <w:shd w:val="clear" w:color="auto" w:fill="F2F2F2" w:themeFill="background1" w:themeFillShade="F2"/>
          </w:tcPr>
          <w:p w14:paraId="41148E10" w14:textId="77777777" w:rsidR="00AF5E4D" w:rsidRPr="005F7612" w:rsidRDefault="00AF5E4D" w:rsidP="00AF5E4D">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Progress Reports from PWD on resilient works completed</w:t>
            </w:r>
          </w:p>
          <w:p w14:paraId="639C0B61" w14:textId="77777777" w:rsidR="00AF5E4D" w:rsidRPr="005F7612" w:rsidRDefault="00AF5E4D" w:rsidP="00AF5E4D">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 Report endorsed by DLA confirming improved access for Area Council populations to services referencing population details</w:t>
            </w:r>
          </w:p>
          <w:p w14:paraId="0B788A85" w14:textId="0C278813" w:rsidR="002474E5" w:rsidRPr="005F7612" w:rsidRDefault="00AF5E4D" w:rsidP="00AF5E4D">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 Communication products showings completed resilient roadworks - video and newsletter formats</w:t>
            </w:r>
          </w:p>
        </w:tc>
        <w:tc>
          <w:tcPr>
            <w:tcW w:w="3402" w:type="dxa"/>
            <w:vMerge/>
            <w:shd w:val="clear" w:color="auto" w:fill="00B050"/>
          </w:tcPr>
          <w:p w14:paraId="2A66C0A6" w14:textId="77777777" w:rsidR="002474E5" w:rsidRPr="005F7612" w:rsidRDefault="002474E5" w:rsidP="0071644F">
            <w:pPr>
              <w:rPr>
                <w:rFonts w:ascii="Garamond" w:eastAsia="Calibri" w:hAnsi="Garamond" w:cstheme="minorHAnsi"/>
                <w:color w:val="000000" w:themeColor="text1"/>
              </w:rPr>
            </w:pPr>
          </w:p>
        </w:tc>
      </w:tr>
      <w:tr w:rsidR="005F7612" w:rsidRPr="005F7612" w14:paraId="38A2FF8E" w14:textId="77777777" w:rsidTr="009E034A">
        <w:trPr>
          <w:gridAfter w:val="1"/>
          <w:wAfter w:w="113" w:type="dxa"/>
        </w:trPr>
        <w:tc>
          <w:tcPr>
            <w:tcW w:w="1158" w:type="dxa"/>
            <w:shd w:val="pct12" w:color="auto" w:fill="auto"/>
          </w:tcPr>
          <w:p w14:paraId="411500CA" w14:textId="77777777" w:rsidR="00AD771A" w:rsidRPr="005F7612" w:rsidRDefault="00AD771A" w:rsidP="0071644F">
            <w:pPr>
              <w:spacing w:after="0"/>
              <w:rPr>
                <w:rFonts w:ascii="Garamond" w:hAnsi="Garamond" w:cstheme="minorHAnsi"/>
                <w:b/>
                <w:i/>
                <w:color w:val="000000" w:themeColor="text1"/>
              </w:rPr>
            </w:pPr>
          </w:p>
        </w:tc>
        <w:tc>
          <w:tcPr>
            <w:tcW w:w="2693" w:type="dxa"/>
            <w:tcBorders>
              <w:top w:val="nil"/>
            </w:tcBorders>
          </w:tcPr>
          <w:p w14:paraId="5DCC24EA" w14:textId="184F6937" w:rsidR="00AD771A" w:rsidRPr="005F7612" w:rsidRDefault="00AD771A" w:rsidP="00AD771A">
            <w:pPr>
              <w:tabs>
                <w:tab w:val="left" w:pos="176"/>
              </w:tabs>
              <w:spacing w:before="240" w:after="0" w:line="240" w:lineRule="auto"/>
              <w:rPr>
                <w:rFonts w:ascii="Garamond" w:hAnsi="Garamond" w:cstheme="minorHAnsi"/>
                <w:color w:val="000000" w:themeColor="text1"/>
              </w:rPr>
            </w:pPr>
            <w:r w:rsidRPr="005F7612">
              <w:rPr>
                <w:rFonts w:ascii="Garamond" w:eastAsia="MS Mincho" w:hAnsi="Garamond" w:cs="Times New Roman"/>
                <w:color w:val="000000" w:themeColor="text1"/>
              </w:rPr>
              <w:t>Number of protected areas established in the coastal and upland areas that assist to preserve water, provide for food and protection against climate and coastal hazards.</w:t>
            </w:r>
          </w:p>
        </w:tc>
        <w:tc>
          <w:tcPr>
            <w:tcW w:w="2410" w:type="dxa"/>
            <w:tcBorders>
              <w:top w:val="nil"/>
            </w:tcBorders>
          </w:tcPr>
          <w:p w14:paraId="7BB1158C" w14:textId="77777777" w:rsidR="00AD771A" w:rsidRPr="005F7612" w:rsidRDefault="00AD771A" w:rsidP="00AD771A">
            <w:pPr>
              <w:tabs>
                <w:tab w:val="left" w:pos="176"/>
              </w:tabs>
              <w:spacing w:before="240" w:after="0" w:line="240" w:lineRule="auto"/>
              <w:rPr>
                <w:rFonts w:ascii="Garamond" w:hAnsi="Garamond" w:cstheme="minorHAnsi"/>
                <w:color w:val="000000" w:themeColor="text1"/>
              </w:rPr>
            </w:pPr>
          </w:p>
        </w:tc>
        <w:tc>
          <w:tcPr>
            <w:tcW w:w="2410" w:type="dxa"/>
            <w:tcBorders>
              <w:top w:val="nil"/>
            </w:tcBorders>
          </w:tcPr>
          <w:p w14:paraId="53949551" w14:textId="55782CC0" w:rsidR="00AD771A" w:rsidRPr="005F7612" w:rsidRDefault="00AD771A" w:rsidP="00AD771A">
            <w:pPr>
              <w:tabs>
                <w:tab w:val="left" w:pos="176"/>
              </w:tabs>
              <w:spacing w:before="240" w:after="0" w:line="240" w:lineRule="auto"/>
              <w:rPr>
                <w:rFonts w:ascii="Garamond" w:hAnsi="Garamond" w:cstheme="minorHAnsi"/>
                <w:color w:val="000000" w:themeColor="text1"/>
              </w:rPr>
            </w:pPr>
            <w:r w:rsidRPr="005F7612">
              <w:rPr>
                <w:rFonts w:ascii="Garamond" w:eastAsia="MS Mincho" w:hAnsi="Garamond" w:cs="Times New Roman"/>
                <w:color w:val="000000" w:themeColor="text1"/>
              </w:rPr>
              <w:t>At least 8 protected areas in coastal areas and other 2 in upland areas linked by biological corridors under the R2R approach, have been established with the clear endorsement of surrounding communities</w:t>
            </w:r>
          </w:p>
        </w:tc>
        <w:tc>
          <w:tcPr>
            <w:tcW w:w="2126" w:type="dxa"/>
            <w:tcBorders>
              <w:top w:val="nil"/>
            </w:tcBorders>
          </w:tcPr>
          <w:p w14:paraId="06312F34" w14:textId="77777777" w:rsidR="00AD771A" w:rsidRPr="005F7612" w:rsidRDefault="00AD771A" w:rsidP="00AD771A">
            <w:pPr>
              <w:pStyle w:val="ListParagraph"/>
              <w:tabs>
                <w:tab w:val="left" w:pos="176"/>
              </w:tabs>
              <w:spacing w:before="240" w:after="0" w:line="240" w:lineRule="auto"/>
              <w:ind w:left="176"/>
              <w:rPr>
                <w:rFonts w:ascii="Garamond" w:eastAsia="MS Mincho" w:hAnsi="Garamond" w:cstheme="minorHAnsi"/>
                <w:color w:val="000000" w:themeColor="text1"/>
                <w:sz w:val="22"/>
                <w:szCs w:val="22"/>
              </w:rPr>
            </w:pPr>
          </w:p>
        </w:tc>
        <w:tc>
          <w:tcPr>
            <w:tcW w:w="3402" w:type="dxa"/>
          </w:tcPr>
          <w:p w14:paraId="27EC8B26" w14:textId="77777777" w:rsidR="00AD771A" w:rsidRPr="005F7612" w:rsidRDefault="00AD771A" w:rsidP="0071644F">
            <w:pPr>
              <w:rPr>
                <w:rFonts w:ascii="Garamond" w:eastAsia="MS Mincho" w:hAnsi="Garamond" w:cstheme="minorHAnsi"/>
                <w:b/>
                <w:bCs/>
                <w:color w:val="000000" w:themeColor="text1"/>
              </w:rPr>
            </w:pPr>
          </w:p>
        </w:tc>
      </w:tr>
      <w:tr w:rsidR="005F7612" w:rsidRPr="005F7612" w14:paraId="6BAFB047" w14:textId="77777777" w:rsidTr="009E034A">
        <w:trPr>
          <w:gridAfter w:val="1"/>
          <w:wAfter w:w="113" w:type="dxa"/>
        </w:trPr>
        <w:tc>
          <w:tcPr>
            <w:tcW w:w="1158" w:type="dxa"/>
            <w:shd w:val="pct12" w:color="auto" w:fill="auto"/>
          </w:tcPr>
          <w:p w14:paraId="72F8C6DA" w14:textId="77777777" w:rsidR="002474E5" w:rsidRPr="005F7612" w:rsidRDefault="002474E5" w:rsidP="0071644F">
            <w:pPr>
              <w:spacing w:after="0"/>
              <w:rPr>
                <w:rFonts w:ascii="Garamond" w:hAnsi="Garamond" w:cstheme="minorHAnsi"/>
                <w:b/>
                <w:i/>
                <w:color w:val="000000" w:themeColor="text1"/>
              </w:rPr>
            </w:pPr>
            <w:r w:rsidRPr="005F7612">
              <w:rPr>
                <w:rFonts w:ascii="Garamond" w:hAnsi="Garamond" w:cstheme="minorHAnsi"/>
                <w:b/>
                <w:i/>
                <w:color w:val="000000" w:themeColor="text1"/>
              </w:rPr>
              <w:t xml:space="preserve">Component 1:  Integrated community approaches to climate change adaptation </w:t>
            </w:r>
          </w:p>
          <w:p w14:paraId="4CF17E0C" w14:textId="77777777" w:rsidR="002474E5" w:rsidRPr="005F7612" w:rsidRDefault="002474E5" w:rsidP="0071644F">
            <w:pPr>
              <w:spacing w:after="0"/>
              <w:rPr>
                <w:rFonts w:ascii="Garamond" w:hAnsi="Garamond" w:cstheme="minorHAnsi"/>
                <w:color w:val="000000" w:themeColor="text1"/>
              </w:rPr>
            </w:pPr>
          </w:p>
          <w:p w14:paraId="677D7F14" w14:textId="77777777" w:rsidR="002474E5" w:rsidRPr="005F7612" w:rsidRDefault="002474E5" w:rsidP="0071644F">
            <w:pPr>
              <w:spacing w:after="0"/>
              <w:rPr>
                <w:rFonts w:ascii="Garamond" w:hAnsi="Garamond" w:cstheme="minorHAnsi"/>
                <w:color w:val="000000" w:themeColor="text1"/>
              </w:rPr>
            </w:pPr>
          </w:p>
          <w:p w14:paraId="5481119C" w14:textId="77777777" w:rsidR="002474E5" w:rsidRPr="005F7612" w:rsidRDefault="002474E5" w:rsidP="0071644F">
            <w:pPr>
              <w:spacing w:after="0"/>
              <w:rPr>
                <w:rFonts w:ascii="Garamond" w:hAnsi="Garamond" w:cstheme="minorHAnsi"/>
                <w:color w:val="000000" w:themeColor="text1"/>
              </w:rPr>
            </w:pPr>
            <w:r w:rsidRPr="005F7612">
              <w:rPr>
                <w:rFonts w:ascii="Garamond" w:hAnsi="Garamond" w:cstheme="minorHAnsi"/>
                <w:color w:val="000000" w:themeColor="text1"/>
              </w:rPr>
              <w:t xml:space="preserve">1.1. Integrated CC-Adaptation plans mainstreamed in the coastal zone </w:t>
            </w:r>
          </w:p>
          <w:p w14:paraId="768D645C" w14:textId="77777777" w:rsidR="002474E5" w:rsidRPr="005F7612" w:rsidRDefault="002474E5" w:rsidP="0071644F">
            <w:pPr>
              <w:rPr>
                <w:rFonts w:ascii="Garamond" w:hAnsi="Garamond" w:cstheme="minorHAnsi"/>
                <w:b/>
                <w:bCs/>
                <w:color w:val="000000" w:themeColor="text1"/>
              </w:rPr>
            </w:pPr>
            <w:r w:rsidRPr="005F7612">
              <w:rPr>
                <w:rFonts w:ascii="Garamond" w:hAnsi="Garamond" w:cstheme="minorHAnsi"/>
                <w:b/>
                <w:bCs/>
                <w:color w:val="000000" w:themeColor="text1"/>
              </w:rPr>
              <w:t>`</w:t>
            </w:r>
          </w:p>
        </w:tc>
        <w:tc>
          <w:tcPr>
            <w:tcW w:w="2693" w:type="dxa"/>
            <w:tcBorders>
              <w:top w:val="nil"/>
            </w:tcBorders>
          </w:tcPr>
          <w:p w14:paraId="31F74161" w14:textId="0C5DC173" w:rsidR="00A54157" w:rsidRPr="005F7612" w:rsidRDefault="00A54157" w:rsidP="00A54157">
            <w:pPr>
              <w:tabs>
                <w:tab w:val="left" w:pos="27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Community CC-Development Adaptation Strategies (C3ADS) at village level using common indicators across all project sites, reflecting management actions and norms for coastal, up-lands, waters, infrastructures and disaster preparedness related to EWS.</w:t>
            </w:r>
          </w:p>
          <w:p w14:paraId="03D3189F" w14:textId="546435F2" w:rsidR="0015396B" w:rsidRPr="005F7612" w:rsidRDefault="0015396B" w:rsidP="00A54157">
            <w:pPr>
              <w:tabs>
                <w:tab w:val="left" w:pos="270"/>
              </w:tabs>
              <w:jc w:val="both"/>
              <w:rPr>
                <w:rFonts w:ascii="Garamond" w:eastAsia="MS Mincho" w:hAnsi="Garamond" w:cs="Times New Roman"/>
                <w:color w:val="000000" w:themeColor="text1"/>
              </w:rPr>
            </w:pPr>
          </w:p>
          <w:p w14:paraId="237668DF" w14:textId="77777777" w:rsidR="0015396B" w:rsidRPr="005F7612" w:rsidRDefault="0015396B" w:rsidP="00A54157">
            <w:pPr>
              <w:tabs>
                <w:tab w:val="left" w:pos="270"/>
              </w:tabs>
              <w:jc w:val="both"/>
              <w:rPr>
                <w:rFonts w:ascii="Garamond" w:eastAsia="MS Mincho" w:hAnsi="Garamond" w:cs="Times New Roman"/>
                <w:color w:val="000000" w:themeColor="text1"/>
              </w:rPr>
            </w:pPr>
          </w:p>
          <w:p w14:paraId="75940026" w14:textId="77777777" w:rsidR="00A54157" w:rsidRPr="005F7612" w:rsidRDefault="00A54157" w:rsidP="00A54157">
            <w:pPr>
              <w:tabs>
                <w:tab w:val="left" w:pos="270"/>
              </w:tabs>
              <w:jc w:val="both"/>
              <w:rPr>
                <w:rFonts w:ascii="Garamond" w:hAnsi="Garamond" w:cstheme="minorHAnsi"/>
                <w:color w:val="000000" w:themeColor="text1"/>
              </w:rPr>
            </w:pPr>
            <w:r w:rsidRPr="005F7612">
              <w:rPr>
                <w:rFonts w:ascii="Garamond" w:hAnsi="Garamond" w:cstheme="minorHAnsi"/>
                <w:color w:val="000000" w:themeColor="text1"/>
              </w:rPr>
              <w:t>Community Disaster Committees established and operational with specific plans developed in targeted communities and at Area Council level</w:t>
            </w:r>
          </w:p>
          <w:p w14:paraId="31E83027" w14:textId="77777777" w:rsidR="002474E5" w:rsidRPr="005F7612" w:rsidRDefault="002474E5" w:rsidP="0071644F">
            <w:pPr>
              <w:ind w:left="175"/>
              <w:rPr>
                <w:rFonts w:ascii="Garamond" w:hAnsi="Garamond" w:cstheme="minorHAnsi"/>
                <w:color w:val="000000" w:themeColor="text1"/>
              </w:rPr>
            </w:pPr>
          </w:p>
        </w:tc>
        <w:tc>
          <w:tcPr>
            <w:tcW w:w="2410" w:type="dxa"/>
            <w:tcBorders>
              <w:top w:val="nil"/>
            </w:tcBorders>
          </w:tcPr>
          <w:p w14:paraId="25B95850" w14:textId="7790FE5D" w:rsidR="00AF5E4D" w:rsidRPr="005F7612" w:rsidRDefault="00AF5E4D" w:rsidP="00AF5E4D">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Communities with Community Climate Change </w:t>
            </w:r>
            <w:r w:rsidR="00C518D3" w:rsidRPr="005F7612">
              <w:rPr>
                <w:rFonts w:ascii="Garamond" w:hAnsi="Garamond" w:cstheme="minorHAnsi"/>
                <w:color w:val="000000" w:themeColor="text1"/>
              </w:rPr>
              <w:t>Adaptation</w:t>
            </w:r>
            <w:r w:rsidRPr="005F7612">
              <w:rPr>
                <w:rFonts w:ascii="Garamond" w:hAnsi="Garamond" w:cstheme="minorHAnsi"/>
                <w:color w:val="000000" w:themeColor="text1"/>
              </w:rPr>
              <w:t xml:space="preserve"> Strategies (C3ADS) developed at village level using common indicators</w:t>
            </w:r>
          </w:p>
          <w:p w14:paraId="3F255947" w14:textId="2B5F4101" w:rsidR="00AF5E4D" w:rsidRPr="005F7612" w:rsidRDefault="00AF5E4D" w:rsidP="00AF5E4D">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12 of 30 villages have Community Disaster Committees</w:t>
            </w:r>
          </w:p>
          <w:p w14:paraId="7AAB6065" w14:textId="32B33ED7" w:rsidR="00AF5E4D" w:rsidRPr="005F7612" w:rsidRDefault="00AF5E4D"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6 disaster management plans have been finalized at community level prior to VCAP</w:t>
            </w:r>
          </w:p>
          <w:p w14:paraId="588023C3" w14:textId="5F1CDB33" w:rsidR="002474E5" w:rsidRPr="005F7612" w:rsidRDefault="00AF5E4D"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0 Districts &amp; 0 Area Councils </w:t>
            </w:r>
            <w:r w:rsidR="00192039" w:rsidRPr="005F7612">
              <w:rPr>
                <w:rFonts w:ascii="Garamond" w:hAnsi="Garamond" w:cstheme="minorHAnsi"/>
                <w:color w:val="000000" w:themeColor="text1"/>
              </w:rPr>
              <w:t>have Disaster</w:t>
            </w:r>
            <w:r w:rsidRPr="005F7612">
              <w:rPr>
                <w:rFonts w:ascii="Garamond" w:hAnsi="Garamond" w:cstheme="minorHAnsi"/>
                <w:color w:val="000000" w:themeColor="text1"/>
              </w:rPr>
              <w:t xml:space="preserve"> Plans prior to VCAP</w:t>
            </w:r>
          </w:p>
          <w:p w14:paraId="46E8D119" w14:textId="77777777" w:rsidR="002474E5" w:rsidRPr="005F7612" w:rsidRDefault="002474E5" w:rsidP="0071644F">
            <w:pPr>
              <w:ind w:left="175"/>
              <w:rPr>
                <w:rFonts w:ascii="Garamond" w:hAnsi="Garamond" w:cstheme="minorHAnsi"/>
                <w:color w:val="000000" w:themeColor="text1"/>
              </w:rPr>
            </w:pPr>
          </w:p>
          <w:p w14:paraId="6CAA7D14" w14:textId="77777777" w:rsidR="002474E5" w:rsidRPr="005F7612" w:rsidRDefault="002474E5" w:rsidP="0071644F">
            <w:pPr>
              <w:ind w:left="175"/>
              <w:rPr>
                <w:rFonts w:ascii="Garamond" w:hAnsi="Garamond" w:cstheme="minorHAnsi"/>
                <w:color w:val="000000" w:themeColor="text1"/>
              </w:rPr>
            </w:pPr>
          </w:p>
        </w:tc>
        <w:tc>
          <w:tcPr>
            <w:tcW w:w="2410" w:type="dxa"/>
            <w:tcBorders>
              <w:top w:val="nil"/>
            </w:tcBorders>
          </w:tcPr>
          <w:p w14:paraId="76721AA7" w14:textId="77777777" w:rsidR="00A54157" w:rsidRPr="005F7612" w:rsidRDefault="00A54157" w:rsidP="00A54157">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At least 30 C3ADS at village level using common indicators across all project sites, including gender and social inclusion. </w:t>
            </w:r>
          </w:p>
          <w:p w14:paraId="12756C23" w14:textId="10A1F254" w:rsidR="00A54157" w:rsidRPr="005F7612" w:rsidRDefault="00A54157" w:rsidP="00A54157">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The 30 C3ADS are framed into the Vanuatu Climate Change and Disaster Risk Reduction Policy 2016-2030.</w:t>
            </w:r>
          </w:p>
          <w:p w14:paraId="0388E415" w14:textId="77777777" w:rsidR="0015396B" w:rsidRPr="005F7612" w:rsidRDefault="0015396B" w:rsidP="00A54157">
            <w:pPr>
              <w:tabs>
                <w:tab w:val="left" w:pos="225"/>
              </w:tabs>
              <w:jc w:val="both"/>
              <w:rPr>
                <w:rFonts w:ascii="Garamond" w:eastAsia="MS Mincho" w:hAnsi="Garamond" w:cs="Times New Roman"/>
                <w:color w:val="000000" w:themeColor="text1"/>
              </w:rPr>
            </w:pPr>
          </w:p>
          <w:p w14:paraId="722B08BA" w14:textId="77777777" w:rsidR="00A54157" w:rsidRPr="005F7612" w:rsidRDefault="00A54157" w:rsidP="00A54157">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At least 15 CDC’s have been established or strengthened in VCAP intervention sites, equipped and trained. Also 8 Area Councils &amp; 1 District equipped and trained. At least 30% trained people are women. </w:t>
            </w:r>
          </w:p>
          <w:p w14:paraId="77FAAEAB" w14:textId="77777777" w:rsidR="00A54157" w:rsidRPr="005F7612" w:rsidRDefault="00A54157" w:rsidP="00A54157">
            <w:pPr>
              <w:tabs>
                <w:tab w:val="left" w:pos="225"/>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5 Area Councils trained on Disaster Management Response and have Disaster Management Plans developed</w:t>
            </w:r>
          </w:p>
          <w:p w14:paraId="1A794149" w14:textId="3A8E0C13" w:rsidR="002474E5" w:rsidRPr="005F7612" w:rsidRDefault="002474E5" w:rsidP="00A54157">
            <w:pPr>
              <w:tabs>
                <w:tab w:val="left" w:pos="176"/>
              </w:tabs>
              <w:spacing w:before="240" w:after="0" w:line="240" w:lineRule="auto"/>
              <w:rPr>
                <w:rFonts w:ascii="Garamond" w:hAnsi="Garamond" w:cstheme="minorHAnsi"/>
                <w:color w:val="000000" w:themeColor="text1"/>
              </w:rPr>
            </w:pPr>
          </w:p>
        </w:tc>
        <w:tc>
          <w:tcPr>
            <w:tcW w:w="2126" w:type="dxa"/>
            <w:tcBorders>
              <w:top w:val="nil"/>
            </w:tcBorders>
          </w:tcPr>
          <w:p w14:paraId="0ABA117C" w14:textId="085A91BE" w:rsidR="00E132D7"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Documentation of Plans developed for all selected communities, District and Area Council</w:t>
            </w:r>
          </w:p>
          <w:p w14:paraId="1F3D82CA" w14:textId="33AE190A" w:rsidR="00E132D7"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Sign-in sheets showing community participation in disaster planning process (disaggregated by gender and age)</w:t>
            </w:r>
          </w:p>
          <w:p w14:paraId="400FBF8B" w14:textId="77777777" w:rsidR="00E132D7"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CDC’s registered with NDMO, VMGD</w:t>
            </w:r>
          </w:p>
          <w:p w14:paraId="7C178688" w14:textId="77777777" w:rsidR="00E132D7"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Formal written plans approved by relevant government agencies including PMU, NDMO, DLA in addition to Provinces.</w:t>
            </w:r>
          </w:p>
          <w:p w14:paraId="6366AB1B" w14:textId="1D26FF29" w:rsidR="00E132D7"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C3ADS documented and endorsed by DLA, UNDP &amp; VCAP PIU</w:t>
            </w:r>
          </w:p>
          <w:p w14:paraId="0BA8F707" w14:textId="252C6A1C" w:rsidR="002474E5" w:rsidRPr="005F7612" w:rsidRDefault="002474E5" w:rsidP="00E132D7">
            <w:pPr>
              <w:rPr>
                <w:rFonts w:ascii="Garamond" w:eastAsia="MS Mincho" w:hAnsi="Garamond" w:cstheme="minorHAnsi"/>
                <w:color w:val="000000" w:themeColor="text1"/>
              </w:rPr>
            </w:pPr>
          </w:p>
        </w:tc>
        <w:tc>
          <w:tcPr>
            <w:tcW w:w="3402" w:type="dxa"/>
          </w:tcPr>
          <w:p w14:paraId="6C1970D3" w14:textId="77777777" w:rsidR="002474E5" w:rsidRPr="005F7612" w:rsidRDefault="002474E5" w:rsidP="0071644F">
            <w:pPr>
              <w:rPr>
                <w:rFonts w:ascii="Garamond" w:eastAsia="MS Mincho" w:hAnsi="Garamond" w:cstheme="minorHAnsi"/>
                <w:b/>
                <w:bCs/>
                <w:color w:val="000000" w:themeColor="text1"/>
              </w:rPr>
            </w:pPr>
            <w:r w:rsidRPr="005F7612">
              <w:rPr>
                <w:rFonts w:ascii="Garamond" w:eastAsia="MS Mincho" w:hAnsi="Garamond" w:cstheme="minorHAnsi"/>
                <w:b/>
                <w:bCs/>
                <w:color w:val="000000" w:themeColor="text1"/>
              </w:rPr>
              <w:t>Assumptions:</w:t>
            </w:r>
          </w:p>
          <w:p w14:paraId="270A5214" w14:textId="77777777" w:rsidR="002474E5" w:rsidRPr="005F7612" w:rsidRDefault="002474E5" w:rsidP="002474E5">
            <w:pPr>
              <w:numPr>
                <w:ilvl w:val="0"/>
                <w:numId w:val="43"/>
              </w:numPr>
              <w:tabs>
                <w:tab w:val="num" w:pos="294"/>
              </w:tabs>
              <w:spacing w:before="120"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 xml:space="preserve">All target communities are willing to participate in the process of developing and implementing CC adaption plans </w:t>
            </w:r>
          </w:p>
          <w:p w14:paraId="51FB93D2" w14:textId="77777777" w:rsidR="002474E5" w:rsidRPr="005F7612" w:rsidRDefault="002474E5" w:rsidP="002474E5">
            <w:pPr>
              <w:numPr>
                <w:ilvl w:val="0"/>
                <w:numId w:val="43"/>
              </w:numPr>
              <w:tabs>
                <w:tab w:val="num" w:pos="294"/>
              </w:tabs>
              <w:spacing w:before="120"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 xml:space="preserve">Communities </w:t>
            </w:r>
            <w:proofErr w:type="gramStart"/>
            <w:r w:rsidRPr="005F7612">
              <w:rPr>
                <w:rFonts w:ascii="Garamond" w:eastAsia="MS Mincho" w:hAnsi="Garamond" w:cstheme="minorHAnsi"/>
                <w:bCs/>
                <w:color w:val="000000" w:themeColor="text1"/>
              </w:rPr>
              <w:t>are able to</w:t>
            </w:r>
            <w:proofErr w:type="gramEnd"/>
            <w:r w:rsidRPr="005F7612">
              <w:rPr>
                <w:rFonts w:ascii="Garamond" w:eastAsia="MS Mincho" w:hAnsi="Garamond" w:cstheme="minorHAnsi"/>
                <w:bCs/>
                <w:color w:val="000000" w:themeColor="text1"/>
              </w:rPr>
              <w:t xml:space="preserve"> identify and make use of suitable traditional and resilient methods of CC adaption.</w:t>
            </w:r>
          </w:p>
          <w:p w14:paraId="3B62AEDD" w14:textId="77777777" w:rsidR="002474E5" w:rsidRPr="005F7612" w:rsidRDefault="002474E5" w:rsidP="0071644F">
            <w:pPr>
              <w:spacing w:after="0"/>
              <w:ind w:left="294"/>
              <w:rPr>
                <w:rFonts w:ascii="Garamond" w:eastAsia="MS Mincho" w:hAnsi="Garamond" w:cstheme="minorHAnsi"/>
                <w:b/>
                <w:bCs/>
                <w:i/>
                <w:iCs/>
                <w:color w:val="000000" w:themeColor="text1"/>
                <w:spacing w:val="15"/>
                <w:lang w:eastAsia="ja-JP"/>
              </w:rPr>
            </w:pPr>
          </w:p>
          <w:p w14:paraId="53DB2A60" w14:textId="77777777" w:rsidR="002474E5" w:rsidRPr="005F7612" w:rsidRDefault="002474E5" w:rsidP="0071644F">
            <w:pPr>
              <w:rPr>
                <w:rFonts w:ascii="Garamond" w:eastAsia="MS Mincho" w:hAnsi="Garamond" w:cstheme="minorHAnsi"/>
                <w:b/>
                <w:bCs/>
                <w:color w:val="000000" w:themeColor="text1"/>
              </w:rPr>
            </w:pPr>
            <w:r w:rsidRPr="005F7612">
              <w:rPr>
                <w:rFonts w:ascii="Garamond" w:eastAsia="MS Mincho" w:hAnsi="Garamond" w:cstheme="minorHAnsi"/>
                <w:b/>
                <w:bCs/>
                <w:color w:val="000000" w:themeColor="text1"/>
              </w:rPr>
              <w:t>Risks:</w:t>
            </w:r>
          </w:p>
          <w:p w14:paraId="19F599C4" w14:textId="77777777" w:rsidR="002474E5" w:rsidRPr="005F7612" w:rsidRDefault="002474E5" w:rsidP="002474E5">
            <w:pPr>
              <w:numPr>
                <w:ilvl w:val="0"/>
                <w:numId w:val="44"/>
              </w:numPr>
              <w:spacing w:before="120"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Communication issues with outer islands interferes with effective planning and implementation</w:t>
            </w:r>
          </w:p>
          <w:p w14:paraId="7E18B576" w14:textId="77777777" w:rsidR="002474E5" w:rsidRPr="005F7612" w:rsidRDefault="002474E5" w:rsidP="002474E5">
            <w:pPr>
              <w:numPr>
                <w:ilvl w:val="0"/>
                <w:numId w:val="44"/>
              </w:numPr>
              <w:spacing w:before="120"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 xml:space="preserve">Project unable to identify suitable/acceptable support mechanisms for communities </w:t>
            </w:r>
          </w:p>
          <w:p w14:paraId="14F67817" w14:textId="77777777" w:rsidR="002474E5" w:rsidRPr="005F7612" w:rsidRDefault="002474E5" w:rsidP="002474E5">
            <w:pPr>
              <w:numPr>
                <w:ilvl w:val="0"/>
                <w:numId w:val="44"/>
              </w:numPr>
              <w:spacing w:before="120" w:after="0" w:line="240" w:lineRule="auto"/>
              <w:ind w:left="294" w:hanging="294"/>
              <w:rPr>
                <w:rFonts w:ascii="Garamond" w:hAnsi="Garamond" w:cstheme="minorHAnsi"/>
                <w:b/>
                <w:bCs/>
                <w:color w:val="000000" w:themeColor="text1"/>
              </w:rPr>
            </w:pPr>
            <w:r w:rsidRPr="005F7612">
              <w:rPr>
                <w:rFonts w:ascii="Garamond" w:eastAsia="MS Mincho" w:hAnsi="Garamond" w:cstheme="minorHAnsi"/>
                <w:bCs/>
                <w:color w:val="000000" w:themeColor="text1"/>
              </w:rPr>
              <w:t>High cost of working in outer islands makes interventions uneconomic</w:t>
            </w:r>
          </w:p>
          <w:p w14:paraId="4E69C686" w14:textId="77777777" w:rsidR="002474E5" w:rsidRPr="005F7612" w:rsidRDefault="002474E5" w:rsidP="002474E5">
            <w:pPr>
              <w:numPr>
                <w:ilvl w:val="0"/>
                <w:numId w:val="44"/>
              </w:numPr>
              <w:spacing w:before="120" w:after="0" w:line="240" w:lineRule="auto"/>
              <w:ind w:left="294" w:hanging="294"/>
              <w:rPr>
                <w:rFonts w:ascii="Garamond" w:hAnsi="Garamond" w:cstheme="minorHAnsi"/>
                <w:b/>
                <w:bCs/>
                <w:color w:val="000000" w:themeColor="text1"/>
              </w:rPr>
            </w:pPr>
            <w:r w:rsidRPr="005F7612">
              <w:rPr>
                <w:rFonts w:ascii="Garamond" w:eastAsia="MS Mincho" w:hAnsi="Garamond" w:cstheme="minorHAnsi"/>
                <w:bCs/>
                <w:color w:val="000000" w:themeColor="text1"/>
              </w:rPr>
              <w:t xml:space="preserve">Unable to attract and retain suitable staff  </w:t>
            </w:r>
          </w:p>
          <w:p w14:paraId="4AF1D70C" w14:textId="77777777" w:rsidR="002474E5" w:rsidRPr="005F7612" w:rsidRDefault="002474E5" w:rsidP="0071644F">
            <w:pPr>
              <w:spacing w:after="0"/>
              <w:ind w:left="294"/>
              <w:rPr>
                <w:rFonts w:ascii="Garamond" w:hAnsi="Garamond" w:cstheme="minorHAnsi"/>
                <w:b/>
                <w:bCs/>
                <w:color w:val="000000" w:themeColor="text1"/>
              </w:rPr>
            </w:pPr>
          </w:p>
          <w:p w14:paraId="3AD3D56E" w14:textId="77777777" w:rsidR="002474E5" w:rsidRPr="005F7612" w:rsidRDefault="002474E5" w:rsidP="0071644F">
            <w:pPr>
              <w:spacing w:after="0"/>
              <w:ind w:left="294"/>
              <w:rPr>
                <w:rFonts w:ascii="Garamond" w:hAnsi="Garamond" w:cstheme="minorHAnsi"/>
                <w:b/>
                <w:bCs/>
                <w:color w:val="000000" w:themeColor="text1"/>
              </w:rPr>
            </w:pPr>
          </w:p>
        </w:tc>
      </w:tr>
      <w:tr w:rsidR="005F7612" w:rsidRPr="005F7612" w14:paraId="4475215D" w14:textId="77777777" w:rsidTr="009E034A">
        <w:trPr>
          <w:gridAfter w:val="1"/>
          <w:wAfter w:w="113" w:type="dxa"/>
        </w:trPr>
        <w:tc>
          <w:tcPr>
            <w:tcW w:w="1158" w:type="dxa"/>
            <w:vMerge w:val="restart"/>
            <w:shd w:val="pct12" w:color="auto" w:fill="auto"/>
            <w:vAlign w:val="center"/>
          </w:tcPr>
          <w:p w14:paraId="4E0A9365" w14:textId="77777777" w:rsidR="002474E5" w:rsidRPr="005F7612" w:rsidRDefault="002474E5" w:rsidP="0071644F">
            <w:pPr>
              <w:rPr>
                <w:rFonts w:ascii="Garamond" w:eastAsia="Calibri" w:hAnsi="Garamond" w:cstheme="minorHAnsi"/>
                <w:color w:val="000000" w:themeColor="text1"/>
              </w:rPr>
            </w:pPr>
            <w:r w:rsidRPr="005F7612">
              <w:rPr>
                <w:rFonts w:ascii="Garamond" w:eastAsia="Calibri" w:hAnsi="Garamond" w:cstheme="minorHAnsi"/>
                <w:color w:val="000000" w:themeColor="text1"/>
              </w:rPr>
              <w:t>1.2 Improved climate resilience of coastal areas through integrated approaches</w:t>
            </w:r>
          </w:p>
          <w:p w14:paraId="06C5706C" w14:textId="77777777" w:rsidR="002474E5" w:rsidRPr="005F7612" w:rsidRDefault="002474E5" w:rsidP="0071644F">
            <w:pPr>
              <w:rPr>
                <w:rFonts w:ascii="Garamond" w:hAnsi="Garamond" w:cstheme="minorHAnsi"/>
                <w:b/>
                <w:bCs/>
                <w:color w:val="000000" w:themeColor="text1"/>
              </w:rPr>
            </w:pPr>
          </w:p>
        </w:tc>
        <w:tc>
          <w:tcPr>
            <w:tcW w:w="2693" w:type="dxa"/>
            <w:tcBorders>
              <w:top w:val="nil"/>
            </w:tcBorders>
          </w:tcPr>
          <w:p w14:paraId="5F7693D5" w14:textId="77777777" w:rsidR="002474E5" w:rsidRPr="005F7612" w:rsidRDefault="002474E5" w:rsidP="0071644F">
            <w:pPr>
              <w:tabs>
                <w:tab w:val="left" w:pos="432"/>
              </w:tabs>
              <w:spacing w:after="0"/>
              <w:rPr>
                <w:rFonts w:ascii="Garamond" w:hAnsi="Garamond" w:cstheme="minorHAnsi"/>
                <w:color w:val="000000" w:themeColor="text1"/>
              </w:rPr>
            </w:pPr>
          </w:p>
          <w:p w14:paraId="784998FC" w14:textId="37EAA045" w:rsidR="00A54157" w:rsidRPr="005F7612" w:rsidRDefault="0015396B" w:rsidP="00A54157">
            <w:pPr>
              <w:tabs>
                <w:tab w:val="left" w:pos="270"/>
              </w:tabs>
              <w:jc w:val="both"/>
              <w:rPr>
                <w:rFonts w:ascii="Garamond" w:hAnsi="Garamond" w:cstheme="minorHAnsi"/>
                <w:color w:val="000000" w:themeColor="text1"/>
              </w:rPr>
            </w:pPr>
            <w:r w:rsidRPr="005F7612">
              <w:rPr>
                <w:rFonts w:ascii="Garamond" w:eastAsia="MS Mincho" w:hAnsi="Garamond" w:cs="Times New Roman"/>
                <w:color w:val="000000" w:themeColor="text1"/>
              </w:rPr>
              <w:t xml:space="preserve">1.2.1 </w:t>
            </w:r>
            <w:r w:rsidR="00A54157" w:rsidRPr="005F7612">
              <w:rPr>
                <w:rFonts w:ascii="Garamond" w:eastAsia="MS Mincho" w:hAnsi="Garamond" w:cs="Times New Roman"/>
                <w:color w:val="000000" w:themeColor="text1"/>
              </w:rPr>
              <w:t>Number of ecosystem-based fisheries management actions are clearly integrated with the Community CC-Development Adaptation Strategies (C3ADS)</w:t>
            </w:r>
          </w:p>
          <w:p w14:paraId="7B96FC31" w14:textId="77777777" w:rsidR="002474E5" w:rsidRPr="005F7612" w:rsidRDefault="002474E5" w:rsidP="0071644F">
            <w:pPr>
              <w:ind w:left="175"/>
              <w:rPr>
                <w:rFonts w:ascii="Garamond" w:hAnsi="Garamond" w:cstheme="minorHAnsi"/>
                <w:color w:val="000000" w:themeColor="text1"/>
              </w:rPr>
            </w:pPr>
            <w:r w:rsidRPr="005F7612">
              <w:rPr>
                <w:rFonts w:ascii="Garamond" w:hAnsi="Garamond" w:cstheme="minorHAnsi"/>
                <w:color w:val="000000" w:themeColor="text1"/>
              </w:rPr>
              <w:t xml:space="preserve">  </w:t>
            </w:r>
          </w:p>
        </w:tc>
        <w:tc>
          <w:tcPr>
            <w:tcW w:w="2410" w:type="dxa"/>
            <w:tcBorders>
              <w:top w:val="nil"/>
            </w:tcBorders>
          </w:tcPr>
          <w:p w14:paraId="6A55EDD1" w14:textId="77777777" w:rsidR="002474E5" w:rsidRPr="005F7612" w:rsidRDefault="002474E5" w:rsidP="0071644F">
            <w:pPr>
              <w:ind w:left="175"/>
              <w:rPr>
                <w:rFonts w:ascii="Garamond" w:hAnsi="Garamond" w:cstheme="minorHAnsi"/>
                <w:color w:val="000000" w:themeColor="text1"/>
              </w:rPr>
            </w:pPr>
          </w:p>
          <w:p w14:paraId="02BC7001" w14:textId="42C4E9AC" w:rsidR="002474E5" w:rsidRPr="005F7612" w:rsidRDefault="00E132D7"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0 eco-system-based fisheries management plans integrated with C3ADS at community levels </w:t>
            </w:r>
            <w:r w:rsidR="002474E5" w:rsidRPr="005F7612">
              <w:rPr>
                <w:rFonts w:ascii="Garamond" w:hAnsi="Garamond" w:cstheme="minorHAnsi"/>
                <w:color w:val="000000" w:themeColor="text1"/>
              </w:rPr>
              <w:t xml:space="preserve"> </w:t>
            </w:r>
          </w:p>
        </w:tc>
        <w:tc>
          <w:tcPr>
            <w:tcW w:w="2410" w:type="dxa"/>
            <w:tcBorders>
              <w:top w:val="nil"/>
            </w:tcBorders>
          </w:tcPr>
          <w:p w14:paraId="12218532" w14:textId="77777777" w:rsidR="002474E5" w:rsidRPr="005F7612" w:rsidRDefault="002474E5" w:rsidP="0071644F">
            <w:pPr>
              <w:ind w:left="175"/>
              <w:rPr>
                <w:rFonts w:ascii="Garamond" w:hAnsi="Garamond" w:cstheme="minorHAnsi"/>
                <w:color w:val="000000" w:themeColor="text1"/>
              </w:rPr>
            </w:pPr>
          </w:p>
          <w:p w14:paraId="40CE5A91" w14:textId="77777777" w:rsidR="00A54157" w:rsidRPr="005F7612" w:rsidRDefault="00A54157" w:rsidP="00A54157">
            <w:pPr>
              <w:tabs>
                <w:tab w:val="left" w:pos="225"/>
              </w:tabs>
              <w:jc w:val="both"/>
              <w:rPr>
                <w:rFonts w:ascii="Garamond" w:hAnsi="Garamond" w:cstheme="minorHAnsi"/>
                <w:color w:val="000000" w:themeColor="text1"/>
              </w:rPr>
            </w:pPr>
            <w:r w:rsidRPr="005F7612">
              <w:rPr>
                <w:rFonts w:ascii="Garamond" w:eastAsia="MS Mincho" w:hAnsi="Garamond" w:cs="Times New Roman"/>
                <w:color w:val="000000" w:themeColor="text1"/>
              </w:rPr>
              <w:t>9 communities have defined "Taboo Area" in the coastal areas, where there were previously no protected areas and are implementing ecosystem-based fishery actions.</w:t>
            </w:r>
          </w:p>
          <w:p w14:paraId="477554D3" w14:textId="77777777" w:rsidR="00A54157" w:rsidRPr="005F7612" w:rsidRDefault="00A54157" w:rsidP="00A54157">
            <w:pPr>
              <w:tabs>
                <w:tab w:val="left" w:pos="225"/>
              </w:tabs>
              <w:jc w:val="both"/>
              <w:rPr>
                <w:rFonts w:ascii="Garamond" w:hAnsi="Garamond" w:cstheme="minorHAnsi"/>
                <w:color w:val="000000" w:themeColor="text1"/>
              </w:rPr>
            </w:pPr>
          </w:p>
          <w:p w14:paraId="7B440EEC" w14:textId="77777777" w:rsidR="00A54157" w:rsidRPr="005F7612" w:rsidRDefault="00A54157" w:rsidP="00A54157">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At least 9 Fisheries Association has the knowledge and suitable tools to monitoring and to evaluate successes, difficulties, benefits and challenges from ecosystem-based fishery and "taboo areas". </w:t>
            </w:r>
          </w:p>
          <w:p w14:paraId="7CFD5FA1" w14:textId="77777777" w:rsidR="00A54157" w:rsidRPr="005F7612" w:rsidRDefault="00A54157" w:rsidP="00A54157">
            <w:pPr>
              <w:tabs>
                <w:tab w:val="left" w:pos="225"/>
              </w:tabs>
              <w:jc w:val="both"/>
              <w:rPr>
                <w:rFonts w:ascii="Garamond" w:hAnsi="Garamond" w:cstheme="minorHAnsi"/>
                <w:color w:val="000000" w:themeColor="text1"/>
              </w:rPr>
            </w:pPr>
          </w:p>
          <w:p w14:paraId="1F4A92E9" w14:textId="77777777" w:rsidR="00A54157" w:rsidRPr="005F7612" w:rsidRDefault="00A54157" w:rsidP="00A54157">
            <w:pPr>
              <w:tabs>
                <w:tab w:val="left" w:pos="225"/>
              </w:tabs>
              <w:jc w:val="both"/>
              <w:rPr>
                <w:rFonts w:ascii="Garamond" w:hAnsi="Garamond" w:cstheme="minorHAnsi"/>
                <w:color w:val="000000" w:themeColor="text1"/>
              </w:rPr>
            </w:pPr>
            <w:r w:rsidRPr="005F7612">
              <w:rPr>
                <w:rFonts w:ascii="Garamond" w:eastAsia="MS Mincho" w:hAnsi="Garamond" w:cs="Times New Roman"/>
                <w:color w:val="000000" w:themeColor="text1"/>
              </w:rPr>
              <w:t xml:space="preserve">At least 40% of trained people are youth/men who </w:t>
            </w:r>
            <w:proofErr w:type="gramStart"/>
            <w:r w:rsidRPr="005F7612">
              <w:rPr>
                <w:rFonts w:ascii="Garamond" w:eastAsia="MS Mincho" w:hAnsi="Garamond" w:cs="Times New Roman"/>
                <w:color w:val="000000" w:themeColor="text1"/>
              </w:rPr>
              <w:t>are able to</w:t>
            </w:r>
            <w:proofErr w:type="gramEnd"/>
            <w:r w:rsidRPr="005F7612">
              <w:rPr>
                <w:rFonts w:ascii="Garamond" w:eastAsia="MS Mincho" w:hAnsi="Garamond" w:cs="Times New Roman"/>
                <w:color w:val="000000" w:themeColor="text1"/>
              </w:rPr>
              <w:t xml:space="preserve"> implement ecosystem-based fishery monitoring and evaluation.</w:t>
            </w:r>
          </w:p>
          <w:p w14:paraId="2F90303D" w14:textId="77777777" w:rsidR="002474E5" w:rsidRPr="005F7612" w:rsidRDefault="002474E5" w:rsidP="0071644F">
            <w:pPr>
              <w:ind w:left="175"/>
              <w:rPr>
                <w:rFonts w:ascii="Garamond" w:hAnsi="Garamond" w:cstheme="minorHAnsi"/>
                <w:color w:val="000000" w:themeColor="text1"/>
              </w:rPr>
            </w:pPr>
          </w:p>
        </w:tc>
        <w:tc>
          <w:tcPr>
            <w:tcW w:w="2126" w:type="dxa"/>
            <w:tcBorders>
              <w:top w:val="nil"/>
            </w:tcBorders>
          </w:tcPr>
          <w:p w14:paraId="6DD4BE2C" w14:textId="77777777" w:rsidR="00E132D7"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Plans developed for </w:t>
            </w:r>
            <w:proofErr w:type="spellStart"/>
            <w:r w:rsidRPr="005F7612">
              <w:rPr>
                <w:rFonts w:ascii="Garamond" w:eastAsia="MS Mincho" w:hAnsi="Garamond" w:cstheme="minorHAnsi"/>
                <w:color w:val="000000" w:themeColor="text1"/>
              </w:rPr>
              <w:t>tabu</w:t>
            </w:r>
            <w:proofErr w:type="spellEnd"/>
            <w:r w:rsidRPr="005F7612">
              <w:rPr>
                <w:rFonts w:ascii="Garamond" w:eastAsia="MS Mincho" w:hAnsi="Garamond" w:cstheme="minorHAnsi"/>
                <w:color w:val="000000" w:themeColor="text1"/>
              </w:rPr>
              <w:t xml:space="preserve"> areas and LMMA's using appropriate laws and regulations approved by province and authorities under ICZM framework </w:t>
            </w:r>
          </w:p>
          <w:p w14:paraId="15909E7D" w14:textId="382FF814" w:rsidR="00E132D7"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Training reports detailing eco-</w:t>
            </w:r>
            <w:proofErr w:type="gramStart"/>
            <w:r w:rsidRPr="005F7612">
              <w:rPr>
                <w:rFonts w:ascii="Garamond" w:eastAsia="MS Mincho" w:hAnsi="Garamond" w:cstheme="minorHAnsi"/>
                <w:color w:val="000000" w:themeColor="text1"/>
              </w:rPr>
              <w:t>system based</w:t>
            </w:r>
            <w:proofErr w:type="gramEnd"/>
            <w:r w:rsidRPr="005F7612">
              <w:rPr>
                <w:rFonts w:ascii="Garamond" w:eastAsia="MS Mincho" w:hAnsi="Garamond" w:cstheme="minorHAnsi"/>
                <w:color w:val="000000" w:themeColor="text1"/>
              </w:rPr>
              <w:t xml:space="preserve"> fisheries and Taboo Area capacity building for community stakeholders</w:t>
            </w:r>
          </w:p>
          <w:p w14:paraId="681CE8AA" w14:textId="10D48AAE" w:rsidR="00E132D7"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Sign-in sheets from Fisheries trainings for capacity building of community stakeholders, photos from Back to Office Reports, (</w:t>
            </w:r>
            <w:proofErr w:type="spellStart"/>
            <w:r w:rsidRPr="005F7612">
              <w:rPr>
                <w:rFonts w:ascii="Garamond" w:eastAsia="MS Mincho" w:hAnsi="Garamond" w:cstheme="minorHAnsi"/>
                <w:color w:val="000000" w:themeColor="text1"/>
              </w:rPr>
              <w:t>dissagregated</w:t>
            </w:r>
            <w:proofErr w:type="spellEnd"/>
            <w:r w:rsidRPr="005F7612">
              <w:rPr>
                <w:rFonts w:ascii="Garamond" w:eastAsia="MS Mincho" w:hAnsi="Garamond" w:cstheme="minorHAnsi"/>
                <w:color w:val="000000" w:themeColor="text1"/>
              </w:rPr>
              <w:t xml:space="preserve"> by age and gender) </w:t>
            </w:r>
          </w:p>
          <w:p w14:paraId="7BCD1412" w14:textId="76B73AD2" w:rsidR="002474E5" w:rsidRPr="005F7612" w:rsidRDefault="00E132D7" w:rsidP="00E132D7">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Taboo sites clearly documented within fisheries management plans and endorsed my community stakeholders</w:t>
            </w:r>
          </w:p>
        </w:tc>
        <w:tc>
          <w:tcPr>
            <w:tcW w:w="3402" w:type="dxa"/>
            <w:vMerge w:val="restart"/>
          </w:tcPr>
          <w:p w14:paraId="0587F253" w14:textId="77777777" w:rsidR="002474E5" w:rsidRPr="005F7612" w:rsidRDefault="002474E5" w:rsidP="0071644F">
            <w:pPr>
              <w:spacing w:after="0"/>
              <w:rPr>
                <w:rFonts w:ascii="Garamond" w:eastAsia="MS Mincho" w:hAnsi="Garamond" w:cstheme="minorHAnsi"/>
                <w:b/>
                <w:bCs/>
                <w:color w:val="000000" w:themeColor="text1"/>
              </w:rPr>
            </w:pPr>
          </w:p>
          <w:p w14:paraId="4B681053" w14:textId="77777777" w:rsidR="002474E5" w:rsidRPr="005F7612" w:rsidRDefault="002474E5" w:rsidP="0071644F">
            <w:pPr>
              <w:spacing w:after="0"/>
              <w:rPr>
                <w:rFonts w:ascii="Garamond" w:eastAsia="MS Mincho" w:hAnsi="Garamond" w:cstheme="minorHAnsi"/>
                <w:b/>
                <w:bCs/>
                <w:color w:val="000000" w:themeColor="text1"/>
              </w:rPr>
            </w:pPr>
          </w:p>
          <w:p w14:paraId="72472680" w14:textId="77777777" w:rsidR="002474E5" w:rsidRPr="005F7612" w:rsidRDefault="002474E5" w:rsidP="0071644F">
            <w:pPr>
              <w:spacing w:after="0"/>
              <w:rPr>
                <w:rFonts w:ascii="Garamond" w:eastAsia="MS Mincho" w:hAnsi="Garamond" w:cstheme="minorHAnsi"/>
                <w:b/>
                <w:bCs/>
                <w:color w:val="000000" w:themeColor="text1"/>
              </w:rPr>
            </w:pPr>
            <w:r w:rsidRPr="005F7612">
              <w:rPr>
                <w:rFonts w:ascii="Garamond" w:eastAsia="MS Mincho" w:hAnsi="Garamond" w:cstheme="minorHAnsi"/>
                <w:b/>
                <w:bCs/>
                <w:color w:val="000000" w:themeColor="text1"/>
              </w:rPr>
              <w:t>Assumptions:</w:t>
            </w:r>
          </w:p>
          <w:p w14:paraId="2E9D0159" w14:textId="77777777" w:rsidR="002474E5" w:rsidRPr="005F7612" w:rsidRDefault="002474E5" w:rsidP="002474E5">
            <w:pPr>
              <w:numPr>
                <w:ilvl w:val="0"/>
                <w:numId w:val="43"/>
              </w:numPr>
              <w:tabs>
                <w:tab w:val="num" w:pos="294"/>
              </w:tabs>
              <w:spacing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Island communities able to link traditional practices in “</w:t>
            </w:r>
            <w:proofErr w:type="spellStart"/>
            <w:r w:rsidRPr="005F7612">
              <w:rPr>
                <w:rFonts w:ascii="Garamond" w:eastAsia="MS Mincho" w:hAnsi="Garamond" w:cstheme="minorHAnsi"/>
                <w:bCs/>
                <w:color w:val="000000" w:themeColor="text1"/>
              </w:rPr>
              <w:t>tabu</w:t>
            </w:r>
            <w:proofErr w:type="spellEnd"/>
            <w:r w:rsidRPr="005F7612">
              <w:rPr>
                <w:rFonts w:ascii="Garamond" w:eastAsia="MS Mincho" w:hAnsi="Garamond" w:cstheme="minorHAnsi"/>
                <w:bCs/>
                <w:color w:val="000000" w:themeColor="text1"/>
              </w:rPr>
              <w:t xml:space="preserve"> areas” with LMMA approaches to contribute to CC resilience </w:t>
            </w:r>
          </w:p>
          <w:p w14:paraId="58498F1E" w14:textId="77777777" w:rsidR="002474E5" w:rsidRPr="005F7612" w:rsidRDefault="002474E5" w:rsidP="002474E5">
            <w:pPr>
              <w:numPr>
                <w:ilvl w:val="0"/>
                <w:numId w:val="43"/>
              </w:numPr>
              <w:tabs>
                <w:tab w:val="num" w:pos="294"/>
              </w:tabs>
              <w:spacing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Suitable “soft infrastructure” investments have demonstrable impact on marine ecosystem resilience within project period</w:t>
            </w:r>
          </w:p>
          <w:p w14:paraId="19045F4C" w14:textId="77777777" w:rsidR="002474E5" w:rsidRPr="005F7612" w:rsidRDefault="002474E5" w:rsidP="002474E5">
            <w:pPr>
              <w:numPr>
                <w:ilvl w:val="0"/>
                <w:numId w:val="43"/>
              </w:numPr>
              <w:tabs>
                <w:tab w:val="num" w:pos="294"/>
              </w:tabs>
              <w:spacing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 xml:space="preserve">Communities able to clearly articulate links between upland coastal issues and coastal and marine water quality </w:t>
            </w:r>
          </w:p>
          <w:p w14:paraId="57C8A194" w14:textId="77777777" w:rsidR="002474E5" w:rsidRPr="005F7612" w:rsidRDefault="002474E5" w:rsidP="0071644F">
            <w:pPr>
              <w:spacing w:after="0"/>
              <w:rPr>
                <w:rFonts w:ascii="Garamond" w:eastAsia="MS Mincho" w:hAnsi="Garamond" w:cstheme="minorHAnsi"/>
                <w:b/>
                <w:bCs/>
                <w:i/>
                <w:iCs/>
                <w:color w:val="000000" w:themeColor="text1"/>
                <w:spacing w:val="15"/>
                <w:lang w:eastAsia="ja-JP"/>
              </w:rPr>
            </w:pPr>
          </w:p>
          <w:p w14:paraId="46EB82BB" w14:textId="77777777" w:rsidR="002474E5" w:rsidRPr="005F7612" w:rsidRDefault="002474E5" w:rsidP="0071644F">
            <w:pPr>
              <w:spacing w:after="0"/>
              <w:rPr>
                <w:rFonts w:ascii="Garamond" w:eastAsia="MS Mincho" w:hAnsi="Garamond" w:cstheme="minorHAnsi"/>
                <w:b/>
                <w:bCs/>
                <w:color w:val="000000" w:themeColor="text1"/>
              </w:rPr>
            </w:pPr>
            <w:r w:rsidRPr="005F7612">
              <w:rPr>
                <w:rFonts w:ascii="Garamond" w:eastAsia="MS Mincho" w:hAnsi="Garamond" w:cstheme="minorHAnsi"/>
                <w:b/>
                <w:bCs/>
                <w:color w:val="000000" w:themeColor="text1"/>
              </w:rPr>
              <w:t>Risks:</w:t>
            </w:r>
          </w:p>
          <w:p w14:paraId="54032336" w14:textId="77777777" w:rsidR="002474E5" w:rsidRPr="005F7612" w:rsidRDefault="002474E5" w:rsidP="002474E5">
            <w:pPr>
              <w:numPr>
                <w:ilvl w:val="0"/>
                <w:numId w:val="44"/>
              </w:numPr>
              <w:spacing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 xml:space="preserve">Ridge to reef management approaches not able to demonstrate impact in five </w:t>
            </w:r>
            <w:proofErr w:type="gramStart"/>
            <w:r w:rsidRPr="005F7612">
              <w:rPr>
                <w:rFonts w:ascii="Garamond" w:eastAsia="MS Mincho" w:hAnsi="Garamond" w:cstheme="minorHAnsi"/>
                <w:bCs/>
                <w:color w:val="000000" w:themeColor="text1"/>
              </w:rPr>
              <w:t>year  time</w:t>
            </w:r>
            <w:proofErr w:type="gramEnd"/>
            <w:r w:rsidRPr="005F7612">
              <w:rPr>
                <w:rFonts w:ascii="Garamond" w:eastAsia="MS Mincho" w:hAnsi="Garamond" w:cstheme="minorHAnsi"/>
                <w:bCs/>
                <w:color w:val="000000" w:themeColor="text1"/>
              </w:rPr>
              <w:t xml:space="preserve"> frame</w:t>
            </w:r>
          </w:p>
          <w:p w14:paraId="176AC24F" w14:textId="77777777" w:rsidR="002474E5" w:rsidRPr="005F7612" w:rsidRDefault="002474E5" w:rsidP="002474E5">
            <w:pPr>
              <w:numPr>
                <w:ilvl w:val="0"/>
                <w:numId w:val="44"/>
              </w:numPr>
              <w:spacing w:after="0" w:line="240" w:lineRule="auto"/>
              <w:ind w:left="294" w:hanging="294"/>
              <w:rPr>
                <w:rFonts w:ascii="Garamond" w:eastAsia="MS Mincho" w:hAnsi="Garamond" w:cstheme="minorHAnsi"/>
                <w:b/>
                <w:bCs/>
                <w:i/>
                <w:iCs/>
                <w:color w:val="000000" w:themeColor="text1"/>
                <w:spacing w:val="15"/>
                <w:lang w:eastAsia="ja-JP"/>
              </w:rPr>
            </w:pPr>
            <w:r w:rsidRPr="005F7612">
              <w:rPr>
                <w:rFonts w:ascii="Garamond" w:eastAsia="MS Mincho" w:hAnsi="Garamond" w:cstheme="minorHAnsi"/>
                <w:bCs/>
                <w:color w:val="000000" w:themeColor="text1"/>
              </w:rPr>
              <w:t>Communities unwilling to expand the practice of “</w:t>
            </w:r>
            <w:proofErr w:type="spellStart"/>
            <w:r w:rsidRPr="005F7612">
              <w:rPr>
                <w:rFonts w:ascii="Garamond" w:eastAsia="MS Mincho" w:hAnsi="Garamond" w:cstheme="minorHAnsi"/>
                <w:bCs/>
                <w:color w:val="000000" w:themeColor="text1"/>
              </w:rPr>
              <w:t>tabu</w:t>
            </w:r>
            <w:proofErr w:type="spellEnd"/>
            <w:r w:rsidRPr="005F7612">
              <w:rPr>
                <w:rFonts w:ascii="Garamond" w:eastAsia="MS Mincho" w:hAnsi="Garamond" w:cstheme="minorHAnsi"/>
                <w:bCs/>
                <w:color w:val="000000" w:themeColor="text1"/>
              </w:rPr>
              <w:t xml:space="preserve"> areas” </w:t>
            </w:r>
          </w:p>
          <w:p w14:paraId="75AD158E" w14:textId="77777777" w:rsidR="002474E5" w:rsidRPr="005F7612" w:rsidRDefault="002474E5" w:rsidP="002474E5">
            <w:pPr>
              <w:numPr>
                <w:ilvl w:val="0"/>
                <w:numId w:val="44"/>
              </w:numPr>
              <w:spacing w:after="0" w:line="240" w:lineRule="auto"/>
              <w:ind w:left="294" w:hanging="294"/>
              <w:rPr>
                <w:rFonts w:ascii="Garamond" w:eastAsia="MS Mincho" w:hAnsi="Garamond" w:cstheme="minorHAnsi"/>
                <w:b/>
                <w:bCs/>
                <w:i/>
                <w:iCs/>
                <w:color w:val="000000" w:themeColor="text1"/>
                <w:spacing w:val="15"/>
                <w:lang w:eastAsia="ja-JP"/>
              </w:rPr>
            </w:pPr>
            <w:proofErr w:type="spellStart"/>
            <w:r w:rsidRPr="005F7612">
              <w:rPr>
                <w:rFonts w:ascii="Garamond" w:eastAsia="MS Mincho" w:hAnsi="Garamond" w:cstheme="minorHAnsi"/>
                <w:bCs/>
                <w:color w:val="000000" w:themeColor="text1"/>
              </w:rPr>
              <w:t>Tabu</w:t>
            </w:r>
            <w:proofErr w:type="spellEnd"/>
            <w:r w:rsidRPr="005F7612">
              <w:rPr>
                <w:rFonts w:ascii="Garamond" w:eastAsia="MS Mincho" w:hAnsi="Garamond" w:cstheme="minorHAnsi"/>
                <w:bCs/>
                <w:color w:val="000000" w:themeColor="text1"/>
              </w:rPr>
              <w:t xml:space="preserve"> areas not respected by all community members in surrounding areas</w:t>
            </w:r>
          </w:p>
          <w:p w14:paraId="0C20E605" w14:textId="77777777" w:rsidR="002474E5" w:rsidRPr="005F7612" w:rsidRDefault="002474E5" w:rsidP="002474E5">
            <w:pPr>
              <w:numPr>
                <w:ilvl w:val="0"/>
                <w:numId w:val="44"/>
              </w:numPr>
              <w:spacing w:after="0" w:line="240" w:lineRule="auto"/>
              <w:ind w:left="294" w:hanging="294"/>
              <w:rPr>
                <w:rFonts w:ascii="Garamond" w:hAnsi="Garamond" w:cstheme="minorHAnsi"/>
                <w:b/>
                <w:bCs/>
                <w:color w:val="000000" w:themeColor="text1"/>
              </w:rPr>
            </w:pPr>
            <w:r w:rsidRPr="005F7612">
              <w:rPr>
                <w:rFonts w:ascii="Garamond" w:eastAsia="MS Mincho" w:hAnsi="Garamond" w:cstheme="minorHAnsi"/>
                <w:bCs/>
                <w:color w:val="000000" w:themeColor="text1"/>
              </w:rPr>
              <w:t xml:space="preserve">Uptake of knowledge is </w:t>
            </w:r>
            <w:proofErr w:type="gramStart"/>
            <w:r w:rsidRPr="005F7612">
              <w:rPr>
                <w:rFonts w:ascii="Garamond" w:eastAsia="MS Mincho" w:hAnsi="Garamond" w:cstheme="minorHAnsi"/>
                <w:bCs/>
                <w:color w:val="000000" w:themeColor="text1"/>
              </w:rPr>
              <w:t>low</w:t>
            </w:r>
            <w:proofErr w:type="gramEnd"/>
            <w:r w:rsidRPr="005F7612">
              <w:rPr>
                <w:rFonts w:ascii="Garamond" w:eastAsia="MS Mincho" w:hAnsi="Garamond" w:cstheme="minorHAnsi"/>
                <w:bCs/>
                <w:color w:val="000000" w:themeColor="text1"/>
              </w:rPr>
              <w:t xml:space="preserve"> and resilience not significantly improved</w:t>
            </w:r>
          </w:p>
          <w:p w14:paraId="652503FD" w14:textId="77777777" w:rsidR="002474E5" w:rsidRPr="005F7612" w:rsidRDefault="002474E5" w:rsidP="002474E5">
            <w:pPr>
              <w:numPr>
                <w:ilvl w:val="0"/>
                <w:numId w:val="44"/>
              </w:numPr>
              <w:spacing w:after="0" w:line="240" w:lineRule="auto"/>
              <w:ind w:left="294" w:hanging="294"/>
              <w:rPr>
                <w:rFonts w:ascii="Garamond" w:hAnsi="Garamond" w:cstheme="minorHAnsi"/>
                <w:b/>
                <w:bCs/>
                <w:color w:val="000000" w:themeColor="text1"/>
              </w:rPr>
            </w:pPr>
            <w:r w:rsidRPr="005F7612">
              <w:rPr>
                <w:rFonts w:ascii="Garamond" w:eastAsia="MS Mincho" w:hAnsi="Garamond" w:cstheme="minorHAnsi"/>
                <w:bCs/>
                <w:color w:val="000000" w:themeColor="text1"/>
              </w:rPr>
              <w:t>Communities unable or unwilling to address water supply issues due to land or ownership disputes.</w:t>
            </w:r>
          </w:p>
          <w:p w14:paraId="5816E743" w14:textId="77777777" w:rsidR="002474E5" w:rsidRPr="005F7612" w:rsidRDefault="002474E5" w:rsidP="0071644F">
            <w:pPr>
              <w:spacing w:after="0"/>
              <w:rPr>
                <w:rFonts w:ascii="Garamond" w:eastAsia="MS Mincho" w:hAnsi="Garamond" w:cstheme="minorHAnsi"/>
                <w:bCs/>
                <w:color w:val="000000" w:themeColor="text1"/>
              </w:rPr>
            </w:pPr>
          </w:p>
          <w:p w14:paraId="01B2D3D4" w14:textId="77777777" w:rsidR="002474E5" w:rsidRPr="005F7612" w:rsidRDefault="002474E5" w:rsidP="0071644F">
            <w:pPr>
              <w:spacing w:after="0"/>
              <w:ind w:left="294"/>
              <w:rPr>
                <w:rFonts w:ascii="Garamond" w:hAnsi="Garamond" w:cstheme="minorHAnsi"/>
                <w:bCs/>
                <w:color w:val="000000" w:themeColor="text1"/>
              </w:rPr>
            </w:pPr>
          </w:p>
        </w:tc>
      </w:tr>
      <w:tr w:rsidR="005F7612" w:rsidRPr="005F7612" w14:paraId="773DB713" w14:textId="77777777" w:rsidTr="009E034A">
        <w:trPr>
          <w:gridAfter w:val="1"/>
          <w:wAfter w:w="113" w:type="dxa"/>
        </w:trPr>
        <w:tc>
          <w:tcPr>
            <w:tcW w:w="1158" w:type="dxa"/>
            <w:vMerge/>
            <w:shd w:val="pct12" w:color="auto" w:fill="auto"/>
            <w:vAlign w:val="center"/>
          </w:tcPr>
          <w:p w14:paraId="5C8DD337" w14:textId="77777777" w:rsidR="002474E5" w:rsidRPr="005F7612" w:rsidRDefault="002474E5" w:rsidP="0071644F">
            <w:pPr>
              <w:rPr>
                <w:rFonts w:ascii="Garamond" w:eastAsia="Calibri" w:hAnsi="Garamond" w:cstheme="minorHAnsi"/>
                <w:color w:val="000000" w:themeColor="text1"/>
              </w:rPr>
            </w:pPr>
          </w:p>
        </w:tc>
        <w:tc>
          <w:tcPr>
            <w:tcW w:w="2693" w:type="dxa"/>
            <w:tcBorders>
              <w:top w:val="nil"/>
            </w:tcBorders>
          </w:tcPr>
          <w:p w14:paraId="28A7B2DC" w14:textId="55E0769D" w:rsidR="0015396B" w:rsidRPr="005F7612" w:rsidRDefault="0015396B" w:rsidP="0015396B">
            <w:pPr>
              <w:tabs>
                <w:tab w:val="left" w:pos="270"/>
              </w:tabs>
              <w:jc w:val="both"/>
              <w:rPr>
                <w:rFonts w:ascii="Garamond" w:hAnsi="Garamond" w:cstheme="minorHAnsi"/>
                <w:color w:val="000000" w:themeColor="text1"/>
              </w:rPr>
            </w:pPr>
            <w:r w:rsidRPr="005F7612">
              <w:rPr>
                <w:rFonts w:ascii="Garamond" w:eastAsia="MS Mincho" w:hAnsi="Garamond" w:cs="Times New Roman"/>
                <w:color w:val="000000" w:themeColor="text1"/>
              </w:rPr>
              <w:t>1.2.2 Number of communities that have defined "taboo areas" in up-land and are implementing Land Degradation Neutrality (LDN) practices in their croplands.</w:t>
            </w:r>
          </w:p>
          <w:p w14:paraId="5FD1966D" w14:textId="77777777" w:rsidR="002474E5" w:rsidRPr="005F7612" w:rsidRDefault="002474E5" w:rsidP="0071644F">
            <w:pPr>
              <w:ind w:left="175"/>
              <w:rPr>
                <w:rFonts w:ascii="Garamond" w:eastAsia="Calibri" w:hAnsi="Garamond" w:cstheme="minorHAnsi"/>
                <w:color w:val="000000" w:themeColor="text1"/>
              </w:rPr>
            </w:pPr>
          </w:p>
        </w:tc>
        <w:tc>
          <w:tcPr>
            <w:tcW w:w="2410" w:type="dxa"/>
            <w:tcBorders>
              <w:top w:val="nil"/>
            </w:tcBorders>
          </w:tcPr>
          <w:p w14:paraId="1920BBD8" w14:textId="77777777" w:rsidR="002474E5" w:rsidRPr="005F7612" w:rsidRDefault="00E132D7"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0 communities with taboo areas in upland area that are also implementing LDN practices in croplands.</w:t>
            </w:r>
          </w:p>
          <w:p w14:paraId="312EDC7A" w14:textId="70BF43BD" w:rsidR="00E132D7" w:rsidRPr="005F7612" w:rsidRDefault="00E132D7"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Note: there were some upland conservation sites present before VCAP in a few locations such as Torres and </w:t>
            </w:r>
            <w:proofErr w:type="spellStart"/>
            <w:r w:rsidRPr="005F7612">
              <w:rPr>
                <w:rFonts w:ascii="Garamond" w:hAnsi="Garamond" w:cstheme="minorHAnsi"/>
                <w:color w:val="000000" w:themeColor="text1"/>
              </w:rPr>
              <w:t>Erromango</w:t>
            </w:r>
            <w:proofErr w:type="spellEnd"/>
            <w:r w:rsidRPr="005F7612">
              <w:rPr>
                <w:rFonts w:ascii="Garamond" w:hAnsi="Garamond" w:cstheme="minorHAnsi"/>
                <w:color w:val="000000" w:themeColor="text1"/>
              </w:rPr>
              <w:t>, but these were not established while delivering and documenting LDN practices</w:t>
            </w:r>
          </w:p>
        </w:tc>
        <w:tc>
          <w:tcPr>
            <w:tcW w:w="2410" w:type="dxa"/>
            <w:tcBorders>
              <w:top w:val="nil"/>
            </w:tcBorders>
          </w:tcPr>
          <w:p w14:paraId="06824415" w14:textId="77777777" w:rsidR="0015396B" w:rsidRPr="005F7612" w:rsidRDefault="0015396B" w:rsidP="0015396B">
            <w:pPr>
              <w:tabs>
                <w:tab w:val="left" w:pos="225"/>
              </w:tabs>
              <w:jc w:val="both"/>
              <w:rPr>
                <w:rFonts w:ascii="Garamond" w:hAnsi="Garamond" w:cstheme="minorHAnsi"/>
                <w:color w:val="000000" w:themeColor="text1"/>
              </w:rPr>
            </w:pPr>
            <w:r w:rsidRPr="005F7612">
              <w:rPr>
                <w:rFonts w:ascii="Garamond" w:eastAsia="MS Mincho" w:hAnsi="Garamond" w:cs="Times New Roman"/>
                <w:color w:val="000000" w:themeColor="text1"/>
              </w:rPr>
              <w:t>In project-selected sites, communities are managing sustainable community water systems, increasing water security for 2,000 people</w:t>
            </w:r>
            <w:r w:rsidRPr="005F7612">
              <w:rPr>
                <w:rFonts w:ascii="Garamond" w:hAnsi="Garamond" w:cstheme="minorHAnsi"/>
                <w:color w:val="000000" w:themeColor="text1"/>
              </w:rPr>
              <w:t xml:space="preserve"> </w:t>
            </w:r>
          </w:p>
          <w:p w14:paraId="4E7A7C78" w14:textId="77777777" w:rsidR="0015396B" w:rsidRPr="005F7612" w:rsidRDefault="0015396B" w:rsidP="0015396B">
            <w:pPr>
              <w:tabs>
                <w:tab w:val="left" w:pos="225"/>
              </w:tabs>
              <w:jc w:val="both"/>
              <w:rPr>
                <w:rFonts w:ascii="Garamond" w:hAnsi="Garamond" w:cstheme="minorHAnsi"/>
                <w:color w:val="000000" w:themeColor="text1"/>
              </w:rPr>
            </w:pPr>
          </w:p>
          <w:p w14:paraId="4C05F331" w14:textId="77777777" w:rsidR="0015396B" w:rsidRPr="005F7612" w:rsidRDefault="0015396B" w:rsidP="0015396B">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Intervention in at least 7 erosion “hotspots”, related to hydric sustainability of community water systems. </w:t>
            </w:r>
          </w:p>
          <w:p w14:paraId="1B4F7259" w14:textId="77777777" w:rsidR="0015396B" w:rsidRPr="005F7612" w:rsidRDefault="0015396B" w:rsidP="0015396B">
            <w:pPr>
              <w:tabs>
                <w:tab w:val="left" w:pos="225"/>
              </w:tabs>
              <w:jc w:val="both"/>
              <w:rPr>
                <w:rFonts w:ascii="Garamond" w:hAnsi="Garamond" w:cstheme="minorHAnsi"/>
                <w:color w:val="000000" w:themeColor="text1"/>
              </w:rPr>
            </w:pPr>
          </w:p>
          <w:p w14:paraId="51E2881D" w14:textId="77777777" w:rsidR="0015396B" w:rsidRPr="005F7612" w:rsidRDefault="0015396B" w:rsidP="0015396B">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30 communities have defined "Taboo Areas" in up-lands and </w:t>
            </w:r>
            <w:r w:rsidRPr="005F7612">
              <w:rPr>
                <w:rFonts w:ascii="Garamond" w:eastAsia="MS Mincho" w:hAnsi="Garamond" w:cs="Times New Roman"/>
                <w:b/>
                <w:color w:val="000000" w:themeColor="text1"/>
              </w:rPr>
              <w:t>implementing actions/practices</w:t>
            </w:r>
            <w:r w:rsidRPr="005F7612">
              <w:rPr>
                <w:rFonts w:ascii="Garamond" w:eastAsia="MS Mincho" w:hAnsi="Garamond" w:cs="Times New Roman"/>
                <w:color w:val="000000" w:themeColor="text1"/>
              </w:rPr>
              <w:t xml:space="preserve"> to address Land Degradation Neutrality (LDN) in crops lands. These communities will be monitored on the effectiveness of their actions plans through an institutional level monitoring mechanism. </w:t>
            </w:r>
          </w:p>
          <w:p w14:paraId="3EEAB23A" w14:textId="76375B28" w:rsidR="002474E5" w:rsidRDefault="00F85D85" w:rsidP="0015396B">
            <w:pPr>
              <w:tabs>
                <w:tab w:val="left" w:pos="176"/>
              </w:tabs>
              <w:spacing w:before="240" w:after="0" w:line="240" w:lineRule="auto"/>
              <w:rPr>
                <w:rFonts w:ascii="Garamond" w:eastAsia="MS Mincho" w:hAnsi="Garamond" w:cs="Times New Roman"/>
                <w:color w:val="000000" w:themeColor="text1"/>
              </w:rPr>
            </w:pPr>
            <w:r w:rsidRPr="00F85D85">
              <w:rPr>
                <w:rFonts w:ascii="Garamond" w:eastAsia="MS Mincho" w:hAnsi="Garamond" w:cs="Times New Roman"/>
                <w:color w:val="000000" w:themeColor="text1"/>
              </w:rPr>
              <w:t>30 communities will be monitored on the effectiveness of their actions plans through an institutional level monitoring mechanism</w:t>
            </w:r>
            <w:r>
              <w:rPr>
                <w:rFonts w:ascii="Garamond" w:eastAsia="MS Mincho" w:hAnsi="Garamond" w:cs="Times New Roman"/>
                <w:color w:val="000000" w:themeColor="text1"/>
              </w:rPr>
              <w:t>.</w:t>
            </w:r>
          </w:p>
          <w:p w14:paraId="1AE9194C" w14:textId="55A84B38" w:rsidR="00F85D85" w:rsidRPr="005F7612" w:rsidRDefault="00F85D85" w:rsidP="0015396B">
            <w:pPr>
              <w:tabs>
                <w:tab w:val="left" w:pos="176"/>
              </w:tabs>
              <w:spacing w:before="240" w:after="0" w:line="240" w:lineRule="auto"/>
              <w:rPr>
                <w:rFonts w:ascii="Garamond" w:hAnsi="Garamond" w:cstheme="minorHAnsi"/>
                <w:color w:val="000000" w:themeColor="text1"/>
              </w:rPr>
            </w:pPr>
            <w:r w:rsidRPr="00F85D85">
              <w:rPr>
                <w:rFonts w:ascii="Garamond" w:hAnsi="Garamond" w:cstheme="minorHAnsi"/>
                <w:color w:val="000000" w:themeColor="text1"/>
              </w:rPr>
              <w:t>At least 30 communities have been trained on mechanisms to address LDN</w:t>
            </w:r>
            <w:r>
              <w:rPr>
                <w:rFonts w:ascii="Garamond" w:hAnsi="Garamond" w:cstheme="minorHAnsi"/>
                <w:color w:val="000000" w:themeColor="text1"/>
              </w:rPr>
              <w:t>.</w:t>
            </w:r>
          </w:p>
        </w:tc>
        <w:tc>
          <w:tcPr>
            <w:tcW w:w="2126" w:type="dxa"/>
            <w:tcBorders>
              <w:top w:val="nil"/>
            </w:tcBorders>
          </w:tcPr>
          <w:p w14:paraId="1077D6E0" w14:textId="77777777" w:rsidR="00E132D7" w:rsidRPr="005F7612" w:rsidRDefault="00E132D7"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Report from Water Dept endorsed by DLA verifying that Area Council populations benefiting from improved water resources</w:t>
            </w:r>
          </w:p>
          <w:p w14:paraId="607B1428" w14:textId="4D22D337" w:rsidR="00E132D7" w:rsidRPr="005F7612" w:rsidRDefault="00E132D7"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Documentation of water quality monitoring at site level</w:t>
            </w:r>
          </w:p>
          <w:p w14:paraId="6CC138FE" w14:textId="77777777" w:rsidR="00E132D7" w:rsidRPr="005F7612" w:rsidRDefault="00E132D7"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*Report from DARD / Forestry in relation to hotspots endorsed by Water Department regarding erosion hotspots protecting sustainability of water systems</w:t>
            </w:r>
          </w:p>
          <w:p w14:paraId="4BB448C8" w14:textId="7C13AAF0" w:rsidR="00E132D7" w:rsidRPr="005F7612" w:rsidRDefault="00E132D7"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Community Upland Management Plans clearly showing “taboo areas” and LDN practices endorsed by communities and representatives from </w:t>
            </w:r>
            <w:proofErr w:type="spellStart"/>
            <w:r w:rsidRPr="005F7612">
              <w:rPr>
                <w:rFonts w:ascii="Garamond" w:hAnsi="Garamond" w:cstheme="minorHAnsi"/>
                <w:color w:val="000000" w:themeColor="text1"/>
              </w:rPr>
              <w:t>MoAFFLB</w:t>
            </w:r>
            <w:proofErr w:type="spellEnd"/>
            <w:r w:rsidRPr="005F7612">
              <w:rPr>
                <w:rFonts w:ascii="Garamond" w:hAnsi="Garamond" w:cstheme="minorHAnsi"/>
                <w:color w:val="000000" w:themeColor="text1"/>
              </w:rPr>
              <w:t xml:space="preserve"> and DEPC</w:t>
            </w:r>
          </w:p>
          <w:p w14:paraId="301DAC48" w14:textId="5E58F8B2" w:rsidR="002474E5" w:rsidRPr="005F7612" w:rsidRDefault="00E132D7" w:rsidP="00E132D7">
            <w:pPr>
              <w:tabs>
                <w:tab w:val="left" w:pos="176"/>
              </w:tabs>
              <w:spacing w:before="240" w:after="0" w:line="240" w:lineRule="auto"/>
              <w:rPr>
                <w:rFonts w:ascii="Garamond" w:hAnsi="Garamond" w:cstheme="minorHAnsi"/>
                <w:color w:val="000000" w:themeColor="text1"/>
              </w:rPr>
            </w:pPr>
            <w:r w:rsidRPr="005F7612">
              <w:rPr>
                <w:rFonts w:ascii="Garamond" w:hAnsi="Garamond" w:cstheme="minorHAnsi"/>
                <w:color w:val="000000" w:themeColor="text1"/>
              </w:rPr>
              <w:t xml:space="preserve">•  Agenda and Sign-In Sheets for community trainings delivered in LDN practices, conservation, Taboo Areas, </w:t>
            </w:r>
            <w:proofErr w:type="spellStart"/>
            <w:r w:rsidRPr="005F7612">
              <w:rPr>
                <w:rFonts w:ascii="Garamond" w:hAnsi="Garamond" w:cstheme="minorHAnsi"/>
                <w:color w:val="000000" w:themeColor="text1"/>
              </w:rPr>
              <w:t>etc</w:t>
            </w:r>
            <w:proofErr w:type="spellEnd"/>
          </w:p>
        </w:tc>
        <w:tc>
          <w:tcPr>
            <w:tcW w:w="3402" w:type="dxa"/>
            <w:vMerge/>
          </w:tcPr>
          <w:p w14:paraId="7D67192C" w14:textId="77777777" w:rsidR="002474E5" w:rsidRPr="005F7612" w:rsidRDefault="002474E5" w:rsidP="0071644F">
            <w:pPr>
              <w:rPr>
                <w:rFonts w:ascii="Garamond" w:eastAsia="MS Mincho" w:hAnsi="Garamond" w:cstheme="minorHAnsi"/>
                <w:color w:val="000000" w:themeColor="text1"/>
              </w:rPr>
            </w:pPr>
          </w:p>
        </w:tc>
      </w:tr>
      <w:tr w:rsidR="005F7612" w:rsidRPr="005F7612" w14:paraId="01D49015" w14:textId="77777777" w:rsidTr="009E034A">
        <w:trPr>
          <w:gridAfter w:val="1"/>
          <w:wAfter w:w="113" w:type="dxa"/>
        </w:trPr>
        <w:tc>
          <w:tcPr>
            <w:tcW w:w="1158" w:type="dxa"/>
            <w:vMerge/>
            <w:shd w:val="pct12" w:color="auto" w:fill="auto"/>
            <w:vAlign w:val="center"/>
          </w:tcPr>
          <w:p w14:paraId="15A54B1E" w14:textId="77777777" w:rsidR="002474E5" w:rsidRPr="005F7612" w:rsidRDefault="002474E5" w:rsidP="0071644F">
            <w:pPr>
              <w:rPr>
                <w:rFonts w:ascii="Garamond" w:eastAsia="Calibri" w:hAnsi="Garamond" w:cstheme="minorHAnsi"/>
                <w:color w:val="000000" w:themeColor="text1"/>
              </w:rPr>
            </w:pPr>
          </w:p>
        </w:tc>
        <w:tc>
          <w:tcPr>
            <w:tcW w:w="2693" w:type="dxa"/>
            <w:tcBorders>
              <w:top w:val="nil"/>
            </w:tcBorders>
          </w:tcPr>
          <w:p w14:paraId="013F7114" w14:textId="11164967" w:rsidR="002474E5" w:rsidRPr="005F7612" w:rsidRDefault="0015396B" w:rsidP="0015396B">
            <w:pPr>
              <w:pStyle w:val="ListParagraph"/>
              <w:numPr>
                <w:ilvl w:val="2"/>
                <w:numId w:val="45"/>
              </w:numPr>
              <w:tabs>
                <w:tab w:val="left" w:pos="176"/>
              </w:tabs>
              <w:spacing w:before="240" w:after="0" w:line="240" w:lineRule="auto"/>
              <w:jc w:val="both"/>
              <w:rPr>
                <w:rFonts w:ascii="Garamond" w:eastAsia="Calibri" w:hAnsi="Garamond" w:cstheme="minorHAnsi"/>
                <w:color w:val="000000" w:themeColor="text1"/>
                <w:sz w:val="22"/>
                <w:szCs w:val="22"/>
              </w:rPr>
            </w:pPr>
            <w:r w:rsidRPr="005F7612">
              <w:rPr>
                <w:rFonts w:ascii="Garamond" w:eastAsia="MS Mincho" w:hAnsi="Garamond" w:cs="Times New Roman"/>
                <w:color w:val="000000" w:themeColor="text1"/>
                <w:sz w:val="22"/>
                <w:szCs w:val="22"/>
              </w:rPr>
              <w:t>Number of public conveyances climate proofed to provide long-term use by vulnerable coastal communities</w:t>
            </w:r>
          </w:p>
        </w:tc>
        <w:tc>
          <w:tcPr>
            <w:tcW w:w="2410" w:type="dxa"/>
            <w:tcBorders>
              <w:top w:val="nil"/>
            </w:tcBorders>
          </w:tcPr>
          <w:p w14:paraId="79E1C210"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Current public conveyance infrastructure (including roads, bridges, pedestrian walkways, river crossings and walking tracks) in poor and deteriorating condition due to flooding and erosion severely limits access to basic services </w:t>
            </w:r>
          </w:p>
          <w:p w14:paraId="64DEC9AF"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Pedestrian river crossings do not exist resulting in injury and death, especially of children, people who are ill and those with physical disabilities during severe flooding.</w:t>
            </w:r>
          </w:p>
          <w:p w14:paraId="51EC3D47"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Erosion, water and climate related factors making public conveyance infrastructure to vehicles  </w:t>
            </w:r>
          </w:p>
          <w:p w14:paraId="6EF7AC8C"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Limited access to health, education and markets in extreme weather conditions.</w:t>
            </w:r>
            <w:r w:rsidRPr="005F7612">
              <w:rPr>
                <w:rFonts w:ascii="Garamond" w:eastAsia="Calibri" w:hAnsi="Garamond" w:cstheme="minorHAnsi"/>
                <w:i/>
                <w:color w:val="000000" w:themeColor="text1"/>
              </w:rPr>
              <w:t xml:space="preserve"> </w:t>
            </w:r>
          </w:p>
          <w:p w14:paraId="2EA37C4F" w14:textId="77777777" w:rsidR="002474E5" w:rsidRPr="005F7612" w:rsidRDefault="002474E5" w:rsidP="0071644F">
            <w:pPr>
              <w:ind w:left="175"/>
              <w:rPr>
                <w:rFonts w:ascii="Garamond" w:eastAsia="Calibri" w:hAnsi="Garamond" w:cstheme="minorHAnsi"/>
                <w:color w:val="000000" w:themeColor="text1"/>
              </w:rPr>
            </w:pPr>
          </w:p>
        </w:tc>
        <w:tc>
          <w:tcPr>
            <w:tcW w:w="2410" w:type="dxa"/>
            <w:tcBorders>
              <w:top w:val="nil"/>
            </w:tcBorders>
          </w:tcPr>
          <w:p w14:paraId="50E4A981"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r w:rsidRPr="005F7612">
              <w:rPr>
                <w:rFonts w:ascii="Garamond" w:eastAsia="Calibri" w:hAnsi="Garamond" w:cstheme="minorHAnsi"/>
                <w:color w:val="000000" w:themeColor="text1"/>
                <w:sz w:val="22"/>
                <w:szCs w:val="22"/>
              </w:rPr>
              <w:t>10 pedestrian bridges established</w:t>
            </w:r>
          </w:p>
          <w:p w14:paraId="6F47ACA7"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r w:rsidRPr="005F7612">
              <w:rPr>
                <w:rFonts w:ascii="Garamond" w:eastAsia="Calibri" w:hAnsi="Garamond" w:cstheme="minorHAnsi"/>
                <w:color w:val="000000" w:themeColor="text1"/>
                <w:sz w:val="22"/>
                <w:szCs w:val="22"/>
              </w:rPr>
              <w:t xml:space="preserve">4 water crossings rehabilitated </w:t>
            </w:r>
          </w:p>
          <w:p w14:paraId="2BB76700"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r w:rsidRPr="005F7612">
              <w:rPr>
                <w:rFonts w:ascii="Garamond" w:eastAsia="Calibri" w:hAnsi="Garamond" w:cstheme="minorHAnsi"/>
                <w:color w:val="000000" w:themeColor="text1"/>
                <w:sz w:val="22"/>
                <w:szCs w:val="22"/>
              </w:rPr>
              <w:t xml:space="preserve">10 km of road rehabilitated </w:t>
            </w:r>
          </w:p>
          <w:p w14:paraId="35F726DE"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r w:rsidRPr="005F7612">
              <w:rPr>
                <w:rFonts w:ascii="Garamond" w:eastAsia="Calibri" w:hAnsi="Garamond" w:cstheme="minorHAnsi"/>
                <w:color w:val="000000" w:themeColor="text1"/>
                <w:sz w:val="22"/>
                <w:szCs w:val="22"/>
              </w:rPr>
              <w:t xml:space="preserve">6 pedestrian walking paths “climate proofed” </w:t>
            </w:r>
          </w:p>
          <w:p w14:paraId="659AF181"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r w:rsidRPr="005F7612">
              <w:rPr>
                <w:rFonts w:ascii="Garamond" w:eastAsia="Calibri" w:hAnsi="Garamond" w:cstheme="minorHAnsi"/>
                <w:color w:val="000000" w:themeColor="text1"/>
                <w:sz w:val="22"/>
                <w:szCs w:val="22"/>
              </w:rPr>
              <w:t xml:space="preserve">Total of 10,000 community members with better access to markets, education and health </w:t>
            </w:r>
          </w:p>
          <w:p w14:paraId="042FE06C" w14:textId="77777777" w:rsidR="002474E5" w:rsidRPr="005F7612" w:rsidRDefault="002474E5" w:rsidP="0071644F">
            <w:pPr>
              <w:rPr>
                <w:rFonts w:ascii="Garamond" w:eastAsia="Calibri" w:hAnsi="Garamond" w:cstheme="minorHAnsi"/>
                <w:color w:val="000000" w:themeColor="text1"/>
              </w:rPr>
            </w:pPr>
          </w:p>
        </w:tc>
        <w:tc>
          <w:tcPr>
            <w:tcW w:w="2126" w:type="dxa"/>
            <w:tcBorders>
              <w:top w:val="nil"/>
            </w:tcBorders>
          </w:tcPr>
          <w:p w14:paraId="3BC13AB2" w14:textId="10DDCD45" w:rsidR="002474E5" w:rsidRPr="005F7612" w:rsidRDefault="002474E5" w:rsidP="00F25802">
            <w:pPr>
              <w:tabs>
                <w:tab w:val="left" w:pos="176"/>
              </w:tabs>
              <w:spacing w:before="240" w:after="0" w:line="240" w:lineRule="auto"/>
              <w:jc w:val="both"/>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Plans for development of infrastructure agreed with authorities and </w:t>
            </w:r>
            <w:r w:rsidR="00F25802" w:rsidRPr="005F7612">
              <w:rPr>
                <w:rFonts w:ascii="Garamond" w:eastAsia="Calibri" w:hAnsi="Garamond" w:cstheme="minorHAnsi"/>
                <w:color w:val="000000" w:themeColor="text1"/>
              </w:rPr>
              <w:t>communities with</w:t>
            </w:r>
            <w:r w:rsidRPr="005F7612">
              <w:rPr>
                <w:rFonts w:ascii="Garamond" w:eastAsia="Calibri" w:hAnsi="Garamond" w:cstheme="minorHAnsi"/>
                <w:color w:val="000000" w:themeColor="text1"/>
              </w:rPr>
              <w:t xml:space="preserve"> due consideration to public use requirements and patterns, including the specific needs of women, children and people with disabilities</w:t>
            </w:r>
          </w:p>
          <w:p w14:paraId="7EF57FA0" w14:textId="77777777" w:rsidR="002474E5" w:rsidRPr="005F7612" w:rsidRDefault="002474E5" w:rsidP="00F25802">
            <w:pPr>
              <w:tabs>
                <w:tab w:val="left" w:pos="176"/>
              </w:tabs>
              <w:spacing w:before="240" w:after="0" w:line="240" w:lineRule="auto"/>
              <w:jc w:val="both"/>
              <w:rPr>
                <w:rFonts w:ascii="Garamond" w:eastAsia="Calibri" w:hAnsi="Garamond" w:cstheme="minorHAnsi"/>
                <w:color w:val="000000" w:themeColor="text1"/>
              </w:rPr>
            </w:pPr>
            <w:r w:rsidRPr="005F7612">
              <w:rPr>
                <w:rFonts w:ascii="Garamond" w:eastAsia="Calibri" w:hAnsi="Garamond" w:cstheme="minorHAnsi"/>
                <w:color w:val="000000" w:themeColor="text1"/>
              </w:rPr>
              <w:t>Climate proofing of existing conveyance infrastructure (i.e. roads and bridges) and construction of new pedestrian infrastructure (i.e. river crossing and walkways) as per the specifications contained in Section 1.2.3.</w:t>
            </w:r>
          </w:p>
          <w:p w14:paraId="2B2E0979" w14:textId="77777777" w:rsidR="002474E5" w:rsidRPr="005F7612" w:rsidRDefault="002474E5" w:rsidP="00F25802">
            <w:pPr>
              <w:tabs>
                <w:tab w:val="left" w:pos="176"/>
              </w:tabs>
              <w:spacing w:before="240" w:after="0" w:line="240" w:lineRule="auto"/>
              <w:jc w:val="both"/>
              <w:rPr>
                <w:rFonts w:ascii="Garamond" w:eastAsia="Calibri" w:hAnsi="Garamond" w:cstheme="minorHAnsi"/>
                <w:color w:val="000000" w:themeColor="text1"/>
              </w:rPr>
            </w:pPr>
            <w:r w:rsidRPr="005F7612">
              <w:rPr>
                <w:rFonts w:ascii="Garamond" w:eastAsia="Calibri" w:hAnsi="Garamond" w:cstheme="minorHAnsi"/>
                <w:color w:val="000000" w:themeColor="text1"/>
              </w:rPr>
              <w:t>Public use surveys show improved school attendance, greater use of health and other services and increased amount of market goods (disaggregated by gender and age)</w:t>
            </w:r>
          </w:p>
          <w:p w14:paraId="202E339C" w14:textId="77777777" w:rsidR="002474E5" w:rsidRPr="005F7612" w:rsidRDefault="002474E5" w:rsidP="00F25802">
            <w:pPr>
              <w:tabs>
                <w:tab w:val="left" w:pos="176"/>
              </w:tabs>
              <w:spacing w:before="240" w:after="0" w:line="240" w:lineRule="auto"/>
              <w:jc w:val="both"/>
              <w:rPr>
                <w:rFonts w:ascii="Garamond" w:eastAsia="MS Mincho" w:hAnsi="Garamond" w:cstheme="minorHAnsi"/>
                <w:color w:val="000000" w:themeColor="text1"/>
              </w:rPr>
            </w:pPr>
            <w:r w:rsidRPr="005F7612">
              <w:rPr>
                <w:rFonts w:ascii="Garamond" w:eastAsia="Calibri" w:hAnsi="Garamond" w:cstheme="minorHAnsi"/>
                <w:color w:val="000000" w:themeColor="text1"/>
              </w:rPr>
              <w:t>Village products sold at local outlets resulting in improved family income</w:t>
            </w:r>
            <w:r w:rsidRPr="005F7612">
              <w:rPr>
                <w:rFonts w:ascii="Garamond" w:hAnsi="Garamond" w:cstheme="minorHAnsi"/>
                <w:color w:val="000000" w:themeColor="text1"/>
              </w:rPr>
              <w:t xml:space="preserve"> </w:t>
            </w:r>
            <w:r w:rsidRPr="005F7612">
              <w:rPr>
                <w:rFonts w:ascii="Garamond" w:eastAsia="MS Mincho" w:hAnsi="Garamond" w:cstheme="minorHAnsi"/>
                <w:bCs/>
                <w:color w:val="000000" w:themeColor="text1"/>
              </w:rPr>
              <w:t>(disaggregated by gender and age)</w:t>
            </w:r>
          </w:p>
        </w:tc>
        <w:tc>
          <w:tcPr>
            <w:tcW w:w="3402" w:type="dxa"/>
          </w:tcPr>
          <w:p w14:paraId="277EBA8B" w14:textId="77777777" w:rsidR="002474E5" w:rsidRPr="005F7612" w:rsidRDefault="002474E5" w:rsidP="0071644F">
            <w:pPr>
              <w:spacing w:after="0"/>
              <w:rPr>
                <w:rFonts w:ascii="Garamond" w:eastAsia="MS Mincho" w:hAnsi="Garamond" w:cstheme="minorHAnsi"/>
                <w:b/>
                <w:color w:val="000000" w:themeColor="text1"/>
              </w:rPr>
            </w:pPr>
            <w:r w:rsidRPr="005F7612">
              <w:rPr>
                <w:rFonts w:ascii="Garamond" w:eastAsia="MS Mincho" w:hAnsi="Garamond" w:cstheme="minorHAnsi"/>
                <w:b/>
                <w:color w:val="000000" w:themeColor="text1"/>
              </w:rPr>
              <w:t>Assumptions</w:t>
            </w:r>
          </w:p>
          <w:p w14:paraId="43C73C4A"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eastAsia="MS Mincho" w:hAnsi="Garamond" w:cstheme="minorHAnsi"/>
                <w:color w:val="000000" w:themeColor="text1"/>
                <w:sz w:val="22"/>
                <w:szCs w:val="22"/>
              </w:rPr>
              <w:t xml:space="preserve">Public Works will </w:t>
            </w:r>
            <w:r w:rsidRPr="005F7612">
              <w:rPr>
                <w:rFonts w:ascii="Garamond" w:eastAsia="Calibri" w:hAnsi="Garamond" w:cstheme="minorHAnsi"/>
                <w:color w:val="000000" w:themeColor="text1"/>
                <w:sz w:val="22"/>
                <w:szCs w:val="22"/>
              </w:rPr>
              <w:t>provide</w:t>
            </w:r>
            <w:r w:rsidRPr="005F7612">
              <w:rPr>
                <w:rFonts w:ascii="Garamond" w:eastAsia="MS Mincho" w:hAnsi="Garamond" w:cstheme="minorHAnsi"/>
                <w:color w:val="000000" w:themeColor="text1"/>
                <w:sz w:val="22"/>
                <w:szCs w:val="22"/>
              </w:rPr>
              <w:t xml:space="preserve"> resource inputs as per the agreed schedule of works</w:t>
            </w:r>
          </w:p>
          <w:p w14:paraId="4D60BBE6"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r w:rsidRPr="005F7612">
              <w:rPr>
                <w:rFonts w:ascii="Garamond" w:eastAsia="MS Mincho" w:hAnsi="Garamond" w:cstheme="minorHAnsi"/>
                <w:color w:val="000000" w:themeColor="text1"/>
                <w:sz w:val="22"/>
                <w:szCs w:val="22"/>
              </w:rPr>
              <w:t xml:space="preserve">Communities will contribute </w:t>
            </w:r>
            <w:proofErr w:type="spellStart"/>
            <w:r w:rsidRPr="005F7612">
              <w:rPr>
                <w:rFonts w:ascii="Garamond" w:eastAsia="MS Mincho" w:hAnsi="Garamond" w:cstheme="minorHAnsi"/>
                <w:color w:val="000000" w:themeColor="text1"/>
                <w:sz w:val="22"/>
                <w:szCs w:val="22"/>
              </w:rPr>
              <w:t>labour</w:t>
            </w:r>
            <w:proofErr w:type="spellEnd"/>
            <w:r w:rsidRPr="005F7612">
              <w:rPr>
                <w:rFonts w:ascii="Garamond" w:eastAsia="MS Mincho" w:hAnsi="Garamond" w:cstheme="minorHAnsi"/>
                <w:color w:val="000000" w:themeColor="text1"/>
                <w:sz w:val="22"/>
                <w:szCs w:val="22"/>
              </w:rPr>
              <w:t xml:space="preserve"> for infrastructure </w:t>
            </w:r>
            <w:r w:rsidRPr="005F7612">
              <w:rPr>
                <w:rFonts w:ascii="Garamond" w:eastAsia="Calibri" w:hAnsi="Garamond" w:cstheme="minorHAnsi"/>
                <w:color w:val="000000" w:themeColor="text1"/>
                <w:sz w:val="22"/>
                <w:szCs w:val="22"/>
              </w:rPr>
              <w:t>investments</w:t>
            </w:r>
          </w:p>
          <w:p w14:paraId="1315384E" w14:textId="77777777" w:rsidR="002474E5" w:rsidRPr="005F7612" w:rsidRDefault="002474E5" w:rsidP="0071644F">
            <w:pPr>
              <w:spacing w:after="0"/>
              <w:rPr>
                <w:rFonts w:ascii="Garamond" w:eastAsia="Calibri" w:hAnsi="Garamond" w:cstheme="minorHAnsi"/>
                <w:color w:val="000000" w:themeColor="text1"/>
              </w:rPr>
            </w:pPr>
          </w:p>
          <w:p w14:paraId="301DC255" w14:textId="77777777" w:rsidR="002474E5" w:rsidRPr="005F7612" w:rsidRDefault="002474E5" w:rsidP="0071644F">
            <w:pPr>
              <w:spacing w:after="0"/>
              <w:rPr>
                <w:rFonts w:ascii="Garamond" w:eastAsia="Calibri" w:hAnsi="Garamond" w:cstheme="minorHAnsi"/>
                <w:b/>
                <w:color w:val="000000" w:themeColor="text1"/>
              </w:rPr>
            </w:pPr>
            <w:r w:rsidRPr="005F7612">
              <w:rPr>
                <w:rFonts w:ascii="Garamond" w:eastAsia="Calibri" w:hAnsi="Garamond" w:cstheme="minorHAnsi"/>
                <w:b/>
                <w:color w:val="000000" w:themeColor="text1"/>
              </w:rPr>
              <w:t>Risks</w:t>
            </w:r>
          </w:p>
          <w:p w14:paraId="00B500FD"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eastAsia="MS Mincho" w:hAnsi="Garamond" w:cstheme="minorHAnsi"/>
                <w:color w:val="000000" w:themeColor="text1"/>
                <w:sz w:val="22"/>
                <w:szCs w:val="22"/>
              </w:rPr>
              <w:t>Land issues will arise in areas where access is required</w:t>
            </w:r>
          </w:p>
          <w:p w14:paraId="3AF38FAD"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r w:rsidRPr="005F7612">
              <w:rPr>
                <w:rFonts w:ascii="Garamond" w:eastAsia="Calibri" w:hAnsi="Garamond" w:cstheme="minorHAnsi"/>
                <w:color w:val="000000" w:themeColor="text1"/>
                <w:sz w:val="22"/>
                <w:szCs w:val="22"/>
              </w:rPr>
              <w:t>Communities</w:t>
            </w:r>
            <w:r w:rsidRPr="005F7612">
              <w:rPr>
                <w:rFonts w:ascii="Garamond" w:eastAsia="MS Mincho" w:hAnsi="Garamond" w:cstheme="minorHAnsi"/>
                <w:color w:val="000000" w:themeColor="text1"/>
                <w:sz w:val="22"/>
                <w:szCs w:val="22"/>
              </w:rPr>
              <w:t xml:space="preserve"> will not maintain infrastructure</w:t>
            </w:r>
          </w:p>
          <w:p w14:paraId="2CDBA84E" w14:textId="77777777" w:rsidR="002474E5" w:rsidRPr="005F7612" w:rsidRDefault="002474E5" w:rsidP="0071644F">
            <w:pPr>
              <w:spacing w:after="0"/>
              <w:rPr>
                <w:rFonts w:ascii="Garamond" w:eastAsia="MS Mincho" w:hAnsi="Garamond" w:cstheme="minorHAnsi"/>
                <w:color w:val="000000" w:themeColor="text1"/>
              </w:rPr>
            </w:pPr>
            <w:r w:rsidRPr="005F7612">
              <w:rPr>
                <w:rFonts w:ascii="Garamond" w:eastAsia="MS Mincho" w:hAnsi="Garamond" w:cstheme="minorHAnsi"/>
                <w:color w:val="000000" w:themeColor="text1"/>
              </w:rPr>
              <w:t>New public infrastructure will not be equitably shared by all community members; social problems could development</w:t>
            </w:r>
          </w:p>
        </w:tc>
      </w:tr>
      <w:tr w:rsidR="005F7612" w:rsidRPr="005F7612" w14:paraId="5BFA0890" w14:textId="77777777" w:rsidTr="009E034A">
        <w:trPr>
          <w:gridAfter w:val="1"/>
          <w:wAfter w:w="113" w:type="dxa"/>
          <w:trHeight w:val="558"/>
        </w:trPr>
        <w:tc>
          <w:tcPr>
            <w:tcW w:w="14199" w:type="dxa"/>
            <w:gridSpan w:val="6"/>
            <w:shd w:val="pct12" w:color="auto" w:fill="auto"/>
          </w:tcPr>
          <w:p w14:paraId="52A81DA4" w14:textId="77777777" w:rsidR="002474E5" w:rsidRPr="005F7612" w:rsidRDefault="002474E5" w:rsidP="0071644F">
            <w:pPr>
              <w:spacing w:after="0"/>
              <w:rPr>
                <w:rFonts w:ascii="Garamond" w:eastAsia="MS Mincho" w:hAnsi="Garamond" w:cstheme="minorHAnsi"/>
                <w:b/>
                <w:bCs/>
                <w:i/>
                <w:color w:val="000000" w:themeColor="text1"/>
              </w:rPr>
            </w:pPr>
            <w:r w:rsidRPr="005F7612">
              <w:rPr>
                <w:rFonts w:ascii="Garamond" w:eastAsia="MS Mincho" w:hAnsi="Garamond" w:cstheme="minorHAnsi"/>
                <w:b/>
                <w:bCs/>
                <w:i/>
                <w:color w:val="000000" w:themeColor="text1"/>
              </w:rPr>
              <w:t>Outputs supporting Outcome 1</w:t>
            </w:r>
          </w:p>
          <w:p w14:paraId="1685F646"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1.1.1 CC adaptation plans, including risk management, preparedness and response plans, formulated in the context of ICM and in relation to assessed site-specific vulnerabilities, </w:t>
            </w:r>
            <w:proofErr w:type="gramStart"/>
            <w:r w:rsidRPr="005F7612">
              <w:rPr>
                <w:rFonts w:ascii="Garamond" w:hAnsi="Garamond" w:cstheme="minorHAnsi"/>
                <w:color w:val="000000" w:themeColor="text1"/>
                <w:sz w:val="22"/>
                <w:szCs w:val="22"/>
              </w:rPr>
              <w:t>subsequently  adopted</w:t>
            </w:r>
            <w:proofErr w:type="gramEnd"/>
            <w:r w:rsidRPr="005F7612">
              <w:rPr>
                <w:rFonts w:ascii="Garamond" w:hAnsi="Garamond" w:cstheme="minorHAnsi"/>
                <w:color w:val="000000" w:themeColor="text1"/>
                <w:sz w:val="22"/>
                <w:szCs w:val="22"/>
              </w:rPr>
              <w:t xml:space="preserve"> and mainstreamed in planning processes for at least 6 priority vulnerable coastal communities</w:t>
            </w:r>
          </w:p>
          <w:p w14:paraId="2C458FCE"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1.2.1 Threatened coastal ecosystems and resources such as mangroves, coral reefs, and fisheries rehabilitated to support livelihoods and food production and increase climate resilience</w:t>
            </w:r>
          </w:p>
          <w:p w14:paraId="03AAAA68"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1.2.2 Coastal areas stabilized through re-vegetation and other ‘soft’ approaches to complement ‘hard’ measures</w:t>
            </w:r>
          </w:p>
          <w:p w14:paraId="4557FFB8"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hAnsi="Garamond" w:cstheme="minorHAnsi"/>
                <w:color w:val="000000" w:themeColor="text1"/>
                <w:sz w:val="22"/>
                <w:szCs w:val="22"/>
              </w:rPr>
              <w:t>1.2.3 Improved resilience through climate proofing of selected public conveyance infrastructure (roads, bridges, etc. implemented by the Public Works Department) in the coastal zone in at least 6 priority vulnerable coastal communities</w:t>
            </w:r>
          </w:p>
        </w:tc>
      </w:tr>
      <w:tr w:rsidR="005F7612" w:rsidRPr="005F7612" w14:paraId="6EE32352" w14:textId="77777777" w:rsidTr="009E034A">
        <w:trPr>
          <w:gridAfter w:val="1"/>
          <w:wAfter w:w="113" w:type="dxa"/>
        </w:trPr>
        <w:tc>
          <w:tcPr>
            <w:tcW w:w="1158" w:type="dxa"/>
            <w:shd w:val="pct12" w:color="auto" w:fill="auto"/>
            <w:vAlign w:val="center"/>
          </w:tcPr>
          <w:p w14:paraId="22276A89" w14:textId="77777777" w:rsidR="002474E5" w:rsidRPr="005F7612" w:rsidRDefault="002474E5" w:rsidP="0071644F">
            <w:pPr>
              <w:spacing w:after="0"/>
              <w:rPr>
                <w:rFonts w:ascii="Garamond" w:eastAsia="Calibri" w:hAnsi="Garamond" w:cstheme="minorHAnsi"/>
                <w:b/>
                <w:color w:val="000000" w:themeColor="text1"/>
              </w:rPr>
            </w:pPr>
            <w:r w:rsidRPr="005F7612">
              <w:rPr>
                <w:rFonts w:ascii="Garamond" w:eastAsia="Calibri" w:hAnsi="Garamond" w:cstheme="minorHAnsi"/>
                <w:b/>
                <w:color w:val="000000" w:themeColor="text1"/>
              </w:rPr>
              <w:t xml:space="preserve">Outcome 2: </w:t>
            </w:r>
          </w:p>
          <w:p w14:paraId="5D2EC4A9" w14:textId="77777777" w:rsidR="002474E5" w:rsidRPr="005F7612" w:rsidRDefault="002474E5" w:rsidP="0071644F">
            <w:pPr>
              <w:spacing w:after="0"/>
              <w:rPr>
                <w:rFonts w:ascii="Garamond" w:eastAsia="Calibri" w:hAnsi="Garamond" w:cstheme="minorHAnsi"/>
                <w:b/>
                <w:color w:val="000000" w:themeColor="text1"/>
              </w:rPr>
            </w:pPr>
          </w:p>
          <w:p w14:paraId="663B7EC1" w14:textId="77777777" w:rsidR="002474E5" w:rsidRPr="005F7612" w:rsidRDefault="002474E5" w:rsidP="0071644F">
            <w:pPr>
              <w:spacing w:after="0"/>
              <w:rPr>
                <w:rFonts w:ascii="Garamond" w:eastAsia="Calibri" w:hAnsi="Garamond" w:cstheme="minorHAnsi"/>
                <w:b/>
                <w:color w:val="000000" w:themeColor="text1"/>
              </w:rPr>
            </w:pPr>
            <w:r w:rsidRPr="005F7612">
              <w:rPr>
                <w:rFonts w:ascii="Garamond" w:eastAsia="Calibri" w:hAnsi="Garamond" w:cstheme="minorHAnsi"/>
                <w:b/>
                <w:color w:val="000000" w:themeColor="text1"/>
              </w:rPr>
              <w:t>Information and early warning systems on coastal hazards</w:t>
            </w:r>
          </w:p>
          <w:p w14:paraId="137A9984" w14:textId="77777777" w:rsidR="002474E5" w:rsidRPr="005F7612" w:rsidRDefault="002474E5" w:rsidP="0071644F">
            <w:pPr>
              <w:spacing w:after="0"/>
              <w:rPr>
                <w:rFonts w:ascii="Garamond" w:eastAsia="Calibri" w:hAnsi="Garamond" w:cstheme="minorHAnsi"/>
                <w:b/>
                <w:bCs/>
                <w:color w:val="000000" w:themeColor="text1"/>
              </w:rPr>
            </w:pPr>
            <w:r w:rsidRPr="005F7612">
              <w:rPr>
                <w:rFonts w:ascii="Garamond" w:eastAsia="Calibri" w:hAnsi="Garamond" w:cstheme="minorHAnsi"/>
                <w:color w:val="000000" w:themeColor="text1"/>
              </w:rPr>
              <w:t>2.1 Reduced exposure to flood-related risks and hazards in the target coastal communities</w:t>
            </w:r>
            <w:r w:rsidRPr="005F7612">
              <w:rPr>
                <w:rFonts w:ascii="Garamond" w:eastAsia="Calibri" w:hAnsi="Garamond" w:cstheme="minorHAnsi"/>
                <w:b/>
                <w:bCs/>
                <w:color w:val="000000" w:themeColor="text1"/>
              </w:rPr>
              <w:t xml:space="preserve"> </w:t>
            </w:r>
          </w:p>
        </w:tc>
        <w:tc>
          <w:tcPr>
            <w:tcW w:w="2693" w:type="dxa"/>
            <w:tcBorders>
              <w:top w:val="nil"/>
            </w:tcBorders>
          </w:tcPr>
          <w:p w14:paraId="434EF929" w14:textId="77777777" w:rsidR="0015396B" w:rsidRPr="005F7612" w:rsidRDefault="0015396B" w:rsidP="0015396B">
            <w:pPr>
              <w:jc w:val="both"/>
              <w:rPr>
                <w:rFonts w:ascii="Garamond" w:hAnsi="Garamond" w:cstheme="minorHAnsi"/>
                <w:color w:val="000000" w:themeColor="text1"/>
              </w:rPr>
            </w:pPr>
            <w:r w:rsidRPr="005F7612">
              <w:rPr>
                <w:rFonts w:ascii="Garamond" w:hAnsi="Garamond" w:cstheme="minorHAnsi"/>
                <w:color w:val="000000" w:themeColor="text1"/>
              </w:rPr>
              <w:t>Better quality accuracy and timeliness in weather forecasting, particularly for extreme events such as extreme rainfall events, storm surges, tropical depressions and cyclones informing EWS</w:t>
            </w:r>
          </w:p>
          <w:p w14:paraId="741CE295" w14:textId="77777777" w:rsidR="0015396B" w:rsidRPr="005F7612" w:rsidRDefault="0015396B" w:rsidP="0015396B">
            <w:pPr>
              <w:rPr>
                <w:rFonts w:ascii="Garamond" w:eastAsia="MS Mincho" w:hAnsi="Garamond" w:cs="Times New Roman"/>
                <w:color w:val="000000" w:themeColor="text1"/>
              </w:rPr>
            </w:pPr>
          </w:p>
          <w:p w14:paraId="4FD1F15A" w14:textId="77777777" w:rsidR="0015396B" w:rsidRPr="005F7612" w:rsidRDefault="0015396B" w:rsidP="0015396B">
            <w:pPr>
              <w:rPr>
                <w:rFonts w:ascii="Garamond" w:eastAsia="MS Mincho" w:hAnsi="Garamond" w:cs="Times New Roman"/>
                <w:color w:val="000000" w:themeColor="text1"/>
              </w:rPr>
            </w:pPr>
          </w:p>
          <w:p w14:paraId="59CEC72F" w14:textId="77777777" w:rsidR="0015396B" w:rsidRPr="005F7612" w:rsidRDefault="0015396B" w:rsidP="0015396B">
            <w:pPr>
              <w:rPr>
                <w:rFonts w:ascii="Garamond" w:eastAsia="MS Mincho" w:hAnsi="Garamond" w:cs="Times New Roman"/>
                <w:color w:val="000000" w:themeColor="text1"/>
              </w:rPr>
            </w:pPr>
          </w:p>
          <w:p w14:paraId="0EABA5F6" w14:textId="77777777" w:rsidR="0015396B" w:rsidRPr="005F7612" w:rsidRDefault="0015396B" w:rsidP="0015396B">
            <w:pPr>
              <w:rPr>
                <w:rFonts w:ascii="Garamond" w:eastAsia="MS Mincho" w:hAnsi="Garamond" w:cs="Times New Roman"/>
                <w:color w:val="000000" w:themeColor="text1"/>
              </w:rPr>
            </w:pPr>
          </w:p>
          <w:p w14:paraId="322975DD" w14:textId="77777777" w:rsidR="0015396B" w:rsidRPr="005F7612" w:rsidRDefault="0015396B" w:rsidP="0015396B">
            <w:pPr>
              <w:rPr>
                <w:rFonts w:ascii="Garamond" w:eastAsia="MS Mincho" w:hAnsi="Garamond" w:cs="Times New Roman"/>
                <w:color w:val="000000" w:themeColor="text1"/>
              </w:rPr>
            </w:pPr>
          </w:p>
          <w:p w14:paraId="1482E952" w14:textId="77777777" w:rsidR="0015396B" w:rsidRPr="005F7612" w:rsidRDefault="0015396B" w:rsidP="0015396B">
            <w:pPr>
              <w:rPr>
                <w:rFonts w:ascii="Garamond" w:eastAsia="MS Mincho" w:hAnsi="Garamond" w:cs="Times New Roman"/>
                <w:color w:val="000000" w:themeColor="text1"/>
              </w:rPr>
            </w:pPr>
          </w:p>
          <w:p w14:paraId="4127D522" w14:textId="77777777" w:rsidR="0015396B" w:rsidRPr="005F7612" w:rsidRDefault="0015396B" w:rsidP="0015396B">
            <w:pPr>
              <w:rPr>
                <w:rFonts w:ascii="Garamond" w:eastAsia="MS Mincho" w:hAnsi="Garamond" w:cs="Times New Roman"/>
                <w:color w:val="000000" w:themeColor="text1"/>
              </w:rPr>
            </w:pPr>
          </w:p>
          <w:p w14:paraId="15E9D207" w14:textId="77777777" w:rsidR="0015396B" w:rsidRPr="005F7612" w:rsidRDefault="0015396B" w:rsidP="0015396B">
            <w:pPr>
              <w:rPr>
                <w:rFonts w:ascii="Garamond" w:eastAsia="MS Mincho" w:hAnsi="Garamond" w:cs="Times New Roman"/>
                <w:color w:val="000000" w:themeColor="text1"/>
              </w:rPr>
            </w:pPr>
          </w:p>
          <w:p w14:paraId="7DC4611F" w14:textId="77777777" w:rsidR="0015396B" w:rsidRPr="005F7612" w:rsidRDefault="0015396B" w:rsidP="0015396B">
            <w:pPr>
              <w:rPr>
                <w:rFonts w:ascii="Garamond" w:eastAsia="MS Mincho" w:hAnsi="Garamond" w:cs="Times New Roman"/>
                <w:color w:val="000000" w:themeColor="text1"/>
              </w:rPr>
            </w:pPr>
          </w:p>
          <w:p w14:paraId="13F94C12" w14:textId="462B14A9" w:rsidR="002474E5" w:rsidRPr="005F7612" w:rsidRDefault="0015396B" w:rsidP="0015396B">
            <w:pPr>
              <w:rPr>
                <w:rFonts w:ascii="Garamond" w:eastAsia="Calibri" w:hAnsi="Garamond" w:cstheme="minorHAnsi"/>
                <w:color w:val="000000" w:themeColor="text1"/>
              </w:rPr>
            </w:pPr>
            <w:r w:rsidRPr="005F7612">
              <w:rPr>
                <w:rFonts w:ascii="Garamond" w:eastAsia="MS Mincho" w:hAnsi="Garamond" w:cs="Times New Roman"/>
                <w:color w:val="000000" w:themeColor="text1"/>
              </w:rPr>
              <w:t>VMGD has established an effective 24/7 service for monitoring, forecasting and public advisory for early warnings, able to cover all Vanuatu territory</w:t>
            </w:r>
            <w:r w:rsidRPr="005F7612">
              <w:rPr>
                <w:rFonts w:ascii="Garamond" w:eastAsia="Calibri" w:hAnsi="Garamond" w:cstheme="minorHAnsi"/>
                <w:color w:val="000000" w:themeColor="text1"/>
              </w:rPr>
              <w:t xml:space="preserve"> </w:t>
            </w:r>
          </w:p>
        </w:tc>
        <w:tc>
          <w:tcPr>
            <w:tcW w:w="2410" w:type="dxa"/>
            <w:tcBorders>
              <w:top w:val="nil"/>
            </w:tcBorders>
          </w:tcPr>
          <w:p w14:paraId="5DE802B0" w14:textId="272EE16B" w:rsidR="002474E5" w:rsidRPr="005F7612" w:rsidRDefault="002474E5" w:rsidP="00F25802">
            <w:pPr>
              <w:tabs>
                <w:tab w:val="left" w:pos="176"/>
              </w:tabs>
              <w:spacing w:before="240"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A warning system </w:t>
            </w:r>
            <w:proofErr w:type="gramStart"/>
            <w:r w:rsidRPr="005F7612">
              <w:rPr>
                <w:rFonts w:ascii="Garamond" w:hAnsi="Garamond" w:cstheme="minorHAnsi"/>
                <w:color w:val="000000" w:themeColor="text1"/>
              </w:rPr>
              <w:t>exists,</w:t>
            </w:r>
            <w:proofErr w:type="gramEnd"/>
            <w:r w:rsidRPr="005F7612">
              <w:rPr>
                <w:rFonts w:ascii="Garamond" w:hAnsi="Garamond" w:cstheme="minorHAnsi"/>
                <w:color w:val="000000" w:themeColor="text1"/>
              </w:rPr>
              <w:t xml:space="preserve"> however it is limited by access to up-to-date information and high quality information.</w:t>
            </w:r>
          </w:p>
          <w:p w14:paraId="28BC03F6" w14:textId="78D10C58" w:rsidR="002474E5" w:rsidRPr="005F7612" w:rsidRDefault="002474E5" w:rsidP="00F25802">
            <w:pPr>
              <w:tabs>
                <w:tab w:val="left" w:pos="176"/>
              </w:tabs>
              <w:spacing w:before="240"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Collection of </w:t>
            </w:r>
            <w:r w:rsidR="00F25802" w:rsidRPr="005F7612">
              <w:rPr>
                <w:rFonts w:ascii="Garamond" w:hAnsi="Garamond" w:cstheme="minorHAnsi"/>
                <w:color w:val="000000" w:themeColor="text1"/>
              </w:rPr>
              <w:t>weather-related</w:t>
            </w:r>
            <w:r w:rsidRPr="005F7612">
              <w:rPr>
                <w:rFonts w:ascii="Garamond" w:hAnsi="Garamond" w:cstheme="minorHAnsi"/>
                <w:color w:val="000000" w:themeColor="text1"/>
              </w:rPr>
              <w:t xml:space="preserve"> data is manual, relies of 24/7 staffing and limited during weather related events </w:t>
            </w:r>
          </w:p>
          <w:p w14:paraId="4FF0CF08" w14:textId="352D8156" w:rsidR="002474E5" w:rsidRPr="005F7612" w:rsidRDefault="002474E5" w:rsidP="00F25802">
            <w:pPr>
              <w:tabs>
                <w:tab w:val="left" w:pos="176"/>
              </w:tabs>
              <w:spacing w:before="240"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A warning system </w:t>
            </w:r>
            <w:r w:rsidR="00F25802" w:rsidRPr="005F7612">
              <w:rPr>
                <w:rFonts w:ascii="Garamond" w:hAnsi="Garamond" w:cstheme="minorHAnsi"/>
                <w:color w:val="000000" w:themeColor="text1"/>
              </w:rPr>
              <w:t>exists;</w:t>
            </w:r>
            <w:r w:rsidRPr="005F7612">
              <w:rPr>
                <w:rFonts w:ascii="Garamond" w:hAnsi="Garamond" w:cstheme="minorHAnsi"/>
                <w:color w:val="000000" w:themeColor="text1"/>
              </w:rPr>
              <w:t xml:space="preserve"> </w:t>
            </w:r>
            <w:r w:rsidR="00F25802" w:rsidRPr="005F7612">
              <w:rPr>
                <w:rFonts w:ascii="Garamond" w:hAnsi="Garamond" w:cstheme="minorHAnsi"/>
                <w:color w:val="000000" w:themeColor="text1"/>
              </w:rPr>
              <w:t>however,</w:t>
            </w:r>
            <w:r w:rsidRPr="005F7612">
              <w:rPr>
                <w:rFonts w:ascii="Garamond" w:hAnsi="Garamond" w:cstheme="minorHAnsi"/>
                <w:color w:val="000000" w:themeColor="text1"/>
              </w:rPr>
              <w:t xml:space="preserve"> it is limited by access to up-to-date information, distribution networks and capacity of government to delivery timely warnings and information</w:t>
            </w:r>
          </w:p>
          <w:p w14:paraId="64433780" w14:textId="009E82DA" w:rsidR="002474E5" w:rsidRPr="005F7612" w:rsidRDefault="002474E5" w:rsidP="00F25802">
            <w:pPr>
              <w:tabs>
                <w:tab w:val="left" w:pos="176"/>
              </w:tabs>
              <w:spacing w:before="240" w:after="0" w:line="240" w:lineRule="auto"/>
              <w:rPr>
                <w:rFonts w:ascii="Garamond" w:hAnsi="Garamond" w:cstheme="minorHAnsi"/>
                <w:color w:val="000000" w:themeColor="text1"/>
              </w:rPr>
            </w:pPr>
          </w:p>
          <w:p w14:paraId="01B5224A" w14:textId="77777777" w:rsidR="002474E5" w:rsidRPr="005F7612" w:rsidRDefault="002474E5" w:rsidP="00F25802">
            <w:pPr>
              <w:tabs>
                <w:tab w:val="left" w:pos="176"/>
              </w:tabs>
              <w:spacing w:before="240"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There are no special provisions or considerations regarding the needs </w:t>
            </w:r>
            <w:proofErr w:type="gramStart"/>
            <w:r w:rsidRPr="005F7612">
              <w:rPr>
                <w:rFonts w:ascii="Garamond" w:hAnsi="Garamond" w:cstheme="minorHAnsi"/>
                <w:color w:val="000000" w:themeColor="text1"/>
              </w:rPr>
              <w:t>of  vulnerable</w:t>
            </w:r>
            <w:proofErr w:type="gramEnd"/>
            <w:r w:rsidRPr="005F7612">
              <w:rPr>
                <w:rFonts w:ascii="Garamond" w:hAnsi="Garamond" w:cstheme="minorHAnsi"/>
                <w:color w:val="000000" w:themeColor="text1"/>
              </w:rPr>
              <w:t xml:space="preserve"> groups of people including children, older people and those with a disability</w:t>
            </w:r>
          </w:p>
          <w:p w14:paraId="1CF11CDE" w14:textId="77777777" w:rsidR="002474E5" w:rsidRPr="005F7612" w:rsidRDefault="002474E5" w:rsidP="0071644F">
            <w:pPr>
              <w:spacing w:after="0"/>
              <w:rPr>
                <w:rFonts w:ascii="Garamond" w:eastAsia="Calibri" w:hAnsi="Garamond" w:cstheme="minorHAnsi"/>
                <w:color w:val="000000" w:themeColor="text1"/>
              </w:rPr>
            </w:pPr>
          </w:p>
        </w:tc>
        <w:tc>
          <w:tcPr>
            <w:tcW w:w="2410" w:type="dxa"/>
            <w:tcBorders>
              <w:top w:val="nil"/>
            </w:tcBorders>
          </w:tcPr>
          <w:p w14:paraId="6ED9BF26" w14:textId="77777777" w:rsidR="0015396B" w:rsidRPr="005F7612" w:rsidRDefault="0015396B" w:rsidP="0015396B">
            <w:pPr>
              <w:jc w:val="both"/>
              <w:rPr>
                <w:rFonts w:ascii="Garamond" w:hAnsi="Garamond" w:cstheme="minorHAnsi"/>
                <w:color w:val="000000" w:themeColor="text1"/>
              </w:rPr>
            </w:pPr>
            <w:r w:rsidRPr="005F7612">
              <w:rPr>
                <w:rFonts w:ascii="Garamond" w:hAnsi="Garamond" w:cstheme="minorHAnsi"/>
                <w:color w:val="000000" w:themeColor="text1"/>
              </w:rPr>
              <w:t>By the end of the project at least 100% of targeted V-CAP communities receiving timely and accurate early warnings of coastal hazards including floods, cyclones and other natural disasters</w:t>
            </w:r>
            <w:r w:rsidRPr="005F7612">
              <w:rPr>
                <w:rFonts w:ascii="Garamond" w:hAnsi="Garamond" w:cstheme="minorHAnsi"/>
                <w:bCs/>
                <w:color w:val="000000" w:themeColor="text1"/>
              </w:rPr>
              <w:t xml:space="preserve"> </w:t>
            </w:r>
            <w:r w:rsidRPr="005F7612">
              <w:rPr>
                <w:rFonts w:ascii="Garamond" w:hAnsi="Garamond" w:cstheme="minorHAnsi"/>
                <w:color w:val="000000" w:themeColor="text1"/>
              </w:rPr>
              <w:t>and respond to early warnings and take the appropriate actions following the warning (disaggregated by gender and age)</w:t>
            </w:r>
          </w:p>
          <w:p w14:paraId="32871682" w14:textId="77777777" w:rsidR="0015396B" w:rsidRPr="005F7612" w:rsidRDefault="0015396B" w:rsidP="0015396B">
            <w:pPr>
              <w:jc w:val="both"/>
              <w:rPr>
                <w:rFonts w:ascii="Garamond" w:hAnsi="Garamond" w:cstheme="minorHAnsi"/>
                <w:color w:val="000000" w:themeColor="text1"/>
              </w:rPr>
            </w:pPr>
          </w:p>
          <w:p w14:paraId="03773CE4" w14:textId="77777777" w:rsidR="0015396B" w:rsidRPr="005F7612" w:rsidRDefault="0015396B" w:rsidP="0015396B">
            <w:pPr>
              <w:jc w:val="both"/>
              <w:rPr>
                <w:rFonts w:ascii="Garamond" w:hAnsi="Garamond" w:cstheme="minorHAnsi"/>
                <w:color w:val="000000" w:themeColor="text1"/>
              </w:rPr>
            </w:pPr>
            <w:r w:rsidRPr="005F7612">
              <w:rPr>
                <w:rFonts w:ascii="Garamond" w:hAnsi="Garamond" w:cstheme="minorHAnsi"/>
                <w:color w:val="000000" w:themeColor="text1"/>
              </w:rPr>
              <w:t>Better quality meteorological forecasting available for all people of Vanuatu</w:t>
            </w:r>
          </w:p>
          <w:p w14:paraId="5C0E8C15" w14:textId="77777777" w:rsidR="0015396B" w:rsidRPr="005F7612" w:rsidRDefault="0015396B" w:rsidP="0015396B">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 xml:space="preserve">VMGD has real time data flow received   from 6 new Automatic Weather Stations. </w:t>
            </w:r>
          </w:p>
          <w:p w14:paraId="3520E5E3" w14:textId="77777777" w:rsidR="0015396B" w:rsidRPr="005F7612" w:rsidRDefault="0015396B" w:rsidP="0015396B">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At least 6 VMGD's staff member has received trainings to enhance data analysis, using up-grade computer systems to display satellites data and global/regional weather and climate models.</w:t>
            </w:r>
          </w:p>
          <w:p w14:paraId="6DC3F5F4" w14:textId="4723C11C" w:rsidR="002474E5" w:rsidRPr="005F7612" w:rsidRDefault="0015396B" w:rsidP="0015396B">
            <w:pPr>
              <w:tabs>
                <w:tab w:val="left" w:pos="176"/>
              </w:tabs>
              <w:spacing w:before="240" w:after="0" w:line="240" w:lineRule="auto"/>
              <w:jc w:val="both"/>
              <w:rPr>
                <w:rFonts w:ascii="Garamond" w:eastAsia="Calibri" w:hAnsi="Garamond" w:cstheme="minorHAnsi"/>
                <w:color w:val="000000" w:themeColor="text1"/>
              </w:rPr>
            </w:pPr>
            <w:r w:rsidRPr="005F7612">
              <w:rPr>
                <w:rFonts w:ascii="Garamond" w:eastAsia="MS Mincho" w:hAnsi="Garamond" w:cs="Times New Roman"/>
                <w:color w:val="000000" w:themeColor="text1"/>
              </w:rPr>
              <w:t>The 24/7 weather and coastal monitoring service has been established and works 100%, including procedures for Public Advisory Service under the WMO standards, linked with an Early Warning System at national level that provide direct support at least 30 CDCs.</w:t>
            </w:r>
          </w:p>
        </w:tc>
        <w:tc>
          <w:tcPr>
            <w:tcW w:w="2126" w:type="dxa"/>
            <w:tcBorders>
              <w:top w:val="nil"/>
            </w:tcBorders>
          </w:tcPr>
          <w:p w14:paraId="7C98A53B" w14:textId="77777777" w:rsidR="002474E5" w:rsidRPr="005F7612" w:rsidRDefault="002474E5" w:rsidP="00F25802">
            <w:pPr>
              <w:tabs>
                <w:tab w:val="left" w:pos="176"/>
              </w:tabs>
              <w:spacing w:before="240" w:after="0" w:line="240" w:lineRule="auto"/>
              <w:jc w:val="both"/>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Observations and reports from the annual mock drills </w:t>
            </w:r>
          </w:p>
          <w:p w14:paraId="0707C21F" w14:textId="77777777" w:rsidR="002474E5" w:rsidRPr="005F7612" w:rsidRDefault="002474E5" w:rsidP="00F25802">
            <w:pPr>
              <w:tabs>
                <w:tab w:val="left" w:pos="176"/>
              </w:tabs>
              <w:spacing w:before="240" w:after="0" w:line="240" w:lineRule="auto"/>
              <w:jc w:val="both"/>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Delivery of </w:t>
            </w:r>
            <w:proofErr w:type="gramStart"/>
            <w:r w:rsidRPr="005F7612">
              <w:rPr>
                <w:rFonts w:ascii="Garamond" w:eastAsia="MS Mincho" w:hAnsi="Garamond" w:cstheme="minorHAnsi"/>
                <w:color w:val="000000" w:themeColor="text1"/>
              </w:rPr>
              <w:t>high quality</w:t>
            </w:r>
            <w:proofErr w:type="gramEnd"/>
            <w:r w:rsidRPr="005F7612">
              <w:rPr>
                <w:rFonts w:ascii="Garamond" w:eastAsia="MS Mincho" w:hAnsi="Garamond" w:cstheme="minorHAnsi"/>
                <w:color w:val="000000" w:themeColor="text1"/>
              </w:rPr>
              <w:t xml:space="preserve"> training and full participation by relevant officials </w:t>
            </w:r>
          </w:p>
          <w:p w14:paraId="4FAED223" w14:textId="77777777" w:rsidR="002474E5" w:rsidRPr="005F7612" w:rsidRDefault="002474E5" w:rsidP="00F25802">
            <w:pPr>
              <w:tabs>
                <w:tab w:val="left" w:pos="176"/>
              </w:tabs>
              <w:spacing w:before="240" w:after="0" w:line="240" w:lineRule="auto"/>
              <w:jc w:val="both"/>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Ongoing monitoring and evaluation of plans which actively includes representatives of all community social groups including women. </w:t>
            </w:r>
          </w:p>
          <w:p w14:paraId="00C06F5F" w14:textId="77777777" w:rsidR="002474E5" w:rsidRPr="005F7612" w:rsidRDefault="002474E5" w:rsidP="00F25802">
            <w:pPr>
              <w:tabs>
                <w:tab w:val="left" w:pos="176"/>
              </w:tabs>
              <w:spacing w:before="240" w:after="0" w:line="240" w:lineRule="auto"/>
              <w:jc w:val="both"/>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Data from weather stations reported in a timely manner </w:t>
            </w:r>
          </w:p>
          <w:p w14:paraId="717D3D24" w14:textId="77777777" w:rsidR="002474E5" w:rsidRPr="005F7612" w:rsidRDefault="002474E5" w:rsidP="00F25802">
            <w:pPr>
              <w:tabs>
                <w:tab w:val="left" w:pos="176"/>
              </w:tabs>
              <w:spacing w:before="240" w:after="0" w:line="240" w:lineRule="auto"/>
              <w:jc w:val="both"/>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External evaluation of weather data collation </w:t>
            </w:r>
          </w:p>
          <w:p w14:paraId="6C9F7FAB" w14:textId="77777777" w:rsidR="002474E5" w:rsidRPr="005F7612" w:rsidRDefault="002474E5" w:rsidP="00F25802">
            <w:pPr>
              <w:tabs>
                <w:tab w:val="left" w:pos="176"/>
              </w:tabs>
              <w:spacing w:before="240" w:after="0" w:line="240" w:lineRule="auto"/>
              <w:jc w:val="both"/>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Disaster response plans prepared for villages and </w:t>
            </w:r>
            <w:proofErr w:type="gramStart"/>
            <w:r w:rsidRPr="005F7612">
              <w:rPr>
                <w:rFonts w:ascii="Garamond" w:eastAsia="MS Mincho" w:hAnsi="Garamond" w:cstheme="minorHAnsi"/>
                <w:color w:val="000000" w:themeColor="text1"/>
              </w:rPr>
              <w:t>implemented  inclusive</w:t>
            </w:r>
            <w:proofErr w:type="gramEnd"/>
            <w:r w:rsidRPr="005F7612">
              <w:rPr>
                <w:rFonts w:ascii="Garamond" w:eastAsia="MS Mincho" w:hAnsi="Garamond" w:cstheme="minorHAnsi"/>
                <w:color w:val="000000" w:themeColor="text1"/>
              </w:rPr>
              <w:t xml:space="preserve"> of the needs of vulnerable groups in emergency situations</w:t>
            </w:r>
          </w:p>
          <w:p w14:paraId="3DF1B696" w14:textId="77777777" w:rsidR="002474E5" w:rsidRPr="005F7612" w:rsidRDefault="002474E5" w:rsidP="0071644F">
            <w:pPr>
              <w:ind w:left="175"/>
              <w:rPr>
                <w:rFonts w:ascii="Garamond" w:eastAsia="MS Mincho" w:hAnsi="Garamond" w:cstheme="minorHAnsi"/>
                <w:color w:val="000000" w:themeColor="text1"/>
              </w:rPr>
            </w:pPr>
          </w:p>
        </w:tc>
        <w:tc>
          <w:tcPr>
            <w:tcW w:w="3402" w:type="dxa"/>
          </w:tcPr>
          <w:p w14:paraId="7CF66EE2" w14:textId="77777777" w:rsidR="002474E5" w:rsidRPr="005F7612" w:rsidRDefault="002474E5" w:rsidP="0071644F">
            <w:pPr>
              <w:spacing w:after="0"/>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 </w:t>
            </w:r>
            <w:r w:rsidRPr="005F7612">
              <w:rPr>
                <w:rFonts w:ascii="Garamond" w:eastAsia="MS Mincho" w:hAnsi="Garamond" w:cstheme="minorHAnsi"/>
                <w:b/>
                <w:color w:val="000000" w:themeColor="text1"/>
              </w:rPr>
              <w:t>Assumptions</w:t>
            </w:r>
            <w:r w:rsidRPr="005F7612">
              <w:rPr>
                <w:rFonts w:ascii="Garamond" w:eastAsia="MS Mincho" w:hAnsi="Garamond" w:cstheme="minorHAnsi"/>
                <w:color w:val="000000" w:themeColor="text1"/>
              </w:rPr>
              <w:t>:</w:t>
            </w:r>
          </w:p>
          <w:p w14:paraId="1508BE81"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b/>
                <w:i/>
                <w:iCs/>
                <w:color w:val="000000" w:themeColor="text1"/>
                <w:spacing w:val="15"/>
                <w:sz w:val="22"/>
                <w:szCs w:val="22"/>
                <w:lang w:eastAsia="ja-JP"/>
              </w:rPr>
            </w:pPr>
            <w:r w:rsidRPr="005F7612">
              <w:rPr>
                <w:rFonts w:ascii="Garamond" w:eastAsia="MS Mincho" w:hAnsi="Garamond" w:cstheme="minorHAnsi"/>
                <w:color w:val="000000" w:themeColor="text1"/>
                <w:sz w:val="22"/>
                <w:szCs w:val="22"/>
              </w:rPr>
              <w:t xml:space="preserve">Appropriate Radio and other related infrastructure, which is the primary </w:t>
            </w:r>
            <w:r w:rsidRPr="005F7612">
              <w:rPr>
                <w:rFonts w:ascii="Garamond" w:eastAsia="Calibri" w:hAnsi="Garamond" w:cstheme="minorHAnsi"/>
                <w:color w:val="000000" w:themeColor="text1"/>
                <w:sz w:val="22"/>
                <w:szCs w:val="22"/>
              </w:rPr>
              <w:t>baseline</w:t>
            </w:r>
            <w:r w:rsidRPr="005F7612">
              <w:rPr>
                <w:rFonts w:ascii="Garamond" w:eastAsia="MS Mincho" w:hAnsi="Garamond" w:cstheme="minorHAnsi"/>
                <w:color w:val="000000" w:themeColor="text1"/>
                <w:sz w:val="22"/>
                <w:szCs w:val="22"/>
              </w:rPr>
              <w:t xml:space="preserve"> project for covering 100% of population continues to operate under extreme conditions</w:t>
            </w:r>
          </w:p>
          <w:p w14:paraId="0B810BA5"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b/>
                <w:i/>
                <w:iCs/>
                <w:color w:val="000000" w:themeColor="text1"/>
                <w:spacing w:val="15"/>
                <w:sz w:val="22"/>
                <w:szCs w:val="22"/>
                <w:lang w:eastAsia="ja-JP"/>
              </w:rPr>
            </w:pPr>
            <w:r w:rsidRPr="005F7612">
              <w:rPr>
                <w:rFonts w:ascii="Garamond" w:eastAsia="MS Mincho" w:hAnsi="Garamond" w:cstheme="minorHAnsi"/>
                <w:color w:val="000000" w:themeColor="text1"/>
                <w:sz w:val="22"/>
                <w:szCs w:val="22"/>
              </w:rPr>
              <w:t xml:space="preserve">NDMO has </w:t>
            </w:r>
            <w:proofErr w:type="gramStart"/>
            <w:r w:rsidRPr="005F7612">
              <w:rPr>
                <w:rFonts w:ascii="Garamond" w:eastAsia="MS Mincho" w:hAnsi="Garamond" w:cstheme="minorHAnsi"/>
                <w:color w:val="000000" w:themeColor="text1"/>
                <w:sz w:val="22"/>
                <w:szCs w:val="22"/>
              </w:rPr>
              <w:t>sufficient</w:t>
            </w:r>
            <w:proofErr w:type="gramEnd"/>
            <w:r w:rsidRPr="005F7612">
              <w:rPr>
                <w:rFonts w:ascii="Garamond" w:eastAsia="MS Mincho" w:hAnsi="Garamond" w:cstheme="minorHAnsi"/>
                <w:color w:val="000000" w:themeColor="text1"/>
                <w:sz w:val="22"/>
                <w:szCs w:val="22"/>
              </w:rPr>
              <w:t xml:space="preserve"> capacity and skills to </w:t>
            </w:r>
            <w:r w:rsidRPr="005F7612">
              <w:rPr>
                <w:rFonts w:ascii="Garamond" w:eastAsia="Calibri" w:hAnsi="Garamond" w:cstheme="minorHAnsi"/>
                <w:color w:val="000000" w:themeColor="text1"/>
                <w:sz w:val="22"/>
                <w:szCs w:val="22"/>
              </w:rPr>
              <w:t>implement</w:t>
            </w:r>
            <w:r w:rsidRPr="005F7612">
              <w:rPr>
                <w:rFonts w:ascii="Garamond" w:eastAsia="MS Mincho" w:hAnsi="Garamond" w:cstheme="minorHAnsi"/>
                <w:color w:val="000000" w:themeColor="text1"/>
                <w:sz w:val="22"/>
                <w:szCs w:val="22"/>
              </w:rPr>
              <w:t xml:space="preserve"> the EWS  </w:t>
            </w:r>
          </w:p>
          <w:p w14:paraId="70A875EE"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b/>
                <w:i/>
                <w:iCs/>
                <w:color w:val="000000" w:themeColor="text1"/>
                <w:spacing w:val="15"/>
                <w:sz w:val="22"/>
                <w:szCs w:val="22"/>
                <w:lang w:eastAsia="ja-JP"/>
              </w:rPr>
            </w:pPr>
            <w:r w:rsidRPr="005F7612">
              <w:rPr>
                <w:rFonts w:ascii="Garamond" w:eastAsia="MS Mincho" w:hAnsi="Garamond" w:cstheme="minorHAnsi"/>
                <w:color w:val="000000" w:themeColor="text1"/>
                <w:sz w:val="22"/>
                <w:szCs w:val="22"/>
              </w:rPr>
              <w:t xml:space="preserve">Phone </w:t>
            </w:r>
            <w:r w:rsidRPr="005F7612">
              <w:rPr>
                <w:rFonts w:ascii="Garamond" w:eastAsia="Calibri" w:hAnsi="Garamond" w:cstheme="minorHAnsi"/>
                <w:color w:val="000000" w:themeColor="text1"/>
                <w:sz w:val="22"/>
                <w:szCs w:val="22"/>
              </w:rPr>
              <w:t>companies</w:t>
            </w:r>
            <w:r w:rsidRPr="005F7612">
              <w:rPr>
                <w:rFonts w:ascii="Garamond" w:eastAsia="MS Mincho" w:hAnsi="Garamond" w:cstheme="minorHAnsi"/>
                <w:color w:val="000000" w:themeColor="text1"/>
                <w:sz w:val="22"/>
                <w:szCs w:val="22"/>
              </w:rPr>
              <w:t xml:space="preserve"> are willing to participate and provide services  </w:t>
            </w:r>
          </w:p>
          <w:p w14:paraId="09C1261F"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b/>
                <w:i/>
                <w:iCs/>
                <w:color w:val="000000" w:themeColor="text1"/>
                <w:spacing w:val="15"/>
                <w:sz w:val="22"/>
                <w:szCs w:val="22"/>
                <w:lang w:eastAsia="ja-JP"/>
              </w:rPr>
            </w:pPr>
            <w:r w:rsidRPr="005F7612">
              <w:rPr>
                <w:rFonts w:ascii="Garamond" w:eastAsia="MS Mincho" w:hAnsi="Garamond" w:cstheme="minorHAnsi"/>
                <w:color w:val="000000" w:themeColor="text1"/>
                <w:sz w:val="22"/>
                <w:szCs w:val="22"/>
              </w:rPr>
              <w:t xml:space="preserve">There is </w:t>
            </w:r>
            <w:proofErr w:type="gramStart"/>
            <w:r w:rsidRPr="005F7612">
              <w:rPr>
                <w:rFonts w:ascii="Garamond" w:eastAsia="Calibri" w:hAnsi="Garamond" w:cstheme="minorHAnsi"/>
                <w:color w:val="000000" w:themeColor="text1"/>
                <w:sz w:val="22"/>
                <w:szCs w:val="22"/>
              </w:rPr>
              <w:t>sufficient</w:t>
            </w:r>
            <w:proofErr w:type="gramEnd"/>
            <w:r w:rsidRPr="005F7612">
              <w:rPr>
                <w:rFonts w:ascii="Garamond" w:eastAsia="MS Mincho" w:hAnsi="Garamond" w:cstheme="minorHAnsi"/>
                <w:color w:val="000000" w:themeColor="text1"/>
                <w:sz w:val="22"/>
                <w:szCs w:val="22"/>
              </w:rPr>
              <w:t xml:space="preserve"> technical capacity and human resources for installation of communication equipment</w:t>
            </w:r>
          </w:p>
          <w:p w14:paraId="51E03413" w14:textId="77777777" w:rsidR="002474E5" w:rsidRPr="005F7612" w:rsidRDefault="002474E5" w:rsidP="0071644F">
            <w:pPr>
              <w:ind w:left="175"/>
              <w:rPr>
                <w:rFonts w:ascii="Garamond" w:eastAsia="MS Mincho" w:hAnsi="Garamond" w:cstheme="minorHAnsi"/>
                <w:color w:val="000000" w:themeColor="text1"/>
                <w:lang w:eastAsia="ja-JP"/>
              </w:rPr>
            </w:pPr>
          </w:p>
          <w:p w14:paraId="213A9B50" w14:textId="77777777" w:rsidR="002474E5" w:rsidRPr="005F7612" w:rsidRDefault="002474E5" w:rsidP="0071644F">
            <w:pPr>
              <w:ind w:left="175"/>
              <w:rPr>
                <w:rFonts w:ascii="Garamond" w:eastAsia="MS Mincho" w:hAnsi="Garamond" w:cstheme="minorHAnsi"/>
                <w:color w:val="000000" w:themeColor="text1"/>
                <w:lang w:eastAsia="ja-JP"/>
              </w:rPr>
            </w:pPr>
          </w:p>
          <w:p w14:paraId="606520CE" w14:textId="77777777" w:rsidR="002474E5" w:rsidRPr="005F7612" w:rsidRDefault="002474E5" w:rsidP="0071644F">
            <w:pPr>
              <w:spacing w:after="0"/>
              <w:rPr>
                <w:rFonts w:ascii="Garamond" w:eastAsia="MS Mincho" w:hAnsi="Garamond" w:cstheme="minorHAnsi"/>
                <w:b/>
                <w:bCs/>
                <w:color w:val="000000" w:themeColor="text1"/>
              </w:rPr>
            </w:pPr>
            <w:r w:rsidRPr="005F7612">
              <w:rPr>
                <w:rFonts w:ascii="Garamond" w:eastAsia="MS Mincho" w:hAnsi="Garamond" w:cstheme="minorHAnsi"/>
                <w:b/>
                <w:bCs/>
                <w:color w:val="000000" w:themeColor="text1"/>
              </w:rPr>
              <w:t>Risks:</w:t>
            </w:r>
          </w:p>
          <w:p w14:paraId="22A86963"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b/>
                <w:i/>
                <w:iCs/>
                <w:color w:val="000000" w:themeColor="text1"/>
                <w:spacing w:val="15"/>
                <w:sz w:val="22"/>
                <w:szCs w:val="22"/>
                <w:lang w:eastAsia="ja-JP"/>
              </w:rPr>
            </w:pPr>
            <w:r w:rsidRPr="005F7612">
              <w:rPr>
                <w:rFonts w:ascii="Garamond" w:eastAsia="MS Mincho" w:hAnsi="Garamond" w:cstheme="minorHAnsi"/>
                <w:color w:val="000000" w:themeColor="text1"/>
                <w:sz w:val="22"/>
                <w:szCs w:val="22"/>
              </w:rPr>
              <w:t>High turn-over among key stakeholders in the government and NGO sector during the project implementation results in loss of knowledge and experience</w:t>
            </w:r>
          </w:p>
          <w:p w14:paraId="31DFB9AE"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b/>
                <w:i/>
                <w:iCs/>
                <w:color w:val="000000" w:themeColor="text1"/>
                <w:spacing w:val="15"/>
                <w:sz w:val="22"/>
                <w:szCs w:val="22"/>
                <w:lang w:eastAsia="ja-JP"/>
              </w:rPr>
            </w:pPr>
            <w:r w:rsidRPr="005F7612">
              <w:rPr>
                <w:rFonts w:ascii="Garamond" w:eastAsia="MS Mincho" w:hAnsi="Garamond" w:cstheme="minorHAnsi"/>
                <w:color w:val="000000" w:themeColor="text1"/>
                <w:sz w:val="22"/>
                <w:szCs w:val="22"/>
              </w:rPr>
              <w:t xml:space="preserve">Access and communication </w:t>
            </w:r>
            <w:proofErr w:type="gramStart"/>
            <w:r w:rsidRPr="005F7612">
              <w:rPr>
                <w:rFonts w:ascii="Garamond" w:eastAsia="MS Mincho" w:hAnsi="Garamond" w:cstheme="minorHAnsi"/>
                <w:color w:val="000000" w:themeColor="text1"/>
                <w:sz w:val="22"/>
                <w:szCs w:val="22"/>
              </w:rPr>
              <w:t>is</w:t>
            </w:r>
            <w:proofErr w:type="gramEnd"/>
            <w:r w:rsidRPr="005F7612">
              <w:rPr>
                <w:rFonts w:ascii="Garamond" w:eastAsia="MS Mincho" w:hAnsi="Garamond" w:cstheme="minorHAnsi"/>
                <w:color w:val="000000" w:themeColor="text1"/>
                <w:sz w:val="22"/>
                <w:szCs w:val="22"/>
              </w:rPr>
              <w:t xml:space="preserve"> difficult with selected sites</w:t>
            </w:r>
          </w:p>
        </w:tc>
      </w:tr>
      <w:tr w:rsidR="005F7612" w:rsidRPr="005F7612" w14:paraId="1690C8A8" w14:textId="77777777" w:rsidTr="009E034A">
        <w:trPr>
          <w:gridAfter w:val="1"/>
          <w:wAfter w:w="113" w:type="dxa"/>
          <w:trHeight w:val="558"/>
        </w:trPr>
        <w:tc>
          <w:tcPr>
            <w:tcW w:w="14199" w:type="dxa"/>
            <w:gridSpan w:val="6"/>
            <w:shd w:val="pct12" w:color="auto" w:fill="auto"/>
          </w:tcPr>
          <w:p w14:paraId="1ACEFC33" w14:textId="77777777" w:rsidR="002474E5" w:rsidRPr="005F7612" w:rsidRDefault="002474E5" w:rsidP="0071644F">
            <w:pPr>
              <w:spacing w:after="0"/>
              <w:rPr>
                <w:rFonts w:ascii="Garamond" w:eastAsia="MS Mincho" w:hAnsi="Garamond" w:cstheme="minorHAnsi"/>
                <w:bCs/>
                <w:color w:val="000000" w:themeColor="text1"/>
              </w:rPr>
            </w:pPr>
            <w:r w:rsidRPr="005F7612">
              <w:rPr>
                <w:rFonts w:ascii="Garamond" w:eastAsia="MS Mincho" w:hAnsi="Garamond" w:cstheme="minorHAnsi"/>
                <w:bCs/>
                <w:color w:val="000000" w:themeColor="text1"/>
              </w:rPr>
              <w:t>Outputs supporting Outcome 2</w:t>
            </w:r>
          </w:p>
          <w:p w14:paraId="11ADEA4D"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2.1.1 Automated system for real time monitoring of climate-related hazards such as coastal flooding, storm surges, sea-level rise designed, installed and maintained; trends in these climate impacts analyzed over time</w:t>
            </w:r>
          </w:p>
          <w:p w14:paraId="5802412C"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proofErr w:type="gramStart"/>
            <w:r w:rsidRPr="005F7612">
              <w:rPr>
                <w:rFonts w:ascii="Garamond" w:hAnsi="Garamond" w:cstheme="minorHAnsi"/>
                <w:color w:val="000000" w:themeColor="text1"/>
                <w:sz w:val="22"/>
                <w:szCs w:val="22"/>
              </w:rPr>
              <w:t>2.1.2  Timely</w:t>
            </w:r>
            <w:proofErr w:type="gramEnd"/>
            <w:r w:rsidRPr="005F7612">
              <w:rPr>
                <w:rFonts w:ascii="Garamond" w:hAnsi="Garamond" w:cstheme="minorHAnsi"/>
                <w:color w:val="000000" w:themeColor="text1"/>
                <w:sz w:val="22"/>
                <w:szCs w:val="22"/>
              </w:rPr>
              <w:t xml:space="preserve"> release of early warnings against coastal flooding and storm surges through various public media, e.g., radio, internet, TV through applicable public-private partnerships with  e.g., with Digicel; TVL – Telecom Vanuatu Ltd; commercial radio and TV stations</w:t>
            </w:r>
          </w:p>
          <w:p w14:paraId="698B0D79"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2.1.3 Capacity of 18 VMGD staff in the operation and maintenance of AWS and in the analysis of data strengthened</w:t>
            </w:r>
          </w:p>
        </w:tc>
      </w:tr>
      <w:tr w:rsidR="005F7612" w:rsidRPr="005F7612" w14:paraId="3F9F88D9" w14:textId="77777777" w:rsidTr="009E034A">
        <w:trPr>
          <w:gridAfter w:val="1"/>
          <w:wAfter w:w="113" w:type="dxa"/>
        </w:trPr>
        <w:tc>
          <w:tcPr>
            <w:tcW w:w="1158" w:type="dxa"/>
            <w:shd w:val="pct12" w:color="auto" w:fill="auto"/>
            <w:vAlign w:val="center"/>
          </w:tcPr>
          <w:p w14:paraId="4B6E8582" w14:textId="77777777" w:rsidR="002474E5" w:rsidRPr="005F7612" w:rsidRDefault="002474E5" w:rsidP="0071644F">
            <w:pPr>
              <w:spacing w:after="0"/>
              <w:rPr>
                <w:rFonts w:ascii="Garamond" w:eastAsia="Calibri" w:hAnsi="Garamond" w:cstheme="minorHAnsi"/>
                <w:b/>
                <w:color w:val="000000" w:themeColor="text1"/>
              </w:rPr>
            </w:pPr>
            <w:r w:rsidRPr="005F7612">
              <w:rPr>
                <w:rFonts w:ascii="Garamond" w:eastAsia="Calibri" w:hAnsi="Garamond" w:cstheme="minorHAnsi"/>
                <w:b/>
                <w:color w:val="000000" w:themeColor="text1"/>
              </w:rPr>
              <w:t>Outcome 3. Climate Change Governance</w:t>
            </w:r>
          </w:p>
          <w:p w14:paraId="6A04BA12" w14:textId="77777777" w:rsidR="002474E5" w:rsidRPr="005F7612" w:rsidRDefault="002474E5" w:rsidP="0071644F">
            <w:pPr>
              <w:spacing w:after="0"/>
              <w:rPr>
                <w:rFonts w:ascii="Garamond" w:eastAsia="Calibri" w:hAnsi="Garamond" w:cstheme="minorHAnsi"/>
                <w:color w:val="000000" w:themeColor="text1"/>
              </w:rPr>
            </w:pPr>
          </w:p>
          <w:p w14:paraId="52632951" w14:textId="77777777" w:rsidR="002474E5" w:rsidRPr="005F7612" w:rsidRDefault="002474E5" w:rsidP="0071644F">
            <w:pPr>
              <w:spacing w:after="0"/>
              <w:rPr>
                <w:rFonts w:ascii="Garamond" w:eastAsia="Calibri" w:hAnsi="Garamond" w:cstheme="minorHAnsi"/>
                <w:color w:val="000000" w:themeColor="text1"/>
              </w:rPr>
            </w:pPr>
          </w:p>
          <w:p w14:paraId="4134EE07"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3.1 Climate change adaptation enabling policies and supportive institutions in place </w:t>
            </w:r>
          </w:p>
          <w:p w14:paraId="269C6813" w14:textId="77777777" w:rsidR="002474E5" w:rsidRPr="005F7612" w:rsidRDefault="002474E5" w:rsidP="0071644F">
            <w:pPr>
              <w:spacing w:after="0"/>
              <w:rPr>
                <w:rFonts w:ascii="Garamond" w:eastAsia="Calibri" w:hAnsi="Garamond" w:cstheme="minorHAnsi"/>
                <w:color w:val="000000" w:themeColor="text1"/>
              </w:rPr>
            </w:pPr>
          </w:p>
          <w:p w14:paraId="59515919" w14:textId="77777777" w:rsidR="002474E5" w:rsidRPr="005F7612" w:rsidRDefault="002474E5" w:rsidP="0071644F">
            <w:pPr>
              <w:spacing w:after="0"/>
              <w:rPr>
                <w:rFonts w:ascii="Garamond" w:eastAsia="Calibri" w:hAnsi="Garamond" w:cstheme="minorHAnsi"/>
                <w:color w:val="000000" w:themeColor="text1"/>
              </w:rPr>
            </w:pPr>
          </w:p>
          <w:p w14:paraId="20D3F6C4" w14:textId="77777777" w:rsidR="002474E5" w:rsidRPr="005F7612" w:rsidRDefault="002474E5" w:rsidP="0071644F">
            <w:pPr>
              <w:spacing w:after="0"/>
              <w:rPr>
                <w:rFonts w:ascii="Garamond" w:eastAsia="Calibri" w:hAnsi="Garamond" w:cstheme="minorHAnsi"/>
                <w:color w:val="000000" w:themeColor="text1"/>
              </w:rPr>
            </w:pPr>
          </w:p>
        </w:tc>
        <w:tc>
          <w:tcPr>
            <w:tcW w:w="2693" w:type="dxa"/>
            <w:tcBorders>
              <w:top w:val="nil"/>
            </w:tcBorders>
          </w:tcPr>
          <w:p w14:paraId="7EAE7924" w14:textId="77777777" w:rsidR="002474E5" w:rsidRPr="005F7612" w:rsidRDefault="002474E5" w:rsidP="0071644F">
            <w:pPr>
              <w:ind w:left="175"/>
              <w:rPr>
                <w:rFonts w:ascii="Garamond" w:eastAsia="Calibri" w:hAnsi="Garamond" w:cstheme="minorHAnsi"/>
                <w:color w:val="000000" w:themeColor="text1"/>
              </w:rPr>
            </w:pPr>
          </w:p>
          <w:p w14:paraId="172A4E8E" w14:textId="77777777" w:rsidR="0015396B" w:rsidRPr="005F7612" w:rsidRDefault="0015396B" w:rsidP="0015396B">
            <w:pPr>
              <w:jc w:val="both"/>
              <w:rPr>
                <w:rFonts w:ascii="Garamond" w:hAnsi="Garamond" w:cstheme="minorHAnsi"/>
                <w:color w:val="000000" w:themeColor="text1"/>
              </w:rPr>
            </w:pPr>
            <w:r w:rsidRPr="005F7612">
              <w:rPr>
                <w:rFonts w:ascii="Garamond" w:hAnsi="Garamond" w:cstheme="minorHAnsi"/>
                <w:color w:val="000000" w:themeColor="text1"/>
              </w:rPr>
              <w:t>Number of sectoral policies plans and strategies explicitly recognizing approaches to climate change adaption</w:t>
            </w:r>
          </w:p>
          <w:p w14:paraId="3AE23936" w14:textId="77777777" w:rsidR="002474E5" w:rsidRPr="005F7612" w:rsidRDefault="002474E5" w:rsidP="0071644F">
            <w:pPr>
              <w:rPr>
                <w:rFonts w:ascii="Garamond" w:eastAsia="Calibri" w:hAnsi="Garamond" w:cstheme="minorHAnsi"/>
                <w:color w:val="000000" w:themeColor="text1"/>
              </w:rPr>
            </w:pPr>
          </w:p>
        </w:tc>
        <w:tc>
          <w:tcPr>
            <w:tcW w:w="2410" w:type="dxa"/>
            <w:tcBorders>
              <w:top w:val="nil"/>
            </w:tcBorders>
          </w:tcPr>
          <w:p w14:paraId="5419C957" w14:textId="77777777" w:rsidR="002474E5" w:rsidRPr="005F7612" w:rsidRDefault="002474E5" w:rsidP="00F25802">
            <w:pPr>
              <w:tabs>
                <w:tab w:val="left" w:pos="176"/>
              </w:tabs>
              <w:spacing w:before="240"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Currently there are limited number of   national sectoral policies, plans and strategies that incorporate climate change adaptation </w:t>
            </w:r>
          </w:p>
          <w:p w14:paraId="7C4DE6B8" w14:textId="77777777" w:rsidR="002474E5" w:rsidRPr="005F7612" w:rsidRDefault="002474E5" w:rsidP="00F25802">
            <w:pPr>
              <w:tabs>
                <w:tab w:val="left" w:pos="176"/>
              </w:tabs>
              <w:spacing w:before="240" w:after="0" w:line="240" w:lineRule="auto"/>
              <w:jc w:val="both"/>
              <w:rPr>
                <w:rFonts w:ascii="Garamond" w:hAnsi="Garamond" w:cstheme="minorHAnsi"/>
                <w:color w:val="000000" w:themeColor="text1"/>
              </w:rPr>
            </w:pPr>
            <w:r w:rsidRPr="005F7612">
              <w:rPr>
                <w:rFonts w:ascii="Garamond" w:hAnsi="Garamond" w:cstheme="minorHAnsi"/>
                <w:color w:val="000000" w:themeColor="text1"/>
              </w:rPr>
              <w:t>Currently there is no strategic framework for developing reform agenda for key sectors</w:t>
            </w:r>
          </w:p>
          <w:p w14:paraId="5399120F" w14:textId="77777777" w:rsidR="002474E5" w:rsidRPr="005F7612" w:rsidRDefault="002474E5" w:rsidP="00F25802">
            <w:pPr>
              <w:tabs>
                <w:tab w:val="left" w:pos="176"/>
              </w:tabs>
              <w:spacing w:before="240"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NICZM Framework is draft form (2010) </w:t>
            </w:r>
          </w:p>
          <w:p w14:paraId="3256B4F9" w14:textId="77777777" w:rsidR="002474E5" w:rsidRPr="005F7612" w:rsidRDefault="002474E5" w:rsidP="00F25802">
            <w:pPr>
              <w:tabs>
                <w:tab w:val="left" w:pos="176"/>
              </w:tabs>
              <w:spacing w:before="240" w:after="0" w:line="240" w:lineRule="auto"/>
              <w:jc w:val="both"/>
              <w:rPr>
                <w:rFonts w:ascii="Garamond" w:hAnsi="Garamond" w:cstheme="minorHAnsi"/>
                <w:color w:val="000000" w:themeColor="text1"/>
              </w:rPr>
            </w:pPr>
            <w:r w:rsidRPr="005F7612">
              <w:rPr>
                <w:rFonts w:ascii="Garamond" w:hAnsi="Garamond" w:cstheme="minorHAnsi"/>
                <w:color w:val="000000" w:themeColor="text1"/>
              </w:rPr>
              <w:t xml:space="preserve">Currently there are no written guidelines concerning incorporation of gender and social inclusion in national or sector strategic or business plans regarding climate change  </w:t>
            </w:r>
          </w:p>
          <w:p w14:paraId="43698109" w14:textId="77777777" w:rsidR="002474E5" w:rsidRPr="005F7612" w:rsidRDefault="002474E5" w:rsidP="00F25802">
            <w:pPr>
              <w:pStyle w:val="ListParagraph"/>
              <w:tabs>
                <w:tab w:val="left" w:pos="176"/>
              </w:tabs>
              <w:spacing w:before="240" w:after="0" w:line="240" w:lineRule="auto"/>
              <w:ind w:left="176"/>
              <w:rPr>
                <w:rFonts w:ascii="Garamond" w:eastAsia="Calibri" w:hAnsi="Garamond" w:cstheme="minorHAnsi"/>
                <w:color w:val="000000" w:themeColor="text1"/>
                <w:sz w:val="22"/>
                <w:szCs w:val="22"/>
              </w:rPr>
            </w:pPr>
          </w:p>
        </w:tc>
        <w:tc>
          <w:tcPr>
            <w:tcW w:w="2410" w:type="dxa"/>
            <w:tcBorders>
              <w:top w:val="nil"/>
            </w:tcBorders>
          </w:tcPr>
          <w:p w14:paraId="60ABBE40" w14:textId="0A4742E9" w:rsidR="002474E5" w:rsidRPr="005F7612" w:rsidRDefault="00F25802" w:rsidP="00F25802">
            <w:pPr>
              <w:tabs>
                <w:tab w:val="left" w:pos="176"/>
              </w:tabs>
              <w:spacing w:before="240" w:after="0" w:line="240" w:lineRule="auto"/>
              <w:jc w:val="both"/>
              <w:rPr>
                <w:rFonts w:ascii="Garamond" w:hAnsi="Garamond" w:cstheme="minorHAnsi"/>
                <w:color w:val="000000" w:themeColor="text1"/>
              </w:rPr>
            </w:pPr>
            <w:r w:rsidRPr="005F7612">
              <w:rPr>
                <w:rFonts w:ascii="Garamond" w:eastAsia="MS Mincho" w:hAnsi="Garamond" w:cs="Times New Roman"/>
                <w:color w:val="000000" w:themeColor="text1"/>
              </w:rPr>
              <w:t>Support the development of 3 policies/acts or strategies/frameworks to focus on CCA/DRR/Natural Resource Management/ Livelihood Improvement identified by the implementing agencies and are gender and socially inclusive</w:t>
            </w:r>
          </w:p>
        </w:tc>
        <w:tc>
          <w:tcPr>
            <w:tcW w:w="2126" w:type="dxa"/>
            <w:tcBorders>
              <w:top w:val="nil"/>
            </w:tcBorders>
          </w:tcPr>
          <w:p w14:paraId="37AE8002" w14:textId="77777777" w:rsidR="002474E5" w:rsidRPr="005F7612" w:rsidRDefault="002474E5" w:rsidP="0071644F">
            <w:pPr>
              <w:ind w:left="175"/>
              <w:rPr>
                <w:rFonts w:ascii="Garamond" w:eastAsia="MS Mincho" w:hAnsi="Garamond" w:cstheme="minorHAnsi"/>
                <w:color w:val="000000" w:themeColor="text1"/>
              </w:rPr>
            </w:pPr>
          </w:p>
          <w:p w14:paraId="6BA041EB" w14:textId="77777777" w:rsidR="002474E5" w:rsidRPr="005F7612" w:rsidRDefault="002474E5" w:rsidP="00F25802">
            <w:pPr>
              <w:tabs>
                <w:tab w:val="left" w:pos="176"/>
              </w:tabs>
              <w:spacing w:before="240" w:after="0" w:line="240" w:lineRule="auto"/>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Sectoral policies / plans incorporating climate change </w:t>
            </w:r>
          </w:p>
          <w:p w14:paraId="7E0DCF2D" w14:textId="77777777" w:rsidR="002474E5" w:rsidRPr="005F7612" w:rsidRDefault="002474E5" w:rsidP="00F25802">
            <w:pPr>
              <w:tabs>
                <w:tab w:val="left" w:pos="176"/>
              </w:tabs>
              <w:spacing w:before="240" w:after="0" w:line="240" w:lineRule="auto"/>
              <w:ind w:left="34"/>
              <w:rPr>
                <w:rFonts w:ascii="Garamond" w:eastAsia="MS Mincho" w:hAnsi="Garamond" w:cstheme="minorHAnsi"/>
                <w:color w:val="000000" w:themeColor="text1"/>
              </w:rPr>
            </w:pPr>
            <w:r w:rsidRPr="005F7612">
              <w:rPr>
                <w:rFonts w:ascii="Garamond" w:eastAsia="MS Mincho" w:hAnsi="Garamond" w:cstheme="minorHAnsi"/>
                <w:color w:val="000000" w:themeColor="text1"/>
              </w:rPr>
              <w:t>Minutes of meetings and discussions</w:t>
            </w:r>
          </w:p>
          <w:p w14:paraId="72D1E675" w14:textId="77777777" w:rsidR="002474E5" w:rsidRPr="005F7612" w:rsidRDefault="002474E5" w:rsidP="00F25802">
            <w:pPr>
              <w:tabs>
                <w:tab w:val="left" w:pos="176"/>
              </w:tabs>
              <w:spacing w:before="240" w:after="0" w:line="240" w:lineRule="auto"/>
              <w:ind w:left="34"/>
              <w:rPr>
                <w:rFonts w:ascii="Garamond" w:eastAsia="MS Mincho" w:hAnsi="Garamond" w:cstheme="minorHAnsi"/>
                <w:color w:val="000000" w:themeColor="text1"/>
              </w:rPr>
            </w:pPr>
            <w:r w:rsidRPr="005F7612">
              <w:rPr>
                <w:rFonts w:ascii="Garamond" w:eastAsia="MS Mincho" w:hAnsi="Garamond" w:cstheme="minorHAnsi"/>
                <w:color w:val="000000" w:themeColor="text1"/>
              </w:rPr>
              <w:t xml:space="preserve">Policy reviews to support integration of CC into sectoral policies / plans </w:t>
            </w:r>
          </w:p>
        </w:tc>
        <w:tc>
          <w:tcPr>
            <w:tcW w:w="3402" w:type="dxa"/>
            <w:vMerge w:val="restart"/>
          </w:tcPr>
          <w:p w14:paraId="7983131B" w14:textId="77777777" w:rsidR="002474E5" w:rsidRPr="005F7612" w:rsidRDefault="002474E5" w:rsidP="0071644F">
            <w:pPr>
              <w:spacing w:after="0"/>
              <w:rPr>
                <w:rFonts w:ascii="Garamond" w:eastAsia="MS Mincho" w:hAnsi="Garamond" w:cstheme="minorHAnsi"/>
                <w:color w:val="000000" w:themeColor="text1"/>
              </w:rPr>
            </w:pPr>
            <w:r w:rsidRPr="005F7612">
              <w:rPr>
                <w:rFonts w:ascii="Garamond" w:eastAsia="MS Mincho" w:hAnsi="Garamond" w:cstheme="minorHAnsi"/>
                <w:b/>
                <w:color w:val="000000" w:themeColor="text1"/>
              </w:rPr>
              <w:t>Assumptions</w:t>
            </w:r>
            <w:r w:rsidRPr="005F7612">
              <w:rPr>
                <w:rFonts w:ascii="Garamond" w:eastAsia="MS Mincho" w:hAnsi="Garamond" w:cstheme="minorHAnsi"/>
                <w:color w:val="000000" w:themeColor="text1"/>
              </w:rPr>
              <w:t>:</w:t>
            </w:r>
          </w:p>
          <w:p w14:paraId="3480F5B6" w14:textId="698EBAFC"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eastAsia="MS Mincho" w:hAnsi="Garamond" w:cstheme="minorHAnsi"/>
                <w:color w:val="000000" w:themeColor="text1"/>
                <w:sz w:val="22"/>
                <w:szCs w:val="22"/>
              </w:rPr>
              <w:t xml:space="preserve">Line agencies are willing </w:t>
            </w:r>
            <w:r w:rsidR="008C5272" w:rsidRPr="005F7612">
              <w:rPr>
                <w:rFonts w:ascii="Garamond" w:eastAsia="MS Mincho" w:hAnsi="Garamond" w:cstheme="minorHAnsi"/>
                <w:color w:val="000000" w:themeColor="text1"/>
                <w:sz w:val="22"/>
                <w:szCs w:val="22"/>
              </w:rPr>
              <w:t>to incorporate</w:t>
            </w:r>
            <w:r w:rsidRPr="005F7612">
              <w:rPr>
                <w:rFonts w:ascii="Garamond" w:eastAsia="MS Mincho" w:hAnsi="Garamond" w:cstheme="minorHAnsi"/>
                <w:color w:val="000000" w:themeColor="text1"/>
                <w:sz w:val="22"/>
                <w:szCs w:val="22"/>
              </w:rPr>
              <w:t xml:space="preserve"> cc adaptation into </w:t>
            </w:r>
            <w:r w:rsidRPr="005F7612">
              <w:rPr>
                <w:rFonts w:ascii="Garamond" w:eastAsia="Calibri" w:hAnsi="Garamond" w:cstheme="minorHAnsi"/>
                <w:color w:val="000000" w:themeColor="text1"/>
                <w:sz w:val="22"/>
                <w:szCs w:val="22"/>
              </w:rPr>
              <w:t>sectoral</w:t>
            </w:r>
            <w:r w:rsidRPr="005F7612">
              <w:rPr>
                <w:rFonts w:ascii="Garamond" w:eastAsia="MS Mincho" w:hAnsi="Garamond" w:cstheme="minorHAnsi"/>
                <w:color w:val="000000" w:themeColor="text1"/>
                <w:sz w:val="22"/>
                <w:szCs w:val="22"/>
              </w:rPr>
              <w:t xml:space="preserve"> policies and plans </w:t>
            </w:r>
          </w:p>
          <w:p w14:paraId="525F072E"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proofErr w:type="gramStart"/>
            <w:r w:rsidRPr="005F7612">
              <w:rPr>
                <w:rFonts w:ascii="Garamond" w:eastAsia="Calibri" w:hAnsi="Garamond" w:cstheme="minorHAnsi"/>
                <w:color w:val="000000" w:themeColor="text1"/>
                <w:sz w:val="22"/>
                <w:szCs w:val="22"/>
              </w:rPr>
              <w:t>Sufficient</w:t>
            </w:r>
            <w:proofErr w:type="gramEnd"/>
            <w:r w:rsidRPr="005F7612">
              <w:rPr>
                <w:rFonts w:ascii="Garamond" w:eastAsia="MS Mincho" w:hAnsi="Garamond" w:cstheme="minorHAnsi"/>
                <w:color w:val="000000" w:themeColor="text1"/>
                <w:sz w:val="22"/>
                <w:szCs w:val="22"/>
              </w:rPr>
              <w:t xml:space="preserve"> information exists on possible climate scenarios to identify appropriate sectoral responses </w:t>
            </w:r>
          </w:p>
          <w:p w14:paraId="22A3552A"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eastAsia="Calibri" w:hAnsi="Garamond" w:cstheme="minorHAnsi"/>
                <w:color w:val="000000" w:themeColor="text1"/>
                <w:sz w:val="22"/>
                <w:szCs w:val="22"/>
              </w:rPr>
              <w:t>Suitable</w:t>
            </w:r>
            <w:r w:rsidRPr="005F7612">
              <w:rPr>
                <w:rFonts w:ascii="Garamond" w:eastAsia="MS Mincho" w:hAnsi="Garamond" w:cstheme="minorHAnsi"/>
                <w:color w:val="000000" w:themeColor="text1"/>
                <w:sz w:val="22"/>
                <w:szCs w:val="22"/>
              </w:rPr>
              <w:t xml:space="preserve"> experts can be identified to deliver capacity building programs </w:t>
            </w:r>
          </w:p>
          <w:p w14:paraId="6F0703D9"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eastAsia="MS Mincho" w:hAnsi="Garamond" w:cstheme="minorHAnsi"/>
                <w:color w:val="000000" w:themeColor="text1"/>
                <w:sz w:val="22"/>
                <w:szCs w:val="22"/>
              </w:rPr>
              <w:t xml:space="preserve">Suitable trainees can be identified for capacity building activities at the community level  </w:t>
            </w:r>
          </w:p>
          <w:p w14:paraId="7B2B82A1" w14:textId="77777777" w:rsidR="002474E5" w:rsidRPr="005F7612" w:rsidRDefault="002474E5" w:rsidP="0071644F">
            <w:pPr>
              <w:spacing w:after="0"/>
              <w:rPr>
                <w:rFonts w:ascii="Garamond" w:eastAsia="MS Mincho" w:hAnsi="Garamond" w:cstheme="minorHAnsi"/>
                <w:color w:val="000000" w:themeColor="text1"/>
              </w:rPr>
            </w:pPr>
          </w:p>
          <w:p w14:paraId="4F3F62C8" w14:textId="77777777" w:rsidR="002474E5" w:rsidRPr="005F7612" w:rsidRDefault="002474E5" w:rsidP="0071644F">
            <w:pPr>
              <w:spacing w:after="0"/>
              <w:rPr>
                <w:rFonts w:ascii="Garamond" w:eastAsia="MS Mincho" w:hAnsi="Garamond" w:cstheme="minorHAnsi"/>
                <w:b/>
                <w:color w:val="000000" w:themeColor="text1"/>
              </w:rPr>
            </w:pPr>
            <w:r w:rsidRPr="005F7612">
              <w:rPr>
                <w:rFonts w:ascii="Garamond" w:eastAsia="MS Mincho" w:hAnsi="Garamond" w:cstheme="minorHAnsi"/>
                <w:b/>
                <w:color w:val="000000" w:themeColor="text1"/>
              </w:rPr>
              <w:t>Risks:</w:t>
            </w:r>
          </w:p>
          <w:p w14:paraId="4DBD7C14"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eastAsia="MS Mincho" w:hAnsi="Garamond" w:cstheme="minorHAnsi"/>
                <w:color w:val="000000" w:themeColor="text1"/>
                <w:sz w:val="22"/>
                <w:szCs w:val="22"/>
              </w:rPr>
              <w:t xml:space="preserve">Insufficient capacity exists within </w:t>
            </w:r>
            <w:r w:rsidRPr="005F7612">
              <w:rPr>
                <w:rFonts w:ascii="Garamond" w:eastAsia="Calibri" w:hAnsi="Garamond" w:cstheme="minorHAnsi"/>
                <w:color w:val="000000" w:themeColor="text1"/>
                <w:sz w:val="22"/>
                <w:szCs w:val="22"/>
              </w:rPr>
              <w:t>line</w:t>
            </w:r>
            <w:r w:rsidRPr="005F7612">
              <w:rPr>
                <w:rFonts w:ascii="Garamond" w:eastAsia="MS Mincho" w:hAnsi="Garamond" w:cstheme="minorHAnsi"/>
                <w:color w:val="000000" w:themeColor="text1"/>
                <w:sz w:val="22"/>
                <w:szCs w:val="22"/>
              </w:rPr>
              <w:t xml:space="preserve"> agencies to undertake the review </w:t>
            </w:r>
          </w:p>
          <w:p w14:paraId="794DFAE8"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b/>
                <w:color w:val="000000" w:themeColor="text1"/>
                <w:sz w:val="22"/>
                <w:szCs w:val="22"/>
              </w:rPr>
            </w:pPr>
            <w:r w:rsidRPr="005F7612">
              <w:rPr>
                <w:rFonts w:ascii="Garamond" w:eastAsia="MS Mincho" w:hAnsi="Garamond" w:cstheme="minorHAnsi"/>
                <w:color w:val="000000" w:themeColor="text1"/>
                <w:sz w:val="22"/>
                <w:szCs w:val="22"/>
              </w:rPr>
              <w:t xml:space="preserve">Insufficient and/or suitable policy </w:t>
            </w:r>
            <w:r w:rsidRPr="005F7612">
              <w:rPr>
                <w:rFonts w:ascii="Garamond" w:eastAsia="Calibri" w:hAnsi="Garamond" w:cstheme="minorHAnsi"/>
                <w:color w:val="000000" w:themeColor="text1"/>
                <w:sz w:val="22"/>
                <w:szCs w:val="22"/>
              </w:rPr>
              <w:t>responses</w:t>
            </w:r>
            <w:r w:rsidRPr="005F7612">
              <w:rPr>
                <w:rFonts w:ascii="Garamond" w:eastAsia="MS Mincho" w:hAnsi="Garamond" w:cstheme="minorHAnsi"/>
                <w:color w:val="000000" w:themeColor="text1"/>
                <w:sz w:val="22"/>
                <w:szCs w:val="22"/>
              </w:rPr>
              <w:t xml:space="preserve"> </w:t>
            </w:r>
            <w:proofErr w:type="gramStart"/>
            <w:r w:rsidRPr="005F7612">
              <w:rPr>
                <w:rFonts w:ascii="Garamond" w:eastAsia="MS Mincho" w:hAnsi="Garamond" w:cstheme="minorHAnsi"/>
                <w:color w:val="000000" w:themeColor="text1"/>
                <w:sz w:val="22"/>
                <w:szCs w:val="22"/>
              </w:rPr>
              <w:t>are able to</w:t>
            </w:r>
            <w:proofErr w:type="gramEnd"/>
            <w:r w:rsidRPr="005F7612">
              <w:rPr>
                <w:rFonts w:ascii="Garamond" w:eastAsia="MS Mincho" w:hAnsi="Garamond" w:cstheme="minorHAnsi"/>
                <w:color w:val="000000" w:themeColor="text1"/>
                <w:sz w:val="22"/>
                <w:szCs w:val="22"/>
              </w:rPr>
              <w:t xml:space="preserve"> be identified for Vanuatu by key agencies due to lack of institutional capacity</w:t>
            </w:r>
            <w:r w:rsidRPr="005F7612">
              <w:rPr>
                <w:rFonts w:ascii="Garamond" w:eastAsia="Calibri" w:hAnsi="Garamond" w:cstheme="minorHAnsi"/>
                <w:b/>
                <w:color w:val="000000" w:themeColor="text1"/>
                <w:sz w:val="22"/>
                <w:szCs w:val="22"/>
              </w:rPr>
              <w:t xml:space="preserve"> </w:t>
            </w:r>
          </w:p>
        </w:tc>
      </w:tr>
      <w:tr w:rsidR="005F7612" w:rsidRPr="005F7612" w14:paraId="3C351089" w14:textId="77777777" w:rsidTr="009E034A">
        <w:trPr>
          <w:gridAfter w:val="1"/>
          <w:wAfter w:w="113" w:type="dxa"/>
        </w:trPr>
        <w:tc>
          <w:tcPr>
            <w:tcW w:w="1158" w:type="dxa"/>
            <w:shd w:val="pct12" w:color="auto" w:fill="auto"/>
            <w:vAlign w:val="center"/>
          </w:tcPr>
          <w:p w14:paraId="6651BC54" w14:textId="77777777" w:rsidR="002474E5" w:rsidRPr="005F7612" w:rsidRDefault="002474E5" w:rsidP="0071644F">
            <w:pPr>
              <w:spacing w:after="0"/>
              <w:rPr>
                <w:rFonts w:ascii="Garamond" w:eastAsia="Calibri" w:hAnsi="Garamond" w:cstheme="minorHAnsi"/>
                <w:color w:val="000000" w:themeColor="text1"/>
              </w:rPr>
            </w:pPr>
            <w:r w:rsidRPr="005F7612">
              <w:rPr>
                <w:rFonts w:ascii="Garamond" w:eastAsia="Calibri" w:hAnsi="Garamond" w:cstheme="minorHAnsi"/>
                <w:color w:val="000000" w:themeColor="text1"/>
              </w:rPr>
              <w:t>3.2 Human resources in place at the national, provincial and community levels</w:t>
            </w:r>
          </w:p>
        </w:tc>
        <w:tc>
          <w:tcPr>
            <w:tcW w:w="2693" w:type="dxa"/>
            <w:tcBorders>
              <w:top w:val="nil"/>
            </w:tcBorders>
          </w:tcPr>
          <w:p w14:paraId="68B2D800" w14:textId="7C692A06" w:rsidR="002474E5" w:rsidRPr="005F7612" w:rsidRDefault="0015396B" w:rsidP="0015396B">
            <w:pPr>
              <w:tabs>
                <w:tab w:val="left" w:pos="176"/>
              </w:tabs>
              <w:spacing w:before="240" w:after="0" w:line="240" w:lineRule="auto"/>
              <w:rPr>
                <w:rFonts w:ascii="Garamond" w:eastAsia="Calibri" w:hAnsi="Garamond" w:cstheme="minorHAnsi"/>
                <w:color w:val="000000" w:themeColor="text1"/>
              </w:rPr>
            </w:pPr>
            <w:r w:rsidRPr="005F7612">
              <w:rPr>
                <w:rFonts w:ascii="Garamond" w:hAnsi="Garamond" w:cstheme="minorHAnsi"/>
                <w:color w:val="000000" w:themeColor="text1"/>
              </w:rPr>
              <w:t>Number of trained staffs with enough resources to implement CC resilience and adaptation at the national, provincial and community levels</w:t>
            </w:r>
          </w:p>
        </w:tc>
        <w:tc>
          <w:tcPr>
            <w:tcW w:w="2410" w:type="dxa"/>
            <w:tcBorders>
              <w:top w:val="nil"/>
            </w:tcBorders>
          </w:tcPr>
          <w:p w14:paraId="30157103"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Currently few staff with capacity for integration of CC Adaptation approaches at provincial and community levels</w:t>
            </w:r>
          </w:p>
        </w:tc>
        <w:tc>
          <w:tcPr>
            <w:tcW w:w="2410" w:type="dxa"/>
            <w:tcBorders>
              <w:top w:val="nil"/>
            </w:tcBorders>
            <w:shd w:val="clear" w:color="auto" w:fill="auto"/>
          </w:tcPr>
          <w:p w14:paraId="73361671" w14:textId="77777777" w:rsidR="00F25802" w:rsidRPr="005F7612" w:rsidRDefault="00F25802" w:rsidP="00F25802">
            <w:pPr>
              <w:tabs>
                <w:tab w:val="left" w:pos="0"/>
              </w:tabs>
              <w:jc w:val="both"/>
              <w:rPr>
                <w:rFonts w:ascii="Garamond" w:eastAsia="MS Mincho" w:hAnsi="Garamond" w:cs="Times New Roman"/>
                <w:color w:val="000000" w:themeColor="text1"/>
              </w:rPr>
            </w:pPr>
            <w:r w:rsidRPr="005F7612">
              <w:rPr>
                <w:rFonts w:ascii="Garamond" w:eastAsia="MS Mincho" w:hAnsi="Garamond" w:cs="Times New Roman"/>
                <w:color w:val="000000" w:themeColor="text1"/>
              </w:rPr>
              <w:t>12 trainings addressing local level community resilience (disaster risk resilience, climate change adaptation, community planning) is delivered to 30 communities including leaders, men/women gender and youth representatives</w:t>
            </w:r>
          </w:p>
          <w:p w14:paraId="419D40FA" w14:textId="566B7360"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p>
        </w:tc>
        <w:tc>
          <w:tcPr>
            <w:tcW w:w="2126" w:type="dxa"/>
            <w:tcBorders>
              <w:top w:val="nil"/>
            </w:tcBorders>
          </w:tcPr>
          <w:p w14:paraId="096799BB" w14:textId="68585F59" w:rsidR="002474E5" w:rsidRPr="005F7612" w:rsidRDefault="00F25802"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N</w:t>
            </w:r>
            <w:r w:rsidR="002474E5" w:rsidRPr="005F7612">
              <w:rPr>
                <w:rFonts w:ascii="Garamond" w:eastAsia="Calibri" w:hAnsi="Garamond" w:cstheme="minorHAnsi"/>
                <w:color w:val="000000" w:themeColor="text1"/>
              </w:rPr>
              <w:t xml:space="preserve">umber of communities where training is adopted as part of the cc resilience adaptation practices </w:t>
            </w:r>
          </w:p>
          <w:p w14:paraId="0AD1F680"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Reports of training courses </w:t>
            </w:r>
          </w:p>
        </w:tc>
        <w:tc>
          <w:tcPr>
            <w:tcW w:w="3402" w:type="dxa"/>
            <w:vMerge/>
          </w:tcPr>
          <w:p w14:paraId="33EA3D0E" w14:textId="77777777" w:rsidR="002474E5" w:rsidRPr="005F7612" w:rsidRDefault="002474E5" w:rsidP="0071644F">
            <w:pPr>
              <w:rPr>
                <w:rFonts w:ascii="Garamond" w:eastAsia="MS Mincho" w:hAnsi="Garamond" w:cstheme="minorHAnsi"/>
                <w:color w:val="000000" w:themeColor="text1"/>
              </w:rPr>
            </w:pPr>
          </w:p>
        </w:tc>
      </w:tr>
      <w:tr w:rsidR="005F7612" w:rsidRPr="005F7612" w14:paraId="7D823AE9" w14:textId="77777777" w:rsidTr="009E034A">
        <w:trPr>
          <w:gridAfter w:val="1"/>
          <w:wAfter w:w="113" w:type="dxa"/>
          <w:trHeight w:val="558"/>
        </w:trPr>
        <w:tc>
          <w:tcPr>
            <w:tcW w:w="14199" w:type="dxa"/>
            <w:gridSpan w:val="6"/>
            <w:shd w:val="pct12" w:color="auto" w:fill="auto"/>
          </w:tcPr>
          <w:p w14:paraId="5AC8386D" w14:textId="77777777" w:rsidR="002474E5" w:rsidRPr="005F7612" w:rsidRDefault="002474E5" w:rsidP="0071644F">
            <w:pPr>
              <w:rPr>
                <w:rFonts w:ascii="Garamond" w:eastAsia="MS Mincho" w:hAnsi="Garamond" w:cstheme="minorHAnsi"/>
                <w:color w:val="000000" w:themeColor="text1"/>
              </w:rPr>
            </w:pPr>
            <w:r w:rsidRPr="005F7612">
              <w:rPr>
                <w:rFonts w:ascii="Garamond" w:eastAsia="MS Mincho" w:hAnsi="Garamond" w:cstheme="minorHAnsi"/>
                <w:color w:val="000000" w:themeColor="text1"/>
              </w:rPr>
              <w:t>Outputs supporting Outcome 3</w:t>
            </w:r>
          </w:p>
          <w:p w14:paraId="4E299393"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3.1.1 Legislation and national/sector policies with impacts on climate change adaptation reviewed and a policy reform agenda developed and implemented (e.g., finalization of draft National CC Policy; incorporation of CC into the EIA Policy, and sector policies in forestry, coastal fisheries, agriculture, water and sanitation; localization of existing policies)</w:t>
            </w:r>
          </w:p>
          <w:p w14:paraId="2C0F5069"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3.2.1 Capacity building of key national and provincial government agencies (DEPC, PWD, Department of Internal Affairs, Departments of Fisheries, Forestry, </w:t>
            </w:r>
            <w:proofErr w:type="gramStart"/>
            <w:r w:rsidRPr="005F7612">
              <w:rPr>
                <w:rFonts w:ascii="Garamond" w:hAnsi="Garamond" w:cstheme="minorHAnsi"/>
                <w:color w:val="000000" w:themeColor="text1"/>
                <w:sz w:val="22"/>
                <w:szCs w:val="22"/>
              </w:rPr>
              <w:t>Water)  in</w:t>
            </w:r>
            <w:proofErr w:type="gramEnd"/>
            <w:r w:rsidRPr="005F7612">
              <w:rPr>
                <w:rFonts w:ascii="Garamond" w:hAnsi="Garamond" w:cstheme="minorHAnsi"/>
                <w:color w:val="000000" w:themeColor="text1"/>
                <w:sz w:val="22"/>
                <w:szCs w:val="22"/>
              </w:rPr>
              <w:t xml:space="preserve"> areas of compliance and enforcement, monitoring and evaluation and mainstreaming of climate-related policies and regulations</w:t>
            </w:r>
          </w:p>
          <w:p w14:paraId="628C9619"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3.2.2 Communities empowered to deal with climate change impacts in the coastal zone though a supportive Integrated Coastal Zone Management Framework </w:t>
            </w:r>
          </w:p>
          <w:p w14:paraId="466721A3" w14:textId="77777777" w:rsidR="002474E5" w:rsidRPr="005F7612" w:rsidRDefault="002474E5" w:rsidP="0071644F">
            <w:pPr>
              <w:ind w:left="720"/>
              <w:rPr>
                <w:rFonts w:ascii="Garamond" w:eastAsia="Calibri" w:hAnsi="Garamond" w:cstheme="minorHAnsi"/>
                <w:color w:val="000000" w:themeColor="text1"/>
              </w:rPr>
            </w:pPr>
          </w:p>
        </w:tc>
      </w:tr>
      <w:tr w:rsidR="005F7612" w:rsidRPr="005F7612" w14:paraId="0D6CE745" w14:textId="77777777" w:rsidTr="009E034A">
        <w:trPr>
          <w:gridAfter w:val="1"/>
          <w:wAfter w:w="113" w:type="dxa"/>
        </w:trPr>
        <w:tc>
          <w:tcPr>
            <w:tcW w:w="1158" w:type="dxa"/>
            <w:shd w:val="pct12" w:color="auto" w:fill="auto"/>
            <w:vAlign w:val="center"/>
          </w:tcPr>
          <w:p w14:paraId="081AEE8A" w14:textId="77777777" w:rsidR="002474E5" w:rsidRPr="005F7612" w:rsidRDefault="002474E5" w:rsidP="0071644F">
            <w:pPr>
              <w:rPr>
                <w:rFonts w:ascii="Garamond" w:eastAsia="Calibri" w:hAnsi="Garamond" w:cstheme="minorHAnsi"/>
                <w:color w:val="000000" w:themeColor="text1"/>
              </w:rPr>
            </w:pPr>
            <w:r w:rsidRPr="005F7612">
              <w:rPr>
                <w:rFonts w:ascii="Garamond" w:eastAsia="Calibri" w:hAnsi="Garamond" w:cstheme="minorHAnsi"/>
                <w:color w:val="000000" w:themeColor="text1"/>
              </w:rPr>
              <w:t>Outcome 4:</w:t>
            </w:r>
          </w:p>
          <w:p w14:paraId="0C3DDB35" w14:textId="77777777" w:rsidR="002474E5" w:rsidRPr="005F7612" w:rsidRDefault="002474E5" w:rsidP="0071644F">
            <w:pPr>
              <w:rPr>
                <w:rFonts w:ascii="Garamond" w:eastAsia="Calibri" w:hAnsi="Garamond" w:cstheme="minorHAnsi"/>
                <w:color w:val="000000" w:themeColor="text1"/>
              </w:rPr>
            </w:pPr>
          </w:p>
          <w:p w14:paraId="3C0F4723" w14:textId="77777777" w:rsidR="002474E5" w:rsidRPr="005F7612" w:rsidRDefault="002474E5" w:rsidP="0071644F">
            <w:pPr>
              <w:rPr>
                <w:rFonts w:ascii="Garamond" w:eastAsia="Calibri" w:hAnsi="Garamond" w:cstheme="minorHAnsi"/>
                <w:b/>
                <w:bCs/>
                <w:color w:val="000000" w:themeColor="text1"/>
              </w:rPr>
            </w:pPr>
            <w:r w:rsidRPr="005F7612">
              <w:rPr>
                <w:rFonts w:ascii="Garamond" w:eastAsia="Calibri" w:hAnsi="Garamond" w:cstheme="minorHAnsi"/>
                <w:color w:val="000000" w:themeColor="text1"/>
              </w:rPr>
              <w:t>4.1. Increased awareness and ownership of climate risk reduction processes at the national and local levels.</w:t>
            </w:r>
          </w:p>
        </w:tc>
        <w:tc>
          <w:tcPr>
            <w:tcW w:w="2693" w:type="dxa"/>
            <w:tcBorders>
              <w:top w:val="nil"/>
            </w:tcBorders>
          </w:tcPr>
          <w:p w14:paraId="3128DD1C"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Practices demonstrated and shared by the project adopted by other parties (replication) and adopted by local communities </w:t>
            </w:r>
          </w:p>
          <w:p w14:paraId="07B75B62"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Development of 10 sets of training and awareness materials </w:t>
            </w:r>
          </w:p>
          <w:p w14:paraId="20397AC5" w14:textId="77777777" w:rsidR="002474E5" w:rsidRPr="005F7612" w:rsidRDefault="002474E5" w:rsidP="0071644F">
            <w:pPr>
              <w:ind w:left="175"/>
              <w:rPr>
                <w:rFonts w:ascii="Garamond" w:eastAsia="Calibri" w:hAnsi="Garamond" w:cstheme="minorHAnsi"/>
                <w:color w:val="000000" w:themeColor="text1"/>
              </w:rPr>
            </w:pPr>
          </w:p>
        </w:tc>
        <w:tc>
          <w:tcPr>
            <w:tcW w:w="2410" w:type="dxa"/>
            <w:tcBorders>
              <w:top w:val="nil"/>
            </w:tcBorders>
          </w:tcPr>
          <w:p w14:paraId="5827ABEF" w14:textId="64EFC88D"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Few (if any) villages adopting and using climate change and risk reduction approaches and incorporated into local and provincial level policies, plans and practices </w:t>
            </w:r>
          </w:p>
          <w:p w14:paraId="04FBDDE6"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Currently few opportunities for communities and local authorities who are practicing or are interested in practicing innovative CC solutions to exchange information and learn from one another</w:t>
            </w:r>
          </w:p>
          <w:p w14:paraId="4D7C6D83" w14:textId="77194B9E"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p>
        </w:tc>
        <w:tc>
          <w:tcPr>
            <w:tcW w:w="2410" w:type="dxa"/>
            <w:tcBorders>
              <w:top w:val="nil"/>
            </w:tcBorders>
          </w:tcPr>
          <w:p w14:paraId="4E3F92AB" w14:textId="213E21FD" w:rsidR="002474E5" w:rsidRPr="005F7612" w:rsidRDefault="002474E5" w:rsidP="00F25802">
            <w:pPr>
              <w:tabs>
                <w:tab w:val="left" w:pos="176"/>
              </w:tabs>
              <w:spacing w:before="240" w:after="0" w:line="240" w:lineRule="auto"/>
              <w:ind w:left="34"/>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Increased awareness and action </w:t>
            </w:r>
            <w:r w:rsidR="00F25802" w:rsidRPr="005F7612">
              <w:rPr>
                <w:rFonts w:ascii="Garamond" w:eastAsia="Calibri" w:hAnsi="Garamond" w:cstheme="minorHAnsi"/>
                <w:color w:val="000000" w:themeColor="text1"/>
              </w:rPr>
              <w:t>incorporating the</w:t>
            </w:r>
            <w:r w:rsidRPr="005F7612">
              <w:rPr>
                <w:rFonts w:ascii="Garamond" w:eastAsia="Calibri" w:hAnsi="Garamond" w:cstheme="minorHAnsi"/>
                <w:color w:val="000000" w:themeColor="text1"/>
              </w:rPr>
              <w:t xml:space="preserve"> role of “natural solutions” natural resource plans </w:t>
            </w:r>
            <w:r w:rsidR="00F25802" w:rsidRPr="005F7612">
              <w:rPr>
                <w:rFonts w:ascii="Garamond" w:eastAsia="Calibri" w:hAnsi="Garamond" w:cstheme="minorHAnsi"/>
                <w:color w:val="000000" w:themeColor="text1"/>
              </w:rPr>
              <w:t>and management</w:t>
            </w:r>
            <w:r w:rsidRPr="005F7612">
              <w:rPr>
                <w:rFonts w:ascii="Garamond" w:eastAsia="Calibri" w:hAnsi="Garamond" w:cstheme="minorHAnsi"/>
                <w:color w:val="000000" w:themeColor="text1"/>
              </w:rPr>
              <w:t xml:space="preserve"> (10 </w:t>
            </w:r>
            <w:r w:rsidR="00F25802" w:rsidRPr="005F7612">
              <w:rPr>
                <w:rFonts w:ascii="Garamond" w:eastAsia="Calibri" w:hAnsi="Garamond" w:cstheme="minorHAnsi"/>
                <w:color w:val="000000" w:themeColor="text1"/>
              </w:rPr>
              <w:t>communities or villagers</w:t>
            </w:r>
            <w:r w:rsidRPr="005F7612">
              <w:rPr>
                <w:rFonts w:ascii="Garamond" w:eastAsia="Calibri" w:hAnsi="Garamond" w:cstheme="minorHAnsi"/>
                <w:color w:val="000000" w:themeColor="text1"/>
              </w:rPr>
              <w:t xml:space="preserve">) </w:t>
            </w:r>
          </w:p>
          <w:p w14:paraId="77EA7E1D" w14:textId="35F38B25"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Specific exchange programs for field staff, women’s and </w:t>
            </w:r>
            <w:r w:rsidR="00F25802" w:rsidRPr="005F7612">
              <w:rPr>
                <w:rFonts w:ascii="Garamond" w:eastAsia="Calibri" w:hAnsi="Garamond" w:cstheme="minorHAnsi"/>
                <w:color w:val="000000" w:themeColor="text1"/>
              </w:rPr>
              <w:t>youth groups</w:t>
            </w:r>
            <w:r w:rsidRPr="005F7612">
              <w:rPr>
                <w:rFonts w:ascii="Garamond" w:eastAsia="Calibri" w:hAnsi="Garamond" w:cstheme="minorHAnsi"/>
                <w:color w:val="000000" w:themeColor="text1"/>
              </w:rPr>
              <w:t xml:space="preserve"> on identified climate change resilience topics  </w:t>
            </w:r>
          </w:p>
          <w:p w14:paraId="2F5B8FAA"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Secondary schools in V-CAP sites undertaking climate awareness and capacity building activities </w:t>
            </w:r>
          </w:p>
          <w:p w14:paraId="66A3459F" w14:textId="77777777" w:rsidR="002474E5" w:rsidRPr="005F7612" w:rsidRDefault="002474E5" w:rsidP="0071644F">
            <w:pPr>
              <w:ind w:left="175"/>
              <w:rPr>
                <w:rFonts w:ascii="Garamond" w:eastAsia="Calibri" w:hAnsi="Garamond" w:cstheme="minorHAnsi"/>
                <w:color w:val="000000" w:themeColor="text1"/>
              </w:rPr>
            </w:pPr>
          </w:p>
          <w:p w14:paraId="20B2CEF0" w14:textId="77777777" w:rsidR="002474E5" w:rsidRPr="005F7612" w:rsidRDefault="002474E5" w:rsidP="0071644F">
            <w:pPr>
              <w:ind w:left="175"/>
              <w:rPr>
                <w:rFonts w:ascii="Garamond" w:eastAsia="Calibri" w:hAnsi="Garamond" w:cstheme="minorHAnsi"/>
                <w:color w:val="000000" w:themeColor="text1"/>
              </w:rPr>
            </w:pPr>
          </w:p>
        </w:tc>
        <w:tc>
          <w:tcPr>
            <w:tcW w:w="2126" w:type="dxa"/>
            <w:tcBorders>
              <w:top w:val="nil"/>
            </w:tcBorders>
          </w:tcPr>
          <w:p w14:paraId="732784CD" w14:textId="77777777" w:rsidR="00F25802"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Development and implementation of V-CAP communication strategy to increase awareness of key issues in relation to climate change adaption and building resilience Documentation of best practices at the community, provincial and national levels (reports, reviews)</w:t>
            </w:r>
          </w:p>
          <w:p w14:paraId="17C011F5" w14:textId="0AAEE8D9"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Website for the project linked to NAB related databases</w:t>
            </w:r>
          </w:p>
          <w:p w14:paraId="722946DD" w14:textId="3FE128B9"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Project newsletters printed </w:t>
            </w:r>
            <w:r w:rsidR="00F25802" w:rsidRPr="005F7612">
              <w:rPr>
                <w:rFonts w:ascii="Garamond" w:eastAsia="Calibri" w:hAnsi="Garamond" w:cstheme="minorHAnsi"/>
                <w:color w:val="000000" w:themeColor="text1"/>
              </w:rPr>
              <w:t>and shared</w:t>
            </w:r>
            <w:r w:rsidRPr="005F7612">
              <w:rPr>
                <w:rFonts w:ascii="Garamond" w:eastAsia="Calibri" w:hAnsi="Garamond" w:cstheme="minorHAnsi"/>
                <w:color w:val="000000" w:themeColor="text1"/>
              </w:rPr>
              <w:t xml:space="preserve"> with key stakeholders </w:t>
            </w:r>
          </w:p>
          <w:p w14:paraId="34907B2E"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Community radio show / packages to share – 12 / </w:t>
            </w:r>
          </w:p>
          <w:p w14:paraId="25D266F5"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Documentary films produced for each site (6 sites) </w:t>
            </w:r>
          </w:p>
          <w:p w14:paraId="13C49747" w14:textId="77777777"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Documentary / awareness films produced for key themes </w:t>
            </w:r>
            <w:proofErr w:type="gramStart"/>
            <w:r w:rsidRPr="005F7612">
              <w:rPr>
                <w:rFonts w:ascii="Garamond" w:eastAsia="Calibri" w:hAnsi="Garamond" w:cstheme="minorHAnsi"/>
                <w:color w:val="000000" w:themeColor="text1"/>
              </w:rPr>
              <w:t>( 4</w:t>
            </w:r>
            <w:proofErr w:type="gramEnd"/>
            <w:r w:rsidRPr="005F7612">
              <w:rPr>
                <w:rFonts w:ascii="Garamond" w:eastAsia="Calibri" w:hAnsi="Garamond" w:cstheme="minorHAnsi"/>
                <w:color w:val="000000" w:themeColor="text1"/>
              </w:rPr>
              <w:t xml:space="preserve"> themes e.g. Reef to Ridge, erosion, MPA, climate change) </w:t>
            </w:r>
          </w:p>
          <w:p w14:paraId="3DDAF583" w14:textId="2592BD19" w:rsidR="002474E5" w:rsidRPr="005F7612" w:rsidRDefault="002474E5" w:rsidP="00F25802">
            <w:pPr>
              <w:tabs>
                <w:tab w:val="left" w:pos="176"/>
              </w:tabs>
              <w:spacing w:before="240" w:after="0" w:line="240" w:lineRule="auto"/>
              <w:rPr>
                <w:rFonts w:ascii="Garamond" w:eastAsia="Calibri" w:hAnsi="Garamond" w:cstheme="minorHAnsi"/>
                <w:color w:val="000000" w:themeColor="text1"/>
              </w:rPr>
            </w:pPr>
            <w:r w:rsidRPr="005F7612">
              <w:rPr>
                <w:rFonts w:ascii="Garamond" w:eastAsia="Calibri" w:hAnsi="Garamond" w:cstheme="minorHAnsi"/>
                <w:color w:val="000000" w:themeColor="text1"/>
              </w:rPr>
              <w:t xml:space="preserve">Development </w:t>
            </w:r>
            <w:proofErr w:type="gramStart"/>
            <w:r w:rsidRPr="005F7612">
              <w:rPr>
                <w:rFonts w:ascii="Garamond" w:eastAsia="Calibri" w:hAnsi="Garamond" w:cstheme="minorHAnsi"/>
                <w:color w:val="000000" w:themeColor="text1"/>
              </w:rPr>
              <w:t>of  sets</w:t>
            </w:r>
            <w:proofErr w:type="gramEnd"/>
            <w:r w:rsidRPr="005F7612">
              <w:rPr>
                <w:rFonts w:ascii="Garamond" w:eastAsia="Calibri" w:hAnsi="Garamond" w:cstheme="minorHAnsi"/>
                <w:color w:val="000000" w:themeColor="text1"/>
              </w:rPr>
              <w:t xml:space="preserve"> of training and awareness materials on approaches to climate change adaption and EWS</w:t>
            </w:r>
          </w:p>
          <w:p w14:paraId="14097158" w14:textId="77777777" w:rsidR="002474E5" w:rsidRPr="005F7612" w:rsidRDefault="002474E5" w:rsidP="0071644F">
            <w:pPr>
              <w:ind w:left="175"/>
              <w:rPr>
                <w:rFonts w:ascii="Garamond" w:eastAsia="Calibri" w:hAnsi="Garamond" w:cstheme="minorHAnsi"/>
                <w:color w:val="000000" w:themeColor="text1"/>
              </w:rPr>
            </w:pPr>
          </w:p>
          <w:p w14:paraId="494DECC6" w14:textId="77777777" w:rsidR="002474E5" w:rsidRPr="005F7612" w:rsidRDefault="002474E5" w:rsidP="0071644F">
            <w:pPr>
              <w:ind w:left="175"/>
              <w:rPr>
                <w:rFonts w:ascii="Garamond" w:eastAsia="Calibri" w:hAnsi="Garamond" w:cstheme="minorHAnsi"/>
                <w:color w:val="000000" w:themeColor="text1"/>
              </w:rPr>
            </w:pPr>
          </w:p>
        </w:tc>
        <w:tc>
          <w:tcPr>
            <w:tcW w:w="3402" w:type="dxa"/>
          </w:tcPr>
          <w:p w14:paraId="4D813D6C" w14:textId="77777777" w:rsidR="002474E5" w:rsidRPr="005F7612" w:rsidRDefault="002474E5" w:rsidP="0071644F">
            <w:pPr>
              <w:spacing w:after="0"/>
              <w:rPr>
                <w:rFonts w:ascii="Garamond" w:eastAsia="MS Mincho" w:hAnsi="Garamond" w:cstheme="minorHAnsi"/>
                <w:b/>
                <w:color w:val="000000" w:themeColor="text1"/>
              </w:rPr>
            </w:pPr>
            <w:r w:rsidRPr="005F7612">
              <w:rPr>
                <w:rFonts w:ascii="Garamond" w:eastAsia="MS Mincho" w:hAnsi="Garamond" w:cstheme="minorHAnsi"/>
                <w:b/>
                <w:color w:val="000000" w:themeColor="text1"/>
              </w:rPr>
              <w:t>Assumptions:</w:t>
            </w:r>
          </w:p>
          <w:p w14:paraId="721E3BBD"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eastAsia="MS Mincho" w:hAnsi="Garamond" w:cstheme="minorHAnsi"/>
                <w:color w:val="000000" w:themeColor="text1"/>
                <w:sz w:val="22"/>
                <w:szCs w:val="22"/>
              </w:rPr>
              <w:t xml:space="preserve">Suitable mechanism </w:t>
            </w:r>
            <w:proofErr w:type="gramStart"/>
            <w:r w:rsidRPr="005F7612">
              <w:rPr>
                <w:rFonts w:ascii="Garamond" w:eastAsia="MS Mincho" w:hAnsi="Garamond" w:cstheme="minorHAnsi"/>
                <w:color w:val="000000" w:themeColor="text1"/>
                <w:sz w:val="22"/>
                <w:szCs w:val="22"/>
              </w:rPr>
              <w:t>are</w:t>
            </w:r>
            <w:proofErr w:type="gramEnd"/>
            <w:r w:rsidRPr="005F7612">
              <w:rPr>
                <w:rFonts w:ascii="Garamond" w:eastAsia="MS Mincho" w:hAnsi="Garamond" w:cstheme="minorHAnsi"/>
                <w:color w:val="000000" w:themeColor="text1"/>
                <w:sz w:val="22"/>
                <w:szCs w:val="22"/>
              </w:rPr>
              <w:t xml:space="preserve"> able to be identified to reach all stakeholders at the community level </w:t>
            </w:r>
          </w:p>
          <w:p w14:paraId="0CE6A3E5"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MS Mincho" w:hAnsi="Garamond" w:cstheme="minorHAnsi"/>
                <w:color w:val="000000" w:themeColor="text1"/>
                <w:sz w:val="22"/>
                <w:szCs w:val="22"/>
              </w:rPr>
            </w:pPr>
            <w:r w:rsidRPr="005F7612">
              <w:rPr>
                <w:rFonts w:ascii="Garamond" w:eastAsia="MS Mincho" w:hAnsi="Garamond" w:cstheme="minorHAnsi"/>
                <w:color w:val="000000" w:themeColor="text1"/>
                <w:sz w:val="22"/>
                <w:szCs w:val="22"/>
              </w:rPr>
              <w:t xml:space="preserve">Teachers are willing to attend CC in-service courses and use learning materials developed by the project </w:t>
            </w:r>
          </w:p>
          <w:p w14:paraId="072A40C4" w14:textId="77777777" w:rsidR="002474E5" w:rsidRPr="005F7612" w:rsidRDefault="002474E5" w:rsidP="0071644F">
            <w:pPr>
              <w:rPr>
                <w:rFonts w:ascii="Garamond" w:eastAsia="MS Mincho" w:hAnsi="Garamond" w:cstheme="minorHAnsi"/>
                <w:color w:val="000000" w:themeColor="text1"/>
              </w:rPr>
            </w:pPr>
          </w:p>
          <w:p w14:paraId="7B0357FF" w14:textId="77777777" w:rsidR="002474E5" w:rsidRPr="005F7612" w:rsidRDefault="002474E5" w:rsidP="0071644F">
            <w:pPr>
              <w:spacing w:after="0"/>
              <w:rPr>
                <w:rFonts w:ascii="Garamond" w:eastAsia="MS Mincho" w:hAnsi="Garamond" w:cstheme="minorHAnsi"/>
                <w:color w:val="000000" w:themeColor="text1"/>
              </w:rPr>
            </w:pPr>
            <w:r w:rsidRPr="005F7612">
              <w:rPr>
                <w:rFonts w:ascii="Garamond" w:eastAsia="MS Mincho" w:hAnsi="Garamond" w:cstheme="minorHAnsi"/>
                <w:b/>
                <w:color w:val="000000" w:themeColor="text1"/>
              </w:rPr>
              <w:t>Risks</w:t>
            </w:r>
            <w:r w:rsidRPr="005F7612">
              <w:rPr>
                <w:rFonts w:ascii="Garamond" w:eastAsia="MS Mincho" w:hAnsi="Garamond" w:cstheme="minorHAnsi"/>
                <w:color w:val="000000" w:themeColor="text1"/>
              </w:rPr>
              <w:t>:</w:t>
            </w:r>
          </w:p>
          <w:p w14:paraId="4A53C5B3"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b/>
                <w:color w:val="000000" w:themeColor="text1"/>
                <w:sz w:val="22"/>
                <w:szCs w:val="22"/>
              </w:rPr>
            </w:pPr>
            <w:r w:rsidRPr="005F7612">
              <w:rPr>
                <w:rFonts w:ascii="Garamond" w:eastAsia="MS Mincho" w:hAnsi="Garamond" w:cstheme="minorHAnsi"/>
                <w:color w:val="000000" w:themeColor="text1"/>
                <w:sz w:val="22"/>
                <w:szCs w:val="22"/>
              </w:rPr>
              <w:t xml:space="preserve">Local </w:t>
            </w:r>
            <w:r w:rsidRPr="005F7612">
              <w:rPr>
                <w:rFonts w:ascii="Garamond" w:eastAsia="Calibri" w:hAnsi="Garamond" w:cstheme="minorHAnsi"/>
                <w:color w:val="000000" w:themeColor="text1"/>
                <w:sz w:val="22"/>
                <w:szCs w:val="22"/>
              </w:rPr>
              <w:t>communities</w:t>
            </w:r>
            <w:r w:rsidRPr="005F7612">
              <w:rPr>
                <w:rFonts w:ascii="Garamond" w:eastAsia="MS Mincho" w:hAnsi="Garamond" w:cstheme="minorHAnsi"/>
                <w:color w:val="000000" w:themeColor="text1"/>
                <w:sz w:val="22"/>
                <w:szCs w:val="22"/>
              </w:rPr>
              <w:t xml:space="preserve"> are not willing to </w:t>
            </w:r>
            <w:proofErr w:type="gramStart"/>
            <w:r w:rsidRPr="005F7612">
              <w:rPr>
                <w:rFonts w:ascii="Garamond" w:eastAsia="MS Mincho" w:hAnsi="Garamond" w:cstheme="minorHAnsi"/>
                <w:color w:val="000000" w:themeColor="text1"/>
                <w:sz w:val="22"/>
                <w:szCs w:val="22"/>
              </w:rPr>
              <w:t>incorporate  to</w:t>
            </w:r>
            <w:proofErr w:type="gramEnd"/>
            <w:r w:rsidRPr="005F7612">
              <w:rPr>
                <w:rFonts w:ascii="Garamond" w:eastAsia="MS Mincho" w:hAnsi="Garamond" w:cstheme="minorHAnsi"/>
                <w:color w:val="000000" w:themeColor="text1"/>
                <w:sz w:val="22"/>
                <w:szCs w:val="22"/>
              </w:rPr>
              <w:t xml:space="preserve"> incorporated local adaptation responses into plans </w:t>
            </w:r>
          </w:p>
          <w:p w14:paraId="0AD44BCE"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b/>
                <w:color w:val="000000" w:themeColor="text1"/>
                <w:sz w:val="22"/>
                <w:szCs w:val="22"/>
              </w:rPr>
            </w:pPr>
            <w:r w:rsidRPr="005F7612">
              <w:rPr>
                <w:rFonts w:ascii="Garamond" w:eastAsia="Calibri" w:hAnsi="Garamond" w:cstheme="minorHAnsi"/>
                <w:color w:val="000000" w:themeColor="text1"/>
                <w:sz w:val="22"/>
                <w:szCs w:val="22"/>
              </w:rPr>
              <w:t>Communication</w:t>
            </w:r>
            <w:r w:rsidRPr="005F7612">
              <w:rPr>
                <w:rFonts w:ascii="Garamond" w:eastAsia="MS Mincho" w:hAnsi="Garamond" w:cstheme="minorHAnsi"/>
                <w:color w:val="000000" w:themeColor="text1"/>
                <w:sz w:val="22"/>
                <w:szCs w:val="22"/>
              </w:rPr>
              <w:t xml:space="preserve"> materials are not able to reach target communities </w:t>
            </w:r>
          </w:p>
        </w:tc>
      </w:tr>
      <w:tr w:rsidR="005F7612" w:rsidRPr="005F7612" w14:paraId="4678E020" w14:textId="77777777" w:rsidTr="009E034A">
        <w:trPr>
          <w:gridAfter w:val="1"/>
          <w:wAfter w:w="113" w:type="dxa"/>
          <w:trHeight w:val="558"/>
        </w:trPr>
        <w:tc>
          <w:tcPr>
            <w:tcW w:w="14199" w:type="dxa"/>
            <w:gridSpan w:val="6"/>
            <w:shd w:val="pct12" w:color="auto" w:fill="auto"/>
          </w:tcPr>
          <w:p w14:paraId="25F0F5D8" w14:textId="77777777" w:rsidR="002474E5" w:rsidRPr="005F7612" w:rsidRDefault="002474E5" w:rsidP="0071644F">
            <w:pPr>
              <w:spacing w:after="0"/>
              <w:rPr>
                <w:rFonts w:ascii="Garamond" w:eastAsia="MS Mincho" w:hAnsi="Garamond" w:cstheme="minorHAnsi"/>
                <w:bCs/>
                <w:color w:val="000000" w:themeColor="text1"/>
              </w:rPr>
            </w:pPr>
            <w:r w:rsidRPr="005F7612">
              <w:rPr>
                <w:rFonts w:ascii="Garamond" w:eastAsia="MS Mincho" w:hAnsi="Garamond" w:cstheme="minorHAnsi"/>
                <w:bCs/>
                <w:color w:val="000000" w:themeColor="text1"/>
              </w:rPr>
              <w:t>Outputs supporting Outcome 4</w:t>
            </w:r>
          </w:p>
          <w:p w14:paraId="281426A7"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4.1.1 Best practices are captured, documented, and distributed to all local and national stakeholders and shared globally in appropriate mechanisms (development, populating and maintenance of national website for CC) through the NAB (National Advisory Board)</w:t>
            </w:r>
          </w:p>
          <w:p w14:paraId="281B9D93" w14:textId="77777777" w:rsidR="002474E5" w:rsidRPr="005F7612" w:rsidRDefault="002474E5" w:rsidP="002474E5">
            <w:pPr>
              <w:pStyle w:val="ListParagraph"/>
              <w:numPr>
                <w:ilvl w:val="0"/>
                <w:numId w:val="42"/>
              </w:numPr>
              <w:tabs>
                <w:tab w:val="left" w:pos="176"/>
              </w:tabs>
              <w:spacing w:before="240" w:after="0" w:line="240" w:lineRule="auto"/>
              <w:ind w:left="176" w:hanging="142"/>
              <w:rPr>
                <w:rFonts w:ascii="Garamond" w:eastAsia="Calibri" w:hAnsi="Garamond" w:cstheme="minorHAnsi"/>
                <w:color w:val="000000" w:themeColor="text1"/>
                <w:sz w:val="22"/>
                <w:szCs w:val="22"/>
              </w:rPr>
            </w:pPr>
            <w:r w:rsidRPr="005F7612">
              <w:rPr>
                <w:rFonts w:ascii="Garamond" w:hAnsi="Garamond" w:cstheme="minorHAnsi"/>
                <w:color w:val="000000" w:themeColor="text1"/>
                <w:sz w:val="22"/>
                <w:szCs w:val="22"/>
              </w:rPr>
              <w:t xml:space="preserve">4.1.2 Awareness, training and education programs developed and implemented for e.g. schools, households and the private sector; translated into </w:t>
            </w:r>
            <w:proofErr w:type="spellStart"/>
            <w:r w:rsidRPr="005F7612">
              <w:rPr>
                <w:rFonts w:ascii="Garamond" w:hAnsi="Garamond" w:cstheme="minorHAnsi"/>
                <w:color w:val="000000" w:themeColor="text1"/>
                <w:sz w:val="22"/>
                <w:szCs w:val="22"/>
              </w:rPr>
              <w:t>Bislama</w:t>
            </w:r>
            <w:proofErr w:type="spellEnd"/>
            <w:r w:rsidRPr="005F7612">
              <w:rPr>
                <w:rFonts w:ascii="Garamond" w:hAnsi="Garamond" w:cstheme="minorHAnsi"/>
                <w:color w:val="000000" w:themeColor="text1"/>
                <w:sz w:val="22"/>
                <w:szCs w:val="22"/>
              </w:rPr>
              <w:t xml:space="preserve"> and French as applicable and working with ongoing initiatives</w:t>
            </w:r>
          </w:p>
        </w:tc>
      </w:tr>
    </w:tbl>
    <w:p w14:paraId="49ADDBD2" w14:textId="77777777" w:rsidR="00693302" w:rsidRDefault="00693302" w:rsidP="00F05366">
      <w:pPr>
        <w:pStyle w:val="Heading31"/>
        <w:rPr>
          <w:rFonts w:ascii="Garamond" w:hAnsi="Garamond" w:cstheme="minorHAnsi"/>
          <w:color w:val="000000" w:themeColor="text1"/>
        </w:rPr>
        <w:sectPr w:rsidR="00693302" w:rsidSect="00776B50">
          <w:pgSz w:w="15840" w:h="12240" w:orient="landscape"/>
          <w:pgMar w:top="1440" w:right="900" w:bottom="1440" w:left="1440" w:header="708" w:footer="708" w:gutter="0"/>
          <w:pgNumType w:fmt="lowerRoman"/>
          <w:cols w:space="708"/>
          <w:docGrid w:linePitch="360"/>
        </w:sectPr>
      </w:pPr>
      <w:bookmarkStart w:id="60" w:name="_TOR_Annex_B:"/>
      <w:bookmarkStart w:id="61" w:name="_Toc299133054"/>
      <w:bookmarkStart w:id="62" w:name="_Toc321341563"/>
      <w:bookmarkEnd w:id="59"/>
      <w:bookmarkEnd w:id="60"/>
    </w:p>
    <w:p w14:paraId="078DBA8F" w14:textId="1E6215A9" w:rsidR="00D6638C" w:rsidRPr="005F7612" w:rsidRDefault="00D6638C" w:rsidP="00F05366">
      <w:pPr>
        <w:pStyle w:val="Heading31"/>
        <w:rPr>
          <w:rFonts w:ascii="Garamond" w:hAnsi="Garamond" w:cstheme="minorHAnsi"/>
          <w:color w:val="000000" w:themeColor="text1"/>
        </w:rPr>
      </w:pPr>
      <w:r w:rsidRPr="005F7612">
        <w:rPr>
          <w:rFonts w:ascii="Garamond" w:hAnsi="Garamond" w:cstheme="minorHAnsi"/>
          <w:color w:val="000000" w:themeColor="text1"/>
        </w:rPr>
        <w:t xml:space="preserve">Annex </w:t>
      </w:r>
      <w:r w:rsidR="00693302">
        <w:rPr>
          <w:rFonts w:ascii="Garamond" w:hAnsi="Garamond" w:cstheme="minorHAnsi"/>
          <w:color w:val="000000" w:themeColor="text1"/>
        </w:rPr>
        <w:t>C</w:t>
      </w:r>
      <w:r w:rsidRPr="005F7612">
        <w:rPr>
          <w:rFonts w:ascii="Garamond" w:hAnsi="Garamond" w:cstheme="minorHAnsi"/>
          <w:color w:val="000000" w:themeColor="text1"/>
        </w:rPr>
        <w:t xml:space="preserve">: List of Documents reviewed </w:t>
      </w:r>
      <w:bookmarkEnd w:id="56"/>
      <w:bookmarkEnd w:id="57"/>
      <w:bookmarkEnd w:id="58"/>
      <w:bookmarkEnd w:id="61"/>
      <w:bookmarkEnd w:id="62"/>
    </w:p>
    <w:p w14:paraId="633AA5A3" w14:textId="77777777" w:rsidR="007336CB" w:rsidRPr="005F7612" w:rsidRDefault="007336CB" w:rsidP="007336CB">
      <w:pPr>
        <w:spacing w:line="240" w:lineRule="auto"/>
        <w:rPr>
          <w:rFonts w:ascii="Garamond" w:hAnsi="Garamond" w:cstheme="minorHAnsi"/>
          <w:b/>
          <w:bCs/>
          <w:color w:val="000000" w:themeColor="text1"/>
        </w:rPr>
      </w:pPr>
      <w:bookmarkStart w:id="63" w:name="_TOR_Annex_C:"/>
      <w:bookmarkStart w:id="64" w:name="_Toc321341564"/>
      <w:bookmarkStart w:id="65" w:name="_Toc299122846"/>
      <w:bookmarkStart w:id="66" w:name="_Toc299122868"/>
      <w:bookmarkStart w:id="67" w:name="_Toc299126632"/>
      <w:bookmarkEnd w:id="63"/>
      <w:r w:rsidRPr="005F7612">
        <w:rPr>
          <w:rFonts w:ascii="Garamond" w:hAnsi="Garamond" w:cstheme="minorHAnsi"/>
          <w:b/>
          <w:bCs/>
          <w:color w:val="000000" w:themeColor="text1"/>
        </w:rPr>
        <w:t>General documentation</w:t>
      </w:r>
    </w:p>
    <w:p w14:paraId="5BF14610" w14:textId="77777777" w:rsidR="007336CB" w:rsidRPr="005F7612" w:rsidRDefault="007336CB" w:rsidP="007336CB">
      <w:pPr>
        <w:spacing w:line="240" w:lineRule="auto"/>
        <w:rPr>
          <w:rFonts w:ascii="Garamond" w:hAnsi="Garamond" w:cstheme="minorHAnsi"/>
          <w:color w:val="000000" w:themeColor="text1"/>
        </w:rPr>
      </w:pPr>
      <w:r w:rsidRPr="005F7612">
        <w:rPr>
          <w:rFonts w:ascii="Garamond" w:hAnsi="Garamond" w:cstheme="minorHAnsi"/>
          <w:color w:val="000000" w:themeColor="text1"/>
        </w:rPr>
        <w:t>•</w:t>
      </w:r>
      <w:r w:rsidRPr="005F7612">
        <w:rPr>
          <w:rFonts w:ascii="Garamond" w:hAnsi="Garamond" w:cstheme="minorHAnsi"/>
          <w:color w:val="000000" w:themeColor="text1"/>
        </w:rPr>
        <w:tab/>
        <w:t xml:space="preserve">UNDP </w:t>
      </w:r>
      <w:proofErr w:type="spellStart"/>
      <w:r w:rsidRPr="005F7612">
        <w:rPr>
          <w:rFonts w:ascii="Garamond" w:hAnsi="Garamond" w:cstheme="minorHAnsi"/>
          <w:color w:val="000000" w:themeColor="text1"/>
        </w:rPr>
        <w:t>Programme</w:t>
      </w:r>
      <w:proofErr w:type="spellEnd"/>
      <w:r w:rsidRPr="005F7612">
        <w:rPr>
          <w:rFonts w:ascii="Garamond" w:hAnsi="Garamond" w:cstheme="minorHAnsi"/>
          <w:color w:val="000000" w:themeColor="text1"/>
        </w:rPr>
        <w:t xml:space="preserve"> and Operations Policies and Procedures (POPP);</w:t>
      </w:r>
    </w:p>
    <w:p w14:paraId="5219CA93" w14:textId="77777777" w:rsidR="007336CB" w:rsidRPr="005F7612" w:rsidRDefault="007336CB" w:rsidP="007336CB">
      <w:pPr>
        <w:spacing w:line="240" w:lineRule="auto"/>
        <w:rPr>
          <w:rFonts w:ascii="Garamond" w:hAnsi="Garamond" w:cstheme="minorHAnsi"/>
          <w:color w:val="000000" w:themeColor="text1"/>
        </w:rPr>
      </w:pPr>
      <w:r w:rsidRPr="005F7612">
        <w:rPr>
          <w:rFonts w:ascii="Garamond" w:hAnsi="Garamond" w:cstheme="minorHAnsi"/>
          <w:color w:val="000000" w:themeColor="text1"/>
        </w:rPr>
        <w:t>•</w:t>
      </w:r>
      <w:r w:rsidRPr="005F7612">
        <w:rPr>
          <w:rFonts w:ascii="Garamond" w:hAnsi="Garamond" w:cstheme="minorHAnsi"/>
          <w:color w:val="000000" w:themeColor="text1"/>
        </w:rPr>
        <w:tab/>
        <w:t>UNDP Handbook for Monitoring and Evaluating for Results;</w:t>
      </w:r>
    </w:p>
    <w:p w14:paraId="427D3F6C" w14:textId="77777777" w:rsidR="007336CB" w:rsidRPr="005F7612" w:rsidRDefault="007336CB" w:rsidP="007336CB">
      <w:pPr>
        <w:spacing w:line="240" w:lineRule="auto"/>
        <w:rPr>
          <w:rFonts w:ascii="Garamond" w:hAnsi="Garamond" w:cstheme="minorHAnsi"/>
          <w:color w:val="000000" w:themeColor="text1"/>
        </w:rPr>
      </w:pPr>
      <w:r w:rsidRPr="005F7612">
        <w:rPr>
          <w:rFonts w:ascii="Garamond" w:hAnsi="Garamond" w:cstheme="minorHAnsi"/>
          <w:color w:val="000000" w:themeColor="text1"/>
        </w:rPr>
        <w:t>•</w:t>
      </w:r>
      <w:r w:rsidRPr="005F7612">
        <w:rPr>
          <w:rFonts w:ascii="Garamond" w:hAnsi="Garamond" w:cstheme="minorHAnsi"/>
          <w:color w:val="000000" w:themeColor="text1"/>
        </w:rPr>
        <w:tab/>
        <w:t>UNDP Guidance for Conducting Terminal Evaluations of UNDP-supported, GEF-financed Projects;</w:t>
      </w:r>
    </w:p>
    <w:p w14:paraId="59F6D9CA" w14:textId="77777777" w:rsidR="007336CB" w:rsidRPr="005F7612" w:rsidRDefault="007336CB" w:rsidP="007336CB">
      <w:pPr>
        <w:spacing w:line="240" w:lineRule="auto"/>
        <w:rPr>
          <w:rFonts w:ascii="Garamond" w:hAnsi="Garamond" w:cstheme="minorHAnsi"/>
          <w:color w:val="000000" w:themeColor="text1"/>
        </w:rPr>
      </w:pPr>
      <w:r w:rsidRPr="005F7612">
        <w:rPr>
          <w:rFonts w:ascii="Garamond" w:hAnsi="Garamond" w:cstheme="minorHAnsi"/>
          <w:color w:val="000000" w:themeColor="text1"/>
        </w:rPr>
        <w:t>•</w:t>
      </w:r>
      <w:r w:rsidRPr="005F7612">
        <w:rPr>
          <w:rFonts w:ascii="Garamond" w:hAnsi="Garamond" w:cstheme="minorHAnsi"/>
          <w:color w:val="000000" w:themeColor="text1"/>
        </w:rPr>
        <w:tab/>
        <w:t>GEF Monitoring and Evaluation Policy;</w:t>
      </w:r>
    </w:p>
    <w:p w14:paraId="6E0E0621" w14:textId="77777777" w:rsidR="007336CB" w:rsidRPr="005F7612" w:rsidRDefault="007336CB" w:rsidP="007336CB">
      <w:pPr>
        <w:spacing w:line="240" w:lineRule="auto"/>
        <w:rPr>
          <w:rFonts w:ascii="Garamond" w:hAnsi="Garamond" w:cstheme="minorHAnsi"/>
          <w:color w:val="000000" w:themeColor="text1"/>
        </w:rPr>
      </w:pPr>
      <w:r w:rsidRPr="005F7612">
        <w:rPr>
          <w:rFonts w:ascii="Garamond" w:hAnsi="Garamond" w:cstheme="minorHAnsi"/>
          <w:color w:val="000000" w:themeColor="text1"/>
        </w:rPr>
        <w:t>•</w:t>
      </w:r>
      <w:r w:rsidRPr="005F7612">
        <w:rPr>
          <w:rFonts w:ascii="Garamond" w:hAnsi="Garamond" w:cstheme="minorHAnsi"/>
          <w:color w:val="000000" w:themeColor="text1"/>
        </w:rPr>
        <w:tab/>
        <w:t>GEF Guidelines for conducting Terminal Evaluations.</w:t>
      </w:r>
    </w:p>
    <w:p w14:paraId="2B0E0179" w14:textId="77777777" w:rsidR="007336CB" w:rsidRPr="005F7612" w:rsidRDefault="007336CB" w:rsidP="007336CB">
      <w:pPr>
        <w:rPr>
          <w:rFonts w:ascii="Garamond" w:hAnsi="Garamond" w:cstheme="minorHAnsi"/>
          <w:b/>
          <w:color w:val="000000" w:themeColor="text1"/>
        </w:rPr>
      </w:pPr>
      <w:r w:rsidRPr="005F7612">
        <w:rPr>
          <w:rFonts w:ascii="Garamond" w:hAnsi="Garamond" w:cstheme="minorHAnsi"/>
          <w:b/>
          <w:color w:val="000000" w:themeColor="text1"/>
        </w:rPr>
        <w:t>Project documentation</w:t>
      </w:r>
    </w:p>
    <w:p w14:paraId="535B3E92" w14:textId="77777777" w:rsidR="007336CB" w:rsidRPr="005F7612" w:rsidRDefault="007336CB" w:rsidP="007336CB">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Signed Project Document: Mainstreaming global environmental priorities in to national policies and </w:t>
      </w:r>
      <w:proofErr w:type="spellStart"/>
      <w:r w:rsidRPr="005F7612">
        <w:rPr>
          <w:rFonts w:ascii="Garamond" w:hAnsi="Garamond" w:cstheme="minorHAnsi"/>
          <w:color w:val="000000" w:themeColor="text1"/>
          <w:sz w:val="22"/>
          <w:szCs w:val="22"/>
        </w:rPr>
        <w:t>programmes</w:t>
      </w:r>
      <w:proofErr w:type="spellEnd"/>
    </w:p>
    <w:p w14:paraId="310B1B51" w14:textId="7C59C1CE" w:rsidR="007336CB" w:rsidRPr="005F7612" w:rsidRDefault="007336CB" w:rsidP="007336CB">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Quarterly Progress Report: </w:t>
      </w:r>
      <w:r w:rsidR="003016D3" w:rsidRPr="005F7612">
        <w:rPr>
          <w:rFonts w:ascii="Garamond" w:hAnsi="Garamond" w:cstheme="minorHAnsi"/>
          <w:color w:val="000000" w:themeColor="text1"/>
          <w:sz w:val="22"/>
          <w:szCs w:val="22"/>
        </w:rPr>
        <w:t>2015-2019</w:t>
      </w:r>
    </w:p>
    <w:p w14:paraId="1223B0B2" w14:textId="77777777" w:rsidR="00E54DE8" w:rsidRPr="005F7612" w:rsidRDefault="00E54DE8" w:rsidP="007336CB">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Inception Workshop Report</w:t>
      </w:r>
    </w:p>
    <w:p w14:paraId="7E3E4DF7" w14:textId="77777777" w:rsidR="00E54DE8" w:rsidRPr="005F7612" w:rsidRDefault="004F5D2C" w:rsidP="007336CB">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 xml:space="preserve">Signed </w:t>
      </w:r>
      <w:r w:rsidR="001977A3" w:rsidRPr="005F7612">
        <w:rPr>
          <w:rFonts w:ascii="Garamond" w:hAnsi="Garamond" w:cstheme="minorHAnsi"/>
          <w:color w:val="000000" w:themeColor="text1"/>
          <w:sz w:val="22"/>
          <w:szCs w:val="22"/>
        </w:rPr>
        <w:t>AWP 2016-2019</w:t>
      </w:r>
    </w:p>
    <w:p w14:paraId="3741EA80" w14:textId="77777777" w:rsidR="001977A3" w:rsidRPr="005F7612" w:rsidRDefault="001977A3" w:rsidP="007336CB">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Financial Audit Report 2018</w:t>
      </w:r>
    </w:p>
    <w:p w14:paraId="76CE0E62" w14:textId="02A856EF" w:rsidR="001977A3" w:rsidRPr="005F7612" w:rsidRDefault="004F5D2C" w:rsidP="007336CB">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Project board meeting minutes: what years are in records to put here</w:t>
      </w:r>
    </w:p>
    <w:p w14:paraId="4FA2EA81" w14:textId="77777777" w:rsidR="00DD3162" w:rsidRPr="005F7612" w:rsidRDefault="007E11C7"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Co-financing letters</w:t>
      </w:r>
    </w:p>
    <w:p w14:paraId="71D55EC1" w14:textId="77777777" w:rsidR="00DD3162" w:rsidRPr="005F7612" w:rsidRDefault="00DD3162"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List and contact details for project staff, key project stakeholders, including Project Boards, and other partners to be consulted</w:t>
      </w:r>
    </w:p>
    <w:p w14:paraId="278E01CC" w14:textId="77777777" w:rsidR="00DD3162" w:rsidRPr="005F7612" w:rsidRDefault="00DD3162"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Project sites, highlighting suggested visits</w:t>
      </w:r>
    </w:p>
    <w:p w14:paraId="6FF8A3A4" w14:textId="77777777" w:rsidR="00DD3162" w:rsidRPr="005F7612" w:rsidRDefault="00DD3162"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Mid Term Review (MTR) Report</w:t>
      </w:r>
    </w:p>
    <w:p w14:paraId="63C7BEE8" w14:textId="77777777" w:rsidR="00DD3162" w:rsidRPr="005F7612" w:rsidRDefault="00DD3162"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Management response to MTE;</w:t>
      </w:r>
    </w:p>
    <w:p w14:paraId="6A22C1E0" w14:textId="77777777" w:rsidR="00DD3162" w:rsidRPr="005F7612" w:rsidRDefault="00DD3162"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Project budget and financial data</w:t>
      </w:r>
    </w:p>
    <w:p w14:paraId="740EB4FD" w14:textId="77777777" w:rsidR="00DD3162" w:rsidRPr="005F7612" w:rsidRDefault="00DD3162"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Project Tracking Tool (CCA), at the baseline and at the mid-term</w:t>
      </w:r>
    </w:p>
    <w:p w14:paraId="4B147010" w14:textId="5FB2980A" w:rsidR="00DD3162" w:rsidRPr="005F7612" w:rsidRDefault="00DD3162"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Annual Project Implementation Reports (PIRs)</w:t>
      </w:r>
      <w:r w:rsidR="003016D3" w:rsidRPr="005F7612">
        <w:rPr>
          <w:rFonts w:ascii="Garamond" w:hAnsi="Garamond" w:cstheme="minorHAnsi"/>
          <w:color w:val="000000" w:themeColor="text1"/>
          <w:sz w:val="22"/>
          <w:szCs w:val="22"/>
        </w:rPr>
        <w:t xml:space="preserve"> 2016 -2017</w:t>
      </w:r>
    </w:p>
    <w:p w14:paraId="67C68A34" w14:textId="07285356" w:rsidR="00DD3162" w:rsidRDefault="00DD3162" w:rsidP="00DD3162">
      <w:pPr>
        <w:pStyle w:val="ListParagraph"/>
        <w:numPr>
          <w:ilvl w:val="0"/>
          <w:numId w:val="34"/>
        </w:numPr>
        <w:ind w:hanging="720"/>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Knowledge and legislation related products</w:t>
      </w:r>
    </w:p>
    <w:p w14:paraId="3111C968" w14:textId="0C2E4A62" w:rsidR="00693302" w:rsidRDefault="00693302" w:rsidP="00DD3162">
      <w:pPr>
        <w:pStyle w:val="ListParagraph"/>
        <w:numPr>
          <w:ilvl w:val="0"/>
          <w:numId w:val="34"/>
        </w:numPr>
        <w:ind w:hanging="720"/>
        <w:rPr>
          <w:rFonts w:ascii="Garamond" w:hAnsi="Garamond" w:cstheme="minorHAnsi"/>
          <w:color w:val="000000" w:themeColor="text1"/>
          <w:sz w:val="22"/>
          <w:szCs w:val="22"/>
        </w:rPr>
      </w:pPr>
      <w:r>
        <w:rPr>
          <w:rFonts w:ascii="Garamond" w:hAnsi="Garamond" w:cstheme="minorHAnsi"/>
          <w:color w:val="000000" w:themeColor="text1"/>
          <w:sz w:val="22"/>
          <w:szCs w:val="22"/>
        </w:rPr>
        <w:t>Community Profile Reports</w:t>
      </w:r>
    </w:p>
    <w:p w14:paraId="66E83B2F" w14:textId="11CF0FCF" w:rsidR="00693302" w:rsidRDefault="00693302" w:rsidP="00DD3162">
      <w:pPr>
        <w:pStyle w:val="ListParagraph"/>
        <w:numPr>
          <w:ilvl w:val="0"/>
          <w:numId w:val="34"/>
        </w:numPr>
        <w:ind w:hanging="720"/>
        <w:rPr>
          <w:rFonts w:ascii="Garamond" w:hAnsi="Garamond" w:cstheme="minorHAnsi"/>
          <w:color w:val="000000" w:themeColor="text1"/>
          <w:sz w:val="22"/>
          <w:szCs w:val="22"/>
        </w:rPr>
      </w:pPr>
      <w:r>
        <w:rPr>
          <w:rFonts w:ascii="Garamond" w:hAnsi="Garamond" w:cstheme="minorHAnsi"/>
          <w:color w:val="000000" w:themeColor="text1"/>
          <w:sz w:val="22"/>
          <w:szCs w:val="22"/>
        </w:rPr>
        <w:t>Epi VCAP Community Planning and Sector-Based Priority Setting</w:t>
      </w:r>
    </w:p>
    <w:p w14:paraId="4F9E2561" w14:textId="60140DC9" w:rsidR="00693302" w:rsidRDefault="00693302" w:rsidP="00DD3162">
      <w:pPr>
        <w:pStyle w:val="ListParagraph"/>
        <w:numPr>
          <w:ilvl w:val="0"/>
          <w:numId w:val="34"/>
        </w:numPr>
        <w:ind w:hanging="720"/>
        <w:rPr>
          <w:rFonts w:ascii="Garamond" w:hAnsi="Garamond" w:cstheme="minorHAnsi"/>
          <w:color w:val="000000" w:themeColor="text1"/>
          <w:sz w:val="22"/>
          <w:szCs w:val="22"/>
        </w:rPr>
      </w:pPr>
      <w:r>
        <w:rPr>
          <w:rFonts w:ascii="Garamond" w:hAnsi="Garamond" w:cstheme="minorHAnsi"/>
          <w:color w:val="000000" w:themeColor="text1"/>
          <w:sz w:val="22"/>
          <w:szCs w:val="22"/>
        </w:rPr>
        <w:t>Oversight mission reports</w:t>
      </w:r>
    </w:p>
    <w:p w14:paraId="7C61B501" w14:textId="37E0FAA5" w:rsidR="00693302" w:rsidRDefault="00693302" w:rsidP="00DD3162">
      <w:pPr>
        <w:pStyle w:val="ListParagraph"/>
        <w:numPr>
          <w:ilvl w:val="0"/>
          <w:numId w:val="34"/>
        </w:numPr>
        <w:ind w:hanging="720"/>
        <w:rPr>
          <w:rFonts w:ascii="Garamond" w:hAnsi="Garamond" w:cstheme="minorHAnsi"/>
          <w:color w:val="000000" w:themeColor="text1"/>
          <w:sz w:val="22"/>
          <w:szCs w:val="22"/>
        </w:rPr>
      </w:pPr>
      <w:r>
        <w:rPr>
          <w:rFonts w:ascii="Garamond" w:hAnsi="Garamond" w:cstheme="minorHAnsi"/>
          <w:color w:val="000000" w:themeColor="text1"/>
          <w:sz w:val="22"/>
          <w:szCs w:val="22"/>
        </w:rPr>
        <w:t>UNDP Initiation Plans</w:t>
      </w:r>
    </w:p>
    <w:p w14:paraId="4CFC5BD1" w14:textId="12EDF755" w:rsidR="00693302" w:rsidRPr="005F7612" w:rsidRDefault="00693302" w:rsidP="00DD3162">
      <w:pPr>
        <w:pStyle w:val="ListParagraph"/>
        <w:numPr>
          <w:ilvl w:val="0"/>
          <w:numId w:val="34"/>
        </w:numPr>
        <w:ind w:hanging="720"/>
        <w:rPr>
          <w:rFonts w:ascii="Garamond" w:hAnsi="Garamond" w:cstheme="minorHAnsi"/>
          <w:color w:val="000000" w:themeColor="text1"/>
          <w:sz w:val="22"/>
          <w:szCs w:val="22"/>
        </w:rPr>
      </w:pPr>
      <w:r>
        <w:rPr>
          <w:rFonts w:ascii="Garamond" w:hAnsi="Garamond" w:cstheme="minorHAnsi"/>
          <w:color w:val="000000" w:themeColor="text1"/>
          <w:sz w:val="22"/>
          <w:szCs w:val="22"/>
        </w:rPr>
        <w:t>VCAP Tracking Tool</w:t>
      </w:r>
    </w:p>
    <w:p w14:paraId="29C666CC" w14:textId="77777777" w:rsidR="00693302" w:rsidRDefault="00693302" w:rsidP="007336CB">
      <w:pPr>
        <w:spacing w:before="200"/>
        <w:rPr>
          <w:rFonts w:ascii="Garamond" w:eastAsia="Times New Roman" w:hAnsi="Garamond" w:cstheme="minorHAnsi"/>
          <w:color w:val="000000" w:themeColor="text1"/>
          <w:highlight w:val="lightGray"/>
          <w:lang w:val="en-GB"/>
        </w:rPr>
        <w:sectPr w:rsidR="00693302" w:rsidSect="00776B50">
          <w:pgSz w:w="12240" w:h="15840"/>
          <w:pgMar w:top="907" w:right="1440" w:bottom="1440" w:left="1440" w:header="706" w:footer="706" w:gutter="0"/>
          <w:pgNumType w:fmt="lowerRoman"/>
          <w:cols w:space="708"/>
          <w:docGrid w:linePitch="360"/>
        </w:sectPr>
      </w:pPr>
    </w:p>
    <w:p w14:paraId="68003C47" w14:textId="6DD81B33" w:rsidR="00D6638C" w:rsidRPr="005F7612" w:rsidRDefault="00D6638C" w:rsidP="00F05366">
      <w:pPr>
        <w:pStyle w:val="Heading31"/>
        <w:rPr>
          <w:rFonts w:ascii="Garamond" w:hAnsi="Garamond" w:cstheme="minorHAnsi"/>
          <w:color w:val="000000" w:themeColor="text1"/>
        </w:rPr>
      </w:pPr>
      <w:r w:rsidRPr="005F7612">
        <w:rPr>
          <w:rFonts w:ascii="Garamond" w:hAnsi="Garamond" w:cstheme="minorHAnsi"/>
          <w:color w:val="000000" w:themeColor="text1"/>
        </w:rPr>
        <w:t xml:space="preserve">Annex </w:t>
      </w:r>
      <w:r w:rsidR="00693302">
        <w:rPr>
          <w:rFonts w:ascii="Garamond" w:hAnsi="Garamond" w:cstheme="minorHAnsi"/>
          <w:color w:val="000000" w:themeColor="text1"/>
        </w:rPr>
        <w:t>D</w:t>
      </w:r>
      <w:r w:rsidRPr="005F7612">
        <w:rPr>
          <w:rFonts w:ascii="Garamond" w:hAnsi="Garamond" w:cstheme="minorHAnsi"/>
          <w:color w:val="000000" w:themeColor="text1"/>
        </w:rPr>
        <w:t>: Evaluation Questions</w:t>
      </w:r>
      <w:bookmarkEnd w:id="64"/>
    </w:p>
    <w:p w14:paraId="6C15523F" w14:textId="66C9AF6A" w:rsidR="00E23201" w:rsidRPr="005F7612" w:rsidRDefault="00E23201" w:rsidP="00E23201">
      <w:pPr>
        <w:rPr>
          <w:rFonts w:ascii="Garamond" w:hAnsi="Garamond" w:cstheme="minorHAnsi"/>
          <w:color w:val="000000" w:themeColor="text1"/>
        </w:r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5F7612" w:rsidRPr="005F7612" w14:paraId="467C766D" w14:textId="77777777" w:rsidTr="000D0BB9">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09012EA8" w14:textId="77777777" w:rsidR="00D306C0" w:rsidRPr="005F7612" w:rsidRDefault="00D306C0" w:rsidP="000D0BB9">
            <w:pPr>
              <w:spacing w:after="0"/>
              <w:jc w:val="center"/>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0D678893" w14:textId="77777777" w:rsidR="00D306C0" w:rsidRPr="005F7612" w:rsidRDefault="00D306C0" w:rsidP="000D0BB9">
            <w:pPr>
              <w:spacing w:after="0"/>
              <w:jc w:val="center"/>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7EF22F4" w14:textId="77777777" w:rsidR="00D306C0" w:rsidRPr="005F7612" w:rsidRDefault="00D306C0" w:rsidP="000D0BB9">
            <w:pPr>
              <w:spacing w:after="0"/>
              <w:jc w:val="center"/>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0C1CC349" w14:textId="77777777" w:rsidR="00D306C0" w:rsidRPr="005F7612" w:rsidRDefault="00D306C0" w:rsidP="000D0BB9">
            <w:pPr>
              <w:spacing w:after="0"/>
              <w:jc w:val="center"/>
              <w:rPr>
                <w:rFonts w:ascii="Garamond" w:eastAsia="Times New Roman" w:hAnsi="Garamond" w:cstheme="minorHAnsi"/>
                <w:b/>
                <w:color w:val="000000" w:themeColor="text1"/>
              </w:rPr>
            </w:pPr>
            <w:r w:rsidRPr="005F7612">
              <w:rPr>
                <w:rFonts w:ascii="Garamond" w:eastAsia="Times New Roman" w:hAnsi="Garamond" w:cstheme="minorHAnsi"/>
                <w:b/>
                <w:color w:val="000000" w:themeColor="text1"/>
              </w:rPr>
              <w:t>Methodology</w:t>
            </w:r>
          </w:p>
        </w:tc>
      </w:tr>
      <w:tr w:rsidR="005F7612" w:rsidRPr="005F7612" w14:paraId="0CD926C3" w14:textId="77777777" w:rsidTr="000D0BB9">
        <w:trPr>
          <w:gridAfter w:val="1"/>
          <w:wAfter w:w="21" w:type="dxa"/>
        </w:trPr>
        <w:tc>
          <w:tcPr>
            <w:tcW w:w="14580" w:type="dxa"/>
            <w:gridSpan w:val="5"/>
            <w:tcBorders>
              <w:left w:val="single" w:sz="6" w:space="0" w:color="auto"/>
              <w:right w:val="single" w:sz="6" w:space="0" w:color="auto"/>
            </w:tcBorders>
            <w:shd w:val="pct12" w:color="auto" w:fill="000000" w:themeFill="text1"/>
          </w:tcPr>
          <w:p w14:paraId="2FD80233" w14:textId="77777777" w:rsidR="00D306C0" w:rsidRPr="005F7612" w:rsidRDefault="00D306C0" w:rsidP="000D0BB9">
            <w:pPr>
              <w:numPr>
                <w:ilvl w:val="12"/>
                <w:numId w:val="0"/>
              </w:numPr>
              <w:spacing w:after="0"/>
              <w:rPr>
                <w:rFonts w:ascii="Garamond" w:eastAsia="Times New Roman" w:hAnsi="Garamond" w:cstheme="minorHAnsi"/>
                <w:iCs/>
                <w:color w:val="000000" w:themeColor="text1"/>
                <w:highlight w:val="yellow"/>
              </w:rPr>
            </w:pPr>
            <w:r w:rsidRPr="005F7612">
              <w:rPr>
                <w:rFonts w:ascii="Garamond" w:eastAsia="Times New Roman" w:hAnsi="Garamond" w:cstheme="minorHAnsi"/>
                <w:iCs/>
                <w:color w:val="000000" w:themeColor="text1"/>
              </w:rPr>
              <w:t xml:space="preserve">Relevance: How does the project relate to the main objectives of the GEF focal area, and to the environment and development priorities at the local, regional and national levels? </w:t>
            </w:r>
          </w:p>
        </w:tc>
      </w:tr>
      <w:tr w:rsidR="005F7612" w:rsidRPr="005F7612" w14:paraId="5E1081B6" w14:textId="77777777" w:rsidTr="000D0BB9">
        <w:trPr>
          <w:gridAfter w:val="1"/>
          <w:wAfter w:w="21" w:type="dxa"/>
        </w:trPr>
        <w:tc>
          <w:tcPr>
            <w:tcW w:w="199" w:type="dxa"/>
            <w:tcBorders>
              <w:top w:val="nil"/>
              <w:left w:val="nil"/>
              <w:bottom w:val="nil"/>
              <w:right w:val="nil"/>
            </w:tcBorders>
            <w:shd w:val="pct12" w:color="auto" w:fill="FFFFFF"/>
          </w:tcPr>
          <w:p w14:paraId="01B0BE37"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747E005F"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To what extent is the project suited to local and national development priorities and policies?</w:t>
            </w:r>
          </w:p>
        </w:tc>
        <w:tc>
          <w:tcPr>
            <w:tcW w:w="3870" w:type="dxa"/>
          </w:tcPr>
          <w:p w14:paraId="20E125CA"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787388BA"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23" w:type="dxa"/>
            <w:tcBorders>
              <w:right w:val="single" w:sz="6" w:space="0" w:color="auto"/>
            </w:tcBorders>
          </w:tcPr>
          <w:p w14:paraId="03513951"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1FFBA0B8" w14:textId="77777777" w:rsidTr="000D0BB9">
        <w:trPr>
          <w:gridAfter w:val="1"/>
          <w:wAfter w:w="21" w:type="dxa"/>
        </w:trPr>
        <w:tc>
          <w:tcPr>
            <w:tcW w:w="199" w:type="dxa"/>
            <w:tcBorders>
              <w:top w:val="nil"/>
              <w:left w:val="nil"/>
              <w:bottom w:val="nil"/>
              <w:right w:val="nil"/>
            </w:tcBorders>
            <w:shd w:val="pct12" w:color="auto" w:fill="FFFFFF"/>
          </w:tcPr>
          <w:p w14:paraId="3A4D002E"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370CC61E"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To what extent is the project </w:t>
            </w:r>
            <w:proofErr w:type="gramStart"/>
            <w:r w:rsidRPr="005F7612">
              <w:rPr>
                <w:rFonts w:ascii="Garamond" w:eastAsia="Times New Roman" w:hAnsi="Garamond" w:cstheme="minorHAnsi"/>
                <w:color w:val="000000" w:themeColor="text1"/>
              </w:rPr>
              <w:t>is</w:t>
            </w:r>
            <w:proofErr w:type="gramEnd"/>
            <w:r w:rsidRPr="005F7612">
              <w:rPr>
                <w:rFonts w:ascii="Garamond" w:eastAsia="Times New Roman" w:hAnsi="Garamond" w:cstheme="minorHAnsi"/>
                <w:color w:val="000000" w:themeColor="text1"/>
              </w:rPr>
              <w:t xml:space="preserve"> in line with GEF operational programs?</w:t>
            </w:r>
          </w:p>
        </w:tc>
        <w:tc>
          <w:tcPr>
            <w:tcW w:w="3870" w:type="dxa"/>
          </w:tcPr>
          <w:p w14:paraId="00194BD6"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657F0989"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23" w:type="dxa"/>
            <w:tcBorders>
              <w:right w:val="single" w:sz="6" w:space="0" w:color="auto"/>
            </w:tcBorders>
          </w:tcPr>
          <w:p w14:paraId="559DC0D5"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70780379" w14:textId="77777777" w:rsidTr="000D0BB9">
        <w:trPr>
          <w:gridAfter w:val="1"/>
          <w:wAfter w:w="21" w:type="dxa"/>
        </w:trPr>
        <w:tc>
          <w:tcPr>
            <w:tcW w:w="199" w:type="dxa"/>
            <w:tcBorders>
              <w:top w:val="nil"/>
              <w:left w:val="nil"/>
              <w:bottom w:val="nil"/>
              <w:right w:val="nil"/>
            </w:tcBorders>
            <w:shd w:val="pct12" w:color="auto" w:fill="FFFFFF"/>
          </w:tcPr>
          <w:p w14:paraId="1351778E"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37644BB8"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To what extent are the objectives and design of the project supporting regional environment and development priorities?</w:t>
            </w:r>
          </w:p>
        </w:tc>
        <w:tc>
          <w:tcPr>
            <w:tcW w:w="3870" w:type="dxa"/>
          </w:tcPr>
          <w:p w14:paraId="1DB9901D"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72DA59D6"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23" w:type="dxa"/>
            <w:tcBorders>
              <w:right w:val="single" w:sz="6" w:space="0" w:color="auto"/>
            </w:tcBorders>
          </w:tcPr>
          <w:p w14:paraId="3DB55483"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378CA656" w14:textId="77777777" w:rsidTr="000D0BB9">
        <w:tc>
          <w:tcPr>
            <w:tcW w:w="14601" w:type="dxa"/>
            <w:gridSpan w:val="6"/>
            <w:tcBorders>
              <w:top w:val="nil"/>
              <w:left w:val="single" w:sz="6" w:space="0" w:color="auto"/>
              <w:bottom w:val="nil"/>
              <w:right w:val="single" w:sz="6" w:space="0" w:color="auto"/>
            </w:tcBorders>
            <w:shd w:val="pct12" w:color="auto" w:fill="000000" w:themeFill="text1"/>
          </w:tcPr>
          <w:p w14:paraId="472A29A6" w14:textId="77777777" w:rsidR="00D306C0" w:rsidRPr="005F7612" w:rsidRDefault="00D306C0" w:rsidP="000D0BB9">
            <w:pPr>
              <w:numPr>
                <w:ilvl w:val="12"/>
                <w:numId w:val="0"/>
              </w:numPr>
              <w:spacing w:after="0"/>
              <w:jc w:val="both"/>
              <w:rPr>
                <w:rFonts w:ascii="Garamond" w:eastAsia="Times New Roman" w:hAnsi="Garamond" w:cstheme="minorHAnsi"/>
                <w:color w:val="000000" w:themeColor="text1"/>
              </w:rPr>
            </w:pPr>
            <w:r w:rsidRPr="005F7612">
              <w:rPr>
                <w:rFonts w:ascii="Garamond" w:eastAsia="Times New Roman" w:hAnsi="Garamond" w:cstheme="minorHAnsi"/>
                <w:bCs/>
                <w:iCs/>
                <w:color w:val="000000" w:themeColor="text1"/>
              </w:rPr>
              <w:t>Effectiveness:</w:t>
            </w:r>
            <w:r w:rsidRPr="005F7612">
              <w:rPr>
                <w:rFonts w:ascii="Garamond" w:eastAsia="Times New Roman" w:hAnsi="Garamond" w:cstheme="minorHAnsi"/>
                <w:iCs/>
                <w:color w:val="000000" w:themeColor="text1"/>
              </w:rPr>
              <w:t xml:space="preserve"> To what extent have the expected outcomes and objectives of the project been achieved?</w:t>
            </w:r>
          </w:p>
        </w:tc>
      </w:tr>
      <w:tr w:rsidR="005F7612" w:rsidRPr="005F7612" w14:paraId="2BE091A2" w14:textId="77777777" w:rsidTr="000D0BB9">
        <w:tc>
          <w:tcPr>
            <w:tcW w:w="199" w:type="dxa"/>
            <w:tcBorders>
              <w:top w:val="nil"/>
              <w:left w:val="nil"/>
              <w:bottom w:val="nil"/>
              <w:right w:val="nil"/>
            </w:tcBorders>
            <w:shd w:val="pct12" w:color="auto" w:fill="FFFFFF"/>
          </w:tcPr>
          <w:p w14:paraId="29D613B3"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14BE876E"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Has the project been effective in achieving the expected outcomes and objectives?</w:t>
            </w:r>
          </w:p>
        </w:tc>
        <w:tc>
          <w:tcPr>
            <w:tcW w:w="3870" w:type="dxa"/>
          </w:tcPr>
          <w:p w14:paraId="6C5E52C9"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799AE253"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45E98D5A"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1DD260F4" w14:textId="77777777" w:rsidTr="000D0BB9">
        <w:tc>
          <w:tcPr>
            <w:tcW w:w="199" w:type="dxa"/>
            <w:tcBorders>
              <w:top w:val="nil"/>
              <w:left w:val="nil"/>
              <w:bottom w:val="nil"/>
              <w:right w:val="nil"/>
            </w:tcBorders>
            <w:shd w:val="pct12" w:color="auto" w:fill="FFFFFF"/>
          </w:tcPr>
          <w:p w14:paraId="613FC8D2"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6707F960"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To what extent has the project increased institutional capacity (at national and island level) to increase the resilience of coastal areas and community settlements in Tuvalu?</w:t>
            </w:r>
          </w:p>
        </w:tc>
        <w:tc>
          <w:tcPr>
            <w:tcW w:w="3870" w:type="dxa"/>
          </w:tcPr>
          <w:p w14:paraId="37F6D6F4"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13A12AE1"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28F6C438"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43ECBB4F" w14:textId="77777777" w:rsidTr="000D0BB9">
        <w:tc>
          <w:tcPr>
            <w:tcW w:w="199" w:type="dxa"/>
            <w:tcBorders>
              <w:top w:val="nil"/>
              <w:left w:val="nil"/>
              <w:bottom w:val="nil"/>
              <w:right w:val="nil"/>
            </w:tcBorders>
            <w:shd w:val="pct12" w:color="auto" w:fill="FFFFFF"/>
          </w:tcPr>
          <w:p w14:paraId="2ADE247E"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b/>
                <w:bCs/>
                <w:iCs/>
                <w:color w:val="000000" w:themeColor="text1"/>
                <w:lang w:bidi="ar-SA"/>
              </w:rPr>
            </w:pPr>
          </w:p>
        </w:tc>
        <w:tc>
          <w:tcPr>
            <w:tcW w:w="6158" w:type="dxa"/>
            <w:tcBorders>
              <w:left w:val="nil"/>
            </w:tcBorders>
          </w:tcPr>
          <w:p w14:paraId="272AC3ED"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How was the project </w:t>
            </w:r>
            <w:proofErr w:type="gramStart"/>
            <w:r w:rsidRPr="005F7612">
              <w:rPr>
                <w:rFonts w:ascii="Garamond" w:eastAsia="Times New Roman" w:hAnsi="Garamond" w:cstheme="minorHAnsi"/>
                <w:color w:val="000000" w:themeColor="text1"/>
              </w:rPr>
              <w:t>been</w:t>
            </w:r>
            <w:proofErr w:type="gramEnd"/>
            <w:r w:rsidRPr="005F7612">
              <w:rPr>
                <w:rFonts w:ascii="Garamond" w:eastAsia="Times New Roman" w:hAnsi="Garamond" w:cstheme="minorHAnsi"/>
                <w:color w:val="000000" w:themeColor="text1"/>
              </w:rPr>
              <w:t xml:space="preserve"> able to influence monitoring and evaluation for coastal resilience?</w:t>
            </w:r>
          </w:p>
        </w:tc>
        <w:tc>
          <w:tcPr>
            <w:tcW w:w="3870" w:type="dxa"/>
          </w:tcPr>
          <w:p w14:paraId="2EAB1FE2" w14:textId="77777777" w:rsidR="00D306C0" w:rsidRPr="005F7612" w:rsidRDefault="00D306C0" w:rsidP="000D0BB9">
            <w:pPr>
              <w:tabs>
                <w:tab w:val="left" w:pos="108"/>
                <w:tab w:val="left" w:pos="227"/>
              </w:tabs>
              <w:overflowPunct w:val="0"/>
              <w:autoSpaceDE w:val="0"/>
              <w:autoSpaceDN w:val="0"/>
              <w:adjustRightInd w:val="0"/>
              <w:spacing w:after="0" w:line="180" w:lineRule="exact"/>
              <w:ind w:right="72"/>
              <w:textAlignment w:val="baseline"/>
              <w:rPr>
                <w:rFonts w:ascii="Garamond" w:eastAsia="Cambria" w:hAnsi="Garamond" w:cstheme="minorHAnsi"/>
                <w:color w:val="000000" w:themeColor="text1"/>
                <w:lang w:bidi="ar-SA"/>
              </w:rPr>
            </w:pPr>
          </w:p>
        </w:tc>
        <w:tc>
          <w:tcPr>
            <w:tcW w:w="2430" w:type="dxa"/>
          </w:tcPr>
          <w:p w14:paraId="75F2F132"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041C120A"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307E8C7A" w14:textId="77777777" w:rsidTr="000D0BB9">
        <w:tc>
          <w:tcPr>
            <w:tcW w:w="199" w:type="dxa"/>
            <w:tcBorders>
              <w:top w:val="nil"/>
              <w:left w:val="nil"/>
              <w:bottom w:val="nil"/>
              <w:right w:val="nil"/>
            </w:tcBorders>
            <w:shd w:val="pct12" w:color="auto" w:fill="FFFFFF"/>
          </w:tcPr>
          <w:p w14:paraId="6BDAAFF2"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b/>
                <w:bCs/>
                <w:iCs/>
                <w:color w:val="000000" w:themeColor="text1"/>
                <w:lang w:bidi="ar-SA"/>
              </w:rPr>
            </w:pPr>
          </w:p>
        </w:tc>
        <w:tc>
          <w:tcPr>
            <w:tcW w:w="6158" w:type="dxa"/>
            <w:tcBorders>
              <w:left w:val="nil"/>
            </w:tcBorders>
          </w:tcPr>
          <w:p w14:paraId="3F9CC67C"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What were the risks involved and to what extent were they managed?</w:t>
            </w:r>
          </w:p>
        </w:tc>
        <w:tc>
          <w:tcPr>
            <w:tcW w:w="3870" w:type="dxa"/>
          </w:tcPr>
          <w:p w14:paraId="7C77485A" w14:textId="77777777" w:rsidR="00D306C0" w:rsidRPr="005F7612" w:rsidRDefault="00D306C0" w:rsidP="000D0BB9">
            <w:pPr>
              <w:tabs>
                <w:tab w:val="left" w:pos="108"/>
                <w:tab w:val="left" w:pos="227"/>
              </w:tabs>
              <w:overflowPunct w:val="0"/>
              <w:autoSpaceDE w:val="0"/>
              <w:autoSpaceDN w:val="0"/>
              <w:adjustRightInd w:val="0"/>
              <w:spacing w:after="0" w:line="180" w:lineRule="exact"/>
              <w:ind w:right="72"/>
              <w:textAlignment w:val="baseline"/>
              <w:rPr>
                <w:rFonts w:ascii="Garamond" w:eastAsia="Cambria" w:hAnsi="Garamond" w:cstheme="minorHAnsi"/>
                <w:color w:val="000000" w:themeColor="text1"/>
                <w:lang w:bidi="ar-SA"/>
              </w:rPr>
            </w:pPr>
          </w:p>
        </w:tc>
        <w:tc>
          <w:tcPr>
            <w:tcW w:w="2430" w:type="dxa"/>
          </w:tcPr>
          <w:p w14:paraId="071FA593"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641FBC10"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55F4B87F" w14:textId="77777777" w:rsidTr="000D0BB9">
        <w:tc>
          <w:tcPr>
            <w:tcW w:w="199" w:type="dxa"/>
            <w:tcBorders>
              <w:top w:val="nil"/>
              <w:left w:val="nil"/>
              <w:bottom w:val="nil"/>
              <w:right w:val="nil"/>
            </w:tcBorders>
            <w:shd w:val="pct12" w:color="auto" w:fill="FFFFFF"/>
          </w:tcPr>
          <w:p w14:paraId="01DFF5EC"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b/>
                <w:bCs/>
                <w:iCs/>
                <w:color w:val="000000" w:themeColor="text1"/>
                <w:lang w:bidi="ar-SA"/>
              </w:rPr>
            </w:pPr>
          </w:p>
        </w:tc>
        <w:tc>
          <w:tcPr>
            <w:tcW w:w="6158" w:type="dxa"/>
            <w:tcBorders>
              <w:left w:val="nil"/>
            </w:tcBorders>
          </w:tcPr>
          <w:p w14:paraId="07EA0ACC"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What lessons have been learned from the project regarding achievement of outcomes?</w:t>
            </w:r>
          </w:p>
        </w:tc>
        <w:tc>
          <w:tcPr>
            <w:tcW w:w="3870" w:type="dxa"/>
          </w:tcPr>
          <w:p w14:paraId="38ACE018" w14:textId="77777777" w:rsidR="00D306C0" w:rsidRPr="005F7612" w:rsidRDefault="00D306C0" w:rsidP="000D0BB9">
            <w:pPr>
              <w:tabs>
                <w:tab w:val="left" w:pos="108"/>
                <w:tab w:val="left" w:pos="227"/>
              </w:tabs>
              <w:overflowPunct w:val="0"/>
              <w:autoSpaceDE w:val="0"/>
              <w:autoSpaceDN w:val="0"/>
              <w:adjustRightInd w:val="0"/>
              <w:spacing w:after="0" w:line="180" w:lineRule="exact"/>
              <w:ind w:right="72"/>
              <w:textAlignment w:val="baseline"/>
              <w:rPr>
                <w:rFonts w:ascii="Garamond" w:eastAsia="Cambria" w:hAnsi="Garamond" w:cstheme="minorHAnsi"/>
                <w:color w:val="000000" w:themeColor="text1"/>
                <w:lang w:bidi="ar-SA"/>
              </w:rPr>
            </w:pPr>
          </w:p>
        </w:tc>
        <w:tc>
          <w:tcPr>
            <w:tcW w:w="2430" w:type="dxa"/>
          </w:tcPr>
          <w:p w14:paraId="5B1DDB17"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236ADEDE"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345B8F9C" w14:textId="77777777" w:rsidTr="000D0BB9">
        <w:tc>
          <w:tcPr>
            <w:tcW w:w="199" w:type="dxa"/>
            <w:tcBorders>
              <w:top w:val="nil"/>
              <w:left w:val="nil"/>
              <w:bottom w:val="nil"/>
              <w:right w:val="nil"/>
            </w:tcBorders>
            <w:shd w:val="pct12" w:color="auto" w:fill="FFFFFF"/>
          </w:tcPr>
          <w:p w14:paraId="2856D5C7"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b/>
                <w:bCs/>
                <w:iCs/>
                <w:color w:val="000000" w:themeColor="text1"/>
                <w:lang w:bidi="ar-SA"/>
              </w:rPr>
            </w:pPr>
          </w:p>
        </w:tc>
        <w:tc>
          <w:tcPr>
            <w:tcW w:w="6158" w:type="dxa"/>
            <w:tcBorders>
              <w:left w:val="nil"/>
            </w:tcBorders>
          </w:tcPr>
          <w:p w14:paraId="2653ED84"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What changes could have been made (if any) to the design of the project in order to improve the achievement of the project’s expected results?</w:t>
            </w:r>
          </w:p>
        </w:tc>
        <w:tc>
          <w:tcPr>
            <w:tcW w:w="3870" w:type="dxa"/>
          </w:tcPr>
          <w:p w14:paraId="7CCB9998" w14:textId="77777777" w:rsidR="00D306C0" w:rsidRPr="005F7612" w:rsidRDefault="00D306C0" w:rsidP="000D0BB9">
            <w:pPr>
              <w:tabs>
                <w:tab w:val="left" w:pos="108"/>
                <w:tab w:val="left" w:pos="227"/>
              </w:tabs>
              <w:overflowPunct w:val="0"/>
              <w:autoSpaceDE w:val="0"/>
              <w:autoSpaceDN w:val="0"/>
              <w:adjustRightInd w:val="0"/>
              <w:spacing w:after="0" w:line="180" w:lineRule="exact"/>
              <w:ind w:right="72"/>
              <w:textAlignment w:val="baseline"/>
              <w:rPr>
                <w:rFonts w:ascii="Garamond" w:eastAsia="Cambria" w:hAnsi="Garamond" w:cstheme="minorHAnsi"/>
                <w:color w:val="000000" w:themeColor="text1"/>
                <w:lang w:bidi="ar-SA"/>
              </w:rPr>
            </w:pPr>
          </w:p>
        </w:tc>
        <w:tc>
          <w:tcPr>
            <w:tcW w:w="2430" w:type="dxa"/>
          </w:tcPr>
          <w:p w14:paraId="29D068B6"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3B4DD7C6"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3E757F97" w14:textId="77777777" w:rsidTr="000D0BB9">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7A134DB" w14:textId="77777777" w:rsidR="00D306C0" w:rsidRPr="005F7612" w:rsidRDefault="00D306C0" w:rsidP="000D0BB9">
            <w:pPr>
              <w:numPr>
                <w:ilvl w:val="12"/>
                <w:numId w:val="0"/>
              </w:num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Efficiency: Was the project implemented efficiently, in-line with international and national norms and standards?</w:t>
            </w:r>
          </w:p>
        </w:tc>
      </w:tr>
      <w:tr w:rsidR="005F7612" w:rsidRPr="005F7612" w14:paraId="1FB4889E" w14:textId="77777777" w:rsidTr="000D0BB9">
        <w:tc>
          <w:tcPr>
            <w:tcW w:w="199" w:type="dxa"/>
            <w:tcBorders>
              <w:top w:val="nil"/>
              <w:left w:val="nil"/>
              <w:bottom w:val="nil"/>
              <w:right w:val="nil"/>
            </w:tcBorders>
            <w:shd w:val="pct12" w:color="auto" w:fill="FFFFFF"/>
          </w:tcPr>
          <w:p w14:paraId="3CAC8904"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42112B08"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How cost-effective were project interventions? To what extent was project support provided in an efficient way?</w:t>
            </w:r>
          </w:p>
        </w:tc>
        <w:tc>
          <w:tcPr>
            <w:tcW w:w="3870" w:type="dxa"/>
          </w:tcPr>
          <w:p w14:paraId="27AC9DCF"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242EE81D"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368B792D"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3D2A0883" w14:textId="77777777" w:rsidTr="000D0BB9">
        <w:tc>
          <w:tcPr>
            <w:tcW w:w="199" w:type="dxa"/>
            <w:tcBorders>
              <w:top w:val="nil"/>
              <w:left w:val="nil"/>
              <w:bottom w:val="nil"/>
              <w:right w:val="nil"/>
            </w:tcBorders>
            <w:shd w:val="pct12" w:color="auto" w:fill="FFFFFF"/>
          </w:tcPr>
          <w:p w14:paraId="6BE9E3FF"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bottom w:val="nil"/>
            </w:tcBorders>
          </w:tcPr>
          <w:p w14:paraId="06DC9C3C"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How efficient were partnership arrangements for the project and why?</w:t>
            </w:r>
          </w:p>
        </w:tc>
        <w:tc>
          <w:tcPr>
            <w:tcW w:w="3870" w:type="dxa"/>
            <w:tcBorders>
              <w:bottom w:val="nil"/>
            </w:tcBorders>
          </w:tcPr>
          <w:p w14:paraId="5862612B"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Borders>
              <w:bottom w:val="nil"/>
            </w:tcBorders>
          </w:tcPr>
          <w:p w14:paraId="51369160"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bottom w:val="nil"/>
              <w:right w:val="single" w:sz="6" w:space="0" w:color="auto"/>
            </w:tcBorders>
          </w:tcPr>
          <w:p w14:paraId="3573F926"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12AEF894" w14:textId="77777777" w:rsidTr="000D0BB9">
        <w:tc>
          <w:tcPr>
            <w:tcW w:w="199" w:type="dxa"/>
            <w:tcBorders>
              <w:top w:val="nil"/>
              <w:left w:val="nil"/>
              <w:bottom w:val="nil"/>
              <w:right w:val="nil"/>
            </w:tcBorders>
            <w:shd w:val="pct12" w:color="auto" w:fill="FFFFFF"/>
          </w:tcPr>
          <w:p w14:paraId="10955E0A"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b/>
                <w:bCs/>
                <w:iCs/>
                <w:color w:val="000000" w:themeColor="text1"/>
                <w:lang w:bidi="ar-SA"/>
              </w:rPr>
            </w:pPr>
          </w:p>
        </w:tc>
        <w:tc>
          <w:tcPr>
            <w:tcW w:w="6158" w:type="dxa"/>
            <w:tcBorders>
              <w:left w:val="nil"/>
            </w:tcBorders>
          </w:tcPr>
          <w:p w14:paraId="4D454DF2"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Did the project efficiently utilize local capacity in implementation?</w:t>
            </w:r>
          </w:p>
        </w:tc>
        <w:tc>
          <w:tcPr>
            <w:tcW w:w="3870" w:type="dxa"/>
          </w:tcPr>
          <w:p w14:paraId="76CC0C1C" w14:textId="77777777" w:rsidR="00D306C0" w:rsidRPr="005F7612" w:rsidRDefault="00D306C0" w:rsidP="00D306C0">
            <w:pPr>
              <w:numPr>
                <w:ilvl w:val="0"/>
                <w:numId w:val="9"/>
              </w:numPr>
              <w:tabs>
                <w:tab w:val="left" w:pos="227"/>
              </w:tabs>
              <w:spacing w:after="0" w:line="240" w:lineRule="auto"/>
              <w:contextualSpacing/>
              <w:rPr>
                <w:rFonts w:ascii="Garamond" w:eastAsia="Times New Roman" w:hAnsi="Garamond" w:cstheme="minorHAnsi"/>
                <w:color w:val="000000" w:themeColor="text1"/>
              </w:rPr>
            </w:pPr>
          </w:p>
        </w:tc>
        <w:tc>
          <w:tcPr>
            <w:tcW w:w="2430" w:type="dxa"/>
          </w:tcPr>
          <w:p w14:paraId="0CF98E27"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5CCF2AEF"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7D6D5D25" w14:textId="77777777" w:rsidTr="000D0BB9">
        <w:tc>
          <w:tcPr>
            <w:tcW w:w="199" w:type="dxa"/>
            <w:tcBorders>
              <w:top w:val="nil"/>
              <w:left w:val="nil"/>
              <w:bottom w:val="nil"/>
              <w:right w:val="nil"/>
            </w:tcBorders>
            <w:shd w:val="pct12" w:color="auto" w:fill="FFFFFF"/>
          </w:tcPr>
          <w:p w14:paraId="5D8312DE"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b/>
                <w:bCs/>
                <w:iCs/>
                <w:color w:val="000000" w:themeColor="text1"/>
                <w:lang w:bidi="ar-SA"/>
              </w:rPr>
            </w:pPr>
          </w:p>
        </w:tc>
        <w:tc>
          <w:tcPr>
            <w:tcW w:w="6158" w:type="dxa"/>
            <w:tcBorders>
              <w:left w:val="nil"/>
            </w:tcBorders>
          </w:tcPr>
          <w:p w14:paraId="0877A4F8"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What lessons can be drawn regarding efficiency for other similar projects in the future?</w:t>
            </w:r>
          </w:p>
        </w:tc>
        <w:tc>
          <w:tcPr>
            <w:tcW w:w="3870" w:type="dxa"/>
          </w:tcPr>
          <w:p w14:paraId="71007B28" w14:textId="77777777" w:rsidR="00D306C0" w:rsidRPr="005F7612" w:rsidRDefault="00D306C0" w:rsidP="00D306C0">
            <w:pPr>
              <w:numPr>
                <w:ilvl w:val="0"/>
                <w:numId w:val="9"/>
              </w:numPr>
              <w:tabs>
                <w:tab w:val="left" w:pos="227"/>
              </w:tabs>
              <w:spacing w:after="0" w:line="240" w:lineRule="auto"/>
              <w:contextualSpacing/>
              <w:rPr>
                <w:rFonts w:ascii="Garamond" w:eastAsia="Times New Roman" w:hAnsi="Garamond" w:cstheme="minorHAnsi"/>
                <w:color w:val="000000" w:themeColor="text1"/>
              </w:rPr>
            </w:pPr>
          </w:p>
        </w:tc>
        <w:tc>
          <w:tcPr>
            <w:tcW w:w="2430" w:type="dxa"/>
          </w:tcPr>
          <w:p w14:paraId="3A81AF28"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1C2974AA"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3A30F292" w14:textId="77777777" w:rsidTr="000D0BB9">
        <w:tc>
          <w:tcPr>
            <w:tcW w:w="199" w:type="dxa"/>
            <w:tcBorders>
              <w:top w:val="nil"/>
              <w:left w:val="nil"/>
              <w:bottom w:val="nil"/>
              <w:right w:val="nil"/>
            </w:tcBorders>
            <w:shd w:val="pct12" w:color="auto" w:fill="FFFFFF"/>
          </w:tcPr>
          <w:p w14:paraId="679B47E7"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b/>
                <w:bCs/>
                <w:iCs/>
                <w:color w:val="000000" w:themeColor="text1"/>
                <w:lang w:bidi="ar-SA"/>
              </w:rPr>
            </w:pPr>
          </w:p>
        </w:tc>
        <w:tc>
          <w:tcPr>
            <w:tcW w:w="6158" w:type="dxa"/>
            <w:tcBorders>
              <w:left w:val="nil"/>
            </w:tcBorders>
          </w:tcPr>
          <w:p w14:paraId="4B2265AC"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Was project support provided in an efficient way?</w:t>
            </w:r>
          </w:p>
        </w:tc>
        <w:tc>
          <w:tcPr>
            <w:tcW w:w="3870" w:type="dxa"/>
          </w:tcPr>
          <w:p w14:paraId="01A361E3" w14:textId="77777777" w:rsidR="00D306C0" w:rsidRPr="005F7612" w:rsidRDefault="00D306C0" w:rsidP="00D306C0">
            <w:pPr>
              <w:numPr>
                <w:ilvl w:val="0"/>
                <w:numId w:val="9"/>
              </w:numPr>
              <w:tabs>
                <w:tab w:val="left" w:pos="227"/>
              </w:tabs>
              <w:spacing w:after="0" w:line="240" w:lineRule="auto"/>
              <w:contextualSpacing/>
              <w:rPr>
                <w:rFonts w:ascii="Garamond" w:eastAsia="Times New Roman" w:hAnsi="Garamond" w:cstheme="minorHAnsi"/>
                <w:color w:val="000000" w:themeColor="text1"/>
              </w:rPr>
            </w:pPr>
          </w:p>
        </w:tc>
        <w:tc>
          <w:tcPr>
            <w:tcW w:w="2430" w:type="dxa"/>
          </w:tcPr>
          <w:p w14:paraId="73EEF23E"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30D017E1"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0154A856" w14:textId="77777777" w:rsidTr="000D0BB9">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2D6B118" w14:textId="77777777" w:rsidR="00D306C0" w:rsidRPr="005F7612" w:rsidRDefault="00D306C0" w:rsidP="000D0BB9">
            <w:pPr>
              <w:numPr>
                <w:ilvl w:val="12"/>
                <w:numId w:val="0"/>
              </w:numPr>
              <w:overflowPunct w:val="0"/>
              <w:autoSpaceDE w:val="0"/>
              <w:autoSpaceDN w:val="0"/>
              <w:adjustRightInd w:val="0"/>
              <w:spacing w:after="0" w:line="180" w:lineRule="exact"/>
              <w:ind w:left="72" w:right="72"/>
              <w:textAlignment w:val="baseline"/>
              <w:rPr>
                <w:rFonts w:ascii="Garamond" w:eastAsia="Times New Roman" w:hAnsi="Garamond" w:cstheme="minorHAnsi"/>
                <w:iCs/>
                <w:color w:val="000000" w:themeColor="text1"/>
                <w:lang w:bidi="ar-SA"/>
              </w:rPr>
            </w:pPr>
            <w:r w:rsidRPr="005F7612">
              <w:rPr>
                <w:rFonts w:ascii="Garamond" w:eastAsia="Times New Roman" w:hAnsi="Garamond" w:cstheme="minorHAnsi"/>
                <w:color w:val="000000" w:themeColor="text1"/>
                <w:lang w:bidi="ar-SA"/>
              </w:rPr>
              <w:t xml:space="preserve"> Sustainability: To what extent are there financial, institutional, social-economic, and/or environmental risks to sustaining long-term project results?</w:t>
            </w:r>
          </w:p>
        </w:tc>
      </w:tr>
      <w:tr w:rsidR="005F7612" w:rsidRPr="005F7612" w14:paraId="66800FFC" w14:textId="77777777" w:rsidTr="000D0BB9">
        <w:tc>
          <w:tcPr>
            <w:tcW w:w="199" w:type="dxa"/>
            <w:tcBorders>
              <w:top w:val="nil"/>
              <w:left w:val="nil"/>
              <w:bottom w:val="nil"/>
              <w:right w:val="nil"/>
            </w:tcBorders>
            <w:shd w:val="pct12" w:color="auto" w:fill="FFFFFF"/>
          </w:tcPr>
          <w:p w14:paraId="27CA8AB7"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2038640C"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What risk have affected/influenced the project and in what ways?</w:t>
            </w:r>
          </w:p>
        </w:tc>
        <w:tc>
          <w:tcPr>
            <w:tcW w:w="3870" w:type="dxa"/>
          </w:tcPr>
          <w:p w14:paraId="2E62D154"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20053EC0"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04450290"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2E45268F" w14:textId="77777777" w:rsidTr="000D0BB9">
        <w:tc>
          <w:tcPr>
            <w:tcW w:w="199" w:type="dxa"/>
            <w:tcBorders>
              <w:top w:val="nil"/>
              <w:left w:val="nil"/>
              <w:bottom w:val="nil"/>
              <w:right w:val="nil"/>
            </w:tcBorders>
            <w:shd w:val="pct12" w:color="auto" w:fill="FFFFFF"/>
          </w:tcPr>
          <w:p w14:paraId="59F22B8C"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3A7D78B8"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How were these risks managed?</w:t>
            </w:r>
          </w:p>
        </w:tc>
        <w:tc>
          <w:tcPr>
            <w:tcW w:w="3870" w:type="dxa"/>
          </w:tcPr>
          <w:p w14:paraId="7A8D0308"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0EBA4218"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1A8653AF"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58A2F3AA" w14:textId="77777777" w:rsidTr="000D0BB9">
        <w:tc>
          <w:tcPr>
            <w:tcW w:w="199" w:type="dxa"/>
            <w:tcBorders>
              <w:top w:val="nil"/>
              <w:left w:val="nil"/>
              <w:bottom w:val="nil"/>
              <w:right w:val="nil"/>
            </w:tcBorders>
            <w:shd w:val="pct12" w:color="auto" w:fill="FFFFFF"/>
          </w:tcPr>
          <w:p w14:paraId="2DE50874"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46820F13" w14:textId="77777777" w:rsidR="00D306C0" w:rsidRPr="005F7612" w:rsidRDefault="00D306C0" w:rsidP="00D306C0">
            <w:pPr>
              <w:pStyle w:val="ListParagraph"/>
              <w:numPr>
                <w:ilvl w:val="0"/>
                <w:numId w:val="9"/>
              </w:numPr>
              <w:rPr>
                <w:rFonts w:ascii="Garamond" w:hAnsi="Garamond" w:cstheme="minorHAnsi"/>
                <w:color w:val="000000" w:themeColor="text1"/>
                <w:sz w:val="22"/>
                <w:szCs w:val="22"/>
              </w:rPr>
            </w:pPr>
            <w:r w:rsidRPr="005F7612">
              <w:rPr>
                <w:rFonts w:ascii="Garamond" w:hAnsi="Garamond" w:cstheme="minorHAnsi"/>
                <w:color w:val="000000" w:themeColor="text1"/>
                <w:sz w:val="22"/>
                <w:szCs w:val="22"/>
              </w:rPr>
              <w:t>What lessons can be drawn regarding sustainability of project results?</w:t>
            </w:r>
          </w:p>
        </w:tc>
        <w:tc>
          <w:tcPr>
            <w:tcW w:w="3870" w:type="dxa"/>
          </w:tcPr>
          <w:p w14:paraId="068929F1"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571AB474"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36899EEE"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67D5ED8D" w14:textId="77777777" w:rsidTr="000D0BB9">
        <w:tc>
          <w:tcPr>
            <w:tcW w:w="199" w:type="dxa"/>
            <w:tcBorders>
              <w:top w:val="nil"/>
              <w:left w:val="nil"/>
              <w:bottom w:val="nil"/>
              <w:right w:val="nil"/>
            </w:tcBorders>
            <w:shd w:val="pct12" w:color="auto" w:fill="FFFFFF"/>
          </w:tcPr>
          <w:p w14:paraId="7E6AAD7A"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5D8E10AA"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What changes could have been made (if any) to the design of the project in order to improve the sustainability of the project results?</w:t>
            </w:r>
          </w:p>
        </w:tc>
        <w:tc>
          <w:tcPr>
            <w:tcW w:w="3870" w:type="dxa"/>
          </w:tcPr>
          <w:p w14:paraId="2E22209A"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6E497B6D"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1410E961"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4E653B48" w14:textId="77777777" w:rsidTr="000D0BB9">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50726B9" w14:textId="77777777" w:rsidR="00D306C0" w:rsidRPr="005F7612" w:rsidRDefault="00D306C0" w:rsidP="000D0BB9">
            <w:pPr>
              <w:numPr>
                <w:ilvl w:val="12"/>
                <w:numId w:val="0"/>
              </w:numPr>
              <w:overflowPunct w:val="0"/>
              <w:autoSpaceDE w:val="0"/>
              <w:autoSpaceDN w:val="0"/>
              <w:adjustRightInd w:val="0"/>
              <w:spacing w:after="0" w:line="180" w:lineRule="exact"/>
              <w:ind w:left="72" w:right="72"/>
              <w:textAlignment w:val="baseline"/>
              <w:rPr>
                <w:rFonts w:ascii="Garamond" w:eastAsia="Times New Roman" w:hAnsi="Garamond" w:cstheme="minorHAnsi"/>
                <w:b/>
                <w:iCs/>
                <w:color w:val="000000" w:themeColor="text1"/>
                <w:lang w:bidi="ar-SA"/>
              </w:rPr>
            </w:pPr>
            <w:r w:rsidRPr="005F7612">
              <w:rPr>
                <w:rFonts w:ascii="Garamond" w:eastAsia="Times New Roman" w:hAnsi="Garamond" w:cstheme="minorHAnsi"/>
                <w:b/>
                <w:iCs/>
                <w:color w:val="000000" w:themeColor="text1"/>
                <w:lang w:bidi="ar-SA"/>
              </w:rPr>
              <w:t xml:space="preserve">Impact: Are there indications that the project has contributed to, or enabled progress toward, reduced environmental stress and/or improved ecological status?  </w:t>
            </w:r>
          </w:p>
        </w:tc>
      </w:tr>
      <w:tr w:rsidR="005F7612" w:rsidRPr="005F7612" w14:paraId="5CF4F492" w14:textId="77777777" w:rsidTr="000D0BB9">
        <w:tc>
          <w:tcPr>
            <w:tcW w:w="199" w:type="dxa"/>
            <w:tcBorders>
              <w:top w:val="nil"/>
              <w:left w:val="nil"/>
              <w:bottom w:val="nil"/>
              <w:right w:val="nil"/>
            </w:tcBorders>
            <w:shd w:val="pct12" w:color="auto" w:fill="FFFFFF"/>
          </w:tcPr>
          <w:p w14:paraId="1CA01C37"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45672267"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To what extent has the project contributed to, or enabled a) verifiable improvements in ecological status, b) verifiable reductions in stress on ecological systems, and/or c) demonstrated progress towards these impact achievements.?</w:t>
            </w:r>
          </w:p>
        </w:tc>
        <w:tc>
          <w:tcPr>
            <w:tcW w:w="3870" w:type="dxa"/>
          </w:tcPr>
          <w:p w14:paraId="209F9AA4"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25FC5B86"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5D4FE444"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4D263503" w14:textId="77777777" w:rsidTr="000D0BB9">
        <w:tc>
          <w:tcPr>
            <w:tcW w:w="199" w:type="dxa"/>
            <w:tcBorders>
              <w:top w:val="nil"/>
              <w:left w:val="nil"/>
              <w:bottom w:val="nil"/>
              <w:right w:val="nil"/>
            </w:tcBorders>
            <w:shd w:val="pct12" w:color="auto" w:fill="FFFFFF"/>
          </w:tcPr>
          <w:p w14:paraId="3C576626"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tcBorders>
          </w:tcPr>
          <w:p w14:paraId="7FF682DD"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What lessons can be drawn regarding contributions towards reduced environmental stress and/or improved ecological stress?</w:t>
            </w:r>
          </w:p>
        </w:tc>
        <w:tc>
          <w:tcPr>
            <w:tcW w:w="3870" w:type="dxa"/>
          </w:tcPr>
          <w:p w14:paraId="2F0747EE"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Pr>
          <w:p w14:paraId="455F41D0"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right w:val="single" w:sz="6" w:space="0" w:color="auto"/>
            </w:tcBorders>
          </w:tcPr>
          <w:p w14:paraId="726CA5EC"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r w:rsidR="005F7612" w:rsidRPr="005F7612" w14:paraId="05BE4B27" w14:textId="77777777" w:rsidTr="000D0BB9">
        <w:tc>
          <w:tcPr>
            <w:tcW w:w="199" w:type="dxa"/>
            <w:tcBorders>
              <w:top w:val="nil"/>
              <w:left w:val="nil"/>
              <w:bottom w:val="nil"/>
              <w:right w:val="nil"/>
            </w:tcBorders>
            <w:shd w:val="pct12" w:color="auto" w:fill="FFFFFF"/>
          </w:tcPr>
          <w:p w14:paraId="4DCC8BAE" w14:textId="77777777" w:rsidR="00D306C0" w:rsidRPr="005F7612" w:rsidRDefault="00D306C0" w:rsidP="000D0BB9">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cstheme="minorHAnsi"/>
                <w:color w:val="000000" w:themeColor="text1"/>
                <w:lang w:bidi="ar-SA"/>
              </w:rPr>
            </w:pPr>
          </w:p>
        </w:tc>
        <w:tc>
          <w:tcPr>
            <w:tcW w:w="6158" w:type="dxa"/>
            <w:tcBorders>
              <w:left w:val="nil"/>
              <w:bottom w:val="single" w:sz="6" w:space="0" w:color="auto"/>
            </w:tcBorders>
          </w:tcPr>
          <w:p w14:paraId="3B177903"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What changes could have been made (if any) to the design of the project in order to improve the reduction of environmental stress and/or improve ecological status?</w:t>
            </w:r>
          </w:p>
        </w:tc>
        <w:tc>
          <w:tcPr>
            <w:tcW w:w="3870" w:type="dxa"/>
            <w:tcBorders>
              <w:bottom w:val="single" w:sz="6" w:space="0" w:color="auto"/>
            </w:tcBorders>
          </w:tcPr>
          <w:p w14:paraId="0E8A4A06"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2430" w:type="dxa"/>
            <w:tcBorders>
              <w:bottom w:val="single" w:sz="6" w:space="0" w:color="auto"/>
            </w:tcBorders>
          </w:tcPr>
          <w:p w14:paraId="6A468B2A"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c>
          <w:tcPr>
            <w:tcW w:w="1944" w:type="dxa"/>
            <w:gridSpan w:val="2"/>
            <w:tcBorders>
              <w:bottom w:val="single" w:sz="6" w:space="0" w:color="auto"/>
              <w:right w:val="single" w:sz="6" w:space="0" w:color="auto"/>
            </w:tcBorders>
          </w:tcPr>
          <w:p w14:paraId="2F55B2EF" w14:textId="77777777" w:rsidR="00D306C0" w:rsidRPr="005F7612" w:rsidRDefault="00D306C0" w:rsidP="00D306C0">
            <w:pPr>
              <w:numPr>
                <w:ilvl w:val="0"/>
                <w:numId w:val="9"/>
              </w:numPr>
              <w:tabs>
                <w:tab w:val="left" w:pos="227"/>
              </w:tabs>
              <w:autoSpaceDE w:val="0"/>
              <w:autoSpaceDN w:val="0"/>
              <w:adjustRightInd w:val="0"/>
              <w:spacing w:after="0" w:line="240" w:lineRule="auto"/>
              <w:rPr>
                <w:rFonts w:ascii="Garamond" w:eastAsia="Times New Roman" w:hAnsi="Garamond" w:cstheme="minorHAnsi"/>
                <w:color w:val="000000" w:themeColor="text1"/>
              </w:rPr>
            </w:pPr>
          </w:p>
        </w:tc>
      </w:tr>
    </w:tbl>
    <w:p w14:paraId="7055BFDA" w14:textId="77777777" w:rsidR="00D306C0" w:rsidRPr="005F7612" w:rsidRDefault="00D306C0" w:rsidP="00D6638C">
      <w:pPr>
        <w:spacing w:before="200"/>
        <w:rPr>
          <w:rFonts w:ascii="Garamond" w:eastAsia="Times New Roman" w:hAnsi="Garamond" w:cstheme="minorHAnsi"/>
          <w:color w:val="000000" w:themeColor="text1"/>
        </w:rPr>
      </w:pPr>
    </w:p>
    <w:p w14:paraId="24AE003D" w14:textId="77777777" w:rsidR="00D306C0" w:rsidRPr="005F7612" w:rsidRDefault="00D306C0" w:rsidP="00D306C0">
      <w:pPr>
        <w:rPr>
          <w:rFonts w:ascii="Garamond" w:eastAsia="Times New Roman" w:hAnsi="Garamond" w:cstheme="minorHAnsi"/>
          <w:color w:val="000000" w:themeColor="text1"/>
        </w:rPr>
      </w:pPr>
    </w:p>
    <w:p w14:paraId="424BE952" w14:textId="77777777" w:rsidR="00D6638C" w:rsidRPr="005F7612" w:rsidRDefault="00D6638C" w:rsidP="00D306C0">
      <w:pPr>
        <w:rPr>
          <w:rFonts w:ascii="Garamond" w:eastAsia="Times New Roman" w:hAnsi="Garamond" w:cstheme="minorHAnsi"/>
          <w:color w:val="000000" w:themeColor="text1"/>
        </w:rPr>
        <w:sectPr w:rsidR="00D6638C" w:rsidRPr="005F7612" w:rsidSect="00776B50">
          <w:pgSz w:w="15840" w:h="12240" w:orient="landscape"/>
          <w:pgMar w:top="1440" w:right="900" w:bottom="1440" w:left="1440" w:header="708" w:footer="708" w:gutter="0"/>
          <w:pgNumType w:fmt="lowerRoman"/>
          <w:cols w:space="708"/>
          <w:docGrid w:linePitch="360"/>
        </w:sectPr>
      </w:pPr>
    </w:p>
    <w:p w14:paraId="7542BB5D" w14:textId="4DE32DD9" w:rsidR="00D6638C" w:rsidRPr="005F7612" w:rsidRDefault="00D6638C" w:rsidP="00F05366">
      <w:pPr>
        <w:pStyle w:val="Heading31"/>
        <w:rPr>
          <w:rFonts w:ascii="Garamond" w:hAnsi="Garamond" w:cstheme="minorHAnsi"/>
          <w:color w:val="000000" w:themeColor="text1"/>
        </w:rPr>
      </w:pPr>
      <w:bookmarkStart w:id="68" w:name="_TOR_Annex_D:"/>
      <w:bookmarkStart w:id="69" w:name="_Toc321341565"/>
      <w:bookmarkEnd w:id="68"/>
      <w:r w:rsidRPr="005F7612">
        <w:rPr>
          <w:rFonts w:ascii="Garamond" w:hAnsi="Garamond" w:cstheme="minorHAnsi"/>
          <w:color w:val="000000" w:themeColor="text1"/>
        </w:rPr>
        <w:t xml:space="preserve">Annex </w:t>
      </w:r>
      <w:r w:rsidR="00D36BFD">
        <w:rPr>
          <w:rFonts w:ascii="Garamond" w:hAnsi="Garamond" w:cstheme="minorHAnsi"/>
          <w:color w:val="000000" w:themeColor="text1"/>
        </w:rPr>
        <w:t>E</w:t>
      </w:r>
      <w:r w:rsidRPr="005F7612">
        <w:rPr>
          <w:rFonts w:ascii="Garamond" w:hAnsi="Garamond" w:cstheme="minorHAnsi"/>
          <w:color w:val="000000" w:themeColor="text1"/>
        </w:rPr>
        <w:t>: Rating</w:t>
      </w:r>
      <w:r w:rsidR="00E77635" w:rsidRPr="005F7612">
        <w:rPr>
          <w:rFonts w:ascii="Garamond" w:hAnsi="Garamond" w:cstheme="minorHAnsi"/>
          <w:color w:val="000000" w:themeColor="text1"/>
        </w:rPr>
        <w:t xml:space="preserve"> Scales</w:t>
      </w:r>
      <w:bookmarkEnd w:id="69"/>
    </w:p>
    <w:p w14:paraId="1C1AD10E" w14:textId="11250FD1" w:rsidR="00E77635" w:rsidRDefault="00E77635" w:rsidP="00E77635">
      <w:pPr>
        <w:pStyle w:val="Normalbullet0"/>
        <w:rPr>
          <w:rFonts w:ascii="Garamond" w:hAnsi="Garamond" w:cstheme="minorHAnsi"/>
          <w:color w:val="000000" w:themeColor="text1"/>
        </w:rPr>
      </w:pPr>
    </w:p>
    <w:tbl>
      <w:tblPr>
        <w:tblStyle w:val="TableGrid"/>
        <w:tblW w:w="0" w:type="auto"/>
        <w:tblLook w:val="04A0" w:firstRow="1" w:lastRow="0" w:firstColumn="1" w:lastColumn="0" w:noHBand="0" w:noVBand="1"/>
      </w:tblPr>
      <w:tblGrid>
        <w:gridCol w:w="5575"/>
        <w:gridCol w:w="1260"/>
      </w:tblGrid>
      <w:tr w:rsidR="00693302" w14:paraId="5D06707C" w14:textId="77777777" w:rsidTr="00385667">
        <w:tc>
          <w:tcPr>
            <w:tcW w:w="6835" w:type="dxa"/>
            <w:gridSpan w:val="2"/>
          </w:tcPr>
          <w:p w14:paraId="42A55DA6" w14:textId="77777777" w:rsidR="00693302" w:rsidRDefault="00693302" w:rsidP="00385667">
            <w:pPr>
              <w:spacing w:after="120"/>
              <w:rPr>
                <w:b/>
                <w:bCs/>
                <w:szCs w:val="24"/>
                <w:lang w:val="en-GB"/>
              </w:rPr>
            </w:pPr>
            <w:r w:rsidRPr="00FE2EBB">
              <w:rPr>
                <w:b/>
                <w:bCs/>
              </w:rPr>
              <w:t>Ratings for Outcomes, Effectiveness, Efficiency, M&amp;E, I&amp;E Execution</w:t>
            </w:r>
          </w:p>
        </w:tc>
      </w:tr>
      <w:tr w:rsidR="00693302" w14:paraId="5C07B0D5" w14:textId="77777777" w:rsidTr="00385667">
        <w:trPr>
          <w:trHeight w:val="332"/>
        </w:trPr>
        <w:tc>
          <w:tcPr>
            <w:tcW w:w="5575" w:type="dxa"/>
          </w:tcPr>
          <w:p w14:paraId="5B163450" w14:textId="77777777" w:rsidR="00693302" w:rsidRPr="00370351" w:rsidRDefault="00693302" w:rsidP="00385667">
            <w:pPr>
              <w:rPr>
                <w:bCs/>
              </w:rPr>
            </w:pPr>
            <w:r w:rsidRPr="00FE2EBB">
              <w:rPr>
                <w:bCs/>
              </w:rPr>
              <w:t>6: Highly Satisfactory (HS): no shortcomings</w:t>
            </w:r>
          </w:p>
        </w:tc>
        <w:tc>
          <w:tcPr>
            <w:tcW w:w="1260" w:type="dxa"/>
            <w:shd w:val="clear" w:color="auto" w:fill="006600"/>
          </w:tcPr>
          <w:p w14:paraId="7DE1D725" w14:textId="77777777" w:rsidR="00693302" w:rsidRDefault="00693302" w:rsidP="00385667">
            <w:pPr>
              <w:spacing w:after="120"/>
              <w:rPr>
                <w:b/>
                <w:bCs/>
                <w:szCs w:val="24"/>
                <w:lang w:val="en-GB"/>
              </w:rPr>
            </w:pPr>
          </w:p>
        </w:tc>
      </w:tr>
      <w:tr w:rsidR="00693302" w14:paraId="61546A4A" w14:textId="77777777" w:rsidTr="00385667">
        <w:tc>
          <w:tcPr>
            <w:tcW w:w="5575" w:type="dxa"/>
          </w:tcPr>
          <w:p w14:paraId="2E17C81A" w14:textId="77777777" w:rsidR="00693302" w:rsidRPr="00370351" w:rsidRDefault="00693302" w:rsidP="00385667">
            <w:pPr>
              <w:rPr>
                <w:bCs/>
              </w:rPr>
            </w:pPr>
            <w:r w:rsidRPr="00FE2EBB">
              <w:rPr>
                <w:bCs/>
              </w:rPr>
              <w:t xml:space="preserve">5: Satisfactory (S): minor shortcomings </w:t>
            </w:r>
          </w:p>
        </w:tc>
        <w:tc>
          <w:tcPr>
            <w:tcW w:w="1260" w:type="dxa"/>
            <w:shd w:val="clear" w:color="auto" w:fill="008000"/>
          </w:tcPr>
          <w:p w14:paraId="6164566C" w14:textId="77777777" w:rsidR="00693302" w:rsidRDefault="00693302" w:rsidP="00385667">
            <w:pPr>
              <w:spacing w:after="120"/>
              <w:rPr>
                <w:b/>
                <w:bCs/>
                <w:szCs w:val="24"/>
                <w:lang w:val="en-GB"/>
              </w:rPr>
            </w:pPr>
          </w:p>
        </w:tc>
      </w:tr>
      <w:tr w:rsidR="00693302" w14:paraId="1B1DB659" w14:textId="77777777" w:rsidTr="00385667">
        <w:tc>
          <w:tcPr>
            <w:tcW w:w="5575" w:type="dxa"/>
          </w:tcPr>
          <w:p w14:paraId="7E7E78CA" w14:textId="77777777" w:rsidR="00693302" w:rsidRPr="00370351" w:rsidRDefault="00693302" w:rsidP="00385667">
            <w:pPr>
              <w:rPr>
                <w:bCs/>
              </w:rPr>
            </w:pPr>
            <w:r w:rsidRPr="00FE2EBB">
              <w:rPr>
                <w:bCs/>
              </w:rPr>
              <w:t>4: Moderately Satisfactory (MS)</w:t>
            </w:r>
          </w:p>
        </w:tc>
        <w:tc>
          <w:tcPr>
            <w:tcW w:w="1260" w:type="dxa"/>
            <w:shd w:val="clear" w:color="auto" w:fill="009900"/>
          </w:tcPr>
          <w:p w14:paraId="54ECCA67" w14:textId="77777777" w:rsidR="00693302" w:rsidRDefault="00693302" w:rsidP="00385667">
            <w:pPr>
              <w:spacing w:after="120"/>
              <w:rPr>
                <w:b/>
                <w:bCs/>
                <w:szCs w:val="24"/>
                <w:lang w:val="en-GB"/>
              </w:rPr>
            </w:pPr>
          </w:p>
        </w:tc>
      </w:tr>
      <w:tr w:rsidR="00693302" w14:paraId="331181E6" w14:textId="77777777" w:rsidTr="00385667">
        <w:tc>
          <w:tcPr>
            <w:tcW w:w="5575" w:type="dxa"/>
          </w:tcPr>
          <w:p w14:paraId="5DE94182" w14:textId="77777777" w:rsidR="00693302" w:rsidRPr="00370351" w:rsidRDefault="00693302" w:rsidP="00385667">
            <w:pPr>
              <w:rPr>
                <w:bCs/>
              </w:rPr>
            </w:pPr>
            <w:r w:rsidRPr="00FE2EBB">
              <w:rPr>
                <w:bCs/>
              </w:rPr>
              <w:t>3. Moderately Unsatisfactory (MU): significant shortcomings</w:t>
            </w:r>
          </w:p>
        </w:tc>
        <w:tc>
          <w:tcPr>
            <w:tcW w:w="1260" w:type="dxa"/>
            <w:shd w:val="clear" w:color="auto" w:fill="669900"/>
          </w:tcPr>
          <w:p w14:paraId="5882F583" w14:textId="77777777" w:rsidR="00693302" w:rsidRDefault="00693302" w:rsidP="00385667">
            <w:pPr>
              <w:spacing w:after="120"/>
              <w:rPr>
                <w:b/>
                <w:bCs/>
                <w:szCs w:val="24"/>
                <w:lang w:val="en-GB"/>
              </w:rPr>
            </w:pPr>
          </w:p>
        </w:tc>
      </w:tr>
      <w:tr w:rsidR="00693302" w14:paraId="2627788D" w14:textId="77777777" w:rsidTr="00385667">
        <w:tc>
          <w:tcPr>
            <w:tcW w:w="5575" w:type="dxa"/>
          </w:tcPr>
          <w:p w14:paraId="41B13031" w14:textId="77777777" w:rsidR="00693302" w:rsidRPr="00370351" w:rsidRDefault="00693302" w:rsidP="00385667">
            <w:pPr>
              <w:rPr>
                <w:bCs/>
              </w:rPr>
            </w:pPr>
            <w:r w:rsidRPr="00FE2EBB">
              <w:rPr>
                <w:bCs/>
              </w:rPr>
              <w:t>2. Unsatisfactory (U): major problems</w:t>
            </w:r>
          </w:p>
        </w:tc>
        <w:tc>
          <w:tcPr>
            <w:tcW w:w="1260" w:type="dxa"/>
            <w:shd w:val="clear" w:color="auto" w:fill="99CC00"/>
          </w:tcPr>
          <w:p w14:paraId="4592A742" w14:textId="77777777" w:rsidR="00693302" w:rsidRDefault="00693302" w:rsidP="00385667">
            <w:pPr>
              <w:spacing w:after="120"/>
              <w:rPr>
                <w:b/>
                <w:bCs/>
                <w:szCs w:val="24"/>
                <w:lang w:val="en-GB"/>
              </w:rPr>
            </w:pPr>
          </w:p>
        </w:tc>
      </w:tr>
      <w:tr w:rsidR="00693302" w14:paraId="43B25A43" w14:textId="77777777" w:rsidTr="00385667">
        <w:tc>
          <w:tcPr>
            <w:tcW w:w="5575" w:type="dxa"/>
          </w:tcPr>
          <w:p w14:paraId="53489070" w14:textId="77777777" w:rsidR="00693302" w:rsidRDefault="00693302" w:rsidP="00385667">
            <w:pPr>
              <w:spacing w:after="120"/>
              <w:rPr>
                <w:b/>
                <w:bCs/>
                <w:szCs w:val="24"/>
                <w:lang w:val="en-GB"/>
              </w:rPr>
            </w:pPr>
            <w:r w:rsidRPr="00FE2EBB">
              <w:rPr>
                <w:bCs/>
              </w:rPr>
              <w:t>1. Highly Unsatisfactory (HU): severe problems</w:t>
            </w:r>
          </w:p>
        </w:tc>
        <w:tc>
          <w:tcPr>
            <w:tcW w:w="1260" w:type="dxa"/>
            <w:shd w:val="clear" w:color="auto" w:fill="CCCC00"/>
          </w:tcPr>
          <w:p w14:paraId="21DA0303" w14:textId="77777777" w:rsidR="00693302" w:rsidRDefault="00693302" w:rsidP="00385667">
            <w:pPr>
              <w:spacing w:after="120"/>
              <w:rPr>
                <w:b/>
                <w:bCs/>
                <w:szCs w:val="24"/>
                <w:lang w:val="en-GB"/>
              </w:rPr>
            </w:pPr>
          </w:p>
        </w:tc>
      </w:tr>
      <w:tr w:rsidR="00693302" w14:paraId="53C25CD8" w14:textId="77777777" w:rsidTr="00385667">
        <w:tc>
          <w:tcPr>
            <w:tcW w:w="6835" w:type="dxa"/>
            <w:gridSpan w:val="2"/>
          </w:tcPr>
          <w:p w14:paraId="2C3DA3D1" w14:textId="77777777" w:rsidR="00693302" w:rsidRDefault="00693302" w:rsidP="00385667">
            <w:pPr>
              <w:spacing w:after="120"/>
              <w:rPr>
                <w:b/>
                <w:bCs/>
                <w:szCs w:val="24"/>
                <w:lang w:val="en-GB"/>
              </w:rPr>
            </w:pPr>
            <w:r w:rsidRPr="00FE2EBB">
              <w:rPr>
                <w:b/>
                <w:bCs/>
              </w:rPr>
              <w:t>Sustainability rating</w:t>
            </w:r>
          </w:p>
        </w:tc>
      </w:tr>
      <w:tr w:rsidR="00693302" w14:paraId="69218968" w14:textId="77777777" w:rsidTr="00385667">
        <w:tc>
          <w:tcPr>
            <w:tcW w:w="5575" w:type="dxa"/>
          </w:tcPr>
          <w:p w14:paraId="6270B517" w14:textId="77777777" w:rsidR="00693302" w:rsidRPr="00FE2EBB" w:rsidRDefault="00693302" w:rsidP="00385667">
            <w:pPr>
              <w:spacing w:after="120"/>
              <w:rPr>
                <w:bCs/>
              </w:rPr>
            </w:pPr>
            <w:r w:rsidRPr="00FE2EBB">
              <w:rPr>
                <w:bCs/>
              </w:rPr>
              <w:t>4. Likely (L): negligible risks to sustainability</w:t>
            </w:r>
          </w:p>
        </w:tc>
        <w:tc>
          <w:tcPr>
            <w:tcW w:w="1260" w:type="dxa"/>
            <w:shd w:val="clear" w:color="auto" w:fill="943634" w:themeFill="accent2" w:themeFillShade="BF"/>
          </w:tcPr>
          <w:p w14:paraId="18E01F68" w14:textId="77777777" w:rsidR="00693302" w:rsidRDefault="00693302" w:rsidP="00385667">
            <w:pPr>
              <w:spacing w:after="120"/>
              <w:rPr>
                <w:b/>
                <w:bCs/>
                <w:szCs w:val="24"/>
                <w:lang w:val="en-GB"/>
              </w:rPr>
            </w:pPr>
          </w:p>
        </w:tc>
      </w:tr>
      <w:tr w:rsidR="00693302" w14:paraId="4E7AA12F" w14:textId="77777777" w:rsidTr="00385667">
        <w:tc>
          <w:tcPr>
            <w:tcW w:w="5575" w:type="dxa"/>
          </w:tcPr>
          <w:p w14:paraId="46A15690" w14:textId="77777777" w:rsidR="00693302" w:rsidRPr="00FE2EBB" w:rsidRDefault="00693302" w:rsidP="00385667">
            <w:pPr>
              <w:rPr>
                <w:bCs/>
              </w:rPr>
            </w:pPr>
            <w:r w:rsidRPr="00FE2EBB">
              <w:rPr>
                <w:bCs/>
              </w:rPr>
              <w:t>3. Moderately Likely (ML): moderate risks</w:t>
            </w:r>
          </w:p>
        </w:tc>
        <w:tc>
          <w:tcPr>
            <w:tcW w:w="1260" w:type="dxa"/>
            <w:shd w:val="clear" w:color="auto" w:fill="D99594" w:themeFill="accent2" w:themeFillTint="99"/>
          </w:tcPr>
          <w:p w14:paraId="3682AEDA" w14:textId="77777777" w:rsidR="00693302" w:rsidRDefault="00693302" w:rsidP="00385667">
            <w:pPr>
              <w:spacing w:after="120"/>
              <w:rPr>
                <w:b/>
                <w:bCs/>
                <w:szCs w:val="24"/>
                <w:lang w:val="en-GB"/>
              </w:rPr>
            </w:pPr>
          </w:p>
        </w:tc>
      </w:tr>
      <w:tr w:rsidR="00693302" w14:paraId="6344D4D2" w14:textId="77777777" w:rsidTr="00385667">
        <w:tc>
          <w:tcPr>
            <w:tcW w:w="5575" w:type="dxa"/>
          </w:tcPr>
          <w:p w14:paraId="5186668F" w14:textId="77777777" w:rsidR="00693302" w:rsidRPr="00FE2EBB" w:rsidRDefault="00693302" w:rsidP="00385667">
            <w:pPr>
              <w:rPr>
                <w:bCs/>
              </w:rPr>
            </w:pPr>
            <w:r w:rsidRPr="00FE2EBB">
              <w:rPr>
                <w:bCs/>
              </w:rPr>
              <w:t> 2. Moderately Unlikely (MU): significant risks</w:t>
            </w:r>
          </w:p>
        </w:tc>
        <w:tc>
          <w:tcPr>
            <w:tcW w:w="1260" w:type="dxa"/>
            <w:shd w:val="clear" w:color="auto" w:fill="E5B8B7" w:themeFill="accent2" w:themeFillTint="66"/>
          </w:tcPr>
          <w:p w14:paraId="2C1957AA" w14:textId="77777777" w:rsidR="00693302" w:rsidRDefault="00693302" w:rsidP="00385667">
            <w:pPr>
              <w:spacing w:after="120"/>
              <w:rPr>
                <w:b/>
                <w:bCs/>
                <w:szCs w:val="24"/>
                <w:lang w:val="en-GB"/>
              </w:rPr>
            </w:pPr>
          </w:p>
        </w:tc>
      </w:tr>
      <w:tr w:rsidR="00693302" w14:paraId="067CA6D7" w14:textId="77777777" w:rsidTr="00385667">
        <w:tc>
          <w:tcPr>
            <w:tcW w:w="5575" w:type="dxa"/>
          </w:tcPr>
          <w:p w14:paraId="62A561BD" w14:textId="77777777" w:rsidR="00693302" w:rsidRPr="00FE2EBB" w:rsidRDefault="00693302" w:rsidP="00385667">
            <w:pPr>
              <w:spacing w:after="120"/>
              <w:rPr>
                <w:bCs/>
              </w:rPr>
            </w:pPr>
            <w:r w:rsidRPr="00FE2EBB">
              <w:rPr>
                <w:bCs/>
              </w:rPr>
              <w:t>1. Unlikely (U): severe risks</w:t>
            </w:r>
          </w:p>
        </w:tc>
        <w:tc>
          <w:tcPr>
            <w:tcW w:w="1260" w:type="dxa"/>
            <w:shd w:val="clear" w:color="auto" w:fill="F2DBDB" w:themeFill="accent2" w:themeFillTint="33"/>
          </w:tcPr>
          <w:p w14:paraId="7DA38D9C" w14:textId="77777777" w:rsidR="00693302" w:rsidRDefault="00693302" w:rsidP="00385667">
            <w:pPr>
              <w:spacing w:after="120"/>
              <w:rPr>
                <w:b/>
                <w:bCs/>
                <w:szCs w:val="24"/>
                <w:lang w:val="en-GB"/>
              </w:rPr>
            </w:pPr>
          </w:p>
        </w:tc>
      </w:tr>
      <w:tr w:rsidR="00693302" w14:paraId="1EF94CD6" w14:textId="77777777" w:rsidTr="00385667">
        <w:tc>
          <w:tcPr>
            <w:tcW w:w="6835" w:type="dxa"/>
            <w:gridSpan w:val="2"/>
          </w:tcPr>
          <w:p w14:paraId="771941AC" w14:textId="77777777" w:rsidR="00693302" w:rsidRPr="00370351" w:rsidRDefault="00693302" w:rsidP="00385667">
            <w:pPr>
              <w:rPr>
                <w:b/>
                <w:bCs/>
              </w:rPr>
            </w:pPr>
            <w:r w:rsidRPr="00FE2EBB">
              <w:rPr>
                <w:b/>
                <w:bCs/>
              </w:rPr>
              <w:t>Relevance ratings</w:t>
            </w:r>
          </w:p>
        </w:tc>
      </w:tr>
      <w:tr w:rsidR="00693302" w14:paraId="1F9EF3FA" w14:textId="77777777" w:rsidTr="00385667">
        <w:tc>
          <w:tcPr>
            <w:tcW w:w="5575" w:type="dxa"/>
          </w:tcPr>
          <w:p w14:paraId="5D057034" w14:textId="77777777" w:rsidR="00693302" w:rsidRPr="00FE2EBB" w:rsidRDefault="00693302" w:rsidP="00385667">
            <w:pPr>
              <w:rPr>
                <w:bCs/>
              </w:rPr>
            </w:pPr>
            <w:r w:rsidRPr="00FE2EBB">
              <w:rPr>
                <w:bCs/>
              </w:rPr>
              <w:t> 1. Relevant (R)</w:t>
            </w:r>
          </w:p>
        </w:tc>
        <w:tc>
          <w:tcPr>
            <w:tcW w:w="1260" w:type="dxa"/>
            <w:shd w:val="clear" w:color="auto" w:fill="95B3D7" w:themeFill="accent1" w:themeFillTint="99"/>
          </w:tcPr>
          <w:p w14:paraId="34AE5927" w14:textId="77777777" w:rsidR="00693302" w:rsidRPr="00445AA4" w:rsidRDefault="00693302" w:rsidP="00385667">
            <w:pPr>
              <w:spacing w:after="120"/>
              <w:rPr>
                <w:b/>
                <w:bCs/>
                <w:color w:val="8DB3E2" w:themeColor="text2" w:themeTint="66"/>
                <w:szCs w:val="24"/>
                <w:lang w:val="en-GB"/>
              </w:rPr>
            </w:pPr>
          </w:p>
        </w:tc>
      </w:tr>
      <w:tr w:rsidR="00693302" w14:paraId="4AB05B23" w14:textId="77777777" w:rsidTr="00385667">
        <w:tc>
          <w:tcPr>
            <w:tcW w:w="5575" w:type="dxa"/>
          </w:tcPr>
          <w:p w14:paraId="30028A40" w14:textId="77777777" w:rsidR="00693302" w:rsidRPr="00FE2EBB" w:rsidRDefault="00693302" w:rsidP="00385667">
            <w:pPr>
              <w:rPr>
                <w:bCs/>
              </w:rPr>
            </w:pPr>
            <w:r w:rsidRPr="00FE2EBB">
              <w:rPr>
                <w:bCs/>
              </w:rPr>
              <w:t>2. Not relevant (NR)</w:t>
            </w:r>
          </w:p>
        </w:tc>
        <w:tc>
          <w:tcPr>
            <w:tcW w:w="1260" w:type="dxa"/>
            <w:shd w:val="clear" w:color="auto" w:fill="DBE5F1" w:themeFill="accent1" w:themeFillTint="33"/>
          </w:tcPr>
          <w:p w14:paraId="6C7E7737" w14:textId="77777777" w:rsidR="00693302" w:rsidRDefault="00693302" w:rsidP="00385667">
            <w:pPr>
              <w:spacing w:after="120"/>
              <w:rPr>
                <w:b/>
                <w:bCs/>
                <w:szCs w:val="24"/>
                <w:lang w:val="en-GB"/>
              </w:rPr>
            </w:pPr>
          </w:p>
        </w:tc>
      </w:tr>
      <w:tr w:rsidR="00693302" w14:paraId="5CA6475C" w14:textId="77777777" w:rsidTr="00385667">
        <w:trPr>
          <w:trHeight w:val="413"/>
        </w:trPr>
        <w:tc>
          <w:tcPr>
            <w:tcW w:w="6835" w:type="dxa"/>
            <w:gridSpan w:val="2"/>
          </w:tcPr>
          <w:p w14:paraId="6AA525C1" w14:textId="77777777" w:rsidR="00693302" w:rsidRPr="00370351" w:rsidRDefault="00693302" w:rsidP="00385667">
            <w:pPr>
              <w:rPr>
                <w:b/>
                <w:bCs/>
              </w:rPr>
            </w:pPr>
            <w:r w:rsidRPr="00FE2EBB">
              <w:rPr>
                <w:b/>
                <w:bCs/>
              </w:rPr>
              <w:t>Impact Ratings</w:t>
            </w:r>
          </w:p>
        </w:tc>
      </w:tr>
      <w:tr w:rsidR="00693302" w14:paraId="083B95B7" w14:textId="77777777" w:rsidTr="00385667">
        <w:tc>
          <w:tcPr>
            <w:tcW w:w="5575" w:type="dxa"/>
          </w:tcPr>
          <w:p w14:paraId="720C83FD" w14:textId="77777777" w:rsidR="00693302" w:rsidRPr="00FE2EBB" w:rsidRDefault="00693302" w:rsidP="00385667">
            <w:pPr>
              <w:rPr>
                <w:bCs/>
              </w:rPr>
            </w:pPr>
            <w:r w:rsidRPr="00FE2EBB">
              <w:rPr>
                <w:bCs/>
              </w:rPr>
              <w:t>1. Significant (S)</w:t>
            </w:r>
          </w:p>
          <w:p w14:paraId="65306C81" w14:textId="77777777" w:rsidR="00693302" w:rsidRPr="00FE2EBB" w:rsidRDefault="00693302" w:rsidP="00385667">
            <w:pPr>
              <w:rPr>
                <w:b/>
                <w:bCs/>
              </w:rPr>
            </w:pPr>
          </w:p>
        </w:tc>
        <w:tc>
          <w:tcPr>
            <w:tcW w:w="1260" w:type="dxa"/>
            <w:shd w:val="clear" w:color="auto" w:fill="FFFF00"/>
          </w:tcPr>
          <w:p w14:paraId="0DBF8AC6" w14:textId="77777777" w:rsidR="00693302" w:rsidRDefault="00693302" w:rsidP="00385667">
            <w:pPr>
              <w:spacing w:after="120"/>
              <w:rPr>
                <w:b/>
                <w:bCs/>
                <w:szCs w:val="24"/>
                <w:lang w:val="en-GB"/>
              </w:rPr>
            </w:pPr>
          </w:p>
        </w:tc>
      </w:tr>
      <w:tr w:rsidR="00693302" w14:paraId="6F3DC999" w14:textId="77777777" w:rsidTr="00385667">
        <w:tc>
          <w:tcPr>
            <w:tcW w:w="5575" w:type="dxa"/>
          </w:tcPr>
          <w:p w14:paraId="70EB4167" w14:textId="77777777" w:rsidR="00693302" w:rsidRPr="00FE2EBB" w:rsidRDefault="00693302" w:rsidP="00385667">
            <w:pPr>
              <w:rPr>
                <w:bCs/>
              </w:rPr>
            </w:pPr>
            <w:r w:rsidRPr="00FE2EBB">
              <w:rPr>
                <w:bCs/>
              </w:rPr>
              <w:t>2. Minimal (M)</w:t>
            </w:r>
          </w:p>
          <w:p w14:paraId="0C3907E7" w14:textId="77777777" w:rsidR="00693302" w:rsidRPr="00FE2EBB" w:rsidRDefault="00693302" w:rsidP="00385667">
            <w:pPr>
              <w:rPr>
                <w:b/>
                <w:bCs/>
              </w:rPr>
            </w:pPr>
          </w:p>
        </w:tc>
        <w:tc>
          <w:tcPr>
            <w:tcW w:w="1260" w:type="dxa"/>
            <w:shd w:val="clear" w:color="auto" w:fill="FFFF99"/>
          </w:tcPr>
          <w:p w14:paraId="02F0E996" w14:textId="77777777" w:rsidR="00693302" w:rsidRDefault="00693302" w:rsidP="00385667">
            <w:pPr>
              <w:spacing w:after="120"/>
              <w:rPr>
                <w:b/>
                <w:bCs/>
                <w:szCs w:val="24"/>
                <w:lang w:val="en-GB"/>
              </w:rPr>
            </w:pPr>
          </w:p>
        </w:tc>
      </w:tr>
      <w:tr w:rsidR="00693302" w14:paraId="38CB6965" w14:textId="77777777" w:rsidTr="00385667">
        <w:tc>
          <w:tcPr>
            <w:tcW w:w="5575" w:type="dxa"/>
          </w:tcPr>
          <w:p w14:paraId="306BF5EF" w14:textId="77777777" w:rsidR="00693302" w:rsidRPr="00FE2EBB" w:rsidRDefault="00693302" w:rsidP="00385667">
            <w:pPr>
              <w:rPr>
                <w:b/>
                <w:bCs/>
              </w:rPr>
            </w:pPr>
            <w:r w:rsidRPr="00FE2EBB">
              <w:rPr>
                <w:bCs/>
              </w:rPr>
              <w:t>3. Negligible (N)</w:t>
            </w:r>
          </w:p>
        </w:tc>
        <w:tc>
          <w:tcPr>
            <w:tcW w:w="1260" w:type="dxa"/>
            <w:shd w:val="clear" w:color="auto" w:fill="FFFFCC"/>
          </w:tcPr>
          <w:p w14:paraId="38C6AC43" w14:textId="77777777" w:rsidR="00693302" w:rsidRDefault="00693302" w:rsidP="00385667">
            <w:pPr>
              <w:spacing w:after="120"/>
              <w:rPr>
                <w:b/>
                <w:bCs/>
                <w:szCs w:val="24"/>
                <w:lang w:val="en-GB"/>
              </w:rPr>
            </w:pPr>
          </w:p>
        </w:tc>
      </w:tr>
    </w:tbl>
    <w:p w14:paraId="55DC8391" w14:textId="77777777" w:rsidR="00693302" w:rsidRDefault="00693302" w:rsidP="00E77635">
      <w:pPr>
        <w:pStyle w:val="Normalbullet0"/>
        <w:rPr>
          <w:rFonts w:ascii="Garamond" w:hAnsi="Garamond" w:cstheme="minorHAnsi"/>
          <w:color w:val="000000" w:themeColor="text1"/>
        </w:rPr>
      </w:pPr>
    </w:p>
    <w:p w14:paraId="677DB6DD" w14:textId="77777777" w:rsidR="00D36BFD" w:rsidRPr="00D36BFD" w:rsidRDefault="00D6638C" w:rsidP="00D36BFD">
      <w:pPr>
        <w:pStyle w:val="Heading31"/>
        <w:rPr>
          <w:rFonts w:ascii="Garamond" w:hAnsi="Garamond" w:cs="Calibri"/>
          <w:color w:val="000000"/>
        </w:rPr>
      </w:pPr>
      <w:r w:rsidRPr="005F7612">
        <w:rPr>
          <w:rFonts w:ascii="Garamond" w:hAnsi="Garamond" w:cstheme="minorHAnsi"/>
          <w:color w:val="000000" w:themeColor="text1"/>
        </w:rPr>
        <w:br w:type="page"/>
      </w:r>
      <w:bookmarkStart w:id="70" w:name="_TOR_Annex_F:"/>
      <w:bookmarkStart w:id="71" w:name="_Toc299133056"/>
      <w:bookmarkStart w:id="72" w:name="_Toc321341566"/>
      <w:bookmarkStart w:id="73" w:name="_Toc299122847"/>
      <w:bookmarkStart w:id="74" w:name="_Toc299122869"/>
      <w:bookmarkStart w:id="75" w:name="_Toc299126633"/>
      <w:bookmarkStart w:id="76" w:name="_Toc299133057"/>
      <w:bookmarkStart w:id="77" w:name="_Toc321341567"/>
      <w:bookmarkEnd w:id="65"/>
      <w:bookmarkEnd w:id="66"/>
      <w:bookmarkEnd w:id="67"/>
      <w:bookmarkEnd w:id="70"/>
      <w:r w:rsidR="00D36BFD" w:rsidRPr="00D36BFD">
        <w:rPr>
          <w:rFonts w:ascii="Garamond" w:hAnsi="Garamond" w:cs="Calibri"/>
          <w:color w:val="000000"/>
        </w:rPr>
        <w:t>Annex F: Evaluation Consultant Code of Conduct and Agreement Form</w:t>
      </w:r>
      <w:bookmarkEnd w:id="71"/>
      <w:bookmarkEnd w:id="72"/>
    </w:p>
    <w:p w14:paraId="5CDD1C91" w14:textId="77777777" w:rsidR="00D36BFD" w:rsidRPr="00D36BFD" w:rsidRDefault="00D36BFD" w:rsidP="00D36BFD">
      <w:pPr>
        <w:autoSpaceDE w:val="0"/>
        <w:autoSpaceDN w:val="0"/>
        <w:adjustRightInd w:val="0"/>
        <w:spacing w:after="0" w:line="240" w:lineRule="auto"/>
        <w:rPr>
          <w:rFonts w:ascii="Garamond" w:eastAsia="Calibri" w:hAnsi="Garamond" w:cs="Calibri"/>
          <w:b/>
          <w:bCs/>
          <w:color w:val="000000"/>
          <w:lang w:val="en-GB" w:bidi="ar-SA"/>
        </w:rPr>
      </w:pPr>
    </w:p>
    <w:p w14:paraId="299DD02D" w14:textId="77777777" w:rsidR="00D36BFD" w:rsidRPr="00D36BFD" w:rsidRDefault="00D36BFD" w:rsidP="00D36BFD">
      <w:pPr>
        <w:autoSpaceDE w:val="0"/>
        <w:autoSpaceDN w:val="0"/>
        <w:adjustRightInd w:val="0"/>
        <w:spacing w:after="0" w:line="240" w:lineRule="auto"/>
        <w:rPr>
          <w:rFonts w:ascii="Garamond" w:eastAsia="Calibri" w:hAnsi="Garamond" w:cs="Calibri"/>
          <w:b/>
          <w:bCs/>
          <w:color w:val="000000"/>
          <w:lang w:val="en-GB" w:bidi="ar-SA"/>
        </w:rPr>
      </w:pPr>
      <w:r w:rsidRPr="00D36BFD">
        <w:rPr>
          <w:rFonts w:ascii="Garamond" w:eastAsia="Calibri" w:hAnsi="Garamond" w:cs="Calibri"/>
          <w:b/>
          <w:bCs/>
          <w:color w:val="000000"/>
          <w:lang w:val="en-GB" w:bidi="ar-SA"/>
        </w:rPr>
        <w:t>Evaluators:</w:t>
      </w:r>
    </w:p>
    <w:p w14:paraId="26481E99" w14:textId="77777777" w:rsidR="00D36BFD" w:rsidRPr="00D36BFD" w:rsidRDefault="00D36BFD" w:rsidP="00776B50">
      <w:pPr>
        <w:numPr>
          <w:ilvl w:val="0"/>
          <w:numId w:val="31"/>
        </w:numPr>
        <w:spacing w:before="200"/>
        <w:contextualSpacing/>
        <w:jc w:val="both"/>
        <w:rPr>
          <w:rFonts w:ascii="Garamond" w:eastAsia="ACaslon-Regular" w:hAnsi="Garamond" w:cs="Calibri"/>
          <w:color w:val="000000"/>
          <w:lang w:val="en-GB" w:bidi="ar-SA"/>
        </w:rPr>
      </w:pPr>
      <w:r w:rsidRPr="00D36BFD">
        <w:rPr>
          <w:rFonts w:ascii="Garamond" w:eastAsia="ACaslon-Regular" w:hAnsi="Garamond" w:cs="Calibri"/>
          <w:color w:val="000000"/>
          <w:lang w:val="en-GB" w:bidi="ar-SA"/>
        </w:rPr>
        <w:t xml:space="preserve">Must present information that is complete and fair in its assessment of strengths and weaknesses so that decisions or actions taken are well founded.  </w:t>
      </w:r>
    </w:p>
    <w:p w14:paraId="37CA9BAA" w14:textId="77777777" w:rsidR="00D36BFD" w:rsidRPr="00D36BFD" w:rsidRDefault="00D36BFD" w:rsidP="00776B50">
      <w:pPr>
        <w:numPr>
          <w:ilvl w:val="0"/>
          <w:numId w:val="31"/>
        </w:numPr>
        <w:spacing w:before="200"/>
        <w:contextualSpacing/>
        <w:jc w:val="both"/>
        <w:rPr>
          <w:rFonts w:ascii="Garamond" w:eastAsia="ACaslon-Regular" w:hAnsi="Garamond" w:cs="Calibri"/>
          <w:color w:val="000000"/>
          <w:lang w:val="en-GB" w:bidi="ar-SA"/>
        </w:rPr>
      </w:pPr>
      <w:r w:rsidRPr="00D36BFD">
        <w:rPr>
          <w:rFonts w:ascii="Garamond" w:eastAsia="ACaslon-Regular" w:hAnsi="Garamond" w:cs="Calibri"/>
          <w:color w:val="000000"/>
          <w:lang w:val="en-GB" w:bidi="ar-SA"/>
        </w:rPr>
        <w:t xml:space="preserve">Must disclose the full set of evaluation findings along with information on their limitations and have this accessible to all affected by the evaluation with expressed legal rights to receive results. </w:t>
      </w:r>
    </w:p>
    <w:p w14:paraId="72C2988E" w14:textId="2656D08B" w:rsidR="00D36BFD" w:rsidRPr="00D36BFD" w:rsidRDefault="00D36BFD" w:rsidP="00776B50">
      <w:pPr>
        <w:numPr>
          <w:ilvl w:val="0"/>
          <w:numId w:val="31"/>
        </w:numPr>
        <w:spacing w:before="200"/>
        <w:contextualSpacing/>
        <w:jc w:val="both"/>
        <w:rPr>
          <w:rFonts w:ascii="Garamond" w:eastAsia="ACaslon-Regular" w:hAnsi="Garamond" w:cs="Calibri"/>
          <w:color w:val="000000"/>
          <w:lang w:val="en-GB" w:bidi="ar-SA"/>
        </w:rPr>
      </w:pPr>
      <w:r w:rsidRPr="00D36BFD">
        <w:rPr>
          <w:rFonts w:ascii="Garamond" w:eastAsia="ACaslon-Regular" w:hAnsi="Garamond" w:cs="Calibri"/>
          <w:color w:val="000000"/>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r w:rsidR="00776B50" w:rsidRPr="00D36BFD">
        <w:rPr>
          <w:rFonts w:ascii="Garamond" w:eastAsia="ACaslon-Regular" w:hAnsi="Garamond" w:cs="Calibri"/>
          <w:color w:val="000000"/>
          <w:lang w:val="en-GB" w:bidi="ar-SA"/>
        </w:rPr>
        <w:t>confidence and</w:t>
      </w:r>
      <w:r w:rsidRPr="00D36BFD">
        <w:rPr>
          <w:rFonts w:ascii="Garamond" w:eastAsia="ACaslon-Regular" w:hAnsi="Garamond" w:cs="Calibri"/>
          <w:color w:val="000000"/>
          <w:lang w:val="en-GB" w:bidi="ar-SA"/>
        </w:rPr>
        <w:t xml:space="preserve"> must ensure that sensitive information cannot be traced to its source. Evaluators are not expected to evaluate </w:t>
      </w:r>
      <w:r w:rsidR="00776B50" w:rsidRPr="00D36BFD">
        <w:rPr>
          <w:rFonts w:ascii="Garamond" w:eastAsia="ACaslon-Regular" w:hAnsi="Garamond" w:cs="Calibri"/>
          <w:color w:val="000000"/>
          <w:lang w:val="en-GB" w:bidi="ar-SA"/>
        </w:rPr>
        <w:t>individuals and</w:t>
      </w:r>
      <w:r w:rsidRPr="00D36BFD">
        <w:rPr>
          <w:rFonts w:ascii="Garamond" w:eastAsia="ACaslon-Regular" w:hAnsi="Garamond" w:cs="Calibri"/>
          <w:color w:val="000000"/>
          <w:lang w:val="en-GB" w:bidi="ar-SA"/>
        </w:rPr>
        <w:t xml:space="preserve"> must balance an evaluation of management functions with this general principle.</w:t>
      </w:r>
    </w:p>
    <w:p w14:paraId="2E636A96" w14:textId="77777777" w:rsidR="00D36BFD" w:rsidRPr="00D36BFD" w:rsidRDefault="00D36BFD" w:rsidP="00776B50">
      <w:pPr>
        <w:numPr>
          <w:ilvl w:val="0"/>
          <w:numId w:val="31"/>
        </w:numPr>
        <w:spacing w:before="200"/>
        <w:contextualSpacing/>
        <w:jc w:val="both"/>
        <w:rPr>
          <w:rFonts w:ascii="Garamond" w:eastAsia="ACaslon-Regular" w:hAnsi="Garamond" w:cs="Calibri"/>
          <w:color w:val="000000"/>
          <w:lang w:val="en-GB" w:bidi="ar-SA"/>
        </w:rPr>
      </w:pPr>
      <w:r w:rsidRPr="00D36BFD">
        <w:rPr>
          <w:rFonts w:ascii="Garamond" w:eastAsia="ACaslon-Regular" w:hAnsi="Garamond" w:cs="Calibri"/>
          <w:color w:val="000000"/>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6FCBEA8" w14:textId="77777777" w:rsidR="00D36BFD" w:rsidRPr="00D36BFD" w:rsidRDefault="00D36BFD" w:rsidP="00776B50">
      <w:pPr>
        <w:numPr>
          <w:ilvl w:val="0"/>
          <w:numId w:val="31"/>
        </w:numPr>
        <w:spacing w:before="200"/>
        <w:contextualSpacing/>
        <w:jc w:val="both"/>
        <w:rPr>
          <w:rFonts w:ascii="Garamond" w:eastAsia="ACaslon-Regular" w:hAnsi="Garamond" w:cs="Calibri"/>
          <w:color w:val="000000"/>
          <w:lang w:val="en-GB" w:bidi="ar-SA"/>
        </w:rPr>
      </w:pPr>
      <w:r w:rsidRPr="00D36BFD">
        <w:rPr>
          <w:rFonts w:ascii="Garamond" w:eastAsia="ACaslon-Regular" w:hAnsi="Garamond" w:cs="Calibri"/>
          <w:color w:val="000000"/>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92AF56C" w14:textId="77777777" w:rsidR="00D36BFD" w:rsidRPr="00D36BFD" w:rsidRDefault="00D36BFD" w:rsidP="00776B50">
      <w:pPr>
        <w:numPr>
          <w:ilvl w:val="0"/>
          <w:numId w:val="31"/>
        </w:numPr>
        <w:spacing w:before="200"/>
        <w:contextualSpacing/>
        <w:jc w:val="both"/>
        <w:rPr>
          <w:rFonts w:ascii="Garamond" w:eastAsia="ACaslon-Regular" w:hAnsi="Garamond" w:cs="Calibri"/>
          <w:color w:val="000000"/>
          <w:lang w:val="en-GB" w:bidi="ar-SA"/>
        </w:rPr>
      </w:pPr>
      <w:r w:rsidRPr="00D36BFD">
        <w:rPr>
          <w:rFonts w:ascii="Garamond" w:eastAsia="ACaslon-Regular" w:hAnsi="Garamond" w:cs="Calibri"/>
          <w:color w:val="000000"/>
          <w:lang w:val="en-GB" w:bidi="ar-SA"/>
        </w:rPr>
        <w:t xml:space="preserve">Are responsible for their performance and their product(s). They are responsible for the clear, accurate and fair written and/or oral presentation of study imitations, findings and recommendations. </w:t>
      </w:r>
    </w:p>
    <w:p w14:paraId="2015E12A" w14:textId="77777777" w:rsidR="00D36BFD" w:rsidRPr="00D36BFD" w:rsidRDefault="00D36BFD" w:rsidP="00776B50">
      <w:pPr>
        <w:numPr>
          <w:ilvl w:val="0"/>
          <w:numId w:val="31"/>
        </w:numPr>
        <w:spacing w:before="200"/>
        <w:contextualSpacing/>
        <w:jc w:val="both"/>
        <w:rPr>
          <w:rFonts w:ascii="Garamond" w:eastAsia="Times New Roman" w:hAnsi="Garamond" w:cs="Calibri"/>
          <w:color w:val="000000"/>
        </w:rPr>
      </w:pPr>
      <w:r w:rsidRPr="00D36BFD">
        <w:rPr>
          <w:rFonts w:ascii="Garamond" w:eastAsia="ACaslon-Regular" w:hAnsi="Garamond" w:cs="Calibri"/>
          <w:color w:val="000000"/>
          <w:lang w:val="en-GB" w:bidi="ar-SA"/>
        </w:rPr>
        <w:t>Should reflect sound accounting procedures and be prudent in using the resources of the evaluation.</w:t>
      </w:r>
    </w:p>
    <w:p w14:paraId="026BD331" w14:textId="77777777" w:rsidR="00D36BFD" w:rsidRPr="00D36BFD" w:rsidRDefault="00D36BFD" w:rsidP="00D36BFD">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Garamond" w:eastAsia="Times New Roman" w:hAnsi="Garamond" w:cs="Calibri"/>
          <w:color w:val="000000"/>
        </w:rPr>
      </w:pPr>
      <w:r w:rsidRPr="00D36BFD">
        <w:rPr>
          <w:rFonts w:ascii="Garamond" w:eastAsia="Times New Roman" w:hAnsi="Garamond" w:cs="Calibri"/>
          <w:b/>
          <w:bCs/>
          <w:color w:val="000000"/>
        </w:rPr>
        <w:t>Evaluation Consultant Agreement Form</w:t>
      </w:r>
      <w:r w:rsidRPr="00D36BFD">
        <w:rPr>
          <w:rFonts w:ascii="Garamond" w:eastAsia="Calibri" w:hAnsi="Garamond" w:cs="Calibri"/>
          <w:b/>
          <w:bCs/>
          <w:color w:val="000000"/>
          <w:vertAlign w:val="superscript"/>
        </w:rPr>
        <w:footnoteReference w:id="4"/>
      </w:r>
    </w:p>
    <w:p w14:paraId="7D91A47C" w14:textId="77777777" w:rsidR="00D36BFD" w:rsidRPr="00D36BFD" w:rsidRDefault="00D36BFD" w:rsidP="00D36BF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eastAsia="Times New Roman" w:hAnsi="Garamond" w:cs="Calibri"/>
          <w:color w:val="000000"/>
        </w:rPr>
      </w:pPr>
      <w:r w:rsidRPr="00D36BFD">
        <w:rPr>
          <w:rFonts w:ascii="Garamond" w:eastAsia="Times New Roman" w:hAnsi="Garamond" w:cs="Calibri"/>
          <w:b/>
          <w:bCs/>
          <w:color w:val="000000"/>
        </w:rPr>
        <w:t xml:space="preserve">Agreement to abide by the Code of Conduct for Evaluation in the UN System </w:t>
      </w:r>
    </w:p>
    <w:p w14:paraId="57603743" w14:textId="77777777" w:rsidR="00D36BFD" w:rsidRPr="00D36BFD" w:rsidRDefault="00D36BFD" w:rsidP="00D36BF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eastAsia="Times New Roman" w:hAnsi="Garamond" w:cs="Calibri"/>
          <w:color w:val="000000"/>
        </w:rPr>
      </w:pPr>
      <w:r w:rsidRPr="00D36BFD">
        <w:rPr>
          <w:rFonts w:ascii="Garamond" w:eastAsia="Times New Roman" w:hAnsi="Garamond" w:cs="Calibri"/>
          <w:b/>
          <w:bCs/>
          <w:color w:val="000000"/>
        </w:rPr>
        <w:t xml:space="preserve">Name of Consultant: </w:t>
      </w:r>
      <w:r w:rsidRPr="00D36BFD">
        <w:rPr>
          <w:rFonts w:ascii="Garamond" w:eastAsia="Times New Roman" w:hAnsi="Garamond" w:cs="Calibri"/>
          <w:color w:val="000000"/>
        </w:rPr>
        <w:t>__</w:t>
      </w:r>
      <w:r w:rsidRPr="00D36BFD">
        <w:rPr>
          <w:rFonts w:ascii="Garamond" w:eastAsia="Times New Roman" w:hAnsi="Garamond" w:cs="Calibri"/>
          <w:color w:val="000000"/>
          <w:u w:val="single"/>
        </w:rPr>
        <w:t xml:space="preserve">Patrick </w:t>
      </w:r>
      <w:proofErr w:type="spellStart"/>
      <w:r w:rsidRPr="00D36BFD">
        <w:rPr>
          <w:rFonts w:ascii="Garamond" w:eastAsia="Times New Roman" w:hAnsi="Garamond" w:cs="Calibri"/>
          <w:color w:val="000000"/>
          <w:u w:val="single"/>
        </w:rPr>
        <w:t>Sakiusa</w:t>
      </w:r>
      <w:proofErr w:type="spellEnd"/>
      <w:r w:rsidRPr="00D36BFD">
        <w:rPr>
          <w:rFonts w:ascii="Garamond" w:eastAsia="Times New Roman" w:hAnsi="Garamond" w:cs="Calibri"/>
          <w:color w:val="000000"/>
          <w:u w:val="single"/>
        </w:rPr>
        <w:t xml:space="preserve"> Fong</w:t>
      </w:r>
      <w:r w:rsidRPr="00D36BFD">
        <w:rPr>
          <w:rFonts w:ascii="Garamond" w:eastAsia="Times New Roman" w:hAnsi="Garamond" w:cs="Calibri"/>
          <w:color w:val="000000"/>
        </w:rPr>
        <w:t xml:space="preserve">____________________________________________ </w:t>
      </w:r>
    </w:p>
    <w:p w14:paraId="2134ECD1" w14:textId="77777777" w:rsidR="00D36BFD" w:rsidRPr="00D36BFD" w:rsidRDefault="00D36BFD" w:rsidP="00D36BF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eastAsia="Times New Roman" w:hAnsi="Garamond" w:cs="Calibri"/>
          <w:color w:val="000000"/>
        </w:rPr>
      </w:pPr>
      <w:r w:rsidRPr="00D36BFD">
        <w:rPr>
          <w:rFonts w:ascii="Garamond" w:eastAsia="Times New Roman" w:hAnsi="Garamond" w:cs="Calibri"/>
          <w:b/>
          <w:bCs/>
          <w:color w:val="000000"/>
        </w:rPr>
        <w:t xml:space="preserve">Name of Consultancy Organization </w:t>
      </w:r>
      <w:r w:rsidRPr="00D36BFD">
        <w:rPr>
          <w:rFonts w:ascii="Garamond" w:eastAsia="Times New Roman" w:hAnsi="Garamond" w:cs="Calibri"/>
          <w:color w:val="000000"/>
        </w:rPr>
        <w:t>(where relevant)</w:t>
      </w:r>
      <w:r w:rsidRPr="00D36BFD">
        <w:rPr>
          <w:rFonts w:ascii="Garamond" w:eastAsia="Times New Roman" w:hAnsi="Garamond" w:cs="Calibri"/>
          <w:b/>
          <w:bCs/>
          <w:color w:val="000000"/>
        </w:rPr>
        <w:t xml:space="preserve">: </w:t>
      </w:r>
      <w:r w:rsidRPr="00D36BFD">
        <w:rPr>
          <w:rFonts w:ascii="Garamond" w:eastAsia="Times New Roman" w:hAnsi="Garamond" w:cs="Calibri"/>
          <w:color w:val="000000"/>
        </w:rPr>
        <w:t xml:space="preserve">________________________ </w:t>
      </w:r>
    </w:p>
    <w:p w14:paraId="066DE1D9" w14:textId="77777777" w:rsidR="00D36BFD" w:rsidRPr="00D36BFD" w:rsidRDefault="00D36BFD" w:rsidP="00D36BF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eastAsia="Times New Roman" w:hAnsi="Garamond" w:cs="Calibri"/>
          <w:color w:val="000000"/>
        </w:rPr>
      </w:pPr>
      <w:r w:rsidRPr="00D36BFD">
        <w:rPr>
          <w:rFonts w:ascii="Garamond" w:eastAsia="Times New Roman" w:hAnsi="Garamond" w:cs="Calibri"/>
          <w:b/>
          <w:bCs/>
          <w:color w:val="000000"/>
        </w:rPr>
        <w:t xml:space="preserve">I confirm that I have received and understood and will abide by the United Nations Code of Conduct for Evaluation. </w:t>
      </w:r>
    </w:p>
    <w:p w14:paraId="407E0618" w14:textId="6D94F37F" w:rsidR="00D36BFD" w:rsidRPr="00D36BFD" w:rsidRDefault="00D36BFD" w:rsidP="00D36BF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eastAsia="Times New Roman" w:hAnsi="Garamond" w:cs="Calibri"/>
          <w:color w:val="000000"/>
        </w:rPr>
      </w:pPr>
      <w:r w:rsidRPr="00D36BFD">
        <w:rPr>
          <w:rFonts w:ascii="Garamond" w:eastAsia="Times New Roman" w:hAnsi="Garamond" w:cs="Calibri"/>
          <w:color w:val="000000"/>
        </w:rPr>
        <w:t xml:space="preserve">Signed at </w:t>
      </w:r>
      <w:r>
        <w:rPr>
          <w:rFonts w:ascii="Garamond" w:eastAsia="Times New Roman" w:hAnsi="Garamond" w:cs="Calibri"/>
          <w:i/>
          <w:color w:val="000000"/>
        </w:rPr>
        <w:t>Suva, Fiji</w:t>
      </w:r>
      <w:r w:rsidRPr="00D36BFD">
        <w:rPr>
          <w:rFonts w:ascii="Garamond" w:eastAsia="Times New Roman" w:hAnsi="Garamond" w:cs="Calibri"/>
          <w:i/>
          <w:color w:val="000000"/>
        </w:rPr>
        <w:t xml:space="preserve"> </w:t>
      </w:r>
      <w:r w:rsidRPr="00D36BFD">
        <w:rPr>
          <w:rFonts w:ascii="Garamond" w:eastAsia="Times New Roman" w:hAnsi="Garamond" w:cs="Calibri"/>
          <w:color w:val="000000"/>
        </w:rPr>
        <w:t xml:space="preserve">on </w:t>
      </w:r>
      <w:r w:rsidR="00AB7073">
        <w:rPr>
          <w:rFonts w:ascii="Garamond" w:eastAsia="Times New Roman" w:hAnsi="Garamond" w:cs="Calibri"/>
          <w:i/>
          <w:color w:val="000000"/>
        </w:rPr>
        <w:t xml:space="preserve">Friday </w:t>
      </w:r>
      <w:r w:rsidRPr="00D36BFD">
        <w:rPr>
          <w:rFonts w:ascii="Garamond" w:eastAsia="Times New Roman" w:hAnsi="Garamond" w:cs="Calibri"/>
          <w:i/>
          <w:color w:val="000000"/>
        </w:rPr>
        <w:t>20/12/2019</w:t>
      </w:r>
    </w:p>
    <w:p w14:paraId="3DBC8C67" w14:textId="77777777" w:rsidR="00D36BFD" w:rsidRPr="00D36BFD" w:rsidRDefault="00D36BFD" w:rsidP="00D36BF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eastAsia="Times New Roman" w:hAnsi="Garamond" w:cs="Calibri"/>
          <w:color w:val="000000"/>
        </w:rPr>
      </w:pPr>
      <w:r w:rsidRPr="00D36BFD">
        <w:rPr>
          <w:rFonts w:ascii="Garamond" w:eastAsia="Times New Roman" w:hAnsi="Garamond" w:cs="Calibri"/>
          <w:color w:val="000000"/>
        </w:rPr>
        <w:t>Signature: ___</w:t>
      </w:r>
      <w:r w:rsidRPr="00D36BFD">
        <w:rPr>
          <w:rFonts w:ascii="Garamond" w:eastAsia="Times New Roman" w:hAnsi="Garamond" w:cs="Calibri"/>
          <w:noProof/>
          <w:color w:val="000000"/>
          <w:u w:val="single"/>
          <w:lang w:bidi="ar-SA"/>
        </w:rPr>
        <w:drawing>
          <wp:inline distT="0" distB="0" distL="0" distR="0" wp14:anchorId="472BEB90" wp14:editId="7AF8CFD8">
            <wp:extent cx="1006389" cy="494665"/>
            <wp:effectExtent l="0" t="0" r="3810" b="635"/>
            <wp:docPr id="2" name="Picture 2" descr="C:\Users\Patrick Fong\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Fong\Desktop\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070" cy="540220"/>
                    </a:xfrm>
                    <a:prstGeom prst="rect">
                      <a:avLst/>
                    </a:prstGeom>
                    <a:noFill/>
                    <a:ln>
                      <a:noFill/>
                    </a:ln>
                  </pic:spPr>
                </pic:pic>
              </a:graphicData>
            </a:graphic>
          </wp:inline>
        </w:drawing>
      </w:r>
      <w:r w:rsidRPr="00D36BFD">
        <w:rPr>
          <w:rFonts w:ascii="Garamond" w:eastAsia="Times New Roman" w:hAnsi="Garamond" w:cs="Calibri"/>
          <w:color w:val="000000"/>
        </w:rPr>
        <w:t>_____________________________________</w:t>
      </w:r>
    </w:p>
    <w:p w14:paraId="5A3D2BB5" w14:textId="0563226A" w:rsidR="00D6638C" w:rsidRPr="005F7612" w:rsidRDefault="00D36BFD" w:rsidP="00D36BFD">
      <w:pPr>
        <w:pStyle w:val="Heading31"/>
        <w:rPr>
          <w:rFonts w:ascii="Garamond" w:hAnsi="Garamond" w:cstheme="minorHAnsi"/>
          <w:color w:val="000000" w:themeColor="text1"/>
        </w:rPr>
      </w:pPr>
      <w:r w:rsidRPr="00D36BFD">
        <w:rPr>
          <w:rFonts w:ascii="Garamond" w:eastAsia="Calibri" w:hAnsi="Garamond" w:cs="Calibri"/>
          <w:b w:val="0"/>
          <w:caps w:val="0"/>
          <w:color w:val="000000"/>
          <w:spacing w:val="0"/>
        </w:rPr>
        <w:br w:type="page"/>
      </w:r>
      <w:r w:rsidR="00D6638C" w:rsidRPr="005F7612">
        <w:rPr>
          <w:rFonts w:ascii="Garamond" w:hAnsi="Garamond" w:cstheme="minorHAnsi"/>
          <w:color w:val="000000" w:themeColor="text1"/>
        </w:rPr>
        <w:t xml:space="preserve">Annex </w:t>
      </w:r>
      <w:r>
        <w:rPr>
          <w:rFonts w:ascii="Garamond" w:hAnsi="Garamond" w:cstheme="minorHAnsi"/>
          <w:color w:val="000000" w:themeColor="text1"/>
        </w:rPr>
        <w:t>G</w:t>
      </w:r>
      <w:r w:rsidR="00D6638C" w:rsidRPr="005F7612">
        <w:rPr>
          <w:rFonts w:ascii="Garamond" w:hAnsi="Garamond" w:cstheme="minorHAnsi"/>
          <w:color w:val="000000" w:themeColor="text1"/>
        </w:rPr>
        <w:t>: Evaluation Report Outline</w:t>
      </w:r>
      <w:bookmarkEnd w:id="73"/>
      <w:bookmarkEnd w:id="74"/>
      <w:bookmarkEnd w:id="75"/>
      <w:bookmarkEnd w:id="76"/>
      <w:r w:rsidR="00D6638C" w:rsidRPr="005F7612">
        <w:rPr>
          <w:rFonts w:ascii="Garamond" w:hAnsi="Garamond" w:cstheme="minorHAnsi"/>
          <w:color w:val="000000" w:themeColor="text1"/>
          <w:vertAlign w:val="superscript"/>
        </w:rPr>
        <w:footnoteReference w:id="5"/>
      </w:r>
      <w:bookmarkEnd w:id="77"/>
    </w:p>
    <w:tbl>
      <w:tblPr>
        <w:tblW w:w="0" w:type="auto"/>
        <w:tblInd w:w="108" w:type="dxa"/>
        <w:tblLook w:val="04A0" w:firstRow="1" w:lastRow="0" w:firstColumn="1" w:lastColumn="0" w:noHBand="0" w:noVBand="1"/>
      </w:tblPr>
      <w:tblGrid>
        <w:gridCol w:w="968"/>
        <w:gridCol w:w="8284"/>
      </w:tblGrid>
      <w:tr w:rsidR="005F7612" w:rsidRPr="005F7612" w14:paraId="5649045F" w14:textId="77777777" w:rsidTr="006C1964">
        <w:tc>
          <w:tcPr>
            <w:tcW w:w="985" w:type="dxa"/>
          </w:tcPr>
          <w:p w14:paraId="77C2A6D4" w14:textId="77777777" w:rsidR="00D6638C" w:rsidRPr="005F7612" w:rsidRDefault="00D6638C" w:rsidP="00D6638C">
            <w:pPr>
              <w:spacing w:after="0"/>
              <w:rPr>
                <w:rFonts w:ascii="Garamond" w:eastAsia="Times New Roman" w:hAnsi="Garamond" w:cstheme="minorHAnsi"/>
                <w:b/>
                <w:bCs/>
                <w:color w:val="000000" w:themeColor="text1"/>
              </w:rPr>
            </w:pPr>
            <w:proofErr w:type="spellStart"/>
            <w:r w:rsidRPr="005F7612">
              <w:rPr>
                <w:rFonts w:ascii="Garamond" w:eastAsia="Times New Roman" w:hAnsi="Garamond" w:cstheme="minorHAnsi"/>
                <w:b/>
                <w:bCs/>
                <w:color w:val="000000" w:themeColor="text1"/>
              </w:rPr>
              <w:t>i</w:t>
            </w:r>
            <w:proofErr w:type="spellEnd"/>
            <w:r w:rsidRPr="005F7612">
              <w:rPr>
                <w:rFonts w:ascii="Garamond" w:eastAsia="Times New Roman" w:hAnsi="Garamond" w:cstheme="minorHAnsi"/>
                <w:b/>
                <w:bCs/>
                <w:color w:val="000000" w:themeColor="text1"/>
              </w:rPr>
              <w:t>.</w:t>
            </w:r>
          </w:p>
        </w:tc>
        <w:tc>
          <w:tcPr>
            <w:tcW w:w="8483" w:type="dxa"/>
          </w:tcPr>
          <w:p w14:paraId="0186F853"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Opening page:</w:t>
            </w:r>
          </w:p>
          <w:p w14:paraId="31F12B72" w14:textId="1BCC93BE"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Title </w:t>
            </w:r>
            <w:r w:rsidR="008C5272" w:rsidRPr="005F7612">
              <w:rPr>
                <w:rFonts w:ascii="Garamond" w:eastAsia="Times New Roman" w:hAnsi="Garamond" w:cstheme="minorHAnsi"/>
                <w:color w:val="000000" w:themeColor="text1"/>
              </w:rPr>
              <w:t>of UNDP</w:t>
            </w:r>
            <w:r w:rsidRPr="005F7612">
              <w:rPr>
                <w:rFonts w:ascii="Garamond" w:eastAsia="Times New Roman" w:hAnsi="Garamond" w:cstheme="minorHAnsi"/>
                <w:color w:val="000000" w:themeColor="text1"/>
              </w:rPr>
              <w:t xml:space="preserve"> supported GEF financed project </w:t>
            </w:r>
          </w:p>
          <w:p w14:paraId="0C1C7D19"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UNDP and GEF project ID#s.  </w:t>
            </w:r>
          </w:p>
          <w:p w14:paraId="3BF7EE67"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Evaluation time frame and date of evaluation report</w:t>
            </w:r>
          </w:p>
          <w:p w14:paraId="3181BE19"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Region and countries included in the project</w:t>
            </w:r>
          </w:p>
          <w:p w14:paraId="59668A9D"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GEF Operational Program/Strategic Program</w:t>
            </w:r>
          </w:p>
          <w:p w14:paraId="4DE09874"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Implementing Partner and other project partners</w:t>
            </w:r>
          </w:p>
          <w:p w14:paraId="3C4577CD"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Evaluation team members </w:t>
            </w:r>
          </w:p>
          <w:p w14:paraId="5011CF42"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Acknowledgements</w:t>
            </w:r>
          </w:p>
        </w:tc>
      </w:tr>
      <w:tr w:rsidR="005F7612" w:rsidRPr="005F7612" w14:paraId="58B7BA7B" w14:textId="77777777" w:rsidTr="006C1964">
        <w:tc>
          <w:tcPr>
            <w:tcW w:w="985" w:type="dxa"/>
          </w:tcPr>
          <w:p w14:paraId="4A3991D8"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ii.</w:t>
            </w:r>
          </w:p>
        </w:tc>
        <w:tc>
          <w:tcPr>
            <w:tcW w:w="8483" w:type="dxa"/>
          </w:tcPr>
          <w:p w14:paraId="1D9CE370"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Executive Summary</w:t>
            </w:r>
          </w:p>
          <w:p w14:paraId="26CDFC9B"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Project Summary Table</w:t>
            </w:r>
          </w:p>
          <w:p w14:paraId="476093A2"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Project Description (brief)</w:t>
            </w:r>
          </w:p>
          <w:p w14:paraId="5F0C9913"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Evaluation Rating Table</w:t>
            </w:r>
          </w:p>
          <w:p w14:paraId="015944F9"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Summary of conclusions, recommendations and lessons</w:t>
            </w:r>
          </w:p>
        </w:tc>
      </w:tr>
      <w:tr w:rsidR="005F7612" w:rsidRPr="005F7612" w14:paraId="202485A3" w14:textId="77777777" w:rsidTr="006C1964">
        <w:tc>
          <w:tcPr>
            <w:tcW w:w="985" w:type="dxa"/>
          </w:tcPr>
          <w:p w14:paraId="1B79D91A"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iii.</w:t>
            </w:r>
          </w:p>
        </w:tc>
        <w:tc>
          <w:tcPr>
            <w:tcW w:w="8483" w:type="dxa"/>
          </w:tcPr>
          <w:p w14:paraId="2C8A8646"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Acronyms and Abbreviations</w:t>
            </w:r>
          </w:p>
          <w:p w14:paraId="594DFE60" w14:textId="77777777" w:rsidR="00D6638C" w:rsidRPr="005F7612" w:rsidRDefault="00D6638C" w:rsidP="00D6638C">
            <w:pPr>
              <w:spacing w:after="0"/>
              <w:rPr>
                <w:rFonts w:ascii="Garamond" w:eastAsia="Times New Roman" w:hAnsi="Garamond" w:cstheme="minorHAnsi"/>
                <w:bCs/>
                <w:color w:val="000000" w:themeColor="text1"/>
              </w:rPr>
            </w:pPr>
            <w:r w:rsidRPr="005F7612">
              <w:rPr>
                <w:rFonts w:ascii="Garamond" w:eastAsia="Times New Roman" w:hAnsi="Garamond" w:cstheme="minorHAnsi"/>
                <w:color w:val="000000" w:themeColor="text1"/>
              </w:rPr>
              <w:t>(See: UNDP Editorial Manual</w:t>
            </w:r>
            <w:r w:rsidRPr="005F7612">
              <w:rPr>
                <w:rFonts w:ascii="Garamond" w:eastAsia="Times New Roman" w:hAnsi="Garamond" w:cstheme="minorHAnsi"/>
                <w:bCs/>
                <w:color w:val="000000" w:themeColor="text1"/>
                <w:vertAlign w:val="superscript"/>
              </w:rPr>
              <w:footnoteReference w:id="6"/>
            </w:r>
            <w:r w:rsidRPr="005F7612">
              <w:rPr>
                <w:rFonts w:ascii="Garamond" w:eastAsia="Times New Roman" w:hAnsi="Garamond" w:cstheme="minorHAnsi"/>
                <w:color w:val="000000" w:themeColor="text1"/>
              </w:rPr>
              <w:t>)</w:t>
            </w:r>
          </w:p>
        </w:tc>
      </w:tr>
      <w:tr w:rsidR="005F7612" w:rsidRPr="005F7612" w14:paraId="651B2C2E" w14:textId="77777777" w:rsidTr="006C1964">
        <w:tc>
          <w:tcPr>
            <w:tcW w:w="985" w:type="dxa"/>
          </w:tcPr>
          <w:p w14:paraId="3427931C"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1.</w:t>
            </w:r>
          </w:p>
        </w:tc>
        <w:tc>
          <w:tcPr>
            <w:tcW w:w="8483" w:type="dxa"/>
          </w:tcPr>
          <w:p w14:paraId="6D436B4A"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Introduction</w:t>
            </w:r>
          </w:p>
          <w:p w14:paraId="4E77F915"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 xml:space="preserve">Purpose of the evaluation </w:t>
            </w:r>
          </w:p>
          <w:p w14:paraId="6B9B7690"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 xml:space="preserve">Scope &amp; Methodology </w:t>
            </w:r>
          </w:p>
          <w:p w14:paraId="46206DA5"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Structure of the evaluation report</w:t>
            </w:r>
          </w:p>
        </w:tc>
      </w:tr>
      <w:tr w:rsidR="005F7612" w:rsidRPr="005F7612" w14:paraId="1AB38E88" w14:textId="77777777" w:rsidTr="006C1964">
        <w:tc>
          <w:tcPr>
            <w:tcW w:w="985" w:type="dxa"/>
          </w:tcPr>
          <w:p w14:paraId="5E7AC75C"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2.</w:t>
            </w:r>
          </w:p>
        </w:tc>
        <w:tc>
          <w:tcPr>
            <w:tcW w:w="8483" w:type="dxa"/>
          </w:tcPr>
          <w:p w14:paraId="273F0EC8"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Project description and development context</w:t>
            </w:r>
          </w:p>
          <w:p w14:paraId="3926D9E3" w14:textId="77777777" w:rsidR="00D6638C" w:rsidRPr="005F7612" w:rsidRDefault="00D6638C" w:rsidP="00D6638C">
            <w:pPr>
              <w:numPr>
                <w:ilvl w:val="0"/>
                <w:numId w:val="19"/>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Project start and duration</w:t>
            </w:r>
          </w:p>
          <w:p w14:paraId="22819B07" w14:textId="77777777" w:rsidR="00D6638C" w:rsidRPr="005F7612" w:rsidRDefault="00D6638C" w:rsidP="00D6638C">
            <w:pPr>
              <w:numPr>
                <w:ilvl w:val="0"/>
                <w:numId w:val="19"/>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Problems that the project </w:t>
            </w:r>
            <w:proofErr w:type="gramStart"/>
            <w:r w:rsidRPr="005F7612">
              <w:rPr>
                <w:rFonts w:ascii="Garamond" w:eastAsia="Times New Roman" w:hAnsi="Garamond" w:cstheme="minorHAnsi"/>
                <w:color w:val="000000" w:themeColor="text1"/>
              </w:rPr>
              <w:t>sought  to</w:t>
            </w:r>
            <w:proofErr w:type="gramEnd"/>
            <w:r w:rsidRPr="005F7612">
              <w:rPr>
                <w:rFonts w:ascii="Garamond" w:eastAsia="Times New Roman" w:hAnsi="Garamond" w:cstheme="minorHAnsi"/>
                <w:color w:val="000000" w:themeColor="text1"/>
              </w:rPr>
              <w:t xml:space="preserve"> address</w:t>
            </w:r>
          </w:p>
          <w:p w14:paraId="612532E8" w14:textId="77777777" w:rsidR="00D6638C" w:rsidRPr="005F7612" w:rsidRDefault="00D6638C" w:rsidP="00D6638C">
            <w:pPr>
              <w:numPr>
                <w:ilvl w:val="0"/>
                <w:numId w:val="19"/>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Immediate and development objectives of the project</w:t>
            </w:r>
          </w:p>
          <w:p w14:paraId="6B1EE68A" w14:textId="77777777" w:rsidR="00D6638C" w:rsidRPr="005F7612" w:rsidRDefault="00D6638C" w:rsidP="00D6638C">
            <w:pPr>
              <w:numPr>
                <w:ilvl w:val="0"/>
                <w:numId w:val="19"/>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Baseline Indicators established</w:t>
            </w:r>
          </w:p>
          <w:p w14:paraId="1B7F2A6E" w14:textId="77777777" w:rsidR="00D6638C" w:rsidRPr="005F7612" w:rsidRDefault="00D6638C" w:rsidP="00D6638C">
            <w:pPr>
              <w:numPr>
                <w:ilvl w:val="0"/>
                <w:numId w:val="19"/>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Main stakeholders</w:t>
            </w:r>
          </w:p>
          <w:p w14:paraId="788B7FD2" w14:textId="77777777" w:rsidR="00D6638C" w:rsidRPr="005F7612" w:rsidRDefault="00D6638C" w:rsidP="00D6638C">
            <w:pPr>
              <w:numPr>
                <w:ilvl w:val="0"/>
                <w:numId w:val="19"/>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Expected Results</w:t>
            </w:r>
          </w:p>
        </w:tc>
      </w:tr>
      <w:tr w:rsidR="005F7612" w:rsidRPr="005F7612" w14:paraId="3B32C7E0" w14:textId="77777777" w:rsidTr="006C1964">
        <w:tc>
          <w:tcPr>
            <w:tcW w:w="985" w:type="dxa"/>
          </w:tcPr>
          <w:p w14:paraId="756FB8F7"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3.</w:t>
            </w:r>
          </w:p>
        </w:tc>
        <w:tc>
          <w:tcPr>
            <w:tcW w:w="8483" w:type="dxa"/>
          </w:tcPr>
          <w:p w14:paraId="5A17D975"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Findings </w:t>
            </w:r>
          </w:p>
          <w:p w14:paraId="5FFE55E9"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(In addition to a descriptive assessment, all criteria marked with (*) must be rated</w:t>
            </w:r>
            <w:r w:rsidRPr="005F7612">
              <w:rPr>
                <w:rFonts w:ascii="Garamond" w:eastAsia="Times New Roman" w:hAnsi="Garamond" w:cstheme="minorHAnsi"/>
                <w:color w:val="000000" w:themeColor="text1"/>
                <w:vertAlign w:val="superscript"/>
              </w:rPr>
              <w:footnoteReference w:id="7"/>
            </w:r>
            <w:r w:rsidRPr="005F7612">
              <w:rPr>
                <w:rFonts w:ascii="Garamond" w:eastAsia="Times New Roman" w:hAnsi="Garamond" w:cstheme="minorHAnsi"/>
                <w:color w:val="000000" w:themeColor="text1"/>
              </w:rPr>
              <w:t xml:space="preserve">) </w:t>
            </w:r>
          </w:p>
        </w:tc>
      </w:tr>
      <w:tr w:rsidR="005F7612" w:rsidRPr="005F7612" w14:paraId="1F38BEE7" w14:textId="77777777" w:rsidTr="006C1964">
        <w:tc>
          <w:tcPr>
            <w:tcW w:w="985" w:type="dxa"/>
          </w:tcPr>
          <w:p w14:paraId="262ABC5C"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3.1</w:t>
            </w:r>
          </w:p>
        </w:tc>
        <w:tc>
          <w:tcPr>
            <w:tcW w:w="8483" w:type="dxa"/>
          </w:tcPr>
          <w:p w14:paraId="5088E30C"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Project Design / Formulation</w:t>
            </w:r>
          </w:p>
          <w:p w14:paraId="2E7B2418"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Analysis of LFA/Results Framework (Project logic /strategy; Indicators)</w:t>
            </w:r>
          </w:p>
          <w:p w14:paraId="4524734D"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Assumptions and Risks</w:t>
            </w:r>
          </w:p>
          <w:p w14:paraId="22682EDC"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Lessons from other relevant projects (e.g., same focal area) incorporated into project design </w:t>
            </w:r>
          </w:p>
          <w:p w14:paraId="11DA7841"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Planned stakeholder participation </w:t>
            </w:r>
          </w:p>
          <w:p w14:paraId="05441049"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Replication approach </w:t>
            </w:r>
          </w:p>
          <w:p w14:paraId="1F317C9D"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UNDP comparative advantage</w:t>
            </w:r>
          </w:p>
          <w:p w14:paraId="48866070"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Linkages between project and other interventions within the sector</w:t>
            </w:r>
          </w:p>
          <w:p w14:paraId="662E7483"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Management arrangements</w:t>
            </w:r>
          </w:p>
        </w:tc>
      </w:tr>
      <w:tr w:rsidR="005F7612" w:rsidRPr="005F7612" w14:paraId="38895EF3" w14:textId="77777777" w:rsidTr="006C1964">
        <w:tc>
          <w:tcPr>
            <w:tcW w:w="985" w:type="dxa"/>
          </w:tcPr>
          <w:p w14:paraId="5F005A50"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3.2</w:t>
            </w:r>
          </w:p>
        </w:tc>
        <w:tc>
          <w:tcPr>
            <w:tcW w:w="8483" w:type="dxa"/>
          </w:tcPr>
          <w:p w14:paraId="2B95AA52"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Project </w:t>
            </w:r>
            <w:r w:rsidRPr="005F7612">
              <w:rPr>
                <w:rFonts w:ascii="Garamond" w:eastAsia="Times New Roman" w:hAnsi="Garamond" w:cstheme="minorHAnsi"/>
                <w:color w:val="000000" w:themeColor="text1"/>
                <w:lang w:val="en-GB"/>
              </w:rPr>
              <w:t>Implementation</w:t>
            </w:r>
          </w:p>
          <w:p w14:paraId="27B3DDEA"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Adaptive management (changes to the project design and project outputs during implementation)</w:t>
            </w:r>
          </w:p>
          <w:p w14:paraId="3A55107B"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Partnership arrangements (with relevant stakeholders involved in the country/region)</w:t>
            </w:r>
          </w:p>
          <w:p w14:paraId="6C661A8B"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Feedback from M&amp;E activities used for adaptive management</w:t>
            </w:r>
          </w:p>
          <w:p w14:paraId="24153ADD" w14:textId="77777777" w:rsidR="00D6638C" w:rsidRPr="005F7612" w:rsidRDefault="00D6638C" w:rsidP="00D6638C">
            <w:pPr>
              <w:numPr>
                <w:ilvl w:val="0"/>
                <w:numId w:val="17"/>
              </w:numPr>
              <w:spacing w:after="0" w:line="240" w:lineRule="auto"/>
              <w:rPr>
                <w:rFonts w:ascii="Garamond" w:eastAsia="Times New Roman" w:hAnsi="Garamond" w:cstheme="minorHAnsi"/>
                <w:bCs/>
                <w:color w:val="000000" w:themeColor="text1"/>
              </w:rPr>
            </w:pPr>
            <w:r w:rsidRPr="005F7612">
              <w:rPr>
                <w:rFonts w:ascii="Garamond" w:eastAsia="Times New Roman" w:hAnsi="Garamond" w:cstheme="minorHAnsi"/>
                <w:color w:val="000000" w:themeColor="text1"/>
              </w:rPr>
              <w:t xml:space="preserve">Project Finance:  </w:t>
            </w:r>
          </w:p>
          <w:p w14:paraId="5D7FE735" w14:textId="77777777" w:rsidR="00D6638C" w:rsidRPr="005F7612" w:rsidRDefault="00D6638C" w:rsidP="00D6638C">
            <w:pPr>
              <w:numPr>
                <w:ilvl w:val="0"/>
                <w:numId w:val="17"/>
              </w:numPr>
              <w:spacing w:after="0" w:line="240" w:lineRule="auto"/>
              <w:rPr>
                <w:rFonts w:ascii="Garamond" w:eastAsia="Times New Roman" w:hAnsi="Garamond" w:cstheme="minorHAnsi"/>
                <w:bCs/>
                <w:color w:val="000000" w:themeColor="text1"/>
              </w:rPr>
            </w:pPr>
            <w:r w:rsidRPr="005F7612">
              <w:rPr>
                <w:rFonts w:ascii="Garamond" w:eastAsia="Times New Roman" w:hAnsi="Garamond" w:cstheme="minorHAnsi"/>
                <w:color w:val="000000" w:themeColor="text1"/>
              </w:rPr>
              <w:t>Monitoring and evaluation: design at entry and implementation (*)</w:t>
            </w:r>
          </w:p>
          <w:p w14:paraId="0ED5BB91" w14:textId="77777777" w:rsidR="00D6638C" w:rsidRPr="005F7612" w:rsidRDefault="00D6638C" w:rsidP="00D6638C">
            <w:pPr>
              <w:numPr>
                <w:ilvl w:val="0"/>
                <w:numId w:val="17"/>
              </w:numPr>
              <w:spacing w:after="0" w:line="240" w:lineRule="auto"/>
              <w:rPr>
                <w:rFonts w:ascii="Garamond" w:eastAsia="Times New Roman" w:hAnsi="Garamond" w:cstheme="minorHAnsi"/>
                <w:b/>
                <w:bCs/>
                <w:color w:val="000000" w:themeColor="text1"/>
              </w:rPr>
            </w:pPr>
            <w:r w:rsidRPr="005F7612">
              <w:rPr>
                <w:rFonts w:ascii="Garamond" w:eastAsia="Times New Roman" w:hAnsi="Garamond" w:cstheme="minorHAnsi"/>
                <w:color w:val="000000" w:themeColor="text1"/>
              </w:rPr>
              <w:t>UNDP and Implementing Partner implementation / execution (*) coordination, and operational issues</w:t>
            </w:r>
          </w:p>
        </w:tc>
      </w:tr>
      <w:tr w:rsidR="005F7612" w:rsidRPr="005F7612" w14:paraId="4D5EDCFB" w14:textId="77777777" w:rsidTr="006C1964">
        <w:trPr>
          <w:trHeight w:val="74"/>
        </w:trPr>
        <w:tc>
          <w:tcPr>
            <w:tcW w:w="985" w:type="dxa"/>
          </w:tcPr>
          <w:p w14:paraId="090C6FBD"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3.3</w:t>
            </w:r>
          </w:p>
        </w:tc>
        <w:tc>
          <w:tcPr>
            <w:tcW w:w="8483" w:type="dxa"/>
          </w:tcPr>
          <w:p w14:paraId="3D2768DF"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Project </w:t>
            </w:r>
            <w:r w:rsidRPr="005F7612">
              <w:rPr>
                <w:rFonts w:ascii="Garamond" w:eastAsia="Times New Roman" w:hAnsi="Garamond" w:cstheme="minorHAnsi"/>
                <w:color w:val="000000" w:themeColor="text1"/>
                <w:lang w:val="en-GB"/>
              </w:rPr>
              <w:t>Results</w:t>
            </w:r>
          </w:p>
          <w:p w14:paraId="2BEF0A3B" w14:textId="77777777" w:rsidR="00D6638C" w:rsidRPr="005F7612" w:rsidRDefault="00D6638C" w:rsidP="00D6638C">
            <w:pPr>
              <w:numPr>
                <w:ilvl w:val="0"/>
                <w:numId w:val="17"/>
              </w:numPr>
              <w:spacing w:after="0" w:line="240" w:lineRule="auto"/>
              <w:rPr>
                <w:rFonts w:ascii="Garamond" w:eastAsia="Times New Roman" w:hAnsi="Garamond" w:cstheme="minorHAnsi"/>
                <w:bCs/>
                <w:color w:val="000000" w:themeColor="text1"/>
              </w:rPr>
            </w:pPr>
            <w:r w:rsidRPr="005F7612">
              <w:rPr>
                <w:rFonts w:ascii="Garamond" w:eastAsia="Times New Roman" w:hAnsi="Garamond" w:cstheme="minorHAnsi"/>
                <w:color w:val="000000" w:themeColor="text1"/>
              </w:rPr>
              <w:t>Overall results (attainment of objectives) (*)</w:t>
            </w:r>
          </w:p>
          <w:p w14:paraId="0C683D66" w14:textId="77777777" w:rsidR="00D6638C" w:rsidRPr="005F7612" w:rsidRDefault="00D6638C" w:rsidP="00D6638C">
            <w:pPr>
              <w:numPr>
                <w:ilvl w:val="0"/>
                <w:numId w:val="17"/>
              </w:numPr>
              <w:spacing w:after="0" w:line="240" w:lineRule="auto"/>
              <w:rPr>
                <w:rFonts w:ascii="Garamond" w:eastAsia="Times New Roman" w:hAnsi="Garamond" w:cstheme="minorHAnsi"/>
                <w:bCs/>
                <w:color w:val="000000" w:themeColor="text1"/>
              </w:rPr>
            </w:pPr>
            <w:proofErr w:type="gramStart"/>
            <w:r w:rsidRPr="005F7612">
              <w:rPr>
                <w:rFonts w:ascii="Garamond" w:eastAsia="Times New Roman" w:hAnsi="Garamond" w:cstheme="minorHAnsi"/>
                <w:color w:val="000000" w:themeColor="text1"/>
              </w:rPr>
              <w:t>Relevance(</w:t>
            </w:r>
            <w:proofErr w:type="gramEnd"/>
            <w:r w:rsidRPr="005F7612">
              <w:rPr>
                <w:rFonts w:ascii="Garamond" w:eastAsia="Times New Roman" w:hAnsi="Garamond" w:cstheme="minorHAnsi"/>
                <w:color w:val="000000" w:themeColor="text1"/>
              </w:rPr>
              <w:t>*)</w:t>
            </w:r>
          </w:p>
          <w:p w14:paraId="16081BDE" w14:textId="77777777" w:rsidR="00D6638C" w:rsidRPr="005F7612" w:rsidRDefault="00D6638C" w:rsidP="00D6638C">
            <w:pPr>
              <w:numPr>
                <w:ilvl w:val="0"/>
                <w:numId w:val="17"/>
              </w:numPr>
              <w:spacing w:after="0" w:line="240" w:lineRule="auto"/>
              <w:rPr>
                <w:rFonts w:ascii="Garamond" w:eastAsia="Times New Roman" w:hAnsi="Garamond" w:cstheme="minorHAnsi"/>
                <w:bCs/>
                <w:color w:val="000000" w:themeColor="text1"/>
              </w:rPr>
            </w:pPr>
            <w:r w:rsidRPr="005F7612">
              <w:rPr>
                <w:rFonts w:ascii="Garamond" w:eastAsia="Times New Roman" w:hAnsi="Garamond" w:cstheme="minorHAnsi"/>
                <w:color w:val="000000" w:themeColor="text1"/>
              </w:rPr>
              <w:t>Effectiveness &amp; Efficiency (*)</w:t>
            </w:r>
          </w:p>
          <w:p w14:paraId="5021D4C3"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Country ownership </w:t>
            </w:r>
          </w:p>
          <w:p w14:paraId="3CEC10C3"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Mainstreaming</w:t>
            </w:r>
          </w:p>
          <w:p w14:paraId="474BCD19" w14:textId="77777777" w:rsidR="00D6638C" w:rsidRPr="005F7612" w:rsidRDefault="00D6638C" w:rsidP="00D6638C">
            <w:pPr>
              <w:numPr>
                <w:ilvl w:val="0"/>
                <w:numId w:val="17"/>
              </w:numPr>
              <w:spacing w:after="0" w:line="240" w:lineRule="auto"/>
              <w:rPr>
                <w:rFonts w:ascii="Garamond" w:eastAsia="Times New Roman" w:hAnsi="Garamond" w:cstheme="minorHAnsi"/>
                <w:bCs/>
                <w:color w:val="000000" w:themeColor="text1"/>
              </w:rPr>
            </w:pPr>
            <w:r w:rsidRPr="005F7612">
              <w:rPr>
                <w:rFonts w:ascii="Garamond" w:eastAsia="Times New Roman" w:hAnsi="Garamond" w:cstheme="minorHAnsi"/>
                <w:color w:val="000000" w:themeColor="text1"/>
              </w:rPr>
              <w:t xml:space="preserve">Sustainability (*) </w:t>
            </w:r>
          </w:p>
          <w:p w14:paraId="42082421"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Impact </w:t>
            </w:r>
          </w:p>
        </w:tc>
      </w:tr>
      <w:tr w:rsidR="005F7612" w:rsidRPr="005F7612" w14:paraId="33774AB8" w14:textId="77777777" w:rsidTr="006C1964">
        <w:tc>
          <w:tcPr>
            <w:tcW w:w="985" w:type="dxa"/>
          </w:tcPr>
          <w:p w14:paraId="4B505E9A"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 xml:space="preserve">4. </w:t>
            </w:r>
          </w:p>
        </w:tc>
        <w:tc>
          <w:tcPr>
            <w:tcW w:w="8483" w:type="dxa"/>
          </w:tcPr>
          <w:p w14:paraId="654A167B"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Conclusions, Recommendations &amp; Lessons</w:t>
            </w:r>
          </w:p>
          <w:p w14:paraId="664D5309"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Corrective actions for the design, implementation, monitoring and evaluation of the project</w:t>
            </w:r>
          </w:p>
          <w:p w14:paraId="3F775EC1"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Actions to follow up or reinforce initial benefits from the project</w:t>
            </w:r>
          </w:p>
          <w:p w14:paraId="617AEDD3"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Proposals for future directions underlining main objectives</w:t>
            </w:r>
          </w:p>
          <w:p w14:paraId="44029E14"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Best and worst practices in addressing issues relating to relevance, performance and success</w:t>
            </w:r>
          </w:p>
        </w:tc>
      </w:tr>
      <w:tr w:rsidR="00D6638C" w:rsidRPr="005F7612" w14:paraId="2ACB3943" w14:textId="77777777" w:rsidTr="006C1964">
        <w:tc>
          <w:tcPr>
            <w:tcW w:w="985" w:type="dxa"/>
          </w:tcPr>
          <w:p w14:paraId="027A4C70" w14:textId="77777777" w:rsidR="00D6638C" w:rsidRPr="005F7612" w:rsidRDefault="00D6638C" w:rsidP="00D6638C">
            <w:pPr>
              <w:spacing w:after="0"/>
              <w:rPr>
                <w:rFonts w:ascii="Garamond" w:eastAsia="Times New Roman" w:hAnsi="Garamond" w:cstheme="minorHAnsi"/>
                <w:b/>
                <w:bCs/>
                <w:color w:val="000000" w:themeColor="text1"/>
              </w:rPr>
            </w:pPr>
            <w:r w:rsidRPr="005F7612">
              <w:rPr>
                <w:rFonts w:ascii="Garamond" w:eastAsia="Times New Roman" w:hAnsi="Garamond" w:cstheme="minorHAnsi"/>
                <w:b/>
                <w:bCs/>
                <w:color w:val="000000" w:themeColor="text1"/>
              </w:rPr>
              <w:t xml:space="preserve">5. </w:t>
            </w:r>
          </w:p>
        </w:tc>
        <w:tc>
          <w:tcPr>
            <w:tcW w:w="8483" w:type="dxa"/>
          </w:tcPr>
          <w:p w14:paraId="28D32521" w14:textId="77777777" w:rsidR="00D6638C" w:rsidRPr="005F7612" w:rsidRDefault="00D6638C" w:rsidP="00D6638C">
            <w:pPr>
              <w:spacing w:after="0"/>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Annexes</w:t>
            </w:r>
          </w:p>
          <w:p w14:paraId="47441E8F"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proofErr w:type="spellStart"/>
            <w:r w:rsidRPr="005F7612">
              <w:rPr>
                <w:rFonts w:ascii="Garamond" w:eastAsia="Times New Roman" w:hAnsi="Garamond" w:cstheme="minorHAnsi"/>
                <w:color w:val="000000" w:themeColor="text1"/>
              </w:rPr>
              <w:t>ToR</w:t>
            </w:r>
            <w:proofErr w:type="spellEnd"/>
          </w:p>
          <w:p w14:paraId="1B552DF1"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Itinerary</w:t>
            </w:r>
          </w:p>
          <w:p w14:paraId="2DD02FCC"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List of persons interviewed</w:t>
            </w:r>
          </w:p>
          <w:p w14:paraId="26C67642"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Summary of field visits</w:t>
            </w:r>
          </w:p>
          <w:p w14:paraId="26B390F4"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List of documents reviewed</w:t>
            </w:r>
          </w:p>
          <w:p w14:paraId="51CCA559"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Evaluation Question Matrix</w:t>
            </w:r>
          </w:p>
          <w:p w14:paraId="32F036D4" w14:textId="77777777" w:rsidR="00D6638C" w:rsidRPr="005F7612" w:rsidRDefault="00D6638C" w:rsidP="00D6638C">
            <w:pPr>
              <w:numPr>
                <w:ilvl w:val="0"/>
                <w:numId w:val="17"/>
              </w:numPr>
              <w:spacing w:after="0" w:line="240" w:lineRule="auto"/>
              <w:rPr>
                <w:rFonts w:ascii="Garamond" w:eastAsia="Times New Roman" w:hAnsi="Garamond" w:cstheme="minorHAnsi"/>
                <w:b/>
                <w:color w:val="000000" w:themeColor="text1"/>
              </w:rPr>
            </w:pPr>
            <w:r w:rsidRPr="005F7612">
              <w:rPr>
                <w:rFonts w:ascii="Garamond" w:eastAsia="Times New Roman" w:hAnsi="Garamond" w:cstheme="minorHAnsi"/>
                <w:color w:val="000000" w:themeColor="text1"/>
              </w:rPr>
              <w:t>Questionnaire used and summary of results</w:t>
            </w:r>
          </w:p>
          <w:p w14:paraId="44742148" w14:textId="77777777" w:rsidR="00D6638C" w:rsidRPr="005F7612" w:rsidRDefault="00D6638C" w:rsidP="00D6638C">
            <w:pPr>
              <w:numPr>
                <w:ilvl w:val="0"/>
                <w:numId w:val="17"/>
              </w:numPr>
              <w:spacing w:after="0" w:line="240" w:lineRule="auto"/>
              <w:rPr>
                <w:rFonts w:ascii="Garamond" w:eastAsia="Times New Roman" w:hAnsi="Garamond" w:cstheme="minorHAnsi"/>
                <w:color w:val="000000" w:themeColor="text1"/>
              </w:rPr>
            </w:pPr>
            <w:r w:rsidRPr="005F7612">
              <w:rPr>
                <w:rFonts w:ascii="Garamond" w:eastAsia="Times New Roman" w:hAnsi="Garamond" w:cstheme="minorHAnsi"/>
                <w:color w:val="000000" w:themeColor="text1"/>
              </w:rPr>
              <w:t xml:space="preserve">Evaluation Consultant Agreement Form  </w:t>
            </w:r>
          </w:p>
          <w:p w14:paraId="362D9ED3" w14:textId="77777777" w:rsidR="00D6638C" w:rsidRPr="005F7612" w:rsidRDefault="00D6638C" w:rsidP="00D6638C">
            <w:pPr>
              <w:spacing w:after="0"/>
              <w:rPr>
                <w:rFonts w:ascii="Garamond" w:eastAsia="Times New Roman" w:hAnsi="Garamond" w:cstheme="minorHAnsi"/>
                <w:color w:val="000000" w:themeColor="text1"/>
              </w:rPr>
            </w:pPr>
          </w:p>
          <w:p w14:paraId="0F32CC10" w14:textId="77777777" w:rsidR="00D6638C" w:rsidRPr="005F7612" w:rsidRDefault="00D6638C" w:rsidP="00D6638C">
            <w:pPr>
              <w:spacing w:after="0"/>
              <w:rPr>
                <w:rFonts w:ascii="Garamond" w:eastAsia="Times New Roman" w:hAnsi="Garamond" w:cstheme="minorHAnsi"/>
                <w:color w:val="000000" w:themeColor="text1"/>
              </w:rPr>
            </w:pPr>
          </w:p>
        </w:tc>
      </w:tr>
    </w:tbl>
    <w:p w14:paraId="516082B3" w14:textId="77777777" w:rsidR="00D6638C" w:rsidRPr="005F7612" w:rsidRDefault="00D6638C" w:rsidP="00D6638C">
      <w:pPr>
        <w:spacing w:before="200"/>
        <w:rPr>
          <w:rFonts w:ascii="Garamond" w:eastAsia="Times New Roman" w:hAnsi="Garamond" w:cstheme="minorHAnsi"/>
          <w:color w:val="000000" w:themeColor="text1"/>
        </w:rPr>
      </w:pPr>
      <w:bookmarkStart w:id="78" w:name="_TOR_Annex_G:"/>
      <w:bookmarkStart w:id="79" w:name="_Toc299133058"/>
      <w:bookmarkStart w:id="80" w:name="_Toc299122848"/>
      <w:bookmarkStart w:id="81" w:name="_Toc299122870"/>
      <w:bookmarkStart w:id="82" w:name="_Toc299126634"/>
      <w:bookmarkEnd w:id="78"/>
    </w:p>
    <w:p w14:paraId="7E82F22D" w14:textId="77777777" w:rsidR="00D6638C" w:rsidRPr="005F7612" w:rsidRDefault="00D6638C" w:rsidP="00D6638C">
      <w:pPr>
        <w:spacing w:before="200"/>
        <w:rPr>
          <w:rFonts w:ascii="Garamond" w:eastAsia="Times New Roman" w:hAnsi="Garamond" w:cstheme="minorHAnsi"/>
          <w:color w:val="000000" w:themeColor="text1"/>
          <w:spacing w:val="15"/>
        </w:rPr>
      </w:pPr>
      <w:r w:rsidRPr="005F7612">
        <w:rPr>
          <w:rFonts w:ascii="Garamond" w:eastAsia="Times New Roman" w:hAnsi="Garamond" w:cstheme="minorHAnsi"/>
          <w:color w:val="000000" w:themeColor="text1"/>
        </w:rPr>
        <w:br w:type="page"/>
      </w:r>
    </w:p>
    <w:p w14:paraId="0091B0CC" w14:textId="53B0EEA1" w:rsidR="00D6638C" w:rsidRPr="005F7612" w:rsidRDefault="00D6638C" w:rsidP="00F05366">
      <w:pPr>
        <w:pStyle w:val="Heading31"/>
        <w:rPr>
          <w:rFonts w:ascii="Garamond" w:hAnsi="Garamond" w:cstheme="minorHAnsi"/>
          <w:color w:val="000000" w:themeColor="text1"/>
        </w:rPr>
      </w:pPr>
      <w:bookmarkStart w:id="83" w:name="_TOR_Annex_G:_1"/>
      <w:bookmarkStart w:id="84" w:name="_Toc321341568"/>
      <w:bookmarkStart w:id="85" w:name="_Hlk31282632"/>
      <w:bookmarkEnd w:id="83"/>
      <w:r w:rsidRPr="005F7612">
        <w:rPr>
          <w:rFonts w:ascii="Garamond" w:hAnsi="Garamond" w:cstheme="minorHAnsi"/>
          <w:color w:val="000000" w:themeColor="text1"/>
        </w:rPr>
        <w:t xml:space="preserve">Annex </w:t>
      </w:r>
      <w:r w:rsidR="00D63B35">
        <w:rPr>
          <w:rFonts w:ascii="Garamond" w:hAnsi="Garamond" w:cstheme="minorHAnsi"/>
          <w:color w:val="000000" w:themeColor="text1"/>
        </w:rPr>
        <w:t>H</w:t>
      </w:r>
      <w:r w:rsidRPr="005F7612">
        <w:rPr>
          <w:rFonts w:ascii="Garamond" w:hAnsi="Garamond" w:cstheme="minorHAnsi"/>
          <w:color w:val="000000" w:themeColor="text1"/>
        </w:rPr>
        <w:t xml:space="preserve">: </w:t>
      </w:r>
      <w:bookmarkEnd w:id="79"/>
      <w:bookmarkEnd w:id="84"/>
      <w:r w:rsidR="00D63B35">
        <w:rPr>
          <w:rFonts w:ascii="Garamond" w:hAnsi="Garamond" w:cstheme="minorHAnsi"/>
          <w:color w:val="000000" w:themeColor="text1"/>
        </w:rPr>
        <w:t>Summary of Field Visits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2550"/>
        <w:gridCol w:w="2976"/>
        <w:gridCol w:w="1984"/>
      </w:tblGrid>
      <w:tr w:rsidR="00D63B35" w:rsidRPr="00D36BFD" w14:paraId="1C2C0117" w14:textId="77777777" w:rsidTr="00F01465">
        <w:tc>
          <w:tcPr>
            <w:tcW w:w="1846" w:type="dxa"/>
            <w:hideMark/>
          </w:tcPr>
          <w:bookmarkEnd w:id="80"/>
          <w:bookmarkEnd w:id="81"/>
          <w:bookmarkEnd w:id="82"/>
          <w:p w14:paraId="430E26E4" w14:textId="77777777" w:rsidR="00D63B35" w:rsidRPr="00D36BFD" w:rsidRDefault="00D63B35" w:rsidP="00F01465">
            <w:pPr>
              <w:spacing w:before="200" w:after="200" w:line="276" w:lineRule="auto"/>
              <w:rPr>
                <w:rFonts w:ascii="Garamond" w:eastAsia="Times New Roman" w:hAnsi="Garamond" w:cstheme="minorHAnsi"/>
                <w:b/>
                <w:color w:val="000000" w:themeColor="text1"/>
                <w:sz w:val="22"/>
                <w:szCs w:val="22"/>
                <w:lang w:bidi="en-US"/>
              </w:rPr>
            </w:pPr>
            <w:r w:rsidRPr="00D36BFD">
              <w:rPr>
                <w:rFonts w:ascii="Garamond" w:eastAsia="Times New Roman" w:hAnsi="Garamond" w:cstheme="minorHAnsi"/>
                <w:b/>
                <w:color w:val="000000" w:themeColor="text1"/>
                <w:sz w:val="22"/>
                <w:szCs w:val="22"/>
                <w:lang w:bidi="en-US"/>
              </w:rPr>
              <w:t>Date</w:t>
            </w:r>
          </w:p>
        </w:tc>
        <w:tc>
          <w:tcPr>
            <w:tcW w:w="2544" w:type="dxa"/>
            <w:hideMark/>
          </w:tcPr>
          <w:p w14:paraId="10F6C0FD" w14:textId="77777777" w:rsidR="00D63B35" w:rsidRPr="00D36BFD" w:rsidRDefault="00D63B35" w:rsidP="00F01465">
            <w:pPr>
              <w:spacing w:before="200" w:after="200" w:line="276" w:lineRule="auto"/>
              <w:rPr>
                <w:rFonts w:ascii="Garamond" w:eastAsia="Times New Roman" w:hAnsi="Garamond" w:cstheme="minorHAnsi"/>
                <w:b/>
                <w:color w:val="000000" w:themeColor="text1"/>
                <w:sz w:val="22"/>
                <w:szCs w:val="22"/>
                <w:lang w:bidi="en-US"/>
              </w:rPr>
            </w:pPr>
            <w:r w:rsidRPr="00D36BFD">
              <w:rPr>
                <w:rFonts w:ascii="Garamond" w:eastAsia="Times New Roman" w:hAnsi="Garamond" w:cstheme="minorHAnsi"/>
                <w:b/>
                <w:color w:val="000000" w:themeColor="text1"/>
                <w:sz w:val="22"/>
                <w:szCs w:val="22"/>
                <w:lang w:bidi="en-US"/>
              </w:rPr>
              <w:t>Stakeholder/Community</w:t>
            </w:r>
          </w:p>
        </w:tc>
        <w:tc>
          <w:tcPr>
            <w:tcW w:w="2976" w:type="dxa"/>
            <w:hideMark/>
          </w:tcPr>
          <w:p w14:paraId="65565A50" w14:textId="77777777" w:rsidR="00D63B35" w:rsidRPr="00D36BFD" w:rsidRDefault="00D63B35" w:rsidP="00F01465">
            <w:pPr>
              <w:spacing w:before="200" w:after="200" w:line="276" w:lineRule="auto"/>
              <w:rPr>
                <w:rFonts w:ascii="Garamond" w:eastAsia="Times New Roman" w:hAnsi="Garamond" w:cstheme="minorHAnsi"/>
                <w:b/>
                <w:color w:val="000000" w:themeColor="text1"/>
                <w:sz w:val="22"/>
                <w:szCs w:val="22"/>
                <w:lang w:bidi="en-US"/>
              </w:rPr>
            </w:pPr>
            <w:r w:rsidRPr="00D36BFD">
              <w:rPr>
                <w:rFonts w:ascii="Garamond" w:eastAsia="Times New Roman" w:hAnsi="Garamond" w:cstheme="minorHAnsi"/>
                <w:b/>
                <w:color w:val="000000" w:themeColor="text1"/>
                <w:sz w:val="22"/>
                <w:szCs w:val="22"/>
                <w:lang w:bidi="en-US"/>
              </w:rPr>
              <w:t>Island/Group of Islands</w:t>
            </w:r>
          </w:p>
        </w:tc>
        <w:tc>
          <w:tcPr>
            <w:tcW w:w="1984" w:type="dxa"/>
            <w:hideMark/>
          </w:tcPr>
          <w:p w14:paraId="3CD395F1" w14:textId="77777777" w:rsidR="00D63B35" w:rsidRPr="00D36BFD" w:rsidRDefault="00D63B35" w:rsidP="00F01465">
            <w:pPr>
              <w:spacing w:before="200" w:after="200" w:line="276" w:lineRule="auto"/>
              <w:rPr>
                <w:rFonts w:ascii="Garamond" w:eastAsia="Times New Roman" w:hAnsi="Garamond" w:cstheme="minorHAnsi"/>
                <w:b/>
                <w:color w:val="000000" w:themeColor="text1"/>
                <w:sz w:val="22"/>
                <w:szCs w:val="22"/>
                <w:lang w:bidi="en-US"/>
              </w:rPr>
            </w:pPr>
            <w:r w:rsidRPr="00D36BFD">
              <w:rPr>
                <w:rFonts w:ascii="Garamond" w:eastAsia="Times New Roman" w:hAnsi="Garamond" w:cstheme="minorHAnsi"/>
                <w:b/>
                <w:color w:val="000000" w:themeColor="text1"/>
                <w:sz w:val="22"/>
                <w:szCs w:val="22"/>
                <w:lang w:bidi="en-US"/>
              </w:rPr>
              <w:t>Province</w:t>
            </w:r>
          </w:p>
        </w:tc>
      </w:tr>
      <w:tr w:rsidR="00D63B35" w:rsidRPr="00D36BFD" w14:paraId="57D4B1AE" w14:textId="77777777" w:rsidTr="00F01465">
        <w:tc>
          <w:tcPr>
            <w:tcW w:w="1846" w:type="dxa"/>
            <w:hideMark/>
          </w:tcPr>
          <w:p w14:paraId="5F328E38"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11-16 July, 2019</w:t>
            </w:r>
          </w:p>
        </w:tc>
        <w:tc>
          <w:tcPr>
            <w:tcW w:w="2544" w:type="dxa"/>
            <w:hideMark/>
          </w:tcPr>
          <w:p w14:paraId="3186E36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National government</w:t>
            </w:r>
          </w:p>
        </w:tc>
        <w:tc>
          <w:tcPr>
            <w:tcW w:w="2976" w:type="dxa"/>
            <w:hideMark/>
          </w:tcPr>
          <w:p w14:paraId="1ECE667F"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Port Vila, Efate Island</w:t>
            </w:r>
          </w:p>
        </w:tc>
        <w:tc>
          <w:tcPr>
            <w:tcW w:w="1984" w:type="dxa"/>
            <w:hideMark/>
          </w:tcPr>
          <w:p w14:paraId="6F3ED094"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Shefa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247FEE50" w14:textId="77777777" w:rsidTr="00F01465">
        <w:tc>
          <w:tcPr>
            <w:tcW w:w="1846" w:type="dxa"/>
            <w:hideMark/>
          </w:tcPr>
          <w:p w14:paraId="15B13A0E"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17 July, 2019</w:t>
            </w:r>
          </w:p>
        </w:tc>
        <w:tc>
          <w:tcPr>
            <w:tcW w:w="2544" w:type="dxa"/>
            <w:hideMark/>
          </w:tcPr>
          <w:p w14:paraId="4B0CD66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Lungharegi</w:t>
            </w:r>
            <w:proofErr w:type="spellEnd"/>
            <w:r w:rsidRPr="00D36BFD">
              <w:rPr>
                <w:rFonts w:ascii="Garamond" w:eastAsia="Times New Roman" w:hAnsi="Garamond" w:cstheme="minorHAnsi"/>
                <w:color w:val="000000" w:themeColor="text1"/>
                <w:sz w:val="22"/>
                <w:szCs w:val="22"/>
                <w:lang w:bidi="en-US"/>
              </w:rPr>
              <w:t xml:space="preserve"> </w:t>
            </w:r>
          </w:p>
        </w:tc>
        <w:tc>
          <w:tcPr>
            <w:tcW w:w="2976" w:type="dxa"/>
            <w:hideMark/>
          </w:tcPr>
          <w:p w14:paraId="4689BA1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Loh</w:t>
            </w:r>
            <w:proofErr w:type="spellEnd"/>
            <w:r w:rsidRPr="00D36BFD">
              <w:rPr>
                <w:rFonts w:ascii="Garamond" w:eastAsia="Times New Roman" w:hAnsi="Garamond" w:cstheme="minorHAnsi"/>
                <w:color w:val="000000" w:themeColor="text1"/>
                <w:sz w:val="22"/>
                <w:szCs w:val="22"/>
                <w:lang w:bidi="en-US"/>
              </w:rPr>
              <w:t xml:space="preserve"> Island in Torres group</w:t>
            </w:r>
          </w:p>
        </w:tc>
        <w:tc>
          <w:tcPr>
            <w:tcW w:w="1984" w:type="dxa"/>
            <w:hideMark/>
          </w:tcPr>
          <w:p w14:paraId="2CB485DB"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Torba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6D6E6519" w14:textId="77777777" w:rsidTr="00F01465">
        <w:tc>
          <w:tcPr>
            <w:tcW w:w="1846" w:type="dxa"/>
            <w:hideMark/>
          </w:tcPr>
          <w:p w14:paraId="5AE63F0A"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17 July, 2019</w:t>
            </w:r>
          </w:p>
        </w:tc>
        <w:tc>
          <w:tcPr>
            <w:tcW w:w="2544" w:type="dxa"/>
            <w:hideMark/>
          </w:tcPr>
          <w:p w14:paraId="4E0D4384"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Rinuhe</w:t>
            </w:r>
            <w:proofErr w:type="spellEnd"/>
          </w:p>
        </w:tc>
        <w:tc>
          <w:tcPr>
            <w:tcW w:w="2976" w:type="dxa"/>
            <w:hideMark/>
          </w:tcPr>
          <w:p w14:paraId="6DE3F378"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Loh</w:t>
            </w:r>
            <w:proofErr w:type="spellEnd"/>
            <w:r w:rsidRPr="00D36BFD">
              <w:rPr>
                <w:rFonts w:ascii="Garamond" w:eastAsia="Times New Roman" w:hAnsi="Garamond" w:cstheme="minorHAnsi"/>
                <w:color w:val="000000" w:themeColor="text1"/>
                <w:sz w:val="22"/>
                <w:szCs w:val="22"/>
                <w:lang w:bidi="en-US"/>
              </w:rPr>
              <w:t xml:space="preserve"> Island in Torres group</w:t>
            </w:r>
          </w:p>
        </w:tc>
        <w:tc>
          <w:tcPr>
            <w:tcW w:w="1984" w:type="dxa"/>
            <w:hideMark/>
          </w:tcPr>
          <w:p w14:paraId="5D003E99"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Torba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1D9028D5" w14:textId="77777777" w:rsidTr="00F01465">
        <w:tc>
          <w:tcPr>
            <w:tcW w:w="1846" w:type="dxa"/>
            <w:hideMark/>
          </w:tcPr>
          <w:p w14:paraId="3F29510A"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17 July, 2019</w:t>
            </w:r>
          </w:p>
        </w:tc>
        <w:tc>
          <w:tcPr>
            <w:tcW w:w="2544" w:type="dxa"/>
            <w:hideMark/>
          </w:tcPr>
          <w:p w14:paraId="2F16C84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Sola</w:t>
            </w:r>
          </w:p>
        </w:tc>
        <w:tc>
          <w:tcPr>
            <w:tcW w:w="2976" w:type="dxa"/>
            <w:hideMark/>
          </w:tcPr>
          <w:p w14:paraId="180DDE87"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Vanua Lava Island in Banks group</w:t>
            </w:r>
          </w:p>
        </w:tc>
        <w:tc>
          <w:tcPr>
            <w:tcW w:w="1984" w:type="dxa"/>
            <w:hideMark/>
          </w:tcPr>
          <w:p w14:paraId="671EA440"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Torba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329A39AC" w14:textId="77777777" w:rsidTr="00F01465">
        <w:tc>
          <w:tcPr>
            <w:tcW w:w="1846" w:type="dxa"/>
            <w:hideMark/>
          </w:tcPr>
          <w:p w14:paraId="3E7B3757"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18 July, 2019</w:t>
            </w:r>
          </w:p>
        </w:tc>
        <w:tc>
          <w:tcPr>
            <w:tcW w:w="2544" w:type="dxa"/>
            <w:hideMark/>
          </w:tcPr>
          <w:p w14:paraId="1806D4C8"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Luganville</w:t>
            </w:r>
            <w:proofErr w:type="spellEnd"/>
          </w:p>
        </w:tc>
        <w:tc>
          <w:tcPr>
            <w:tcW w:w="2976" w:type="dxa"/>
            <w:hideMark/>
          </w:tcPr>
          <w:p w14:paraId="591DBDC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Santo Island</w:t>
            </w:r>
          </w:p>
        </w:tc>
        <w:tc>
          <w:tcPr>
            <w:tcW w:w="1984" w:type="dxa"/>
            <w:hideMark/>
          </w:tcPr>
          <w:p w14:paraId="6506027C"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eastAsia="Times New Roman"/>
                <w:color w:val="000000" w:themeColor="text1"/>
                <w:sz w:val="22"/>
                <w:szCs w:val="22"/>
                <w:lang w:bidi="en-US"/>
              </w:rPr>
              <w:t>‎</w:t>
            </w:r>
            <w:proofErr w:type="spellStart"/>
            <w:r w:rsidRPr="00D36BFD">
              <w:rPr>
                <w:rFonts w:ascii="Garamond" w:eastAsia="Times New Roman" w:hAnsi="Garamond" w:cstheme="minorHAnsi"/>
                <w:color w:val="000000" w:themeColor="text1"/>
                <w:sz w:val="22"/>
                <w:szCs w:val="22"/>
                <w:lang w:bidi="en-US"/>
              </w:rPr>
              <w:t>Sanma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32DF0E47" w14:textId="77777777" w:rsidTr="00F01465">
        <w:tc>
          <w:tcPr>
            <w:tcW w:w="1846" w:type="dxa"/>
            <w:hideMark/>
          </w:tcPr>
          <w:p w14:paraId="61A3412A"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18 July, 2019</w:t>
            </w:r>
          </w:p>
        </w:tc>
        <w:tc>
          <w:tcPr>
            <w:tcW w:w="2544" w:type="dxa"/>
            <w:hideMark/>
          </w:tcPr>
          <w:p w14:paraId="4F07E59D"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Burumba</w:t>
            </w:r>
            <w:proofErr w:type="spellEnd"/>
          </w:p>
        </w:tc>
        <w:tc>
          <w:tcPr>
            <w:tcW w:w="2976" w:type="dxa"/>
            <w:hideMark/>
          </w:tcPr>
          <w:p w14:paraId="7D008D73"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Epi Island</w:t>
            </w:r>
          </w:p>
        </w:tc>
        <w:tc>
          <w:tcPr>
            <w:tcW w:w="1984" w:type="dxa"/>
            <w:hideMark/>
          </w:tcPr>
          <w:p w14:paraId="193F77AE"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Shefa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13C9AD3A" w14:textId="77777777" w:rsidTr="00F01465">
        <w:trPr>
          <w:trHeight w:val="127"/>
        </w:trPr>
        <w:tc>
          <w:tcPr>
            <w:tcW w:w="1846" w:type="dxa"/>
            <w:hideMark/>
          </w:tcPr>
          <w:p w14:paraId="323378E2"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19 July, 2019</w:t>
            </w:r>
          </w:p>
        </w:tc>
        <w:tc>
          <w:tcPr>
            <w:tcW w:w="2544" w:type="dxa"/>
            <w:hideMark/>
          </w:tcPr>
          <w:p w14:paraId="7BB14DB0"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Itamotou</w:t>
            </w:r>
            <w:proofErr w:type="spellEnd"/>
          </w:p>
        </w:tc>
        <w:tc>
          <w:tcPr>
            <w:tcW w:w="2976" w:type="dxa"/>
            <w:hideMark/>
          </w:tcPr>
          <w:p w14:paraId="5BFE661A"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Aniwa</w:t>
            </w:r>
            <w:proofErr w:type="spellEnd"/>
            <w:r w:rsidRPr="00D36BFD">
              <w:rPr>
                <w:rFonts w:ascii="Garamond" w:eastAsia="Times New Roman" w:hAnsi="Garamond" w:cstheme="minorHAnsi"/>
                <w:color w:val="000000" w:themeColor="text1"/>
                <w:sz w:val="22"/>
                <w:szCs w:val="22"/>
                <w:lang w:bidi="en-US"/>
              </w:rPr>
              <w:t xml:space="preserve"> Island</w:t>
            </w:r>
          </w:p>
        </w:tc>
        <w:tc>
          <w:tcPr>
            <w:tcW w:w="1984" w:type="dxa"/>
            <w:hideMark/>
          </w:tcPr>
          <w:p w14:paraId="499FD560"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Tafea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72E77534" w14:textId="77777777" w:rsidTr="00F01465">
        <w:trPr>
          <w:trHeight w:val="195"/>
        </w:trPr>
        <w:tc>
          <w:tcPr>
            <w:tcW w:w="1846" w:type="dxa"/>
            <w:hideMark/>
          </w:tcPr>
          <w:p w14:paraId="3B074C62"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19 July, 2019</w:t>
            </w:r>
          </w:p>
        </w:tc>
        <w:tc>
          <w:tcPr>
            <w:tcW w:w="2544" w:type="dxa"/>
            <w:hideMark/>
          </w:tcPr>
          <w:p w14:paraId="220A1BED"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Imalé</w:t>
            </w:r>
            <w:proofErr w:type="spellEnd"/>
          </w:p>
        </w:tc>
        <w:tc>
          <w:tcPr>
            <w:tcW w:w="2976" w:type="dxa"/>
            <w:hideMark/>
          </w:tcPr>
          <w:p w14:paraId="78DE222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Aniwa</w:t>
            </w:r>
            <w:proofErr w:type="spellEnd"/>
            <w:r w:rsidRPr="00D36BFD">
              <w:rPr>
                <w:rFonts w:ascii="Garamond" w:eastAsia="Times New Roman" w:hAnsi="Garamond" w:cstheme="minorHAnsi"/>
                <w:color w:val="000000" w:themeColor="text1"/>
                <w:sz w:val="22"/>
                <w:szCs w:val="22"/>
                <w:lang w:bidi="en-US"/>
              </w:rPr>
              <w:t xml:space="preserve"> Island</w:t>
            </w:r>
          </w:p>
        </w:tc>
        <w:tc>
          <w:tcPr>
            <w:tcW w:w="1984" w:type="dxa"/>
            <w:hideMark/>
          </w:tcPr>
          <w:p w14:paraId="7CD0D77B"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Tafea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1DF0558E" w14:textId="77777777" w:rsidTr="00F01465">
        <w:trPr>
          <w:trHeight w:val="195"/>
        </w:trPr>
        <w:tc>
          <w:tcPr>
            <w:tcW w:w="1846" w:type="dxa"/>
            <w:hideMark/>
          </w:tcPr>
          <w:p w14:paraId="34883EE8"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19 July, 2019</w:t>
            </w:r>
          </w:p>
        </w:tc>
        <w:tc>
          <w:tcPr>
            <w:tcW w:w="2544" w:type="dxa"/>
            <w:hideMark/>
          </w:tcPr>
          <w:p w14:paraId="69E21D3A"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Isavaï</w:t>
            </w:r>
            <w:proofErr w:type="spellEnd"/>
          </w:p>
        </w:tc>
        <w:tc>
          <w:tcPr>
            <w:tcW w:w="2976" w:type="dxa"/>
            <w:hideMark/>
          </w:tcPr>
          <w:p w14:paraId="228816D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Aniwa</w:t>
            </w:r>
            <w:proofErr w:type="spellEnd"/>
            <w:r w:rsidRPr="00D36BFD">
              <w:rPr>
                <w:rFonts w:ascii="Garamond" w:eastAsia="Times New Roman" w:hAnsi="Garamond" w:cstheme="minorHAnsi"/>
                <w:color w:val="000000" w:themeColor="text1"/>
                <w:sz w:val="22"/>
                <w:szCs w:val="22"/>
                <w:lang w:bidi="en-US"/>
              </w:rPr>
              <w:t xml:space="preserve"> Island</w:t>
            </w:r>
          </w:p>
        </w:tc>
        <w:tc>
          <w:tcPr>
            <w:tcW w:w="1984" w:type="dxa"/>
            <w:hideMark/>
          </w:tcPr>
          <w:p w14:paraId="59E0BE4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Tafea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62220E85" w14:textId="77777777" w:rsidTr="00F01465">
        <w:trPr>
          <w:trHeight w:val="157"/>
        </w:trPr>
        <w:tc>
          <w:tcPr>
            <w:tcW w:w="1846" w:type="dxa"/>
            <w:hideMark/>
          </w:tcPr>
          <w:p w14:paraId="280EDF10"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19 July, 2019</w:t>
            </w:r>
          </w:p>
        </w:tc>
        <w:tc>
          <w:tcPr>
            <w:tcW w:w="2544" w:type="dxa"/>
            <w:hideMark/>
          </w:tcPr>
          <w:p w14:paraId="5D901E4F"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Ikaokao</w:t>
            </w:r>
            <w:proofErr w:type="spellEnd"/>
          </w:p>
        </w:tc>
        <w:tc>
          <w:tcPr>
            <w:tcW w:w="2976" w:type="dxa"/>
            <w:hideMark/>
          </w:tcPr>
          <w:p w14:paraId="7CE7B10F"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Aniwa</w:t>
            </w:r>
            <w:proofErr w:type="spellEnd"/>
            <w:r w:rsidRPr="00D36BFD">
              <w:rPr>
                <w:rFonts w:ascii="Garamond" w:eastAsia="Times New Roman" w:hAnsi="Garamond" w:cstheme="minorHAnsi"/>
                <w:color w:val="000000" w:themeColor="text1"/>
                <w:sz w:val="22"/>
                <w:szCs w:val="22"/>
                <w:lang w:bidi="en-US"/>
              </w:rPr>
              <w:t xml:space="preserve"> Island</w:t>
            </w:r>
          </w:p>
        </w:tc>
        <w:tc>
          <w:tcPr>
            <w:tcW w:w="1984" w:type="dxa"/>
            <w:hideMark/>
          </w:tcPr>
          <w:p w14:paraId="5F809006"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Tafea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3B113B81" w14:textId="77777777" w:rsidTr="00F01465">
        <w:trPr>
          <w:trHeight w:val="132"/>
        </w:trPr>
        <w:tc>
          <w:tcPr>
            <w:tcW w:w="1846" w:type="dxa"/>
            <w:hideMark/>
          </w:tcPr>
          <w:p w14:paraId="4F93E413"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19 July, 2019</w:t>
            </w:r>
          </w:p>
        </w:tc>
        <w:tc>
          <w:tcPr>
            <w:tcW w:w="2544" w:type="dxa"/>
            <w:hideMark/>
          </w:tcPr>
          <w:p w14:paraId="77A18BFC"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Namsafoura</w:t>
            </w:r>
            <w:proofErr w:type="spellEnd"/>
          </w:p>
        </w:tc>
        <w:tc>
          <w:tcPr>
            <w:tcW w:w="2976" w:type="dxa"/>
            <w:hideMark/>
          </w:tcPr>
          <w:p w14:paraId="0B842FA5"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Aniwa</w:t>
            </w:r>
            <w:proofErr w:type="spellEnd"/>
            <w:r w:rsidRPr="00D36BFD">
              <w:rPr>
                <w:rFonts w:ascii="Garamond" w:eastAsia="Times New Roman" w:hAnsi="Garamond" w:cstheme="minorHAnsi"/>
                <w:color w:val="000000" w:themeColor="text1"/>
                <w:sz w:val="22"/>
                <w:szCs w:val="22"/>
                <w:lang w:bidi="en-US"/>
              </w:rPr>
              <w:t xml:space="preserve"> Island</w:t>
            </w:r>
          </w:p>
        </w:tc>
        <w:tc>
          <w:tcPr>
            <w:tcW w:w="1984" w:type="dxa"/>
            <w:hideMark/>
          </w:tcPr>
          <w:p w14:paraId="69249266"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Tafea</w:t>
            </w:r>
            <w:proofErr w:type="spellEnd"/>
            <w:r w:rsidRPr="00D36BFD">
              <w:rPr>
                <w:rFonts w:ascii="Garamond" w:eastAsia="Times New Roman" w:hAnsi="Garamond" w:cstheme="minorHAnsi"/>
                <w:color w:val="000000" w:themeColor="text1"/>
                <w:sz w:val="22"/>
                <w:szCs w:val="22"/>
                <w:lang w:bidi="en-US"/>
              </w:rPr>
              <w:t xml:space="preserve"> province</w:t>
            </w:r>
          </w:p>
        </w:tc>
      </w:tr>
      <w:tr w:rsidR="00D63B35" w:rsidRPr="00D36BFD" w14:paraId="77C5A7C3" w14:textId="77777777" w:rsidTr="00F01465">
        <w:trPr>
          <w:trHeight w:val="150"/>
        </w:trPr>
        <w:tc>
          <w:tcPr>
            <w:tcW w:w="1846" w:type="dxa"/>
            <w:hideMark/>
          </w:tcPr>
          <w:p w14:paraId="1F24A5A6"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r w:rsidRPr="00D36BFD">
              <w:rPr>
                <w:rFonts w:ascii="Garamond" w:eastAsia="Times New Roman" w:hAnsi="Garamond" w:cstheme="minorHAnsi"/>
                <w:color w:val="000000" w:themeColor="text1"/>
                <w:sz w:val="22"/>
                <w:szCs w:val="22"/>
                <w:lang w:bidi="en-US"/>
              </w:rPr>
              <w:t>19 July, 2019</w:t>
            </w:r>
          </w:p>
        </w:tc>
        <w:tc>
          <w:tcPr>
            <w:tcW w:w="2544" w:type="dxa"/>
            <w:hideMark/>
          </w:tcPr>
          <w:p w14:paraId="5BF3865A"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Anelgauhat</w:t>
            </w:r>
            <w:proofErr w:type="spellEnd"/>
          </w:p>
        </w:tc>
        <w:tc>
          <w:tcPr>
            <w:tcW w:w="2976" w:type="dxa"/>
            <w:hideMark/>
          </w:tcPr>
          <w:p w14:paraId="28761B9D"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Aneityum</w:t>
            </w:r>
            <w:proofErr w:type="spellEnd"/>
          </w:p>
        </w:tc>
        <w:tc>
          <w:tcPr>
            <w:tcW w:w="1984" w:type="dxa"/>
            <w:hideMark/>
          </w:tcPr>
          <w:p w14:paraId="560E259C" w14:textId="77777777" w:rsidR="00D63B35" w:rsidRPr="00D36BFD" w:rsidRDefault="00D63B35" w:rsidP="00F01465">
            <w:pPr>
              <w:spacing w:before="200" w:after="200" w:line="276" w:lineRule="auto"/>
              <w:rPr>
                <w:rFonts w:ascii="Garamond" w:eastAsia="Times New Roman" w:hAnsi="Garamond" w:cstheme="minorHAnsi"/>
                <w:color w:val="000000" w:themeColor="text1"/>
                <w:sz w:val="22"/>
                <w:szCs w:val="22"/>
                <w:lang w:bidi="en-US"/>
              </w:rPr>
            </w:pPr>
            <w:proofErr w:type="spellStart"/>
            <w:r w:rsidRPr="00D36BFD">
              <w:rPr>
                <w:rFonts w:ascii="Garamond" w:eastAsia="Times New Roman" w:hAnsi="Garamond" w:cstheme="minorHAnsi"/>
                <w:color w:val="000000" w:themeColor="text1"/>
                <w:sz w:val="22"/>
                <w:szCs w:val="22"/>
                <w:lang w:bidi="en-US"/>
              </w:rPr>
              <w:t>Tafea</w:t>
            </w:r>
            <w:proofErr w:type="spellEnd"/>
            <w:r w:rsidRPr="00D36BFD">
              <w:rPr>
                <w:rFonts w:ascii="Garamond" w:eastAsia="Times New Roman" w:hAnsi="Garamond" w:cstheme="minorHAnsi"/>
                <w:color w:val="000000" w:themeColor="text1"/>
                <w:sz w:val="22"/>
                <w:szCs w:val="22"/>
                <w:lang w:bidi="en-US"/>
              </w:rPr>
              <w:t xml:space="preserve"> province</w:t>
            </w:r>
          </w:p>
        </w:tc>
      </w:tr>
    </w:tbl>
    <w:p w14:paraId="05FB9A18" w14:textId="49B3A455" w:rsidR="00D6638C" w:rsidRPr="005F7612" w:rsidRDefault="00D6638C" w:rsidP="00D6638C">
      <w:pPr>
        <w:spacing w:before="200"/>
        <w:rPr>
          <w:rFonts w:ascii="Garamond" w:eastAsia="Times New Roman" w:hAnsi="Garamond" w:cstheme="minorHAnsi"/>
          <w:i/>
          <w:color w:val="000000" w:themeColor="text1"/>
        </w:rPr>
      </w:pPr>
    </w:p>
    <w:p w14:paraId="20532BB1" w14:textId="77777777" w:rsidR="00D6638C" w:rsidRPr="005F7612" w:rsidRDefault="00D6638C" w:rsidP="00D6638C">
      <w:pPr>
        <w:spacing w:before="200"/>
        <w:rPr>
          <w:rFonts w:ascii="Garamond" w:eastAsia="Times New Roman" w:hAnsi="Garamond" w:cstheme="minorHAnsi"/>
          <w:i/>
          <w:color w:val="000000" w:themeColor="text1"/>
        </w:rPr>
      </w:pPr>
    </w:p>
    <w:p w14:paraId="31BFD5C8" w14:textId="77777777" w:rsidR="00D6638C" w:rsidRPr="005F7612" w:rsidRDefault="00D6638C" w:rsidP="00D6638C">
      <w:pPr>
        <w:spacing w:before="200"/>
        <w:rPr>
          <w:rFonts w:ascii="Garamond" w:eastAsia="Times New Roman" w:hAnsi="Garamond" w:cstheme="minorHAnsi"/>
          <w:color w:val="000000" w:themeColor="text1"/>
        </w:rPr>
      </w:pPr>
    </w:p>
    <w:p w14:paraId="27792124" w14:textId="77777777" w:rsidR="00D6638C" w:rsidRPr="005F7612" w:rsidRDefault="00D6638C" w:rsidP="00D6638C">
      <w:pPr>
        <w:spacing w:before="200"/>
        <w:rPr>
          <w:rFonts w:ascii="Garamond" w:eastAsia="Times New Roman" w:hAnsi="Garamond" w:cstheme="minorHAnsi"/>
          <w:color w:val="000000" w:themeColor="text1"/>
        </w:rPr>
      </w:pPr>
    </w:p>
    <w:p w14:paraId="6CF9207E" w14:textId="77777777" w:rsidR="00D6638C" w:rsidRPr="005F7612" w:rsidRDefault="00D6638C" w:rsidP="00D6638C">
      <w:pPr>
        <w:spacing w:before="200"/>
        <w:rPr>
          <w:rFonts w:ascii="Garamond" w:eastAsia="Times New Roman" w:hAnsi="Garamond" w:cstheme="minorHAnsi"/>
          <w:color w:val="000000" w:themeColor="text1"/>
        </w:rPr>
      </w:pPr>
    </w:p>
    <w:p w14:paraId="2C606761" w14:textId="77777777" w:rsidR="00D6638C" w:rsidRPr="005F7612" w:rsidRDefault="00D6638C" w:rsidP="00D6638C">
      <w:pPr>
        <w:spacing w:before="200"/>
        <w:rPr>
          <w:rFonts w:ascii="Garamond" w:eastAsia="Times New Roman" w:hAnsi="Garamond" w:cstheme="minorHAnsi"/>
          <w:color w:val="000000" w:themeColor="text1"/>
        </w:rPr>
      </w:pPr>
    </w:p>
    <w:p w14:paraId="096AB368" w14:textId="77777777" w:rsidR="00D6638C" w:rsidRPr="005F7612" w:rsidRDefault="00D6638C" w:rsidP="00D6638C">
      <w:pPr>
        <w:spacing w:before="200"/>
        <w:rPr>
          <w:rFonts w:ascii="Garamond" w:eastAsia="Times New Roman" w:hAnsi="Garamond" w:cstheme="minorHAnsi"/>
          <w:color w:val="000000" w:themeColor="text1"/>
        </w:rPr>
      </w:pPr>
    </w:p>
    <w:p w14:paraId="01847150" w14:textId="00B9CE2A" w:rsidR="00D63B35" w:rsidRPr="005F7612" w:rsidRDefault="00D63B35" w:rsidP="00D63B35">
      <w:pPr>
        <w:pStyle w:val="Heading31"/>
        <w:rPr>
          <w:rFonts w:ascii="Garamond" w:hAnsi="Garamond" w:cstheme="minorHAnsi"/>
          <w:color w:val="000000" w:themeColor="text1"/>
        </w:rPr>
      </w:pPr>
      <w:r w:rsidRPr="005F7612">
        <w:rPr>
          <w:rFonts w:ascii="Garamond" w:hAnsi="Garamond" w:cstheme="minorHAnsi"/>
          <w:color w:val="000000" w:themeColor="text1"/>
        </w:rPr>
        <w:t xml:space="preserve">Annex </w:t>
      </w:r>
      <w:r>
        <w:rPr>
          <w:rFonts w:ascii="Garamond" w:hAnsi="Garamond" w:cstheme="minorHAnsi"/>
          <w:color w:val="000000" w:themeColor="text1"/>
        </w:rPr>
        <w:t>I</w:t>
      </w:r>
      <w:r w:rsidRPr="005F7612">
        <w:rPr>
          <w:rFonts w:ascii="Garamond" w:hAnsi="Garamond" w:cstheme="minorHAnsi"/>
          <w:color w:val="000000" w:themeColor="text1"/>
        </w:rPr>
        <w:t xml:space="preserve">: </w:t>
      </w:r>
      <w:r>
        <w:rPr>
          <w:rFonts w:ascii="Garamond" w:hAnsi="Garamond" w:cstheme="minorHAnsi"/>
          <w:color w:val="000000" w:themeColor="text1"/>
        </w:rPr>
        <w:t>List of Persons interviewed</w:t>
      </w:r>
    </w:p>
    <w:p w14:paraId="5D7154FA" w14:textId="74277441" w:rsidR="00D6638C" w:rsidRPr="005F7612" w:rsidRDefault="00D63B35" w:rsidP="00D6638C">
      <w:pPr>
        <w:spacing w:before="200"/>
        <w:rPr>
          <w:rFonts w:ascii="Garamond" w:eastAsia="Times New Roman" w:hAnsi="Garamond" w:cstheme="minorHAnsi"/>
          <w:color w:val="000000" w:themeColor="text1"/>
        </w:rPr>
      </w:pPr>
      <w:r w:rsidRPr="00D63B35">
        <w:drawing>
          <wp:inline distT="0" distB="0" distL="0" distR="0" wp14:anchorId="6D1E9AE3" wp14:editId="621C564B">
            <wp:extent cx="5734050" cy="6162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6162675"/>
                    </a:xfrm>
                    <a:prstGeom prst="rect">
                      <a:avLst/>
                    </a:prstGeom>
                    <a:noFill/>
                    <a:ln>
                      <a:noFill/>
                    </a:ln>
                  </pic:spPr>
                </pic:pic>
              </a:graphicData>
            </a:graphic>
          </wp:inline>
        </w:drawing>
      </w:r>
    </w:p>
    <w:p w14:paraId="5FD5DD80" w14:textId="77777777" w:rsidR="00D6638C" w:rsidRPr="005F7612" w:rsidRDefault="00D6638C" w:rsidP="00D6638C">
      <w:pPr>
        <w:spacing w:before="200"/>
        <w:rPr>
          <w:rFonts w:ascii="Garamond" w:eastAsia="Times New Roman" w:hAnsi="Garamond" w:cstheme="minorHAnsi"/>
          <w:color w:val="000000" w:themeColor="text1"/>
        </w:rPr>
      </w:pPr>
    </w:p>
    <w:bookmarkEnd w:id="85"/>
    <w:p w14:paraId="2A9F59CF" w14:textId="2796C8C7" w:rsidR="00D6638C" w:rsidRPr="005F7612" w:rsidRDefault="00D6638C" w:rsidP="00D6638C">
      <w:pPr>
        <w:spacing w:before="200"/>
        <w:rPr>
          <w:rFonts w:ascii="Garamond" w:eastAsia="Times New Roman" w:hAnsi="Garamond" w:cstheme="minorHAnsi"/>
          <w:color w:val="000000" w:themeColor="text1"/>
        </w:rPr>
      </w:pPr>
    </w:p>
    <w:p w14:paraId="5EA14585" w14:textId="6BF4E73D" w:rsidR="00077227" w:rsidRPr="005F7612" w:rsidRDefault="00077227" w:rsidP="00D6638C">
      <w:pPr>
        <w:spacing w:before="200"/>
        <w:rPr>
          <w:rFonts w:ascii="Garamond" w:eastAsia="Times New Roman" w:hAnsi="Garamond" w:cstheme="minorHAnsi"/>
          <w:color w:val="000000" w:themeColor="text1"/>
        </w:rPr>
      </w:pPr>
    </w:p>
    <w:p w14:paraId="67502C7E" w14:textId="09C7DECE" w:rsidR="00077227" w:rsidRPr="005F7612" w:rsidRDefault="00077227" w:rsidP="00D6638C">
      <w:pPr>
        <w:spacing w:before="200"/>
        <w:rPr>
          <w:rFonts w:ascii="Garamond" w:eastAsia="Times New Roman" w:hAnsi="Garamond" w:cstheme="minorHAnsi"/>
          <w:color w:val="000000" w:themeColor="text1"/>
        </w:rPr>
      </w:pPr>
    </w:p>
    <w:p w14:paraId="0E8391B5" w14:textId="77777777" w:rsidR="008C5272" w:rsidRDefault="008C5272" w:rsidP="00077227">
      <w:pPr>
        <w:pStyle w:val="Heading31"/>
        <w:rPr>
          <w:rFonts w:ascii="Calibri" w:hAnsi="Calibri"/>
          <w:color w:val="000000" w:themeColor="text1"/>
        </w:rPr>
        <w:sectPr w:rsidR="008C5272" w:rsidSect="00776B50">
          <w:pgSz w:w="12240" w:h="15840"/>
          <w:pgMar w:top="1440" w:right="1440" w:bottom="1440" w:left="1440" w:header="720" w:footer="720" w:gutter="0"/>
          <w:pgNumType w:fmt="lowerRoman"/>
          <w:cols w:space="720"/>
          <w:docGrid w:linePitch="360"/>
        </w:sectPr>
      </w:pPr>
    </w:p>
    <w:p w14:paraId="597ED72C" w14:textId="61DAF79D" w:rsidR="00077227" w:rsidRPr="00385667" w:rsidRDefault="00077227" w:rsidP="00077227">
      <w:pPr>
        <w:pStyle w:val="Heading31"/>
        <w:rPr>
          <w:rFonts w:ascii="Garamond" w:hAnsi="Garamond"/>
          <w:color w:val="000000" w:themeColor="text1"/>
        </w:rPr>
      </w:pPr>
      <w:bookmarkStart w:id="86" w:name="_Hlk31052839"/>
      <w:r w:rsidRPr="00385667">
        <w:rPr>
          <w:rFonts w:ascii="Garamond" w:hAnsi="Garamond"/>
          <w:color w:val="000000" w:themeColor="text1"/>
        </w:rPr>
        <w:t xml:space="preserve">Annex </w:t>
      </w:r>
      <w:r w:rsidR="00D63B35">
        <w:rPr>
          <w:rFonts w:ascii="Garamond" w:hAnsi="Garamond"/>
          <w:color w:val="000000" w:themeColor="text1"/>
        </w:rPr>
        <w:t>J</w:t>
      </w:r>
      <w:r w:rsidRPr="00385667">
        <w:rPr>
          <w:rFonts w:ascii="Garamond" w:hAnsi="Garamond"/>
          <w:color w:val="000000" w:themeColor="text1"/>
        </w:rPr>
        <w:t xml:space="preserve">: </w:t>
      </w:r>
      <w:r w:rsidR="001E73D2">
        <w:rPr>
          <w:rFonts w:ascii="Garamond" w:hAnsi="Garamond"/>
          <w:color w:val="000000" w:themeColor="text1"/>
        </w:rPr>
        <w:t>Audit trail</w:t>
      </w:r>
    </w:p>
    <w:bookmarkEnd w:id="86"/>
    <w:p w14:paraId="251B7C22" w14:textId="40F6C07B"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 xml:space="preserve">Audit Trail of comments received on draft TE Report [Draft Report </w:t>
      </w:r>
      <w:r w:rsidR="00D36BFD" w:rsidRPr="00385667">
        <w:rPr>
          <w:rFonts w:ascii="Garamond" w:hAnsi="Garamond"/>
          <w:color w:val="000000" w:themeColor="text1"/>
        </w:rPr>
        <w:t>October</w:t>
      </w:r>
      <w:r w:rsidRPr="00385667">
        <w:rPr>
          <w:rFonts w:ascii="Garamond" w:hAnsi="Garamond"/>
          <w:color w:val="000000" w:themeColor="text1"/>
        </w:rPr>
        <w:t xml:space="preserve"> 2019].</w:t>
      </w:r>
    </w:p>
    <w:p w14:paraId="2A75F9C5" w14:textId="0DD8A651"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 xml:space="preserve">The log below tracks comments on the draft TE report (version dated 23 September 2019. Comments are identified by the comment author and number in a ‘track </w:t>
      </w:r>
      <w:proofErr w:type="spellStart"/>
      <w:r w:rsidRPr="00385667">
        <w:rPr>
          <w:rFonts w:ascii="Garamond" w:hAnsi="Garamond"/>
          <w:color w:val="000000" w:themeColor="text1"/>
        </w:rPr>
        <w:t>change’</w:t>
      </w:r>
      <w:proofErr w:type="spellEnd"/>
      <w:r w:rsidRPr="00385667">
        <w:rPr>
          <w:rFonts w:ascii="Garamond" w:hAnsi="Garamond"/>
          <w:color w:val="000000" w:themeColor="text1"/>
        </w:rPr>
        <w:t xml:space="preserve"> version provided to the Review Team on 13 </w:t>
      </w:r>
      <w:r w:rsidR="00D36BFD" w:rsidRPr="00385667">
        <w:rPr>
          <w:rFonts w:ascii="Garamond" w:hAnsi="Garamond"/>
          <w:color w:val="000000" w:themeColor="text1"/>
        </w:rPr>
        <w:t>November</w:t>
      </w:r>
      <w:r w:rsidRPr="00385667">
        <w:rPr>
          <w:rFonts w:ascii="Garamond" w:hAnsi="Garamond"/>
          <w:color w:val="000000" w:themeColor="text1"/>
        </w:rPr>
        <w:t xml:space="preserve"> 2019. Comment location is identified by both the report heading/sub-heading, and by page numbers this version when printed in full (expanding the comments changes the layout and pagination).</w:t>
      </w:r>
    </w:p>
    <w:p w14:paraId="0AFBD71B" w14:textId="77777777"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Comment authors:</w:t>
      </w:r>
    </w:p>
    <w:p w14:paraId="7A77E6CB" w14:textId="77777777"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ab/>
        <w:t>MA:</w:t>
      </w:r>
      <w:r w:rsidRPr="00385667">
        <w:rPr>
          <w:rFonts w:ascii="Garamond" w:hAnsi="Garamond"/>
          <w:color w:val="000000" w:themeColor="text1"/>
        </w:rPr>
        <w:tab/>
        <w:t>Margarita Arguelles, UNDP HQ</w:t>
      </w:r>
    </w:p>
    <w:p w14:paraId="64DDFE98" w14:textId="77777777"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ML:</w:t>
      </w:r>
      <w:r w:rsidRPr="00385667">
        <w:rPr>
          <w:rFonts w:ascii="Garamond" w:hAnsi="Garamond"/>
          <w:color w:val="000000" w:themeColor="text1"/>
        </w:rPr>
        <w:tab/>
        <w:t>Merewalesi Laveti, UNDP Fiji MCO</w:t>
      </w:r>
    </w:p>
    <w:p w14:paraId="337CE902" w14:textId="77777777"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ab/>
        <w:t>LS:</w:t>
      </w:r>
      <w:r w:rsidRPr="00385667">
        <w:rPr>
          <w:rFonts w:ascii="Garamond" w:hAnsi="Garamond"/>
          <w:color w:val="000000" w:themeColor="text1"/>
        </w:rPr>
        <w:tab/>
        <w:t>Loraini Sivo, UNDP Fiji MCO</w:t>
      </w:r>
    </w:p>
    <w:p w14:paraId="5BD3CBCF" w14:textId="77777777"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Notes:</w:t>
      </w:r>
    </w:p>
    <w:p w14:paraId="673E9C2A" w14:textId="77777777"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w:t>
      </w:r>
      <w:r w:rsidRPr="00385667">
        <w:rPr>
          <w:rFonts w:ascii="Garamond" w:hAnsi="Garamond"/>
          <w:color w:val="000000" w:themeColor="text1"/>
        </w:rPr>
        <w:tab/>
        <w:t>The TE response column indicates briefly how the comments have been reflected in the TE Report</w:t>
      </w:r>
    </w:p>
    <w:p w14:paraId="4FDF840D" w14:textId="67F9DA89" w:rsidR="008C5272" w:rsidRPr="00385667" w:rsidRDefault="008C5272" w:rsidP="008C5272">
      <w:pPr>
        <w:spacing w:line="240" w:lineRule="auto"/>
        <w:jc w:val="both"/>
        <w:rPr>
          <w:rFonts w:ascii="Garamond" w:hAnsi="Garamond"/>
          <w:color w:val="000000" w:themeColor="text1"/>
        </w:rPr>
      </w:pPr>
      <w:r w:rsidRPr="00385667">
        <w:rPr>
          <w:rFonts w:ascii="Garamond" w:hAnsi="Garamond"/>
          <w:color w:val="000000" w:themeColor="text1"/>
        </w:rPr>
        <w:t>•</w:t>
      </w:r>
      <w:r w:rsidRPr="00385667">
        <w:rPr>
          <w:rFonts w:ascii="Garamond" w:hAnsi="Garamond"/>
          <w:color w:val="000000" w:themeColor="text1"/>
        </w:rPr>
        <w:tab/>
        <w:t>[text insert] refers to instances where text has been added directly into the document (not all of these have a comment number in the track change version). Proposed text for insertion is written in italics.</w:t>
      </w:r>
    </w:p>
    <w:tbl>
      <w:tblPr>
        <w:tblStyle w:val="TableGrid"/>
        <w:tblW w:w="0" w:type="auto"/>
        <w:tblLook w:val="04A0" w:firstRow="1" w:lastRow="0" w:firstColumn="1" w:lastColumn="0" w:noHBand="0" w:noVBand="1"/>
      </w:tblPr>
      <w:tblGrid>
        <w:gridCol w:w="863"/>
        <w:gridCol w:w="440"/>
        <w:gridCol w:w="1894"/>
        <w:gridCol w:w="7058"/>
        <w:gridCol w:w="2695"/>
      </w:tblGrid>
      <w:tr w:rsidR="008C5272" w:rsidRPr="00385667" w14:paraId="5AE222DF" w14:textId="77777777" w:rsidTr="00D63B35">
        <w:tc>
          <w:tcPr>
            <w:tcW w:w="863" w:type="dxa"/>
            <w:shd w:val="clear" w:color="auto" w:fill="95B3D7" w:themeFill="accent1" w:themeFillTint="99"/>
          </w:tcPr>
          <w:p w14:paraId="11AEB18C" w14:textId="77777777" w:rsidR="008C5272" w:rsidRPr="00385667" w:rsidRDefault="008C5272" w:rsidP="00385667">
            <w:pPr>
              <w:rPr>
                <w:rFonts w:ascii="Garamond" w:hAnsi="Garamond"/>
                <w:b/>
                <w:sz w:val="22"/>
                <w:szCs w:val="22"/>
              </w:rPr>
            </w:pPr>
            <w:r w:rsidRPr="00385667">
              <w:rPr>
                <w:rFonts w:ascii="Garamond" w:hAnsi="Garamond"/>
                <w:b/>
                <w:sz w:val="22"/>
                <w:szCs w:val="22"/>
              </w:rPr>
              <w:t>Author</w:t>
            </w:r>
          </w:p>
        </w:tc>
        <w:tc>
          <w:tcPr>
            <w:tcW w:w="440" w:type="dxa"/>
            <w:shd w:val="clear" w:color="auto" w:fill="95B3D7" w:themeFill="accent1" w:themeFillTint="99"/>
          </w:tcPr>
          <w:p w14:paraId="75DE0B5E" w14:textId="77777777" w:rsidR="008C5272" w:rsidRPr="00385667" w:rsidRDefault="008C5272" w:rsidP="00385667">
            <w:pPr>
              <w:rPr>
                <w:rFonts w:ascii="Garamond" w:hAnsi="Garamond"/>
                <w:b/>
                <w:sz w:val="22"/>
                <w:szCs w:val="22"/>
              </w:rPr>
            </w:pPr>
            <w:r w:rsidRPr="00385667">
              <w:rPr>
                <w:rFonts w:ascii="Garamond" w:hAnsi="Garamond"/>
                <w:b/>
                <w:sz w:val="22"/>
                <w:szCs w:val="22"/>
              </w:rPr>
              <w:t>#</w:t>
            </w:r>
          </w:p>
        </w:tc>
        <w:tc>
          <w:tcPr>
            <w:tcW w:w="1894" w:type="dxa"/>
            <w:shd w:val="clear" w:color="auto" w:fill="95B3D7" w:themeFill="accent1" w:themeFillTint="99"/>
          </w:tcPr>
          <w:p w14:paraId="6267083D" w14:textId="77777777" w:rsidR="008C5272" w:rsidRPr="00385667" w:rsidRDefault="008C5272" w:rsidP="00385667">
            <w:pPr>
              <w:rPr>
                <w:rFonts w:ascii="Garamond" w:hAnsi="Garamond"/>
                <w:b/>
                <w:sz w:val="22"/>
                <w:szCs w:val="22"/>
              </w:rPr>
            </w:pPr>
            <w:r w:rsidRPr="00385667">
              <w:rPr>
                <w:rFonts w:ascii="Garamond" w:hAnsi="Garamond"/>
                <w:b/>
                <w:sz w:val="22"/>
                <w:szCs w:val="22"/>
              </w:rPr>
              <w:t>Pg. No./ Para No. / Report Section/ comment location</w:t>
            </w:r>
          </w:p>
        </w:tc>
        <w:tc>
          <w:tcPr>
            <w:tcW w:w="7058" w:type="dxa"/>
            <w:shd w:val="clear" w:color="auto" w:fill="95B3D7" w:themeFill="accent1" w:themeFillTint="99"/>
          </w:tcPr>
          <w:p w14:paraId="25B3E600" w14:textId="77777777" w:rsidR="008C5272" w:rsidRPr="00385667" w:rsidRDefault="008C5272" w:rsidP="00385667">
            <w:pPr>
              <w:rPr>
                <w:rFonts w:ascii="Garamond" w:hAnsi="Garamond"/>
                <w:b/>
                <w:sz w:val="22"/>
                <w:szCs w:val="22"/>
              </w:rPr>
            </w:pPr>
            <w:r w:rsidRPr="00385667">
              <w:rPr>
                <w:rFonts w:ascii="Garamond" w:hAnsi="Garamond"/>
                <w:b/>
                <w:sz w:val="22"/>
                <w:szCs w:val="22"/>
              </w:rPr>
              <w:t>Comment / Feedback on the draft MTE report</w:t>
            </w:r>
          </w:p>
        </w:tc>
        <w:tc>
          <w:tcPr>
            <w:tcW w:w="2695" w:type="dxa"/>
            <w:shd w:val="clear" w:color="auto" w:fill="95B3D7" w:themeFill="accent1" w:themeFillTint="99"/>
          </w:tcPr>
          <w:p w14:paraId="018B5FAD" w14:textId="77777777" w:rsidR="008C5272" w:rsidRPr="00385667" w:rsidRDefault="008C5272" w:rsidP="00385667">
            <w:pPr>
              <w:rPr>
                <w:rFonts w:ascii="Garamond" w:hAnsi="Garamond"/>
                <w:b/>
                <w:sz w:val="22"/>
                <w:szCs w:val="22"/>
              </w:rPr>
            </w:pPr>
            <w:r w:rsidRPr="00385667">
              <w:rPr>
                <w:rFonts w:ascii="Garamond" w:hAnsi="Garamond"/>
                <w:b/>
                <w:sz w:val="22"/>
                <w:szCs w:val="22"/>
              </w:rPr>
              <w:t>MTR Team response / actions taken</w:t>
            </w:r>
          </w:p>
        </w:tc>
      </w:tr>
      <w:tr w:rsidR="008C5272" w:rsidRPr="00385667" w14:paraId="5A5F21F4" w14:textId="77777777" w:rsidTr="00D63B35">
        <w:tc>
          <w:tcPr>
            <w:tcW w:w="863" w:type="dxa"/>
          </w:tcPr>
          <w:p w14:paraId="3060B99A" w14:textId="77777777" w:rsidR="008C5272" w:rsidRPr="00385667" w:rsidRDefault="008C5272" w:rsidP="00385667">
            <w:pPr>
              <w:rPr>
                <w:rFonts w:ascii="Garamond" w:hAnsi="Garamond"/>
                <w:sz w:val="22"/>
                <w:szCs w:val="22"/>
              </w:rPr>
            </w:pPr>
            <w:r w:rsidRPr="00385667">
              <w:rPr>
                <w:rFonts w:ascii="Garamond" w:hAnsi="Garamond"/>
                <w:sz w:val="22"/>
                <w:szCs w:val="22"/>
              </w:rPr>
              <w:t>ML</w:t>
            </w:r>
          </w:p>
        </w:tc>
        <w:tc>
          <w:tcPr>
            <w:tcW w:w="440" w:type="dxa"/>
          </w:tcPr>
          <w:p w14:paraId="09BD202A" w14:textId="77777777" w:rsidR="008C5272" w:rsidRPr="00385667" w:rsidRDefault="008C5272" w:rsidP="00385667">
            <w:pPr>
              <w:rPr>
                <w:rFonts w:ascii="Garamond" w:hAnsi="Garamond"/>
                <w:sz w:val="22"/>
                <w:szCs w:val="22"/>
              </w:rPr>
            </w:pPr>
            <w:r w:rsidRPr="00385667">
              <w:rPr>
                <w:rFonts w:ascii="Garamond" w:hAnsi="Garamond"/>
                <w:sz w:val="22"/>
                <w:szCs w:val="22"/>
              </w:rPr>
              <w:t>1</w:t>
            </w:r>
          </w:p>
        </w:tc>
        <w:tc>
          <w:tcPr>
            <w:tcW w:w="1894" w:type="dxa"/>
          </w:tcPr>
          <w:p w14:paraId="3787AF38" w14:textId="77777777" w:rsidR="008C5272" w:rsidRPr="00385667" w:rsidRDefault="008C5272" w:rsidP="00385667">
            <w:pPr>
              <w:rPr>
                <w:rFonts w:ascii="Garamond" w:hAnsi="Garamond"/>
                <w:sz w:val="22"/>
                <w:szCs w:val="22"/>
              </w:rPr>
            </w:pPr>
            <w:r w:rsidRPr="00385667">
              <w:rPr>
                <w:rFonts w:ascii="Garamond" w:hAnsi="Garamond"/>
                <w:sz w:val="22"/>
                <w:szCs w:val="22"/>
              </w:rPr>
              <w:t>Pg. 8.  2</w:t>
            </w:r>
            <w:r w:rsidRPr="00385667">
              <w:rPr>
                <w:rFonts w:ascii="Garamond" w:hAnsi="Garamond"/>
                <w:sz w:val="22"/>
                <w:szCs w:val="22"/>
                <w:vertAlign w:val="superscript"/>
              </w:rPr>
              <w:t>nd</w:t>
            </w:r>
            <w:r w:rsidRPr="00385667">
              <w:rPr>
                <w:rFonts w:ascii="Garamond" w:hAnsi="Garamond"/>
                <w:sz w:val="22"/>
                <w:szCs w:val="22"/>
              </w:rPr>
              <w:t xml:space="preserve"> Table on UNDP Comparative Advantage</w:t>
            </w:r>
          </w:p>
        </w:tc>
        <w:tc>
          <w:tcPr>
            <w:tcW w:w="7058" w:type="dxa"/>
          </w:tcPr>
          <w:p w14:paraId="6B59C784" w14:textId="77777777" w:rsidR="008C5272" w:rsidRPr="00385667" w:rsidRDefault="008C5272" w:rsidP="00385667">
            <w:pPr>
              <w:rPr>
                <w:rFonts w:ascii="Garamond" w:hAnsi="Garamond"/>
                <w:sz w:val="22"/>
                <w:szCs w:val="22"/>
              </w:rPr>
            </w:pPr>
            <w:r w:rsidRPr="00385667">
              <w:rPr>
                <w:rFonts w:ascii="Garamond" w:hAnsi="Garamond"/>
                <w:sz w:val="22"/>
                <w:szCs w:val="22"/>
              </w:rPr>
              <w:t>It might be a typo ‘MDG’ as it is supposedly to be SDG?</w:t>
            </w:r>
          </w:p>
        </w:tc>
        <w:tc>
          <w:tcPr>
            <w:tcW w:w="2695" w:type="dxa"/>
          </w:tcPr>
          <w:p w14:paraId="6E47FA6D" w14:textId="77777777" w:rsidR="008C5272" w:rsidRPr="00385667" w:rsidRDefault="008C5272" w:rsidP="00385667">
            <w:pPr>
              <w:rPr>
                <w:rFonts w:ascii="Garamond" w:hAnsi="Garamond"/>
                <w:sz w:val="22"/>
                <w:szCs w:val="22"/>
              </w:rPr>
            </w:pPr>
            <w:r w:rsidRPr="00385667">
              <w:rPr>
                <w:rFonts w:ascii="Garamond" w:hAnsi="Garamond"/>
                <w:sz w:val="22"/>
                <w:szCs w:val="22"/>
              </w:rPr>
              <w:t>Edited</w:t>
            </w:r>
          </w:p>
        </w:tc>
      </w:tr>
      <w:tr w:rsidR="008C5272" w:rsidRPr="00385667" w14:paraId="21093220" w14:textId="77777777" w:rsidTr="00D63B35">
        <w:tc>
          <w:tcPr>
            <w:tcW w:w="863" w:type="dxa"/>
          </w:tcPr>
          <w:p w14:paraId="0EA67F4F"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246EC23B" w14:textId="77777777" w:rsidR="008C5272" w:rsidRPr="00385667" w:rsidRDefault="008C5272" w:rsidP="00385667">
            <w:pPr>
              <w:rPr>
                <w:rFonts w:ascii="Garamond" w:hAnsi="Garamond"/>
                <w:sz w:val="22"/>
                <w:szCs w:val="22"/>
              </w:rPr>
            </w:pPr>
            <w:r w:rsidRPr="00385667">
              <w:rPr>
                <w:rFonts w:ascii="Garamond" w:hAnsi="Garamond"/>
                <w:sz w:val="22"/>
                <w:szCs w:val="22"/>
              </w:rPr>
              <w:t>2</w:t>
            </w:r>
          </w:p>
        </w:tc>
        <w:tc>
          <w:tcPr>
            <w:tcW w:w="1894" w:type="dxa"/>
          </w:tcPr>
          <w:p w14:paraId="481E24AE" w14:textId="77777777" w:rsidR="008C5272" w:rsidRPr="00385667" w:rsidRDefault="008C5272" w:rsidP="00385667">
            <w:pPr>
              <w:rPr>
                <w:rFonts w:ascii="Garamond" w:hAnsi="Garamond"/>
                <w:sz w:val="22"/>
                <w:szCs w:val="22"/>
              </w:rPr>
            </w:pPr>
            <w:r w:rsidRPr="00385667">
              <w:rPr>
                <w:rFonts w:ascii="Garamond" w:hAnsi="Garamond"/>
                <w:sz w:val="22"/>
                <w:szCs w:val="22"/>
              </w:rPr>
              <w:t>Pg. 9. Table on Adaptive Management</w:t>
            </w:r>
          </w:p>
        </w:tc>
        <w:tc>
          <w:tcPr>
            <w:tcW w:w="7058" w:type="dxa"/>
          </w:tcPr>
          <w:p w14:paraId="4771F97B" w14:textId="77777777" w:rsidR="008C5272" w:rsidRPr="00385667" w:rsidRDefault="008C5272" w:rsidP="00385667">
            <w:pPr>
              <w:rPr>
                <w:rFonts w:ascii="Garamond" w:hAnsi="Garamond"/>
                <w:sz w:val="22"/>
                <w:szCs w:val="22"/>
              </w:rPr>
            </w:pPr>
            <w:r w:rsidRPr="00385667">
              <w:rPr>
                <w:rFonts w:ascii="Garamond" w:hAnsi="Garamond"/>
                <w:sz w:val="22"/>
                <w:szCs w:val="22"/>
              </w:rPr>
              <w:t>I don’t think that there were any changes to the output but rather from the changes to the targets and indicators.</w:t>
            </w:r>
          </w:p>
        </w:tc>
        <w:tc>
          <w:tcPr>
            <w:tcW w:w="2695" w:type="dxa"/>
          </w:tcPr>
          <w:p w14:paraId="7A7CCE74" w14:textId="77777777" w:rsidR="008C5272" w:rsidRPr="00385667" w:rsidRDefault="008C5272" w:rsidP="00385667">
            <w:pPr>
              <w:rPr>
                <w:rFonts w:ascii="Garamond" w:hAnsi="Garamond"/>
                <w:sz w:val="22"/>
                <w:szCs w:val="22"/>
              </w:rPr>
            </w:pPr>
            <w:r w:rsidRPr="00385667">
              <w:rPr>
                <w:rFonts w:ascii="Garamond" w:hAnsi="Garamond"/>
                <w:sz w:val="22"/>
                <w:szCs w:val="22"/>
              </w:rPr>
              <w:t>Edited to reflect comment</w:t>
            </w:r>
          </w:p>
        </w:tc>
      </w:tr>
      <w:tr w:rsidR="008C5272" w:rsidRPr="00385667" w14:paraId="64C14C7E" w14:textId="77777777" w:rsidTr="00D63B35">
        <w:tc>
          <w:tcPr>
            <w:tcW w:w="863" w:type="dxa"/>
          </w:tcPr>
          <w:p w14:paraId="78D4C45F" w14:textId="77777777" w:rsidR="008C5272" w:rsidRPr="00385667" w:rsidRDefault="008C5272" w:rsidP="00385667">
            <w:pPr>
              <w:rPr>
                <w:rFonts w:ascii="Garamond" w:hAnsi="Garamond"/>
                <w:sz w:val="22"/>
                <w:szCs w:val="22"/>
              </w:rPr>
            </w:pPr>
            <w:r w:rsidRPr="00385667">
              <w:rPr>
                <w:rFonts w:ascii="Garamond" w:hAnsi="Garamond"/>
                <w:sz w:val="22"/>
                <w:szCs w:val="22"/>
              </w:rPr>
              <w:t>ML</w:t>
            </w:r>
          </w:p>
        </w:tc>
        <w:tc>
          <w:tcPr>
            <w:tcW w:w="440" w:type="dxa"/>
          </w:tcPr>
          <w:p w14:paraId="157E6D0C" w14:textId="77777777" w:rsidR="008C5272" w:rsidRPr="00385667" w:rsidRDefault="008C5272" w:rsidP="00385667">
            <w:pPr>
              <w:rPr>
                <w:rFonts w:ascii="Garamond" w:hAnsi="Garamond"/>
                <w:sz w:val="22"/>
                <w:szCs w:val="22"/>
              </w:rPr>
            </w:pPr>
            <w:r w:rsidRPr="00385667">
              <w:rPr>
                <w:rFonts w:ascii="Garamond" w:hAnsi="Garamond"/>
                <w:sz w:val="22"/>
                <w:szCs w:val="22"/>
              </w:rPr>
              <w:t>3</w:t>
            </w:r>
          </w:p>
        </w:tc>
        <w:tc>
          <w:tcPr>
            <w:tcW w:w="1894" w:type="dxa"/>
          </w:tcPr>
          <w:p w14:paraId="2E2A14A4" w14:textId="77777777" w:rsidR="008C5272" w:rsidRPr="00385667" w:rsidRDefault="008C5272" w:rsidP="00385667">
            <w:pPr>
              <w:rPr>
                <w:rFonts w:ascii="Garamond" w:hAnsi="Garamond"/>
                <w:sz w:val="22"/>
                <w:szCs w:val="22"/>
              </w:rPr>
            </w:pPr>
            <w:r w:rsidRPr="00385667">
              <w:rPr>
                <w:rFonts w:ascii="Garamond" w:hAnsi="Garamond"/>
                <w:sz w:val="22"/>
                <w:szCs w:val="22"/>
              </w:rPr>
              <w:t>Pg. 9 Table on Partnership arrangements</w:t>
            </w:r>
          </w:p>
        </w:tc>
        <w:tc>
          <w:tcPr>
            <w:tcW w:w="7058" w:type="dxa"/>
          </w:tcPr>
          <w:p w14:paraId="1F66A2A9"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Page 94 of the project document states Project board – National advisory board </w:t>
            </w:r>
            <w:proofErr w:type="spellStart"/>
            <w:r w:rsidRPr="00385667">
              <w:rPr>
                <w:rFonts w:ascii="Garamond" w:hAnsi="Garamond"/>
                <w:sz w:val="22"/>
                <w:szCs w:val="22"/>
              </w:rPr>
              <w:t>nd</w:t>
            </w:r>
            <w:proofErr w:type="spellEnd"/>
            <w:r w:rsidRPr="00385667">
              <w:rPr>
                <w:rFonts w:ascii="Garamond" w:hAnsi="Garamond"/>
                <w:sz w:val="22"/>
                <w:szCs w:val="22"/>
              </w:rPr>
              <w:t xml:space="preserve"> not project steering committee. </w:t>
            </w:r>
          </w:p>
          <w:p w14:paraId="3F7AE105"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As per page 94, the project board is a decision making body of the project represented </w:t>
            </w:r>
            <w:proofErr w:type="gramStart"/>
            <w:r w:rsidRPr="00385667">
              <w:rPr>
                <w:rFonts w:ascii="Garamond" w:hAnsi="Garamond"/>
                <w:sz w:val="22"/>
                <w:szCs w:val="22"/>
              </w:rPr>
              <w:t>by  the</w:t>
            </w:r>
            <w:proofErr w:type="gramEnd"/>
            <w:r w:rsidRPr="00385667">
              <w:rPr>
                <w:rFonts w:ascii="Garamond" w:hAnsi="Garamond"/>
                <w:sz w:val="22"/>
                <w:szCs w:val="22"/>
              </w:rPr>
              <w:t xml:space="preserve"> executive (Govt-IP), Senior Supplier (UNDP) and Senior beneficiary (Govt counterparts), Project assurance and PMU. Please explain </w:t>
            </w:r>
            <w:proofErr w:type="spellStart"/>
            <w:r w:rsidRPr="00385667">
              <w:rPr>
                <w:rFonts w:ascii="Garamond" w:hAnsi="Garamond"/>
                <w:sz w:val="22"/>
                <w:szCs w:val="22"/>
              </w:rPr>
              <w:t>ho</w:t>
            </w:r>
            <w:proofErr w:type="spellEnd"/>
            <w:r w:rsidRPr="00385667">
              <w:rPr>
                <w:rFonts w:ascii="Garamond" w:hAnsi="Garamond"/>
                <w:sz w:val="22"/>
                <w:szCs w:val="22"/>
              </w:rPr>
              <w:t xml:space="preserve"> the project steering committee comes into establishment in the project. Was there a project document revision during the implementation phase resulting in the establishment of the project steering committee and its roles? Was this </w:t>
            </w:r>
            <w:proofErr w:type="gramStart"/>
            <w:r w:rsidRPr="00385667">
              <w:rPr>
                <w:rFonts w:ascii="Garamond" w:hAnsi="Garamond"/>
                <w:sz w:val="22"/>
                <w:szCs w:val="22"/>
              </w:rPr>
              <w:t>documented?.</w:t>
            </w:r>
            <w:proofErr w:type="gramEnd"/>
          </w:p>
        </w:tc>
        <w:tc>
          <w:tcPr>
            <w:tcW w:w="2695" w:type="dxa"/>
          </w:tcPr>
          <w:p w14:paraId="68175C6C" w14:textId="77777777" w:rsidR="008C5272" w:rsidRPr="00385667" w:rsidRDefault="008C5272" w:rsidP="00385667">
            <w:pPr>
              <w:rPr>
                <w:rFonts w:ascii="Garamond" w:hAnsi="Garamond"/>
                <w:sz w:val="22"/>
                <w:szCs w:val="22"/>
              </w:rPr>
            </w:pPr>
            <w:r w:rsidRPr="00385667">
              <w:rPr>
                <w:rFonts w:ascii="Garamond" w:hAnsi="Garamond"/>
                <w:sz w:val="22"/>
                <w:szCs w:val="22"/>
              </w:rPr>
              <w:t>Edited to reflect comment. Interestingly, more project reports refer to Project Steering Committee, as compared to Project Advisory Board including:</w:t>
            </w:r>
          </w:p>
          <w:p w14:paraId="634192BE"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1, RESUBMISSION Vanuatu LDCF </w:t>
            </w:r>
            <w:proofErr w:type="spellStart"/>
            <w:r w:rsidRPr="00385667">
              <w:rPr>
                <w:rFonts w:ascii="Garamond" w:hAnsi="Garamond"/>
                <w:sz w:val="22"/>
                <w:szCs w:val="22"/>
              </w:rPr>
              <w:t>Prodoc</w:t>
            </w:r>
            <w:proofErr w:type="spellEnd"/>
            <w:r w:rsidRPr="00385667">
              <w:rPr>
                <w:rFonts w:ascii="Garamond" w:hAnsi="Garamond"/>
                <w:sz w:val="22"/>
                <w:szCs w:val="22"/>
              </w:rPr>
              <w:t xml:space="preserve"> 28Aug 2014 Final1</w:t>
            </w:r>
          </w:p>
          <w:p w14:paraId="65A7785C" w14:textId="77777777" w:rsidR="008C5272" w:rsidRPr="00385667" w:rsidRDefault="008C5272" w:rsidP="00385667">
            <w:pPr>
              <w:rPr>
                <w:rFonts w:ascii="Garamond" w:hAnsi="Garamond"/>
                <w:sz w:val="22"/>
                <w:szCs w:val="22"/>
              </w:rPr>
            </w:pPr>
            <w:r w:rsidRPr="00385667">
              <w:rPr>
                <w:rFonts w:ascii="Garamond" w:hAnsi="Garamond"/>
                <w:sz w:val="22"/>
                <w:szCs w:val="22"/>
              </w:rPr>
              <w:t>2. Project Board Meeting minutes</w:t>
            </w:r>
          </w:p>
        </w:tc>
      </w:tr>
      <w:tr w:rsidR="008C5272" w:rsidRPr="00385667" w14:paraId="454BE550" w14:textId="77777777" w:rsidTr="00D63B35">
        <w:tc>
          <w:tcPr>
            <w:tcW w:w="863" w:type="dxa"/>
          </w:tcPr>
          <w:p w14:paraId="66A06D44" w14:textId="77777777" w:rsidR="008C5272" w:rsidRPr="00385667" w:rsidRDefault="008C5272" w:rsidP="00385667">
            <w:pPr>
              <w:rPr>
                <w:rFonts w:ascii="Garamond" w:hAnsi="Garamond"/>
                <w:sz w:val="22"/>
                <w:szCs w:val="22"/>
              </w:rPr>
            </w:pPr>
            <w:r w:rsidRPr="00385667">
              <w:rPr>
                <w:rFonts w:ascii="Garamond" w:hAnsi="Garamond"/>
                <w:sz w:val="22"/>
                <w:szCs w:val="22"/>
              </w:rPr>
              <w:t>ML</w:t>
            </w:r>
          </w:p>
        </w:tc>
        <w:tc>
          <w:tcPr>
            <w:tcW w:w="440" w:type="dxa"/>
          </w:tcPr>
          <w:p w14:paraId="338CAE55" w14:textId="77777777" w:rsidR="008C5272" w:rsidRPr="00385667" w:rsidRDefault="008C5272" w:rsidP="00385667">
            <w:pPr>
              <w:rPr>
                <w:rFonts w:ascii="Garamond" w:hAnsi="Garamond"/>
                <w:sz w:val="22"/>
                <w:szCs w:val="22"/>
              </w:rPr>
            </w:pPr>
            <w:r w:rsidRPr="00385667">
              <w:rPr>
                <w:rFonts w:ascii="Garamond" w:hAnsi="Garamond"/>
                <w:sz w:val="22"/>
                <w:szCs w:val="22"/>
              </w:rPr>
              <w:t>4</w:t>
            </w:r>
          </w:p>
        </w:tc>
        <w:tc>
          <w:tcPr>
            <w:tcW w:w="1894" w:type="dxa"/>
          </w:tcPr>
          <w:p w14:paraId="3708CA8C" w14:textId="77777777" w:rsidR="008C5272" w:rsidRPr="00385667" w:rsidRDefault="008C5272" w:rsidP="00385667">
            <w:pPr>
              <w:rPr>
                <w:rFonts w:ascii="Garamond" w:hAnsi="Garamond"/>
                <w:sz w:val="22"/>
                <w:szCs w:val="22"/>
              </w:rPr>
            </w:pPr>
            <w:r w:rsidRPr="00385667">
              <w:rPr>
                <w:rFonts w:ascii="Garamond" w:hAnsi="Garamond"/>
                <w:sz w:val="22"/>
                <w:szCs w:val="22"/>
              </w:rPr>
              <w:t>Pg. 9 Table on Partnership arrangements</w:t>
            </w:r>
          </w:p>
        </w:tc>
        <w:tc>
          <w:tcPr>
            <w:tcW w:w="7058" w:type="dxa"/>
          </w:tcPr>
          <w:p w14:paraId="674F2444"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Responsible parties in this case would be the private sectors, institutions, NGOs government ministries that are responsible for delivering certain activities of the project. Responsible parties </w:t>
            </w:r>
            <w:proofErr w:type="gramStart"/>
            <w:r w:rsidRPr="00385667">
              <w:rPr>
                <w:rFonts w:ascii="Garamond" w:hAnsi="Garamond"/>
                <w:sz w:val="22"/>
                <w:szCs w:val="22"/>
              </w:rPr>
              <w:t>does</w:t>
            </w:r>
            <w:proofErr w:type="gramEnd"/>
            <w:r w:rsidRPr="00385667">
              <w:rPr>
                <w:rFonts w:ascii="Garamond" w:hAnsi="Garamond"/>
                <w:sz w:val="22"/>
                <w:szCs w:val="22"/>
              </w:rPr>
              <w:t xml:space="preserve"> not have the same role as the project board-national advisory board in reviewing and endorsing workplans. They may assist the project management unit in the consolidation of the AWP but does not approve or endorse it. The AWP is endorsed by the board. Please confirm this para.</w:t>
            </w:r>
          </w:p>
        </w:tc>
        <w:tc>
          <w:tcPr>
            <w:tcW w:w="2695" w:type="dxa"/>
          </w:tcPr>
          <w:p w14:paraId="622F2283" w14:textId="77777777" w:rsidR="008C5272" w:rsidRPr="00385667" w:rsidRDefault="008C5272" w:rsidP="00385667">
            <w:pPr>
              <w:rPr>
                <w:rFonts w:ascii="Garamond" w:hAnsi="Garamond"/>
                <w:sz w:val="22"/>
                <w:szCs w:val="22"/>
              </w:rPr>
            </w:pPr>
            <w:r w:rsidRPr="00385667">
              <w:rPr>
                <w:rFonts w:ascii="Garamond" w:hAnsi="Garamond"/>
                <w:sz w:val="22"/>
                <w:szCs w:val="22"/>
              </w:rPr>
              <w:t>Edited to reflect comment</w:t>
            </w:r>
          </w:p>
        </w:tc>
      </w:tr>
      <w:tr w:rsidR="008C5272" w:rsidRPr="00385667" w14:paraId="04F960BD" w14:textId="77777777" w:rsidTr="00D63B35">
        <w:tc>
          <w:tcPr>
            <w:tcW w:w="863" w:type="dxa"/>
          </w:tcPr>
          <w:p w14:paraId="0BA91338"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7053070F" w14:textId="77777777" w:rsidR="008C5272" w:rsidRPr="00385667" w:rsidRDefault="008C5272" w:rsidP="00385667">
            <w:pPr>
              <w:rPr>
                <w:rFonts w:ascii="Garamond" w:hAnsi="Garamond"/>
                <w:sz w:val="22"/>
                <w:szCs w:val="22"/>
              </w:rPr>
            </w:pPr>
            <w:r w:rsidRPr="00385667">
              <w:rPr>
                <w:rFonts w:ascii="Garamond" w:hAnsi="Garamond"/>
                <w:sz w:val="22"/>
                <w:szCs w:val="22"/>
              </w:rPr>
              <w:t>5</w:t>
            </w:r>
          </w:p>
        </w:tc>
        <w:tc>
          <w:tcPr>
            <w:tcW w:w="1894" w:type="dxa"/>
          </w:tcPr>
          <w:p w14:paraId="3C42C1BC" w14:textId="77777777" w:rsidR="008C5272" w:rsidRPr="00385667" w:rsidRDefault="008C5272" w:rsidP="00385667">
            <w:pPr>
              <w:rPr>
                <w:rFonts w:ascii="Garamond" w:hAnsi="Garamond"/>
                <w:sz w:val="22"/>
                <w:szCs w:val="22"/>
              </w:rPr>
            </w:pPr>
            <w:r w:rsidRPr="00385667">
              <w:rPr>
                <w:rFonts w:ascii="Garamond" w:hAnsi="Garamond"/>
                <w:sz w:val="22"/>
                <w:szCs w:val="22"/>
              </w:rPr>
              <w:t>Pg. 9 Table on Monitoring and evaluation: design at entry and implementation</w:t>
            </w:r>
          </w:p>
        </w:tc>
        <w:tc>
          <w:tcPr>
            <w:tcW w:w="7058" w:type="dxa"/>
          </w:tcPr>
          <w:p w14:paraId="680F29BA" w14:textId="77777777" w:rsidR="008C5272" w:rsidRPr="00385667" w:rsidRDefault="008C5272" w:rsidP="00385667">
            <w:pPr>
              <w:rPr>
                <w:rFonts w:ascii="Garamond" w:hAnsi="Garamond"/>
                <w:sz w:val="22"/>
                <w:szCs w:val="22"/>
              </w:rPr>
            </w:pPr>
            <w:r w:rsidRPr="00385667">
              <w:rPr>
                <w:rFonts w:ascii="Garamond" w:hAnsi="Garamond"/>
                <w:sz w:val="22"/>
                <w:szCs w:val="22"/>
              </w:rPr>
              <w:t>Narration seems to contradict the rating</w:t>
            </w:r>
          </w:p>
        </w:tc>
        <w:tc>
          <w:tcPr>
            <w:tcW w:w="2695" w:type="dxa"/>
          </w:tcPr>
          <w:p w14:paraId="28C0BC02" w14:textId="77777777" w:rsidR="008C5272" w:rsidRPr="00385667" w:rsidRDefault="008C5272" w:rsidP="00385667">
            <w:pPr>
              <w:rPr>
                <w:rFonts w:ascii="Garamond" w:hAnsi="Garamond"/>
                <w:sz w:val="22"/>
                <w:szCs w:val="22"/>
              </w:rPr>
            </w:pPr>
            <w:r w:rsidRPr="00385667">
              <w:rPr>
                <w:rFonts w:ascii="Garamond" w:hAnsi="Garamond"/>
                <w:sz w:val="22"/>
                <w:szCs w:val="22"/>
              </w:rPr>
              <w:t>Edited to reflect comment</w:t>
            </w:r>
          </w:p>
        </w:tc>
      </w:tr>
      <w:tr w:rsidR="008C5272" w:rsidRPr="00385667" w14:paraId="7CA17396" w14:textId="77777777" w:rsidTr="00D63B35">
        <w:tc>
          <w:tcPr>
            <w:tcW w:w="863" w:type="dxa"/>
          </w:tcPr>
          <w:p w14:paraId="6E00D520"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30FD1BBF" w14:textId="77777777" w:rsidR="008C5272" w:rsidRPr="00385667" w:rsidRDefault="008C5272" w:rsidP="00385667">
            <w:pPr>
              <w:rPr>
                <w:rFonts w:ascii="Garamond" w:hAnsi="Garamond"/>
                <w:sz w:val="22"/>
                <w:szCs w:val="22"/>
              </w:rPr>
            </w:pPr>
            <w:r w:rsidRPr="00385667">
              <w:rPr>
                <w:rFonts w:ascii="Garamond" w:hAnsi="Garamond"/>
                <w:sz w:val="22"/>
                <w:szCs w:val="22"/>
              </w:rPr>
              <w:t>6</w:t>
            </w:r>
          </w:p>
        </w:tc>
        <w:tc>
          <w:tcPr>
            <w:tcW w:w="1894" w:type="dxa"/>
          </w:tcPr>
          <w:p w14:paraId="791E303F" w14:textId="77777777" w:rsidR="008C5272" w:rsidRPr="00385667" w:rsidRDefault="008C5272" w:rsidP="00385667">
            <w:pPr>
              <w:rPr>
                <w:rFonts w:ascii="Garamond" w:hAnsi="Garamond"/>
                <w:sz w:val="22"/>
                <w:szCs w:val="22"/>
              </w:rPr>
            </w:pPr>
            <w:r w:rsidRPr="00385667">
              <w:rPr>
                <w:rFonts w:ascii="Garamond" w:hAnsi="Garamond"/>
                <w:sz w:val="22"/>
                <w:szCs w:val="22"/>
              </w:rPr>
              <w:t>Pg. 10 Table on Overall results (Attainment of Objective and Outcomes)</w:t>
            </w:r>
          </w:p>
        </w:tc>
        <w:tc>
          <w:tcPr>
            <w:tcW w:w="7058" w:type="dxa"/>
          </w:tcPr>
          <w:p w14:paraId="162DD421" w14:textId="77777777" w:rsidR="008C5272" w:rsidRPr="00385667" w:rsidRDefault="008C5272" w:rsidP="00385667">
            <w:pPr>
              <w:rPr>
                <w:rFonts w:ascii="Garamond" w:hAnsi="Garamond"/>
                <w:sz w:val="22"/>
                <w:szCs w:val="22"/>
              </w:rPr>
            </w:pPr>
            <w:r w:rsidRPr="00385667">
              <w:rPr>
                <w:rFonts w:ascii="Garamond" w:hAnsi="Garamond"/>
                <w:sz w:val="22"/>
                <w:szCs w:val="22"/>
              </w:rPr>
              <w:t>Narration seems to contradict the rating</w:t>
            </w:r>
          </w:p>
        </w:tc>
        <w:tc>
          <w:tcPr>
            <w:tcW w:w="2695" w:type="dxa"/>
          </w:tcPr>
          <w:p w14:paraId="772FB78C" w14:textId="77777777" w:rsidR="008C5272" w:rsidRPr="00385667" w:rsidRDefault="008C5272" w:rsidP="00385667">
            <w:pPr>
              <w:rPr>
                <w:rFonts w:ascii="Garamond" w:hAnsi="Garamond"/>
                <w:sz w:val="22"/>
                <w:szCs w:val="22"/>
              </w:rPr>
            </w:pPr>
            <w:r w:rsidRPr="00385667">
              <w:rPr>
                <w:rFonts w:ascii="Garamond" w:hAnsi="Garamond"/>
                <w:sz w:val="22"/>
                <w:szCs w:val="22"/>
              </w:rPr>
              <w:t>Edited to reflect comment</w:t>
            </w:r>
          </w:p>
        </w:tc>
      </w:tr>
      <w:tr w:rsidR="008C5272" w:rsidRPr="00385667" w14:paraId="579527E4" w14:textId="77777777" w:rsidTr="00D63B35">
        <w:trPr>
          <w:trHeight w:val="120"/>
        </w:trPr>
        <w:tc>
          <w:tcPr>
            <w:tcW w:w="863" w:type="dxa"/>
          </w:tcPr>
          <w:p w14:paraId="58DC39E7"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13A628DD" w14:textId="77777777" w:rsidR="008C5272" w:rsidRPr="00385667" w:rsidRDefault="008C5272" w:rsidP="00385667">
            <w:pPr>
              <w:rPr>
                <w:rFonts w:ascii="Garamond" w:hAnsi="Garamond"/>
                <w:sz w:val="22"/>
                <w:szCs w:val="22"/>
              </w:rPr>
            </w:pPr>
            <w:r w:rsidRPr="00385667">
              <w:rPr>
                <w:rFonts w:ascii="Garamond" w:hAnsi="Garamond"/>
                <w:sz w:val="22"/>
                <w:szCs w:val="22"/>
              </w:rPr>
              <w:t>7</w:t>
            </w:r>
          </w:p>
        </w:tc>
        <w:tc>
          <w:tcPr>
            <w:tcW w:w="1894" w:type="dxa"/>
          </w:tcPr>
          <w:p w14:paraId="687A66DF"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Pg. 10 Table on Impact </w:t>
            </w:r>
          </w:p>
        </w:tc>
        <w:tc>
          <w:tcPr>
            <w:tcW w:w="7058" w:type="dxa"/>
          </w:tcPr>
          <w:p w14:paraId="3AC968E1" w14:textId="77777777" w:rsidR="008C5272" w:rsidRPr="00385667" w:rsidRDefault="008C5272" w:rsidP="00385667">
            <w:pPr>
              <w:rPr>
                <w:rFonts w:ascii="Garamond" w:hAnsi="Garamond"/>
                <w:sz w:val="22"/>
                <w:szCs w:val="22"/>
              </w:rPr>
            </w:pPr>
            <w:r w:rsidRPr="00385667">
              <w:rPr>
                <w:rFonts w:ascii="Garamond" w:hAnsi="Garamond"/>
                <w:sz w:val="22"/>
                <w:szCs w:val="22"/>
              </w:rPr>
              <w:t>Narration seems to contradict the rating</w:t>
            </w:r>
          </w:p>
        </w:tc>
        <w:tc>
          <w:tcPr>
            <w:tcW w:w="2695" w:type="dxa"/>
          </w:tcPr>
          <w:p w14:paraId="5BC960D8" w14:textId="77777777" w:rsidR="008C5272" w:rsidRPr="00385667" w:rsidRDefault="008C5272" w:rsidP="00385667">
            <w:pPr>
              <w:rPr>
                <w:rFonts w:ascii="Garamond" w:hAnsi="Garamond"/>
                <w:sz w:val="22"/>
                <w:szCs w:val="22"/>
              </w:rPr>
            </w:pPr>
            <w:r w:rsidRPr="00385667">
              <w:rPr>
                <w:rFonts w:ascii="Garamond" w:hAnsi="Garamond"/>
                <w:sz w:val="22"/>
                <w:szCs w:val="22"/>
              </w:rPr>
              <w:t>Edited to reflect comment</w:t>
            </w:r>
          </w:p>
        </w:tc>
      </w:tr>
      <w:tr w:rsidR="008C5272" w:rsidRPr="00385667" w14:paraId="730C97F5" w14:textId="77777777" w:rsidTr="00D63B35">
        <w:trPr>
          <w:trHeight w:val="132"/>
        </w:trPr>
        <w:tc>
          <w:tcPr>
            <w:tcW w:w="863" w:type="dxa"/>
          </w:tcPr>
          <w:p w14:paraId="10284579"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73FDFF28" w14:textId="77777777" w:rsidR="008C5272" w:rsidRPr="00385667" w:rsidRDefault="008C5272" w:rsidP="00385667">
            <w:pPr>
              <w:rPr>
                <w:rFonts w:ascii="Garamond" w:hAnsi="Garamond"/>
                <w:sz w:val="22"/>
                <w:szCs w:val="22"/>
              </w:rPr>
            </w:pPr>
            <w:r w:rsidRPr="00385667">
              <w:rPr>
                <w:rFonts w:ascii="Garamond" w:hAnsi="Garamond"/>
                <w:sz w:val="22"/>
                <w:szCs w:val="22"/>
              </w:rPr>
              <w:t>8</w:t>
            </w:r>
          </w:p>
        </w:tc>
        <w:tc>
          <w:tcPr>
            <w:tcW w:w="1894" w:type="dxa"/>
          </w:tcPr>
          <w:p w14:paraId="72329751" w14:textId="77777777" w:rsidR="008C5272" w:rsidRPr="00385667" w:rsidRDefault="008C5272" w:rsidP="00385667">
            <w:pPr>
              <w:rPr>
                <w:rFonts w:ascii="Garamond" w:hAnsi="Garamond"/>
                <w:sz w:val="22"/>
                <w:szCs w:val="22"/>
              </w:rPr>
            </w:pPr>
            <w:r w:rsidRPr="00385667">
              <w:rPr>
                <w:rFonts w:ascii="Garamond" w:hAnsi="Garamond"/>
                <w:sz w:val="22"/>
                <w:szCs w:val="22"/>
              </w:rPr>
              <w:t>Pg. 10 on Section 1.3</w:t>
            </w:r>
          </w:p>
        </w:tc>
        <w:tc>
          <w:tcPr>
            <w:tcW w:w="7058" w:type="dxa"/>
          </w:tcPr>
          <w:p w14:paraId="19E3ECF3" w14:textId="77777777" w:rsidR="008C5272" w:rsidRPr="00385667" w:rsidRDefault="008C5272" w:rsidP="00385667">
            <w:pPr>
              <w:rPr>
                <w:rFonts w:ascii="Garamond" w:hAnsi="Garamond"/>
                <w:sz w:val="22"/>
                <w:szCs w:val="22"/>
              </w:rPr>
            </w:pPr>
            <w:r w:rsidRPr="00385667">
              <w:rPr>
                <w:rFonts w:ascii="Garamond" w:hAnsi="Garamond"/>
                <w:sz w:val="22"/>
                <w:szCs w:val="22"/>
              </w:rPr>
              <w:t>Can you put this is a table Issues and recommendations</w:t>
            </w:r>
          </w:p>
        </w:tc>
        <w:tc>
          <w:tcPr>
            <w:tcW w:w="2695" w:type="dxa"/>
          </w:tcPr>
          <w:p w14:paraId="5805D6C1"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Table formulated </w:t>
            </w:r>
          </w:p>
        </w:tc>
      </w:tr>
      <w:tr w:rsidR="008C5272" w:rsidRPr="00385667" w14:paraId="764E4B8D" w14:textId="77777777" w:rsidTr="00D63B35">
        <w:trPr>
          <w:trHeight w:val="132"/>
        </w:trPr>
        <w:tc>
          <w:tcPr>
            <w:tcW w:w="863" w:type="dxa"/>
          </w:tcPr>
          <w:p w14:paraId="452E76C8"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228FBC56" w14:textId="77777777" w:rsidR="008C5272" w:rsidRPr="00385667" w:rsidRDefault="008C5272" w:rsidP="00385667">
            <w:pPr>
              <w:rPr>
                <w:rFonts w:ascii="Garamond" w:hAnsi="Garamond"/>
                <w:sz w:val="22"/>
                <w:szCs w:val="22"/>
              </w:rPr>
            </w:pPr>
            <w:r w:rsidRPr="00385667">
              <w:rPr>
                <w:rFonts w:ascii="Garamond" w:hAnsi="Garamond"/>
                <w:sz w:val="22"/>
                <w:szCs w:val="22"/>
              </w:rPr>
              <w:t>9</w:t>
            </w:r>
          </w:p>
        </w:tc>
        <w:tc>
          <w:tcPr>
            <w:tcW w:w="1894" w:type="dxa"/>
          </w:tcPr>
          <w:p w14:paraId="7F38F55F" w14:textId="77777777" w:rsidR="008C5272" w:rsidRPr="00385667" w:rsidRDefault="008C5272" w:rsidP="00385667">
            <w:pPr>
              <w:rPr>
                <w:rFonts w:ascii="Garamond" w:hAnsi="Garamond"/>
                <w:sz w:val="22"/>
                <w:szCs w:val="22"/>
              </w:rPr>
            </w:pPr>
            <w:r w:rsidRPr="00385667">
              <w:rPr>
                <w:rFonts w:ascii="Garamond" w:hAnsi="Garamond"/>
                <w:sz w:val="22"/>
                <w:szCs w:val="22"/>
              </w:rPr>
              <w:t>Pg. 11 last paragraph</w:t>
            </w:r>
          </w:p>
        </w:tc>
        <w:tc>
          <w:tcPr>
            <w:tcW w:w="7058" w:type="dxa"/>
          </w:tcPr>
          <w:p w14:paraId="472A3E50"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Sorry not clear what this </w:t>
            </w:r>
            <w:proofErr w:type="gramStart"/>
            <w:r w:rsidRPr="00385667">
              <w:rPr>
                <w:rFonts w:ascii="Garamond" w:hAnsi="Garamond"/>
                <w:sz w:val="22"/>
                <w:szCs w:val="22"/>
              </w:rPr>
              <w:t>means..</w:t>
            </w:r>
            <w:proofErr w:type="gramEnd"/>
          </w:p>
        </w:tc>
        <w:tc>
          <w:tcPr>
            <w:tcW w:w="2695" w:type="dxa"/>
          </w:tcPr>
          <w:p w14:paraId="3AA56631" w14:textId="77777777" w:rsidR="008C5272" w:rsidRPr="00385667" w:rsidRDefault="008C5272" w:rsidP="00385667">
            <w:pPr>
              <w:rPr>
                <w:rFonts w:ascii="Garamond" w:hAnsi="Garamond"/>
                <w:sz w:val="22"/>
                <w:szCs w:val="22"/>
              </w:rPr>
            </w:pPr>
            <w:r w:rsidRPr="00385667">
              <w:rPr>
                <w:rFonts w:ascii="Garamond" w:hAnsi="Garamond"/>
                <w:sz w:val="22"/>
                <w:szCs w:val="22"/>
              </w:rPr>
              <w:t>Edited to reflect comment</w:t>
            </w:r>
          </w:p>
        </w:tc>
      </w:tr>
      <w:tr w:rsidR="008C5272" w:rsidRPr="00385667" w14:paraId="1F68156F" w14:textId="77777777" w:rsidTr="00D63B35">
        <w:trPr>
          <w:trHeight w:val="811"/>
        </w:trPr>
        <w:tc>
          <w:tcPr>
            <w:tcW w:w="863" w:type="dxa"/>
          </w:tcPr>
          <w:p w14:paraId="34B553B0"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2B585D55" w14:textId="77777777" w:rsidR="008C5272" w:rsidRPr="00385667" w:rsidRDefault="008C5272" w:rsidP="00385667">
            <w:pPr>
              <w:rPr>
                <w:rFonts w:ascii="Garamond" w:hAnsi="Garamond"/>
                <w:sz w:val="22"/>
                <w:szCs w:val="22"/>
              </w:rPr>
            </w:pPr>
            <w:r w:rsidRPr="00385667">
              <w:rPr>
                <w:rFonts w:ascii="Garamond" w:hAnsi="Garamond"/>
                <w:sz w:val="22"/>
                <w:szCs w:val="22"/>
              </w:rPr>
              <w:t>10</w:t>
            </w:r>
          </w:p>
        </w:tc>
        <w:tc>
          <w:tcPr>
            <w:tcW w:w="1894" w:type="dxa"/>
          </w:tcPr>
          <w:p w14:paraId="780149E9" w14:textId="77777777" w:rsidR="008C5272" w:rsidRPr="00385667" w:rsidRDefault="008C5272" w:rsidP="00385667">
            <w:pPr>
              <w:rPr>
                <w:rFonts w:ascii="Garamond" w:hAnsi="Garamond"/>
                <w:sz w:val="22"/>
                <w:szCs w:val="22"/>
              </w:rPr>
            </w:pPr>
            <w:r w:rsidRPr="00385667">
              <w:rPr>
                <w:rFonts w:ascii="Garamond" w:hAnsi="Garamond"/>
                <w:sz w:val="22"/>
                <w:szCs w:val="22"/>
              </w:rPr>
              <w:t>Pg. 17 on Section 1.2 Scope &amp; Methodology, Paragraph 5</w:t>
            </w:r>
          </w:p>
          <w:p w14:paraId="647D6D26" w14:textId="77777777" w:rsidR="008C5272" w:rsidRPr="00385667" w:rsidRDefault="008C5272" w:rsidP="00385667">
            <w:pPr>
              <w:rPr>
                <w:rFonts w:ascii="Garamond" w:hAnsi="Garamond"/>
                <w:sz w:val="22"/>
                <w:szCs w:val="22"/>
              </w:rPr>
            </w:pPr>
          </w:p>
        </w:tc>
        <w:tc>
          <w:tcPr>
            <w:tcW w:w="7058" w:type="dxa"/>
          </w:tcPr>
          <w:p w14:paraId="3AD12E3C" w14:textId="77777777" w:rsidR="008C5272" w:rsidRPr="00385667" w:rsidRDefault="008C5272" w:rsidP="00385667">
            <w:pPr>
              <w:rPr>
                <w:rFonts w:ascii="Garamond" w:hAnsi="Garamond"/>
                <w:sz w:val="22"/>
                <w:szCs w:val="22"/>
              </w:rPr>
            </w:pPr>
            <w:r w:rsidRPr="00385667">
              <w:rPr>
                <w:rFonts w:ascii="Garamond" w:hAnsi="Garamond"/>
                <w:sz w:val="22"/>
                <w:szCs w:val="22"/>
              </w:rPr>
              <w:t>Enquiry on the total number of days for mission</w:t>
            </w:r>
          </w:p>
        </w:tc>
        <w:tc>
          <w:tcPr>
            <w:tcW w:w="2695" w:type="dxa"/>
          </w:tcPr>
          <w:p w14:paraId="05E78F10" w14:textId="77777777" w:rsidR="008C5272" w:rsidRPr="00385667" w:rsidRDefault="008C5272" w:rsidP="00385667">
            <w:pPr>
              <w:rPr>
                <w:rFonts w:ascii="Garamond" w:hAnsi="Garamond"/>
                <w:sz w:val="22"/>
                <w:szCs w:val="22"/>
              </w:rPr>
            </w:pPr>
            <w:r w:rsidRPr="00385667">
              <w:rPr>
                <w:rFonts w:ascii="Garamond" w:hAnsi="Garamond"/>
                <w:sz w:val="22"/>
                <w:szCs w:val="22"/>
              </w:rPr>
              <w:t>Added</w:t>
            </w:r>
          </w:p>
        </w:tc>
      </w:tr>
      <w:tr w:rsidR="008C5272" w:rsidRPr="00385667" w14:paraId="3AE0A869" w14:textId="77777777" w:rsidTr="00D63B35">
        <w:trPr>
          <w:trHeight w:val="246"/>
        </w:trPr>
        <w:tc>
          <w:tcPr>
            <w:tcW w:w="863" w:type="dxa"/>
          </w:tcPr>
          <w:p w14:paraId="770AF4C6" w14:textId="77777777" w:rsidR="008C5272" w:rsidRPr="00385667" w:rsidRDefault="008C5272" w:rsidP="00385667">
            <w:pPr>
              <w:rPr>
                <w:rFonts w:ascii="Garamond" w:hAnsi="Garamond"/>
                <w:sz w:val="22"/>
                <w:szCs w:val="22"/>
              </w:rPr>
            </w:pPr>
            <w:r w:rsidRPr="00385667">
              <w:rPr>
                <w:rFonts w:ascii="Garamond" w:hAnsi="Garamond"/>
                <w:sz w:val="22"/>
                <w:szCs w:val="22"/>
              </w:rPr>
              <w:t>MA</w:t>
            </w:r>
          </w:p>
        </w:tc>
        <w:tc>
          <w:tcPr>
            <w:tcW w:w="440" w:type="dxa"/>
          </w:tcPr>
          <w:p w14:paraId="7A5D4BA2" w14:textId="77777777" w:rsidR="008C5272" w:rsidRPr="00385667" w:rsidRDefault="008C5272" w:rsidP="00385667">
            <w:pPr>
              <w:rPr>
                <w:rFonts w:ascii="Garamond" w:hAnsi="Garamond"/>
                <w:sz w:val="22"/>
                <w:szCs w:val="22"/>
              </w:rPr>
            </w:pPr>
            <w:r w:rsidRPr="00385667">
              <w:rPr>
                <w:rFonts w:ascii="Garamond" w:hAnsi="Garamond"/>
                <w:sz w:val="22"/>
                <w:szCs w:val="22"/>
              </w:rPr>
              <w:t>11</w:t>
            </w:r>
          </w:p>
        </w:tc>
        <w:tc>
          <w:tcPr>
            <w:tcW w:w="1894" w:type="dxa"/>
          </w:tcPr>
          <w:p w14:paraId="682B81DB" w14:textId="77777777" w:rsidR="008C5272" w:rsidRPr="00385667" w:rsidRDefault="008C5272" w:rsidP="00385667">
            <w:pPr>
              <w:rPr>
                <w:rFonts w:ascii="Garamond" w:hAnsi="Garamond"/>
                <w:sz w:val="22"/>
                <w:szCs w:val="22"/>
              </w:rPr>
            </w:pPr>
            <w:r w:rsidRPr="00385667">
              <w:rPr>
                <w:rFonts w:ascii="Garamond" w:hAnsi="Garamond"/>
                <w:sz w:val="22"/>
                <w:szCs w:val="22"/>
              </w:rPr>
              <w:t>Pg. 17 on 1.2 Scope &amp; Methodology</w:t>
            </w:r>
          </w:p>
        </w:tc>
        <w:tc>
          <w:tcPr>
            <w:tcW w:w="7058" w:type="dxa"/>
          </w:tcPr>
          <w:p w14:paraId="6821A013" w14:textId="77777777" w:rsidR="008C5272" w:rsidRPr="00385667" w:rsidRDefault="008C5272" w:rsidP="00385667">
            <w:pPr>
              <w:rPr>
                <w:rFonts w:ascii="Garamond" w:hAnsi="Garamond"/>
                <w:sz w:val="22"/>
                <w:szCs w:val="22"/>
              </w:rPr>
            </w:pPr>
            <w:r w:rsidRPr="00385667">
              <w:rPr>
                <w:rFonts w:ascii="Garamond" w:hAnsi="Garamond"/>
                <w:sz w:val="22"/>
                <w:szCs w:val="22"/>
              </w:rPr>
              <w:t>The UNDP IEO quality reviewer will look at whether the principles and policy of gender equality and the empowerment of women were integrated in the evaluation’s scope and indicators, as relevant.  Therefore, it would be useful to mention any gender responsive tools and methodologies that were used for this evaluation.</w:t>
            </w:r>
          </w:p>
        </w:tc>
        <w:tc>
          <w:tcPr>
            <w:tcW w:w="2695" w:type="dxa"/>
          </w:tcPr>
          <w:p w14:paraId="6D06D9DB" w14:textId="77777777" w:rsidR="008C5272" w:rsidRPr="00385667" w:rsidRDefault="008C5272" w:rsidP="00385667">
            <w:pPr>
              <w:rPr>
                <w:rFonts w:ascii="Garamond" w:hAnsi="Garamond"/>
                <w:sz w:val="22"/>
                <w:szCs w:val="22"/>
              </w:rPr>
            </w:pPr>
            <w:r w:rsidRPr="00385667">
              <w:rPr>
                <w:rFonts w:ascii="Garamond" w:hAnsi="Garamond"/>
                <w:sz w:val="22"/>
                <w:szCs w:val="22"/>
              </w:rPr>
              <w:t>Have added narration to reflect the comments. Refer to last paragraph on Pg. 17</w:t>
            </w:r>
          </w:p>
        </w:tc>
      </w:tr>
      <w:tr w:rsidR="008C5272" w:rsidRPr="00385667" w14:paraId="56BF8798" w14:textId="77777777" w:rsidTr="00D63B35">
        <w:trPr>
          <w:trHeight w:val="132"/>
        </w:trPr>
        <w:tc>
          <w:tcPr>
            <w:tcW w:w="863" w:type="dxa"/>
          </w:tcPr>
          <w:p w14:paraId="57A995BE"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1FE26C72" w14:textId="77777777" w:rsidR="008C5272" w:rsidRPr="00385667" w:rsidRDefault="008C5272" w:rsidP="00385667">
            <w:pPr>
              <w:rPr>
                <w:rFonts w:ascii="Garamond" w:hAnsi="Garamond"/>
                <w:sz w:val="22"/>
                <w:szCs w:val="22"/>
              </w:rPr>
            </w:pPr>
            <w:r w:rsidRPr="00385667">
              <w:rPr>
                <w:rFonts w:ascii="Garamond" w:hAnsi="Garamond"/>
                <w:sz w:val="22"/>
                <w:szCs w:val="22"/>
              </w:rPr>
              <w:t>12</w:t>
            </w:r>
          </w:p>
        </w:tc>
        <w:tc>
          <w:tcPr>
            <w:tcW w:w="1894" w:type="dxa"/>
          </w:tcPr>
          <w:p w14:paraId="4C6723C3" w14:textId="77777777" w:rsidR="008C5272" w:rsidRPr="00385667" w:rsidRDefault="008C5272" w:rsidP="00385667">
            <w:pPr>
              <w:rPr>
                <w:rFonts w:ascii="Garamond" w:hAnsi="Garamond"/>
                <w:sz w:val="22"/>
                <w:szCs w:val="22"/>
              </w:rPr>
            </w:pPr>
            <w:r w:rsidRPr="00385667">
              <w:rPr>
                <w:rFonts w:ascii="Garamond" w:hAnsi="Garamond"/>
                <w:sz w:val="22"/>
                <w:szCs w:val="22"/>
              </w:rPr>
              <w:t>Pg. 19 on Table 3</w:t>
            </w:r>
          </w:p>
        </w:tc>
        <w:tc>
          <w:tcPr>
            <w:tcW w:w="7058" w:type="dxa"/>
          </w:tcPr>
          <w:p w14:paraId="2BD3BB38"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Can you put </w:t>
            </w:r>
            <w:proofErr w:type="spellStart"/>
            <w:r w:rsidRPr="00385667">
              <w:rPr>
                <w:rFonts w:ascii="Garamond" w:hAnsi="Garamond"/>
                <w:sz w:val="22"/>
                <w:szCs w:val="22"/>
              </w:rPr>
              <w:t>colour</w:t>
            </w:r>
            <w:proofErr w:type="spellEnd"/>
            <w:r w:rsidRPr="00385667">
              <w:rPr>
                <w:rFonts w:ascii="Garamond" w:hAnsi="Garamond"/>
                <w:sz w:val="22"/>
                <w:szCs w:val="22"/>
              </w:rPr>
              <w:t xml:space="preserve"> coding to the rating and in table?</w:t>
            </w:r>
          </w:p>
        </w:tc>
        <w:tc>
          <w:tcPr>
            <w:tcW w:w="2695" w:type="dxa"/>
          </w:tcPr>
          <w:p w14:paraId="74C222D7" w14:textId="77777777" w:rsidR="008C5272" w:rsidRPr="00385667" w:rsidRDefault="008C5272" w:rsidP="00385667">
            <w:pPr>
              <w:rPr>
                <w:rFonts w:ascii="Garamond" w:hAnsi="Garamond"/>
                <w:sz w:val="22"/>
                <w:szCs w:val="22"/>
              </w:rPr>
            </w:pPr>
            <w:r w:rsidRPr="00385667">
              <w:rPr>
                <w:rFonts w:ascii="Garamond" w:hAnsi="Garamond"/>
                <w:sz w:val="22"/>
                <w:szCs w:val="22"/>
              </w:rPr>
              <w:t>Table just shows the ratings used in each evaluation criteria, however a table has been added to address this</w:t>
            </w:r>
          </w:p>
        </w:tc>
      </w:tr>
      <w:tr w:rsidR="008C5272" w:rsidRPr="00385667" w14:paraId="702295C3" w14:textId="77777777" w:rsidTr="00D63B35">
        <w:trPr>
          <w:trHeight w:val="103"/>
        </w:trPr>
        <w:tc>
          <w:tcPr>
            <w:tcW w:w="863" w:type="dxa"/>
          </w:tcPr>
          <w:p w14:paraId="0CC1A4DE"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7BDE9988" w14:textId="77777777" w:rsidR="008C5272" w:rsidRPr="00385667" w:rsidRDefault="008C5272" w:rsidP="00385667">
            <w:pPr>
              <w:rPr>
                <w:rFonts w:ascii="Garamond" w:hAnsi="Garamond"/>
                <w:sz w:val="22"/>
                <w:szCs w:val="22"/>
              </w:rPr>
            </w:pPr>
            <w:r w:rsidRPr="00385667">
              <w:rPr>
                <w:rFonts w:ascii="Garamond" w:hAnsi="Garamond"/>
                <w:sz w:val="22"/>
                <w:szCs w:val="22"/>
              </w:rPr>
              <w:t>13</w:t>
            </w:r>
          </w:p>
        </w:tc>
        <w:tc>
          <w:tcPr>
            <w:tcW w:w="1894" w:type="dxa"/>
          </w:tcPr>
          <w:p w14:paraId="25B50226" w14:textId="77777777" w:rsidR="008C5272" w:rsidRPr="00385667" w:rsidRDefault="008C5272" w:rsidP="00385667">
            <w:pPr>
              <w:rPr>
                <w:rFonts w:ascii="Garamond" w:hAnsi="Garamond"/>
                <w:sz w:val="22"/>
                <w:szCs w:val="22"/>
              </w:rPr>
            </w:pPr>
            <w:r w:rsidRPr="00385667">
              <w:rPr>
                <w:rFonts w:ascii="Garamond" w:hAnsi="Garamond"/>
                <w:sz w:val="22"/>
                <w:szCs w:val="22"/>
              </w:rPr>
              <w:t>Pg. 20 last paragraph</w:t>
            </w:r>
          </w:p>
        </w:tc>
        <w:tc>
          <w:tcPr>
            <w:tcW w:w="7058" w:type="dxa"/>
          </w:tcPr>
          <w:p w14:paraId="2C203C81" w14:textId="77777777" w:rsidR="008C5272" w:rsidRPr="00385667" w:rsidRDefault="008C5272" w:rsidP="00385667">
            <w:pPr>
              <w:rPr>
                <w:rFonts w:ascii="Garamond" w:hAnsi="Garamond"/>
                <w:sz w:val="22"/>
                <w:szCs w:val="22"/>
              </w:rPr>
            </w:pPr>
            <w:r w:rsidRPr="00385667">
              <w:rPr>
                <w:rFonts w:ascii="Garamond" w:hAnsi="Garamond"/>
                <w:sz w:val="22"/>
                <w:szCs w:val="22"/>
              </w:rPr>
              <w:t>Insert recommendations too</w:t>
            </w:r>
          </w:p>
        </w:tc>
        <w:tc>
          <w:tcPr>
            <w:tcW w:w="2695" w:type="dxa"/>
          </w:tcPr>
          <w:p w14:paraId="6BBDEC63" w14:textId="77777777" w:rsidR="008C5272" w:rsidRPr="00385667" w:rsidRDefault="008C5272" w:rsidP="00385667">
            <w:pPr>
              <w:rPr>
                <w:rFonts w:ascii="Garamond" w:hAnsi="Garamond"/>
                <w:sz w:val="22"/>
                <w:szCs w:val="22"/>
              </w:rPr>
            </w:pPr>
            <w:r w:rsidRPr="00385667">
              <w:rPr>
                <w:rFonts w:ascii="Garamond" w:hAnsi="Garamond"/>
                <w:sz w:val="22"/>
                <w:szCs w:val="22"/>
              </w:rPr>
              <w:t>Added in the sub-heading</w:t>
            </w:r>
          </w:p>
        </w:tc>
      </w:tr>
      <w:tr w:rsidR="008C5272" w:rsidRPr="00385667" w14:paraId="3ECB1A3A" w14:textId="77777777" w:rsidTr="00D63B35">
        <w:trPr>
          <w:trHeight w:val="149"/>
        </w:trPr>
        <w:tc>
          <w:tcPr>
            <w:tcW w:w="863" w:type="dxa"/>
          </w:tcPr>
          <w:p w14:paraId="79D84728"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792ECA54" w14:textId="77777777" w:rsidR="008C5272" w:rsidRPr="00385667" w:rsidRDefault="008C5272" w:rsidP="00385667">
            <w:pPr>
              <w:rPr>
                <w:rFonts w:ascii="Garamond" w:hAnsi="Garamond"/>
                <w:sz w:val="22"/>
                <w:szCs w:val="22"/>
              </w:rPr>
            </w:pPr>
            <w:r w:rsidRPr="00385667">
              <w:rPr>
                <w:rFonts w:ascii="Garamond" w:hAnsi="Garamond"/>
                <w:sz w:val="22"/>
                <w:szCs w:val="22"/>
              </w:rPr>
              <w:t>14</w:t>
            </w:r>
          </w:p>
        </w:tc>
        <w:tc>
          <w:tcPr>
            <w:tcW w:w="1894" w:type="dxa"/>
          </w:tcPr>
          <w:p w14:paraId="13150203" w14:textId="77777777" w:rsidR="008C5272" w:rsidRPr="00385667" w:rsidRDefault="008C5272" w:rsidP="00385667">
            <w:pPr>
              <w:rPr>
                <w:rFonts w:ascii="Garamond" w:hAnsi="Garamond"/>
                <w:sz w:val="22"/>
                <w:szCs w:val="22"/>
              </w:rPr>
            </w:pPr>
            <w:r w:rsidRPr="00385667">
              <w:rPr>
                <w:rFonts w:ascii="Garamond" w:hAnsi="Garamond"/>
                <w:sz w:val="22"/>
                <w:szCs w:val="22"/>
              </w:rPr>
              <w:t>Pg. 25 on 2.6 Main stakeholders</w:t>
            </w:r>
          </w:p>
        </w:tc>
        <w:tc>
          <w:tcPr>
            <w:tcW w:w="7058" w:type="dxa"/>
          </w:tcPr>
          <w:p w14:paraId="27FAEC8E" w14:textId="5249D95E" w:rsidR="008C5272" w:rsidRPr="00385667" w:rsidRDefault="008C5272" w:rsidP="00385667">
            <w:pPr>
              <w:rPr>
                <w:rFonts w:ascii="Garamond" w:hAnsi="Garamond"/>
                <w:sz w:val="22"/>
                <w:szCs w:val="22"/>
              </w:rPr>
            </w:pPr>
            <w:r w:rsidRPr="00385667">
              <w:rPr>
                <w:rFonts w:ascii="Garamond" w:hAnsi="Garamond"/>
                <w:sz w:val="22"/>
                <w:szCs w:val="22"/>
              </w:rPr>
              <w:t xml:space="preserve">Please put this into a table format with two </w:t>
            </w:r>
            <w:r w:rsidR="00D63B35" w:rsidRPr="00385667">
              <w:rPr>
                <w:rFonts w:ascii="Garamond" w:hAnsi="Garamond"/>
                <w:sz w:val="22"/>
                <w:szCs w:val="22"/>
              </w:rPr>
              <w:t>columns</w:t>
            </w:r>
            <w:bookmarkStart w:id="87" w:name="_GoBack"/>
            <w:bookmarkEnd w:id="87"/>
          </w:p>
        </w:tc>
        <w:tc>
          <w:tcPr>
            <w:tcW w:w="2695" w:type="dxa"/>
          </w:tcPr>
          <w:p w14:paraId="6051D7A7" w14:textId="77777777" w:rsidR="008C5272" w:rsidRPr="00385667" w:rsidRDefault="008C5272" w:rsidP="00385667">
            <w:pPr>
              <w:rPr>
                <w:rFonts w:ascii="Garamond" w:hAnsi="Garamond"/>
                <w:sz w:val="22"/>
                <w:szCs w:val="22"/>
              </w:rPr>
            </w:pPr>
            <w:r w:rsidRPr="00385667">
              <w:rPr>
                <w:rFonts w:ascii="Garamond" w:hAnsi="Garamond"/>
                <w:sz w:val="22"/>
                <w:szCs w:val="22"/>
              </w:rPr>
              <w:t>Information presented in a Table form</w:t>
            </w:r>
          </w:p>
        </w:tc>
      </w:tr>
      <w:tr w:rsidR="008C5272" w:rsidRPr="00385667" w14:paraId="1BC4F745" w14:textId="77777777" w:rsidTr="00D63B35">
        <w:trPr>
          <w:trHeight w:val="231"/>
        </w:trPr>
        <w:tc>
          <w:tcPr>
            <w:tcW w:w="863" w:type="dxa"/>
          </w:tcPr>
          <w:p w14:paraId="10BA06E1"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4BA6971E" w14:textId="77777777" w:rsidR="008C5272" w:rsidRPr="00385667" w:rsidRDefault="008C5272" w:rsidP="00385667">
            <w:pPr>
              <w:rPr>
                <w:rFonts w:ascii="Garamond" w:hAnsi="Garamond"/>
                <w:sz w:val="22"/>
                <w:szCs w:val="22"/>
              </w:rPr>
            </w:pPr>
            <w:r w:rsidRPr="00385667">
              <w:rPr>
                <w:rFonts w:ascii="Garamond" w:hAnsi="Garamond"/>
                <w:sz w:val="22"/>
                <w:szCs w:val="22"/>
              </w:rPr>
              <w:t>15</w:t>
            </w:r>
          </w:p>
        </w:tc>
        <w:tc>
          <w:tcPr>
            <w:tcW w:w="1894" w:type="dxa"/>
          </w:tcPr>
          <w:p w14:paraId="51002846" w14:textId="77777777" w:rsidR="008C5272" w:rsidRPr="00385667" w:rsidRDefault="008C5272" w:rsidP="00385667">
            <w:pPr>
              <w:rPr>
                <w:rFonts w:ascii="Garamond" w:hAnsi="Garamond"/>
                <w:sz w:val="22"/>
                <w:szCs w:val="22"/>
              </w:rPr>
            </w:pPr>
            <w:r w:rsidRPr="00385667">
              <w:rPr>
                <w:rFonts w:ascii="Garamond" w:hAnsi="Garamond"/>
                <w:sz w:val="22"/>
                <w:szCs w:val="22"/>
              </w:rPr>
              <w:t>Pg. 28 on 3. Finding</w:t>
            </w:r>
          </w:p>
        </w:tc>
        <w:tc>
          <w:tcPr>
            <w:tcW w:w="7058" w:type="dxa"/>
          </w:tcPr>
          <w:p w14:paraId="0E15DF1F" w14:textId="77777777" w:rsidR="008C5272" w:rsidRPr="00385667" w:rsidRDefault="008C5272" w:rsidP="00385667">
            <w:pPr>
              <w:rPr>
                <w:rFonts w:ascii="Garamond" w:hAnsi="Garamond"/>
                <w:sz w:val="22"/>
                <w:szCs w:val="22"/>
              </w:rPr>
            </w:pPr>
            <w:r w:rsidRPr="00385667">
              <w:rPr>
                <w:rFonts w:ascii="Garamond" w:hAnsi="Garamond"/>
                <w:sz w:val="22"/>
                <w:szCs w:val="22"/>
              </w:rPr>
              <w:t>Please reference to the annex on the list of documents reviewed</w:t>
            </w:r>
          </w:p>
        </w:tc>
        <w:tc>
          <w:tcPr>
            <w:tcW w:w="2695" w:type="dxa"/>
          </w:tcPr>
          <w:p w14:paraId="781D6BFE" w14:textId="77777777" w:rsidR="008C5272" w:rsidRPr="00385667" w:rsidRDefault="008C5272" w:rsidP="00385667">
            <w:pPr>
              <w:rPr>
                <w:rFonts w:ascii="Garamond" w:hAnsi="Garamond"/>
                <w:sz w:val="22"/>
                <w:szCs w:val="22"/>
              </w:rPr>
            </w:pPr>
            <w:r w:rsidRPr="00385667">
              <w:rPr>
                <w:rFonts w:ascii="Garamond" w:hAnsi="Garamond"/>
                <w:sz w:val="22"/>
                <w:szCs w:val="22"/>
              </w:rPr>
              <w:t>Reference added</w:t>
            </w:r>
          </w:p>
        </w:tc>
      </w:tr>
      <w:tr w:rsidR="008C5272" w:rsidRPr="00385667" w14:paraId="34B3274F" w14:textId="77777777" w:rsidTr="00D63B35">
        <w:trPr>
          <w:trHeight w:val="2085"/>
        </w:trPr>
        <w:tc>
          <w:tcPr>
            <w:tcW w:w="863" w:type="dxa"/>
          </w:tcPr>
          <w:p w14:paraId="6E4EDF9D" w14:textId="77777777" w:rsidR="008C5272" w:rsidRPr="00385667" w:rsidRDefault="008C5272" w:rsidP="00385667">
            <w:pPr>
              <w:rPr>
                <w:rFonts w:ascii="Garamond" w:hAnsi="Garamond"/>
                <w:sz w:val="22"/>
                <w:szCs w:val="22"/>
              </w:rPr>
            </w:pPr>
            <w:r w:rsidRPr="00385667">
              <w:rPr>
                <w:rFonts w:ascii="Garamond" w:hAnsi="Garamond"/>
                <w:sz w:val="22"/>
                <w:szCs w:val="22"/>
              </w:rPr>
              <w:t>MA</w:t>
            </w:r>
          </w:p>
        </w:tc>
        <w:tc>
          <w:tcPr>
            <w:tcW w:w="440" w:type="dxa"/>
          </w:tcPr>
          <w:p w14:paraId="62E58A29" w14:textId="77777777" w:rsidR="008C5272" w:rsidRPr="00385667" w:rsidRDefault="008C5272" w:rsidP="00385667">
            <w:pPr>
              <w:rPr>
                <w:rFonts w:ascii="Garamond" w:hAnsi="Garamond"/>
                <w:sz w:val="22"/>
                <w:szCs w:val="22"/>
              </w:rPr>
            </w:pPr>
            <w:r w:rsidRPr="00385667">
              <w:rPr>
                <w:rFonts w:ascii="Garamond" w:hAnsi="Garamond"/>
                <w:sz w:val="22"/>
                <w:szCs w:val="22"/>
              </w:rPr>
              <w:t>16</w:t>
            </w:r>
          </w:p>
        </w:tc>
        <w:tc>
          <w:tcPr>
            <w:tcW w:w="1894" w:type="dxa"/>
          </w:tcPr>
          <w:p w14:paraId="1AF2381D" w14:textId="77777777" w:rsidR="008C5272" w:rsidRPr="00385667" w:rsidRDefault="008C5272" w:rsidP="00385667">
            <w:pPr>
              <w:rPr>
                <w:rFonts w:ascii="Garamond" w:hAnsi="Garamond"/>
                <w:sz w:val="22"/>
                <w:szCs w:val="22"/>
              </w:rPr>
            </w:pPr>
            <w:r w:rsidRPr="00385667">
              <w:rPr>
                <w:rFonts w:ascii="Garamond" w:hAnsi="Garamond"/>
                <w:sz w:val="22"/>
                <w:szCs w:val="22"/>
              </w:rPr>
              <w:t>Pg. 28 on 3.1 Project Design &amp; Formulation</w:t>
            </w:r>
          </w:p>
          <w:p w14:paraId="595F759E" w14:textId="77777777" w:rsidR="008C5272" w:rsidRPr="00385667" w:rsidRDefault="008C5272" w:rsidP="00385667">
            <w:pPr>
              <w:rPr>
                <w:rFonts w:ascii="Garamond" w:hAnsi="Garamond"/>
                <w:sz w:val="22"/>
                <w:szCs w:val="22"/>
              </w:rPr>
            </w:pPr>
            <w:r w:rsidRPr="00385667">
              <w:rPr>
                <w:rFonts w:ascii="Garamond" w:hAnsi="Garamond"/>
                <w:sz w:val="22"/>
                <w:szCs w:val="22"/>
              </w:rPr>
              <w:t>3.1.1 Analysis for Results Framework</w:t>
            </w:r>
          </w:p>
        </w:tc>
        <w:tc>
          <w:tcPr>
            <w:tcW w:w="7058" w:type="dxa"/>
          </w:tcPr>
          <w:p w14:paraId="3E301A5F" w14:textId="77777777" w:rsidR="008C5272" w:rsidRPr="00385667" w:rsidRDefault="008C5272" w:rsidP="00385667">
            <w:pPr>
              <w:rPr>
                <w:rFonts w:ascii="Garamond" w:hAnsi="Garamond"/>
                <w:sz w:val="22"/>
                <w:szCs w:val="22"/>
              </w:rPr>
            </w:pPr>
            <w:r w:rsidRPr="00385667">
              <w:rPr>
                <w:rFonts w:ascii="Garamond" w:hAnsi="Garamond"/>
                <w:sz w:val="22"/>
                <w:szCs w:val="22"/>
              </w:rPr>
              <w:t>The first paragraph of this section mentioned the project’s Theory of Change.  Include text on whether the Theory of Change was clearly defined and robust.  Did it include a clear definition of the problem to be addressed and its root causes, desired outcomes, an analysis of barriers to and enablers for achieving outcomes, consideration of how to address barriers, a plan for a phased withdrawal of the project, and responses for the project to focus on?</w:t>
            </w:r>
          </w:p>
        </w:tc>
        <w:tc>
          <w:tcPr>
            <w:tcW w:w="2695" w:type="dxa"/>
          </w:tcPr>
          <w:p w14:paraId="56707E89" w14:textId="77777777" w:rsidR="008C5272" w:rsidRPr="00385667" w:rsidRDefault="008C5272" w:rsidP="00385667">
            <w:pPr>
              <w:rPr>
                <w:rFonts w:ascii="Garamond" w:hAnsi="Garamond"/>
                <w:sz w:val="22"/>
                <w:szCs w:val="22"/>
              </w:rPr>
            </w:pPr>
            <w:r w:rsidRPr="00385667">
              <w:rPr>
                <w:rFonts w:ascii="Garamond" w:hAnsi="Garamond"/>
                <w:sz w:val="22"/>
                <w:szCs w:val="22"/>
              </w:rPr>
              <w:t>Have added narration to reflect the comments. Refer to first paragraph on section 3.1.1 Analysis of LFA/Results Framework in Pg. 18</w:t>
            </w:r>
          </w:p>
        </w:tc>
      </w:tr>
      <w:tr w:rsidR="008C5272" w:rsidRPr="00385667" w14:paraId="1CD31662" w14:textId="77777777" w:rsidTr="00D63B35">
        <w:trPr>
          <w:trHeight w:val="315"/>
        </w:trPr>
        <w:tc>
          <w:tcPr>
            <w:tcW w:w="863" w:type="dxa"/>
          </w:tcPr>
          <w:p w14:paraId="57F7DDDC" w14:textId="77777777" w:rsidR="008C5272" w:rsidRPr="00385667" w:rsidRDefault="008C5272" w:rsidP="00385667">
            <w:pPr>
              <w:rPr>
                <w:rFonts w:ascii="Garamond" w:hAnsi="Garamond"/>
                <w:sz w:val="22"/>
                <w:szCs w:val="22"/>
              </w:rPr>
            </w:pPr>
            <w:r w:rsidRPr="00385667">
              <w:rPr>
                <w:rFonts w:ascii="Garamond" w:hAnsi="Garamond"/>
                <w:sz w:val="22"/>
                <w:szCs w:val="22"/>
              </w:rPr>
              <w:t>MA</w:t>
            </w:r>
          </w:p>
        </w:tc>
        <w:tc>
          <w:tcPr>
            <w:tcW w:w="440" w:type="dxa"/>
          </w:tcPr>
          <w:p w14:paraId="5B072ACB" w14:textId="77777777" w:rsidR="008C5272" w:rsidRPr="00385667" w:rsidRDefault="008C5272" w:rsidP="00385667">
            <w:pPr>
              <w:rPr>
                <w:rFonts w:ascii="Garamond" w:hAnsi="Garamond"/>
                <w:sz w:val="22"/>
                <w:szCs w:val="22"/>
              </w:rPr>
            </w:pPr>
            <w:r w:rsidRPr="00385667">
              <w:rPr>
                <w:rFonts w:ascii="Garamond" w:hAnsi="Garamond"/>
                <w:sz w:val="22"/>
                <w:szCs w:val="22"/>
              </w:rPr>
              <w:t>17</w:t>
            </w:r>
          </w:p>
        </w:tc>
        <w:tc>
          <w:tcPr>
            <w:tcW w:w="1894" w:type="dxa"/>
          </w:tcPr>
          <w:p w14:paraId="3D01A0D6" w14:textId="77777777" w:rsidR="008C5272" w:rsidRPr="00385667" w:rsidRDefault="008C5272" w:rsidP="00385667">
            <w:pPr>
              <w:rPr>
                <w:rFonts w:ascii="Garamond" w:hAnsi="Garamond"/>
                <w:sz w:val="22"/>
                <w:szCs w:val="22"/>
              </w:rPr>
            </w:pPr>
            <w:r w:rsidRPr="00385667">
              <w:rPr>
                <w:rFonts w:ascii="Garamond" w:hAnsi="Garamond"/>
                <w:sz w:val="22"/>
                <w:szCs w:val="22"/>
              </w:rPr>
              <w:t>Pg. 28 on 3.1 Project Design &amp; Formulation</w:t>
            </w:r>
          </w:p>
          <w:p w14:paraId="02840B96" w14:textId="77777777" w:rsidR="008C5272" w:rsidRPr="00385667" w:rsidRDefault="008C5272" w:rsidP="00385667">
            <w:pPr>
              <w:rPr>
                <w:rFonts w:ascii="Garamond" w:hAnsi="Garamond"/>
                <w:sz w:val="22"/>
                <w:szCs w:val="22"/>
              </w:rPr>
            </w:pPr>
          </w:p>
        </w:tc>
        <w:tc>
          <w:tcPr>
            <w:tcW w:w="7058" w:type="dxa"/>
          </w:tcPr>
          <w:p w14:paraId="1EBD24CE" w14:textId="77777777" w:rsidR="008C5272" w:rsidRPr="00385667" w:rsidRDefault="008C5272" w:rsidP="00385667">
            <w:pPr>
              <w:rPr>
                <w:rFonts w:ascii="Garamond" w:hAnsi="Garamond"/>
                <w:sz w:val="22"/>
                <w:szCs w:val="22"/>
              </w:rPr>
            </w:pPr>
            <w:r w:rsidRPr="00385667">
              <w:rPr>
                <w:rFonts w:ascii="Garamond" w:hAnsi="Garamond"/>
                <w:sz w:val="22"/>
                <w:szCs w:val="22"/>
              </w:rPr>
              <w:t>-Did the project aim to capture broader development impacts (i.e. income generation, gender equality and women’s empowerment, improved governance, livelihood benefits, etc.) by using socioeconomic co-benefits and sex-disaggregated/gender-responsive indicators and targets, where relevant?</w:t>
            </w:r>
          </w:p>
          <w:p w14:paraId="5939A5DD" w14:textId="77777777" w:rsidR="008C5272" w:rsidRPr="00385667" w:rsidRDefault="008C5272" w:rsidP="00385667">
            <w:pPr>
              <w:rPr>
                <w:rFonts w:ascii="Garamond" w:hAnsi="Garamond"/>
                <w:sz w:val="22"/>
                <w:szCs w:val="22"/>
              </w:rPr>
            </w:pPr>
            <w:r w:rsidRPr="00385667">
              <w:rPr>
                <w:rFonts w:ascii="Garamond" w:hAnsi="Garamond"/>
                <w:sz w:val="22"/>
                <w:szCs w:val="22"/>
              </w:rPr>
              <w:t>-Evaluate the project’s results in advancing gender equality and women’s empowerment, including delivery of its gender action plan (if one was done) and the relevance of its gender analysis.</w:t>
            </w:r>
          </w:p>
          <w:p w14:paraId="139CF484" w14:textId="77777777" w:rsidR="008C5272" w:rsidRPr="00385667" w:rsidRDefault="008C5272" w:rsidP="00385667">
            <w:pPr>
              <w:rPr>
                <w:rFonts w:ascii="Garamond" w:hAnsi="Garamond"/>
                <w:sz w:val="22"/>
                <w:szCs w:val="22"/>
              </w:rPr>
            </w:pPr>
            <w:r w:rsidRPr="00385667">
              <w:rPr>
                <w:rFonts w:ascii="Garamond" w:hAnsi="Garamond"/>
                <w:sz w:val="22"/>
                <w:szCs w:val="22"/>
              </w:rPr>
              <w:t>-Assess any environmental and social risks as identified through the SESP in line with UNDP Social and Environmental Standards and the management measures outlined in the Project Document, SESP and any management plans, if relevant</w:t>
            </w:r>
          </w:p>
        </w:tc>
        <w:tc>
          <w:tcPr>
            <w:tcW w:w="2695" w:type="dxa"/>
          </w:tcPr>
          <w:p w14:paraId="075D2EA5"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Further analysis has been done on these aspects and texts have been added in the write-up. </w:t>
            </w:r>
          </w:p>
        </w:tc>
      </w:tr>
      <w:tr w:rsidR="008C5272" w:rsidRPr="00385667" w14:paraId="0BB4D2D3" w14:textId="77777777" w:rsidTr="00D63B35">
        <w:trPr>
          <w:trHeight w:val="120"/>
        </w:trPr>
        <w:tc>
          <w:tcPr>
            <w:tcW w:w="863" w:type="dxa"/>
          </w:tcPr>
          <w:p w14:paraId="690E680B"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68BA61E8" w14:textId="77777777" w:rsidR="008C5272" w:rsidRPr="00385667" w:rsidRDefault="008C5272" w:rsidP="00385667">
            <w:pPr>
              <w:rPr>
                <w:rFonts w:ascii="Garamond" w:hAnsi="Garamond"/>
                <w:sz w:val="22"/>
                <w:szCs w:val="22"/>
              </w:rPr>
            </w:pPr>
            <w:r w:rsidRPr="00385667">
              <w:rPr>
                <w:rFonts w:ascii="Garamond" w:hAnsi="Garamond"/>
                <w:sz w:val="22"/>
                <w:szCs w:val="22"/>
              </w:rPr>
              <w:t>18</w:t>
            </w:r>
          </w:p>
        </w:tc>
        <w:tc>
          <w:tcPr>
            <w:tcW w:w="1894" w:type="dxa"/>
          </w:tcPr>
          <w:p w14:paraId="514B0168" w14:textId="77777777" w:rsidR="008C5272" w:rsidRPr="00385667" w:rsidRDefault="008C5272" w:rsidP="00385667">
            <w:pPr>
              <w:rPr>
                <w:rFonts w:ascii="Garamond" w:hAnsi="Garamond"/>
                <w:sz w:val="22"/>
                <w:szCs w:val="22"/>
              </w:rPr>
            </w:pPr>
            <w:r w:rsidRPr="00385667">
              <w:rPr>
                <w:rFonts w:ascii="Garamond" w:hAnsi="Garamond"/>
                <w:sz w:val="22"/>
                <w:szCs w:val="22"/>
              </w:rPr>
              <w:t>Pg. 29 on 3.1.1 Analysis of LFA/Results Framework, Paragraph 4.</w:t>
            </w:r>
          </w:p>
        </w:tc>
        <w:tc>
          <w:tcPr>
            <w:tcW w:w="7058" w:type="dxa"/>
          </w:tcPr>
          <w:p w14:paraId="4581E3D9" w14:textId="77777777" w:rsidR="008C5272" w:rsidRPr="00385667" w:rsidRDefault="008C5272" w:rsidP="00385667">
            <w:pPr>
              <w:rPr>
                <w:rFonts w:ascii="Garamond" w:hAnsi="Garamond"/>
                <w:sz w:val="22"/>
                <w:szCs w:val="22"/>
              </w:rPr>
            </w:pPr>
            <w:r w:rsidRPr="00385667">
              <w:rPr>
                <w:rFonts w:ascii="Garamond" w:hAnsi="Garamond"/>
                <w:sz w:val="22"/>
                <w:szCs w:val="22"/>
              </w:rPr>
              <w:t>Please explain how/why this had changed later in the implementation stage</w:t>
            </w:r>
          </w:p>
        </w:tc>
        <w:tc>
          <w:tcPr>
            <w:tcW w:w="2695" w:type="dxa"/>
          </w:tcPr>
          <w:p w14:paraId="230ED958" w14:textId="77777777" w:rsidR="008C5272" w:rsidRPr="00385667" w:rsidRDefault="008C5272" w:rsidP="00385667">
            <w:pPr>
              <w:rPr>
                <w:rFonts w:ascii="Garamond" w:hAnsi="Garamond"/>
                <w:sz w:val="22"/>
                <w:szCs w:val="22"/>
              </w:rPr>
            </w:pPr>
            <w:r w:rsidRPr="00385667">
              <w:rPr>
                <w:rFonts w:ascii="Garamond" w:hAnsi="Garamond"/>
                <w:sz w:val="22"/>
                <w:szCs w:val="22"/>
              </w:rPr>
              <w:t>Narration added to address comment</w:t>
            </w:r>
          </w:p>
        </w:tc>
      </w:tr>
      <w:tr w:rsidR="008C5272" w:rsidRPr="00385667" w14:paraId="0E17E1E7" w14:textId="77777777" w:rsidTr="00D63B35">
        <w:trPr>
          <w:trHeight w:val="120"/>
        </w:trPr>
        <w:tc>
          <w:tcPr>
            <w:tcW w:w="863" w:type="dxa"/>
          </w:tcPr>
          <w:p w14:paraId="33089190"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6AC521E5" w14:textId="77777777" w:rsidR="008C5272" w:rsidRPr="00385667" w:rsidRDefault="008C5272" w:rsidP="00385667">
            <w:pPr>
              <w:rPr>
                <w:rFonts w:ascii="Garamond" w:hAnsi="Garamond"/>
                <w:sz w:val="22"/>
                <w:szCs w:val="22"/>
              </w:rPr>
            </w:pPr>
            <w:r w:rsidRPr="00385667">
              <w:rPr>
                <w:rFonts w:ascii="Garamond" w:hAnsi="Garamond"/>
                <w:sz w:val="22"/>
                <w:szCs w:val="22"/>
              </w:rPr>
              <w:t>19</w:t>
            </w:r>
          </w:p>
        </w:tc>
        <w:tc>
          <w:tcPr>
            <w:tcW w:w="1894" w:type="dxa"/>
          </w:tcPr>
          <w:p w14:paraId="27B22D34" w14:textId="77777777" w:rsidR="008C5272" w:rsidRPr="00385667" w:rsidRDefault="008C5272" w:rsidP="00385667">
            <w:pPr>
              <w:rPr>
                <w:rFonts w:ascii="Garamond" w:hAnsi="Garamond"/>
                <w:sz w:val="22"/>
                <w:szCs w:val="22"/>
              </w:rPr>
            </w:pPr>
            <w:r w:rsidRPr="00385667">
              <w:rPr>
                <w:rFonts w:ascii="Garamond" w:hAnsi="Garamond"/>
                <w:sz w:val="22"/>
                <w:szCs w:val="22"/>
              </w:rPr>
              <w:t>Pg. 29 on 3.1.2 Assumptions and Risks, Paragraph 1</w:t>
            </w:r>
          </w:p>
        </w:tc>
        <w:tc>
          <w:tcPr>
            <w:tcW w:w="7058" w:type="dxa"/>
          </w:tcPr>
          <w:p w14:paraId="797CE3A7" w14:textId="77777777" w:rsidR="008C5272" w:rsidRPr="00385667" w:rsidRDefault="008C5272" w:rsidP="00385667">
            <w:pPr>
              <w:rPr>
                <w:rFonts w:ascii="Garamond" w:hAnsi="Garamond"/>
                <w:sz w:val="22"/>
                <w:szCs w:val="22"/>
              </w:rPr>
            </w:pPr>
            <w:r w:rsidRPr="00385667">
              <w:rPr>
                <w:rFonts w:ascii="Garamond" w:hAnsi="Garamond"/>
                <w:sz w:val="22"/>
                <w:szCs w:val="22"/>
              </w:rPr>
              <w:t>On what grounds were this identified as major. Could we just classify them as risks ??</w:t>
            </w:r>
          </w:p>
        </w:tc>
        <w:tc>
          <w:tcPr>
            <w:tcW w:w="2695" w:type="dxa"/>
          </w:tcPr>
          <w:p w14:paraId="47366D9C" w14:textId="77777777" w:rsidR="008C5272" w:rsidRPr="00385667" w:rsidRDefault="008C5272" w:rsidP="00385667">
            <w:pPr>
              <w:rPr>
                <w:rFonts w:ascii="Garamond" w:hAnsi="Garamond"/>
                <w:sz w:val="22"/>
                <w:szCs w:val="22"/>
              </w:rPr>
            </w:pPr>
            <w:r w:rsidRPr="00385667">
              <w:rPr>
                <w:rFonts w:ascii="Garamond" w:hAnsi="Garamond"/>
                <w:sz w:val="22"/>
                <w:szCs w:val="22"/>
              </w:rPr>
              <w:t>Has changed to possible instead of major.</w:t>
            </w:r>
          </w:p>
        </w:tc>
      </w:tr>
      <w:tr w:rsidR="008C5272" w:rsidRPr="00385667" w14:paraId="7EA03DB1" w14:textId="77777777" w:rsidTr="00D63B35">
        <w:trPr>
          <w:trHeight w:val="120"/>
        </w:trPr>
        <w:tc>
          <w:tcPr>
            <w:tcW w:w="863" w:type="dxa"/>
          </w:tcPr>
          <w:p w14:paraId="4542016E"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103DC0BD" w14:textId="77777777" w:rsidR="008C5272" w:rsidRPr="00385667" w:rsidRDefault="008C5272" w:rsidP="00385667">
            <w:pPr>
              <w:rPr>
                <w:rFonts w:ascii="Garamond" w:hAnsi="Garamond"/>
                <w:sz w:val="22"/>
                <w:szCs w:val="22"/>
              </w:rPr>
            </w:pPr>
            <w:r w:rsidRPr="00385667">
              <w:rPr>
                <w:rFonts w:ascii="Garamond" w:hAnsi="Garamond"/>
                <w:sz w:val="22"/>
                <w:szCs w:val="22"/>
              </w:rPr>
              <w:t>20</w:t>
            </w:r>
          </w:p>
        </w:tc>
        <w:tc>
          <w:tcPr>
            <w:tcW w:w="1894" w:type="dxa"/>
          </w:tcPr>
          <w:p w14:paraId="2C17DC17" w14:textId="77777777" w:rsidR="008C5272" w:rsidRPr="00385667" w:rsidRDefault="008C5272" w:rsidP="00385667">
            <w:pPr>
              <w:rPr>
                <w:rFonts w:ascii="Garamond" w:hAnsi="Garamond"/>
                <w:sz w:val="22"/>
                <w:szCs w:val="22"/>
              </w:rPr>
            </w:pPr>
            <w:r w:rsidRPr="00385667">
              <w:rPr>
                <w:rFonts w:ascii="Garamond" w:hAnsi="Garamond"/>
                <w:sz w:val="22"/>
                <w:szCs w:val="22"/>
              </w:rPr>
              <w:t>Pg. 30 on 3.1.2 Assumptions and Risks, Table 6</w:t>
            </w:r>
          </w:p>
        </w:tc>
        <w:tc>
          <w:tcPr>
            <w:tcW w:w="7058" w:type="dxa"/>
          </w:tcPr>
          <w:p w14:paraId="2A63387F"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The operational should be implementation?? </w:t>
            </w:r>
          </w:p>
        </w:tc>
        <w:tc>
          <w:tcPr>
            <w:tcW w:w="2695" w:type="dxa"/>
          </w:tcPr>
          <w:p w14:paraId="3B7B2752" w14:textId="77777777" w:rsidR="008C5272" w:rsidRPr="00385667" w:rsidRDefault="008C5272" w:rsidP="00385667">
            <w:pPr>
              <w:rPr>
                <w:rFonts w:ascii="Garamond" w:hAnsi="Garamond"/>
                <w:sz w:val="22"/>
                <w:szCs w:val="22"/>
              </w:rPr>
            </w:pPr>
            <w:r w:rsidRPr="00385667">
              <w:rPr>
                <w:rFonts w:ascii="Garamond" w:hAnsi="Garamond"/>
                <w:sz w:val="22"/>
                <w:szCs w:val="22"/>
              </w:rPr>
              <w:t>The analysis is based on risks identified at project design how these were relevant during implementation. Since there is no section on implementation specifically allocated for risk analysis, I have included all aspects of project risks here.</w:t>
            </w:r>
          </w:p>
        </w:tc>
      </w:tr>
      <w:tr w:rsidR="008C5272" w:rsidRPr="00385667" w14:paraId="46B3C2EE" w14:textId="77777777" w:rsidTr="00D63B35">
        <w:trPr>
          <w:trHeight w:val="149"/>
        </w:trPr>
        <w:tc>
          <w:tcPr>
            <w:tcW w:w="863" w:type="dxa"/>
          </w:tcPr>
          <w:p w14:paraId="646BA563"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10B4AAFF" w14:textId="77777777" w:rsidR="008C5272" w:rsidRPr="00385667" w:rsidRDefault="008C5272" w:rsidP="00385667">
            <w:pPr>
              <w:rPr>
                <w:rFonts w:ascii="Garamond" w:hAnsi="Garamond"/>
                <w:sz w:val="22"/>
                <w:szCs w:val="22"/>
              </w:rPr>
            </w:pPr>
            <w:r w:rsidRPr="00385667">
              <w:rPr>
                <w:rFonts w:ascii="Garamond" w:hAnsi="Garamond"/>
                <w:sz w:val="22"/>
                <w:szCs w:val="22"/>
              </w:rPr>
              <w:t>21</w:t>
            </w:r>
          </w:p>
        </w:tc>
        <w:tc>
          <w:tcPr>
            <w:tcW w:w="1894" w:type="dxa"/>
          </w:tcPr>
          <w:p w14:paraId="7E10BEEA" w14:textId="77777777" w:rsidR="008C5272" w:rsidRPr="00385667" w:rsidRDefault="008C5272" w:rsidP="00385667">
            <w:pPr>
              <w:rPr>
                <w:rFonts w:ascii="Garamond" w:hAnsi="Garamond"/>
                <w:sz w:val="22"/>
                <w:szCs w:val="22"/>
              </w:rPr>
            </w:pPr>
            <w:r w:rsidRPr="00385667">
              <w:rPr>
                <w:rFonts w:ascii="Garamond" w:hAnsi="Garamond"/>
                <w:sz w:val="22"/>
                <w:szCs w:val="22"/>
              </w:rPr>
              <w:t>Pg. 33 on 3.1.4 Planned stakeholder participation</w:t>
            </w:r>
          </w:p>
        </w:tc>
        <w:tc>
          <w:tcPr>
            <w:tcW w:w="7058" w:type="dxa"/>
          </w:tcPr>
          <w:p w14:paraId="637925BF" w14:textId="77777777" w:rsidR="008C5272" w:rsidRPr="00385667" w:rsidRDefault="008C5272" w:rsidP="00385667">
            <w:pPr>
              <w:rPr>
                <w:rFonts w:ascii="Garamond" w:hAnsi="Garamond"/>
                <w:sz w:val="22"/>
                <w:szCs w:val="22"/>
              </w:rPr>
            </w:pPr>
            <w:r w:rsidRPr="00385667">
              <w:rPr>
                <w:rFonts w:ascii="Garamond" w:hAnsi="Garamond"/>
                <w:sz w:val="22"/>
                <w:szCs w:val="22"/>
              </w:rPr>
              <w:t>Please put into a table</w:t>
            </w:r>
          </w:p>
        </w:tc>
        <w:tc>
          <w:tcPr>
            <w:tcW w:w="2695" w:type="dxa"/>
          </w:tcPr>
          <w:p w14:paraId="39A9EB47" w14:textId="77777777" w:rsidR="008C5272" w:rsidRPr="00385667" w:rsidRDefault="008C5272" w:rsidP="00385667">
            <w:pPr>
              <w:rPr>
                <w:rFonts w:ascii="Garamond" w:hAnsi="Garamond"/>
                <w:sz w:val="22"/>
                <w:szCs w:val="22"/>
              </w:rPr>
            </w:pPr>
            <w:r w:rsidRPr="00385667">
              <w:rPr>
                <w:rFonts w:ascii="Garamond" w:hAnsi="Garamond"/>
                <w:sz w:val="22"/>
                <w:szCs w:val="22"/>
              </w:rPr>
              <w:t>Table formulated</w:t>
            </w:r>
          </w:p>
        </w:tc>
      </w:tr>
      <w:tr w:rsidR="008C5272" w:rsidRPr="00385667" w14:paraId="0C9C5F7F" w14:textId="77777777" w:rsidTr="00D63B35">
        <w:trPr>
          <w:trHeight w:val="166"/>
        </w:trPr>
        <w:tc>
          <w:tcPr>
            <w:tcW w:w="863" w:type="dxa"/>
          </w:tcPr>
          <w:p w14:paraId="794A10E1"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29768193" w14:textId="77777777" w:rsidR="008C5272" w:rsidRPr="00385667" w:rsidRDefault="008C5272" w:rsidP="00385667">
            <w:pPr>
              <w:rPr>
                <w:rFonts w:ascii="Garamond" w:hAnsi="Garamond"/>
                <w:sz w:val="22"/>
                <w:szCs w:val="22"/>
              </w:rPr>
            </w:pPr>
            <w:r w:rsidRPr="00385667">
              <w:rPr>
                <w:rFonts w:ascii="Garamond" w:hAnsi="Garamond"/>
                <w:sz w:val="22"/>
                <w:szCs w:val="22"/>
              </w:rPr>
              <w:t>22</w:t>
            </w:r>
          </w:p>
        </w:tc>
        <w:tc>
          <w:tcPr>
            <w:tcW w:w="1894" w:type="dxa"/>
          </w:tcPr>
          <w:p w14:paraId="4255A55E" w14:textId="77777777" w:rsidR="008C5272" w:rsidRPr="00385667" w:rsidRDefault="008C5272" w:rsidP="00385667">
            <w:pPr>
              <w:rPr>
                <w:rFonts w:ascii="Garamond" w:hAnsi="Garamond"/>
                <w:sz w:val="22"/>
                <w:szCs w:val="22"/>
              </w:rPr>
            </w:pPr>
            <w:r w:rsidRPr="00385667">
              <w:rPr>
                <w:rFonts w:ascii="Garamond" w:hAnsi="Garamond"/>
                <w:sz w:val="22"/>
                <w:szCs w:val="22"/>
              </w:rPr>
              <w:t>Pg. 34, Para.1 on 3.1.5 Replication approach</w:t>
            </w:r>
          </w:p>
        </w:tc>
        <w:tc>
          <w:tcPr>
            <w:tcW w:w="7058" w:type="dxa"/>
          </w:tcPr>
          <w:p w14:paraId="6AB5CD21"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Do you think that the project achievements or interventions were replicated enough or what are the </w:t>
            </w:r>
            <w:proofErr w:type="spellStart"/>
            <w:r w:rsidRPr="00385667">
              <w:rPr>
                <w:rFonts w:ascii="Garamond" w:hAnsi="Garamond"/>
                <w:sz w:val="22"/>
                <w:szCs w:val="22"/>
              </w:rPr>
              <w:t>weaknessess</w:t>
            </w:r>
            <w:proofErr w:type="spellEnd"/>
          </w:p>
        </w:tc>
        <w:tc>
          <w:tcPr>
            <w:tcW w:w="2695" w:type="dxa"/>
          </w:tcPr>
          <w:p w14:paraId="5B8B5DDA" w14:textId="77777777" w:rsidR="008C5272" w:rsidRPr="00385667" w:rsidRDefault="008C5272" w:rsidP="00385667">
            <w:pPr>
              <w:rPr>
                <w:rFonts w:ascii="Garamond" w:hAnsi="Garamond"/>
                <w:sz w:val="22"/>
                <w:szCs w:val="22"/>
              </w:rPr>
            </w:pPr>
            <w:r w:rsidRPr="00385667">
              <w:rPr>
                <w:rFonts w:ascii="Garamond" w:hAnsi="Garamond"/>
                <w:sz w:val="22"/>
                <w:szCs w:val="22"/>
              </w:rPr>
              <w:t>Analysis is on the quality and approach of replication strategies at project design. What has worked and need to be replicated is captured in the Conclusion/Lessons learned and recommendation section</w:t>
            </w:r>
          </w:p>
        </w:tc>
      </w:tr>
      <w:tr w:rsidR="008C5272" w:rsidRPr="00385667" w14:paraId="230DDB31" w14:textId="77777777" w:rsidTr="00D63B35">
        <w:trPr>
          <w:trHeight w:val="132"/>
        </w:trPr>
        <w:tc>
          <w:tcPr>
            <w:tcW w:w="863" w:type="dxa"/>
          </w:tcPr>
          <w:p w14:paraId="660842CE"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65F7D776" w14:textId="77777777" w:rsidR="008C5272" w:rsidRPr="00385667" w:rsidRDefault="008C5272" w:rsidP="00385667">
            <w:pPr>
              <w:rPr>
                <w:rFonts w:ascii="Garamond" w:hAnsi="Garamond"/>
                <w:sz w:val="22"/>
                <w:szCs w:val="22"/>
              </w:rPr>
            </w:pPr>
            <w:r w:rsidRPr="00385667">
              <w:rPr>
                <w:rFonts w:ascii="Garamond" w:hAnsi="Garamond"/>
                <w:sz w:val="22"/>
                <w:szCs w:val="22"/>
              </w:rPr>
              <w:t>23</w:t>
            </w:r>
          </w:p>
        </w:tc>
        <w:tc>
          <w:tcPr>
            <w:tcW w:w="1894" w:type="dxa"/>
          </w:tcPr>
          <w:p w14:paraId="7011C905" w14:textId="77777777" w:rsidR="008C5272" w:rsidRPr="00385667" w:rsidRDefault="008C5272" w:rsidP="00385667">
            <w:pPr>
              <w:rPr>
                <w:rFonts w:ascii="Garamond" w:hAnsi="Garamond"/>
                <w:sz w:val="22"/>
                <w:szCs w:val="22"/>
              </w:rPr>
            </w:pPr>
            <w:proofErr w:type="spellStart"/>
            <w:r w:rsidRPr="00385667">
              <w:rPr>
                <w:rFonts w:ascii="Garamond" w:hAnsi="Garamond"/>
                <w:sz w:val="22"/>
                <w:szCs w:val="22"/>
              </w:rPr>
              <w:t>Pg</w:t>
            </w:r>
            <w:proofErr w:type="spellEnd"/>
            <w:r w:rsidRPr="00385667">
              <w:rPr>
                <w:rFonts w:ascii="Garamond" w:hAnsi="Garamond"/>
                <w:sz w:val="22"/>
                <w:szCs w:val="22"/>
              </w:rPr>
              <w:t>, 34, Para.1 on 3.1.5 Replication approach</w:t>
            </w:r>
          </w:p>
        </w:tc>
        <w:tc>
          <w:tcPr>
            <w:tcW w:w="7058" w:type="dxa"/>
          </w:tcPr>
          <w:p w14:paraId="7559A805" w14:textId="77777777" w:rsidR="008C5272" w:rsidRPr="00385667" w:rsidRDefault="008C5272" w:rsidP="00385667">
            <w:pPr>
              <w:rPr>
                <w:rFonts w:ascii="Garamond" w:hAnsi="Garamond"/>
                <w:sz w:val="22"/>
                <w:szCs w:val="22"/>
              </w:rPr>
            </w:pPr>
            <w:r w:rsidRPr="00385667">
              <w:rPr>
                <w:rFonts w:ascii="Garamond" w:hAnsi="Garamond"/>
                <w:sz w:val="22"/>
                <w:szCs w:val="22"/>
              </w:rPr>
              <w:t>What then has worked that could be encouraged for replication</w:t>
            </w:r>
          </w:p>
        </w:tc>
        <w:tc>
          <w:tcPr>
            <w:tcW w:w="2695" w:type="dxa"/>
          </w:tcPr>
          <w:p w14:paraId="0B8FB48A" w14:textId="77777777" w:rsidR="008C5272" w:rsidRPr="00385667" w:rsidRDefault="008C5272" w:rsidP="00385667">
            <w:pPr>
              <w:rPr>
                <w:rFonts w:ascii="Garamond" w:hAnsi="Garamond"/>
                <w:sz w:val="22"/>
                <w:szCs w:val="22"/>
              </w:rPr>
            </w:pPr>
            <w:r w:rsidRPr="00385667">
              <w:rPr>
                <w:rFonts w:ascii="Garamond" w:hAnsi="Garamond"/>
                <w:sz w:val="22"/>
                <w:szCs w:val="22"/>
              </w:rPr>
              <w:t>Analysis is on the quality and approach of replication strategies at project design. What has worked and need to be replicated is captured in the Conclusion/Lessons learned and recommendation section</w:t>
            </w:r>
          </w:p>
        </w:tc>
      </w:tr>
      <w:tr w:rsidR="008C5272" w:rsidRPr="00385667" w14:paraId="3A1E40F7" w14:textId="77777777" w:rsidTr="00D63B35">
        <w:trPr>
          <w:trHeight w:val="132"/>
        </w:trPr>
        <w:tc>
          <w:tcPr>
            <w:tcW w:w="863" w:type="dxa"/>
          </w:tcPr>
          <w:p w14:paraId="659E9E19"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112400DF" w14:textId="77777777" w:rsidR="008C5272" w:rsidRPr="00385667" w:rsidRDefault="008C5272" w:rsidP="00385667">
            <w:pPr>
              <w:rPr>
                <w:rFonts w:ascii="Garamond" w:hAnsi="Garamond"/>
                <w:sz w:val="22"/>
                <w:szCs w:val="22"/>
              </w:rPr>
            </w:pPr>
            <w:r w:rsidRPr="00385667">
              <w:rPr>
                <w:rFonts w:ascii="Garamond" w:hAnsi="Garamond"/>
                <w:sz w:val="22"/>
                <w:szCs w:val="22"/>
              </w:rPr>
              <w:t>24</w:t>
            </w:r>
          </w:p>
        </w:tc>
        <w:tc>
          <w:tcPr>
            <w:tcW w:w="1894" w:type="dxa"/>
          </w:tcPr>
          <w:p w14:paraId="2D42320C" w14:textId="77777777" w:rsidR="008C5272" w:rsidRPr="00385667" w:rsidRDefault="008C5272" w:rsidP="00385667">
            <w:pPr>
              <w:rPr>
                <w:rFonts w:ascii="Garamond" w:hAnsi="Garamond"/>
                <w:sz w:val="22"/>
                <w:szCs w:val="22"/>
              </w:rPr>
            </w:pPr>
            <w:r w:rsidRPr="00385667">
              <w:rPr>
                <w:rFonts w:ascii="Garamond" w:hAnsi="Garamond"/>
                <w:sz w:val="22"/>
                <w:szCs w:val="22"/>
              </w:rPr>
              <w:t>Pg. 35, Para 1 on 3.1.7 Management arrangements</w:t>
            </w:r>
          </w:p>
        </w:tc>
        <w:tc>
          <w:tcPr>
            <w:tcW w:w="7058" w:type="dxa"/>
          </w:tcPr>
          <w:p w14:paraId="5F86B154"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Clarification needed on NIMI acronym </w:t>
            </w:r>
          </w:p>
        </w:tc>
        <w:tc>
          <w:tcPr>
            <w:tcW w:w="2695" w:type="dxa"/>
          </w:tcPr>
          <w:p w14:paraId="4D4DBB7B" w14:textId="77777777" w:rsidR="008C5272" w:rsidRPr="00385667" w:rsidRDefault="008C5272" w:rsidP="00385667">
            <w:pPr>
              <w:rPr>
                <w:rFonts w:ascii="Garamond" w:hAnsi="Garamond"/>
                <w:sz w:val="22"/>
                <w:szCs w:val="22"/>
              </w:rPr>
            </w:pPr>
            <w:r w:rsidRPr="00385667">
              <w:rPr>
                <w:rFonts w:ascii="Garamond" w:hAnsi="Garamond"/>
                <w:sz w:val="22"/>
                <w:szCs w:val="22"/>
              </w:rPr>
              <w:t>Edited to address comment</w:t>
            </w:r>
          </w:p>
        </w:tc>
      </w:tr>
      <w:tr w:rsidR="008C5272" w:rsidRPr="00385667" w14:paraId="1AB7E7CC" w14:textId="77777777" w:rsidTr="00D63B35">
        <w:trPr>
          <w:trHeight w:val="744"/>
        </w:trPr>
        <w:tc>
          <w:tcPr>
            <w:tcW w:w="863" w:type="dxa"/>
          </w:tcPr>
          <w:p w14:paraId="35AF110F"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182E3150" w14:textId="77777777" w:rsidR="008C5272" w:rsidRPr="00385667" w:rsidRDefault="008C5272" w:rsidP="00385667">
            <w:pPr>
              <w:rPr>
                <w:rFonts w:ascii="Garamond" w:hAnsi="Garamond"/>
                <w:sz w:val="22"/>
                <w:szCs w:val="22"/>
              </w:rPr>
            </w:pPr>
            <w:r w:rsidRPr="00385667">
              <w:rPr>
                <w:rFonts w:ascii="Garamond" w:hAnsi="Garamond"/>
                <w:sz w:val="22"/>
                <w:szCs w:val="22"/>
              </w:rPr>
              <w:t>24</w:t>
            </w:r>
          </w:p>
        </w:tc>
        <w:tc>
          <w:tcPr>
            <w:tcW w:w="1894" w:type="dxa"/>
          </w:tcPr>
          <w:p w14:paraId="3F267AC4" w14:textId="77777777" w:rsidR="008C5272" w:rsidRPr="00385667" w:rsidRDefault="008C5272" w:rsidP="00385667">
            <w:pPr>
              <w:rPr>
                <w:rFonts w:ascii="Garamond" w:hAnsi="Garamond"/>
                <w:sz w:val="22"/>
                <w:szCs w:val="22"/>
              </w:rPr>
            </w:pPr>
            <w:r w:rsidRPr="00385667">
              <w:rPr>
                <w:rFonts w:ascii="Garamond" w:hAnsi="Garamond"/>
                <w:sz w:val="22"/>
                <w:szCs w:val="22"/>
              </w:rPr>
              <w:t>Pg. 36, Para 3 on 3.1.7 Management arrangements</w:t>
            </w:r>
          </w:p>
        </w:tc>
        <w:tc>
          <w:tcPr>
            <w:tcW w:w="7058" w:type="dxa"/>
          </w:tcPr>
          <w:p w14:paraId="42408D97" w14:textId="77777777" w:rsidR="008C5272" w:rsidRPr="00385667" w:rsidRDefault="008C5272" w:rsidP="00385667">
            <w:pPr>
              <w:rPr>
                <w:rFonts w:ascii="Garamond" w:hAnsi="Garamond"/>
                <w:sz w:val="22"/>
                <w:szCs w:val="22"/>
              </w:rPr>
            </w:pPr>
            <w:r w:rsidRPr="00385667">
              <w:rPr>
                <w:rFonts w:ascii="Garamond" w:hAnsi="Garamond"/>
                <w:sz w:val="22"/>
                <w:szCs w:val="22"/>
              </w:rPr>
              <w:t>Not sure about this…the chair of the SC is the DG for the Ministry of Climate Change</w:t>
            </w:r>
          </w:p>
        </w:tc>
        <w:tc>
          <w:tcPr>
            <w:tcW w:w="2695" w:type="dxa"/>
          </w:tcPr>
          <w:p w14:paraId="4184B245" w14:textId="77777777" w:rsidR="008C5272" w:rsidRPr="00385667" w:rsidRDefault="008C5272" w:rsidP="00385667">
            <w:pPr>
              <w:rPr>
                <w:rFonts w:ascii="Garamond" w:hAnsi="Garamond"/>
                <w:sz w:val="22"/>
                <w:szCs w:val="22"/>
              </w:rPr>
            </w:pPr>
            <w:r w:rsidRPr="00385667">
              <w:rPr>
                <w:rFonts w:ascii="Garamond" w:hAnsi="Garamond"/>
                <w:sz w:val="22"/>
                <w:szCs w:val="22"/>
              </w:rPr>
              <w:t>Edited to address comment</w:t>
            </w:r>
          </w:p>
        </w:tc>
      </w:tr>
      <w:tr w:rsidR="008C5272" w:rsidRPr="00385667" w14:paraId="761D1A8B" w14:textId="77777777" w:rsidTr="00D63B35">
        <w:trPr>
          <w:trHeight w:val="149"/>
        </w:trPr>
        <w:tc>
          <w:tcPr>
            <w:tcW w:w="863" w:type="dxa"/>
          </w:tcPr>
          <w:p w14:paraId="1C4431B6"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7F33DA38" w14:textId="77777777" w:rsidR="008C5272" w:rsidRPr="00385667" w:rsidRDefault="008C5272" w:rsidP="00385667">
            <w:pPr>
              <w:rPr>
                <w:rFonts w:ascii="Garamond" w:hAnsi="Garamond"/>
                <w:sz w:val="22"/>
                <w:szCs w:val="22"/>
              </w:rPr>
            </w:pPr>
            <w:r w:rsidRPr="00385667">
              <w:rPr>
                <w:rFonts w:ascii="Garamond" w:hAnsi="Garamond"/>
                <w:sz w:val="22"/>
                <w:szCs w:val="22"/>
              </w:rPr>
              <w:t>25</w:t>
            </w:r>
          </w:p>
        </w:tc>
        <w:tc>
          <w:tcPr>
            <w:tcW w:w="1894" w:type="dxa"/>
          </w:tcPr>
          <w:p w14:paraId="0347A503" w14:textId="77777777" w:rsidR="008C5272" w:rsidRPr="00385667" w:rsidRDefault="008C5272" w:rsidP="00385667">
            <w:pPr>
              <w:rPr>
                <w:rFonts w:ascii="Garamond" w:hAnsi="Garamond"/>
                <w:sz w:val="22"/>
                <w:szCs w:val="22"/>
              </w:rPr>
            </w:pPr>
            <w:r w:rsidRPr="00385667">
              <w:rPr>
                <w:rFonts w:ascii="Garamond" w:hAnsi="Garamond"/>
                <w:sz w:val="22"/>
                <w:szCs w:val="22"/>
              </w:rPr>
              <w:t>Pg. 37 on 3.2.1 Adaptive management</w:t>
            </w:r>
          </w:p>
        </w:tc>
        <w:tc>
          <w:tcPr>
            <w:tcW w:w="7058" w:type="dxa"/>
          </w:tcPr>
          <w:p w14:paraId="6E921192" w14:textId="77777777" w:rsidR="008C5272" w:rsidRPr="00385667" w:rsidRDefault="008C5272" w:rsidP="00385667">
            <w:pPr>
              <w:rPr>
                <w:rFonts w:ascii="Garamond" w:hAnsi="Garamond"/>
                <w:sz w:val="22"/>
                <w:szCs w:val="22"/>
              </w:rPr>
            </w:pPr>
            <w:r w:rsidRPr="00385667">
              <w:rPr>
                <w:rFonts w:ascii="Garamond" w:hAnsi="Garamond"/>
                <w:sz w:val="22"/>
                <w:szCs w:val="22"/>
              </w:rPr>
              <w:t>Were there any other activities across outcomes that had changed – please confirm this with PMU</w:t>
            </w:r>
          </w:p>
        </w:tc>
        <w:tc>
          <w:tcPr>
            <w:tcW w:w="2695" w:type="dxa"/>
          </w:tcPr>
          <w:p w14:paraId="74B8F1B1" w14:textId="77777777" w:rsidR="008C5272" w:rsidRPr="00385667" w:rsidRDefault="008C5272" w:rsidP="00385667">
            <w:pPr>
              <w:rPr>
                <w:rFonts w:ascii="Garamond" w:hAnsi="Garamond"/>
                <w:sz w:val="22"/>
                <w:szCs w:val="22"/>
              </w:rPr>
            </w:pPr>
            <w:r w:rsidRPr="00385667">
              <w:rPr>
                <w:rFonts w:ascii="Garamond" w:hAnsi="Garamond"/>
                <w:sz w:val="22"/>
                <w:szCs w:val="22"/>
              </w:rPr>
              <w:t>There were some but these were the major adjustments to demonstrate project adaptive management of the project</w:t>
            </w:r>
          </w:p>
        </w:tc>
      </w:tr>
      <w:tr w:rsidR="008C5272" w:rsidRPr="00385667" w14:paraId="401417D2" w14:textId="77777777" w:rsidTr="00D63B35">
        <w:trPr>
          <w:trHeight w:val="794"/>
        </w:trPr>
        <w:tc>
          <w:tcPr>
            <w:tcW w:w="863" w:type="dxa"/>
          </w:tcPr>
          <w:p w14:paraId="55904174"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1A2BDBD4" w14:textId="77777777" w:rsidR="008C5272" w:rsidRPr="00385667" w:rsidRDefault="008C5272" w:rsidP="00385667">
            <w:pPr>
              <w:rPr>
                <w:rFonts w:ascii="Garamond" w:hAnsi="Garamond"/>
                <w:sz w:val="22"/>
                <w:szCs w:val="22"/>
              </w:rPr>
            </w:pPr>
            <w:r w:rsidRPr="00385667">
              <w:rPr>
                <w:rFonts w:ascii="Garamond" w:hAnsi="Garamond"/>
                <w:sz w:val="22"/>
                <w:szCs w:val="22"/>
              </w:rPr>
              <w:t>26</w:t>
            </w:r>
          </w:p>
        </w:tc>
        <w:tc>
          <w:tcPr>
            <w:tcW w:w="1894" w:type="dxa"/>
          </w:tcPr>
          <w:p w14:paraId="1F9D21F1" w14:textId="77777777" w:rsidR="008C5272" w:rsidRPr="00385667" w:rsidRDefault="008C5272" w:rsidP="00385667">
            <w:pPr>
              <w:rPr>
                <w:rFonts w:ascii="Garamond" w:hAnsi="Garamond"/>
                <w:sz w:val="22"/>
                <w:szCs w:val="22"/>
              </w:rPr>
            </w:pPr>
            <w:r w:rsidRPr="00385667">
              <w:rPr>
                <w:rFonts w:ascii="Garamond" w:hAnsi="Garamond"/>
                <w:sz w:val="22"/>
                <w:szCs w:val="22"/>
              </w:rPr>
              <w:t>Pg. 37 on 3.2.2 Partnership arrangements</w:t>
            </w:r>
          </w:p>
          <w:p w14:paraId="6A2BF0CA" w14:textId="77777777" w:rsidR="008C5272" w:rsidRPr="00385667" w:rsidRDefault="008C5272" w:rsidP="00385667">
            <w:pPr>
              <w:rPr>
                <w:rFonts w:ascii="Garamond" w:hAnsi="Garamond"/>
                <w:sz w:val="22"/>
                <w:szCs w:val="22"/>
              </w:rPr>
            </w:pPr>
          </w:p>
        </w:tc>
        <w:tc>
          <w:tcPr>
            <w:tcW w:w="7058" w:type="dxa"/>
          </w:tcPr>
          <w:p w14:paraId="32C17835" w14:textId="77777777" w:rsidR="008C5272" w:rsidRPr="00385667" w:rsidRDefault="008C5272" w:rsidP="00385667">
            <w:pPr>
              <w:rPr>
                <w:rFonts w:ascii="Garamond" w:hAnsi="Garamond"/>
                <w:sz w:val="22"/>
                <w:szCs w:val="22"/>
              </w:rPr>
            </w:pPr>
            <w:r w:rsidRPr="00385667">
              <w:rPr>
                <w:rFonts w:ascii="Garamond" w:hAnsi="Garamond"/>
                <w:sz w:val="22"/>
                <w:szCs w:val="22"/>
              </w:rPr>
              <w:t>The project did face some difficulties working with Fisheries so can that be highlighted here please…</w:t>
            </w:r>
          </w:p>
        </w:tc>
        <w:tc>
          <w:tcPr>
            <w:tcW w:w="2695" w:type="dxa"/>
          </w:tcPr>
          <w:p w14:paraId="432D68A3" w14:textId="77777777" w:rsidR="008C5272" w:rsidRPr="00385667" w:rsidRDefault="008C5272" w:rsidP="00385667">
            <w:pPr>
              <w:rPr>
                <w:rFonts w:ascii="Garamond" w:hAnsi="Garamond"/>
                <w:sz w:val="22"/>
                <w:szCs w:val="22"/>
              </w:rPr>
            </w:pPr>
            <w:r w:rsidRPr="00385667">
              <w:rPr>
                <w:rFonts w:ascii="Garamond" w:hAnsi="Garamond"/>
                <w:sz w:val="22"/>
                <w:szCs w:val="22"/>
              </w:rPr>
              <w:t>Added narration to address comment.</w:t>
            </w:r>
          </w:p>
        </w:tc>
      </w:tr>
      <w:tr w:rsidR="008C5272" w:rsidRPr="00385667" w14:paraId="124ABA51" w14:textId="77777777" w:rsidTr="00D63B35">
        <w:trPr>
          <w:trHeight w:val="1688"/>
        </w:trPr>
        <w:tc>
          <w:tcPr>
            <w:tcW w:w="863" w:type="dxa"/>
          </w:tcPr>
          <w:p w14:paraId="5DE2AEA0" w14:textId="77777777" w:rsidR="008C5272" w:rsidRPr="00385667" w:rsidRDefault="008C5272" w:rsidP="00385667">
            <w:pPr>
              <w:rPr>
                <w:rFonts w:ascii="Garamond" w:hAnsi="Garamond"/>
                <w:sz w:val="22"/>
                <w:szCs w:val="22"/>
              </w:rPr>
            </w:pPr>
            <w:r w:rsidRPr="00385667">
              <w:rPr>
                <w:rFonts w:ascii="Garamond" w:hAnsi="Garamond"/>
                <w:sz w:val="22"/>
                <w:szCs w:val="22"/>
              </w:rPr>
              <w:t>MA</w:t>
            </w:r>
          </w:p>
          <w:p w14:paraId="5C521A12" w14:textId="77777777" w:rsidR="008C5272" w:rsidRPr="00385667" w:rsidRDefault="008C5272" w:rsidP="00385667">
            <w:pPr>
              <w:rPr>
                <w:rFonts w:ascii="Garamond" w:hAnsi="Garamond"/>
                <w:sz w:val="22"/>
                <w:szCs w:val="22"/>
              </w:rPr>
            </w:pPr>
          </w:p>
          <w:p w14:paraId="54BF1E99" w14:textId="77777777" w:rsidR="008C5272" w:rsidRPr="00385667" w:rsidRDefault="008C5272" w:rsidP="00385667">
            <w:pPr>
              <w:rPr>
                <w:rFonts w:ascii="Garamond" w:hAnsi="Garamond"/>
                <w:sz w:val="22"/>
                <w:szCs w:val="22"/>
              </w:rPr>
            </w:pPr>
          </w:p>
          <w:p w14:paraId="4305A94D" w14:textId="77777777" w:rsidR="008C5272" w:rsidRPr="00385667" w:rsidRDefault="008C5272" w:rsidP="00385667">
            <w:pPr>
              <w:rPr>
                <w:rFonts w:ascii="Garamond" w:hAnsi="Garamond"/>
                <w:sz w:val="22"/>
                <w:szCs w:val="22"/>
              </w:rPr>
            </w:pPr>
          </w:p>
          <w:p w14:paraId="4B3CC105" w14:textId="77777777" w:rsidR="008C5272" w:rsidRPr="00385667" w:rsidRDefault="008C5272" w:rsidP="00385667">
            <w:pPr>
              <w:rPr>
                <w:rFonts w:ascii="Garamond" w:hAnsi="Garamond"/>
                <w:sz w:val="22"/>
                <w:szCs w:val="22"/>
              </w:rPr>
            </w:pPr>
          </w:p>
          <w:p w14:paraId="74C5B2AE" w14:textId="77777777" w:rsidR="008C5272" w:rsidRPr="00385667" w:rsidRDefault="008C5272" w:rsidP="00385667">
            <w:pPr>
              <w:rPr>
                <w:rFonts w:ascii="Garamond" w:hAnsi="Garamond"/>
                <w:sz w:val="22"/>
                <w:szCs w:val="22"/>
              </w:rPr>
            </w:pPr>
          </w:p>
          <w:p w14:paraId="5F64C38E" w14:textId="77777777" w:rsidR="008C5272" w:rsidRPr="00385667" w:rsidRDefault="008C5272" w:rsidP="00385667">
            <w:pPr>
              <w:rPr>
                <w:rFonts w:ascii="Garamond" w:hAnsi="Garamond"/>
                <w:sz w:val="22"/>
                <w:szCs w:val="22"/>
              </w:rPr>
            </w:pPr>
          </w:p>
          <w:p w14:paraId="37AF12A7" w14:textId="77777777" w:rsidR="008C5272" w:rsidRPr="00385667" w:rsidRDefault="008C5272" w:rsidP="00385667">
            <w:pPr>
              <w:rPr>
                <w:rFonts w:ascii="Garamond" w:hAnsi="Garamond"/>
                <w:sz w:val="22"/>
                <w:szCs w:val="22"/>
              </w:rPr>
            </w:pPr>
          </w:p>
          <w:p w14:paraId="526B5201" w14:textId="77777777" w:rsidR="008C5272" w:rsidRPr="00385667" w:rsidRDefault="008C5272" w:rsidP="00385667">
            <w:pPr>
              <w:rPr>
                <w:rFonts w:ascii="Garamond" w:hAnsi="Garamond"/>
                <w:sz w:val="22"/>
                <w:szCs w:val="22"/>
              </w:rPr>
            </w:pPr>
          </w:p>
          <w:p w14:paraId="7A35D92F" w14:textId="77777777" w:rsidR="008C5272" w:rsidRPr="00385667" w:rsidRDefault="008C5272" w:rsidP="00385667">
            <w:pPr>
              <w:rPr>
                <w:rFonts w:ascii="Garamond" w:hAnsi="Garamond"/>
                <w:sz w:val="22"/>
                <w:szCs w:val="22"/>
              </w:rPr>
            </w:pPr>
          </w:p>
          <w:p w14:paraId="7ED9E4B2" w14:textId="77777777" w:rsidR="008C5272" w:rsidRPr="00385667" w:rsidRDefault="008C5272" w:rsidP="00385667">
            <w:pPr>
              <w:rPr>
                <w:rFonts w:ascii="Garamond" w:hAnsi="Garamond"/>
                <w:sz w:val="22"/>
                <w:szCs w:val="22"/>
              </w:rPr>
            </w:pPr>
          </w:p>
        </w:tc>
        <w:tc>
          <w:tcPr>
            <w:tcW w:w="440" w:type="dxa"/>
          </w:tcPr>
          <w:p w14:paraId="08276DFD" w14:textId="77777777" w:rsidR="008C5272" w:rsidRPr="00385667" w:rsidRDefault="008C5272" w:rsidP="00385667">
            <w:pPr>
              <w:rPr>
                <w:rFonts w:ascii="Garamond" w:hAnsi="Garamond"/>
                <w:sz w:val="22"/>
                <w:szCs w:val="22"/>
              </w:rPr>
            </w:pPr>
            <w:r w:rsidRPr="00385667">
              <w:rPr>
                <w:rFonts w:ascii="Garamond" w:hAnsi="Garamond"/>
                <w:sz w:val="22"/>
                <w:szCs w:val="22"/>
              </w:rPr>
              <w:t>27</w:t>
            </w:r>
          </w:p>
        </w:tc>
        <w:tc>
          <w:tcPr>
            <w:tcW w:w="1894" w:type="dxa"/>
          </w:tcPr>
          <w:p w14:paraId="6BB336FC" w14:textId="77777777" w:rsidR="008C5272" w:rsidRPr="00385667" w:rsidRDefault="008C5272" w:rsidP="00385667">
            <w:pPr>
              <w:rPr>
                <w:rFonts w:ascii="Garamond" w:hAnsi="Garamond"/>
                <w:sz w:val="22"/>
                <w:szCs w:val="22"/>
              </w:rPr>
            </w:pPr>
            <w:r w:rsidRPr="00385667">
              <w:rPr>
                <w:rFonts w:ascii="Garamond" w:hAnsi="Garamond"/>
                <w:sz w:val="22"/>
                <w:szCs w:val="22"/>
              </w:rPr>
              <w:t>Pg. 38 on 3.2.2 Partnership arrangements</w:t>
            </w:r>
          </w:p>
        </w:tc>
        <w:tc>
          <w:tcPr>
            <w:tcW w:w="7058" w:type="dxa"/>
          </w:tcPr>
          <w:p w14:paraId="5551449A" w14:textId="77777777" w:rsidR="008C5272" w:rsidRPr="00385667" w:rsidRDefault="008C5272" w:rsidP="00385667">
            <w:pPr>
              <w:rPr>
                <w:rFonts w:ascii="Garamond" w:hAnsi="Garamond"/>
                <w:sz w:val="22"/>
                <w:szCs w:val="22"/>
              </w:rPr>
            </w:pPr>
            <w:r w:rsidRPr="00385667">
              <w:rPr>
                <w:rFonts w:ascii="Garamond" w:hAnsi="Garamond"/>
                <w:sz w:val="22"/>
                <w:szCs w:val="22"/>
              </w:rPr>
              <w:t>-How did actual stakeholder interaction compare to what was planned in the project document and Stakeholder Engagement Plan?</w:t>
            </w:r>
          </w:p>
          <w:p w14:paraId="29C1A6E2"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-Were women’s groups, NGOs, civil society orgs and women’s ministries adequately consulted and involved in project design?  If not, should they have been? </w:t>
            </w:r>
          </w:p>
          <w:p w14:paraId="052BE4E7" w14:textId="77777777" w:rsidR="008C5272" w:rsidRPr="00385667" w:rsidRDefault="008C5272" w:rsidP="00385667">
            <w:pPr>
              <w:rPr>
                <w:rFonts w:ascii="Garamond" w:hAnsi="Garamond"/>
                <w:sz w:val="22"/>
                <w:szCs w:val="22"/>
              </w:rPr>
            </w:pPr>
            <w:r w:rsidRPr="00385667">
              <w:rPr>
                <w:rFonts w:ascii="Garamond" w:hAnsi="Garamond"/>
                <w:sz w:val="22"/>
                <w:szCs w:val="22"/>
              </w:rPr>
              <w:t>-Were stakeholder engagement exercises gender responsive?  Was gender on the workshop agenda?  Did women make up at least 30% of participants?  Were women-only sessions held, if appropriate, and/or were other considerations made to ensure women’s meaningful participation</w:t>
            </w:r>
          </w:p>
        </w:tc>
        <w:tc>
          <w:tcPr>
            <w:tcW w:w="2695" w:type="dxa"/>
          </w:tcPr>
          <w:p w14:paraId="7FF91940" w14:textId="77777777" w:rsidR="008C5272" w:rsidRPr="00385667" w:rsidRDefault="008C5272" w:rsidP="00385667">
            <w:pPr>
              <w:rPr>
                <w:rFonts w:ascii="Garamond" w:hAnsi="Garamond"/>
                <w:sz w:val="22"/>
                <w:szCs w:val="22"/>
              </w:rPr>
            </w:pPr>
            <w:r w:rsidRPr="00385667">
              <w:rPr>
                <w:rFonts w:ascii="Garamond" w:hAnsi="Garamond"/>
                <w:sz w:val="22"/>
                <w:szCs w:val="22"/>
              </w:rPr>
              <w:t>Have added text in Section 3.1.4 Planned stakeholder participation on Page 38 and have added text to address comments</w:t>
            </w:r>
          </w:p>
        </w:tc>
      </w:tr>
      <w:tr w:rsidR="008C5272" w:rsidRPr="00385667" w14:paraId="3FD3478B" w14:textId="77777777" w:rsidTr="00D63B35">
        <w:trPr>
          <w:trHeight w:val="1692"/>
        </w:trPr>
        <w:tc>
          <w:tcPr>
            <w:tcW w:w="863" w:type="dxa"/>
          </w:tcPr>
          <w:p w14:paraId="57DA77E3" w14:textId="77777777" w:rsidR="008C5272" w:rsidRPr="00385667" w:rsidRDefault="008C5272" w:rsidP="00385667">
            <w:pPr>
              <w:rPr>
                <w:rFonts w:ascii="Garamond" w:hAnsi="Garamond"/>
                <w:sz w:val="22"/>
                <w:szCs w:val="22"/>
              </w:rPr>
            </w:pPr>
            <w:r w:rsidRPr="00385667">
              <w:rPr>
                <w:rFonts w:ascii="Garamond" w:hAnsi="Garamond"/>
                <w:sz w:val="22"/>
                <w:szCs w:val="22"/>
              </w:rPr>
              <w:t>MA</w:t>
            </w:r>
          </w:p>
        </w:tc>
        <w:tc>
          <w:tcPr>
            <w:tcW w:w="440" w:type="dxa"/>
          </w:tcPr>
          <w:p w14:paraId="73361DB9" w14:textId="77777777" w:rsidR="008C5272" w:rsidRPr="00385667" w:rsidRDefault="008C5272" w:rsidP="00385667">
            <w:pPr>
              <w:rPr>
                <w:rFonts w:ascii="Garamond" w:hAnsi="Garamond"/>
                <w:sz w:val="22"/>
                <w:szCs w:val="22"/>
              </w:rPr>
            </w:pPr>
            <w:r w:rsidRPr="00385667">
              <w:rPr>
                <w:rFonts w:ascii="Garamond" w:hAnsi="Garamond"/>
                <w:sz w:val="22"/>
                <w:szCs w:val="22"/>
              </w:rPr>
              <w:t>28</w:t>
            </w:r>
          </w:p>
        </w:tc>
        <w:tc>
          <w:tcPr>
            <w:tcW w:w="1894" w:type="dxa"/>
          </w:tcPr>
          <w:p w14:paraId="7E1F2F60" w14:textId="77777777" w:rsidR="008C5272" w:rsidRPr="00385667" w:rsidRDefault="008C5272" w:rsidP="00385667">
            <w:pPr>
              <w:rPr>
                <w:rFonts w:ascii="Garamond" w:hAnsi="Garamond"/>
                <w:sz w:val="22"/>
                <w:szCs w:val="22"/>
              </w:rPr>
            </w:pPr>
            <w:r w:rsidRPr="00385667">
              <w:rPr>
                <w:rFonts w:ascii="Garamond" w:hAnsi="Garamond"/>
                <w:sz w:val="22"/>
                <w:szCs w:val="22"/>
              </w:rPr>
              <w:t>Pg. 39 on 3.2.4 M&amp;E</w:t>
            </w:r>
          </w:p>
        </w:tc>
        <w:tc>
          <w:tcPr>
            <w:tcW w:w="7058" w:type="dxa"/>
          </w:tcPr>
          <w:p w14:paraId="0D6968BE" w14:textId="77777777" w:rsidR="008C5272" w:rsidRPr="00385667" w:rsidRDefault="008C5272" w:rsidP="00385667">
            <w:pPr>
              <w:rPr>
                <w:rFonts w:ascii="Garamond" w:hAnsi="Garamond"/>
                <w:sz w:val="22"/>
                <w:szCs w:val="22"/>
              </w:rPr>
            </w:pPr>
            <w:r w:rsidRPr="00385667">
              <w:rPr>
                <w:rFonts w:ascii="Garamond" w:hAnsi="Garamond"/>
                <w:sz w:val="22"/>
                <w:szCs w:val="22"/>
              </w:rPr>
              <w:t>-Were PIR findings consistent with MTR and TE findings?</w:t>
            </w:r>
          </w:p>
          <w:p w14:paraId="1FE40609" w14:textId="77777777" w:rsidR="008C5272" w:rsidRPr="00385667" w:rsidRDefault="008C5272" w:rsidP="00385667">
            <w:pPr>
              <w:rPr>
                <w:rFonts w:ascii="Garamond" w:hAnsi="Garamond"/>
                <w:sz w:val="22"/>
                <w:szCs w:val="22"/>
              </w:rPr>
            </w:pPr>
            <w:r w:rsidRPr="00385667">
              <w:rPr>
                <w:rFonts w:ascii="Garamond" w:hAnsi="Garamond"/>
                <w:sz w:val="22"/>
                <w:szCs w:val="22"/>
              </w:rPr>
              <w:t>-Was the Theory of Change reviewed or revised during implementation?</w:t>
            </w:r>
          </w:p>
          <w:p w14:paraId="09C845EA" w14:textId="77777777" w:rsidR="008C5272" w:rsidRPr="00385667" w:rsidRDefault="008C5272" w:rsidP="00385667">
            <w:pPr>
              <w:rPr>
                <w:rFonts w:ascii="Garamond" w:hAnsi="Garamond"/>
                <w:sz w:val="22"/>
                <w:szCs w:val="22"/>
              </w:rPr>
            </w:pPr>
            <w:r w:rsidRPr="00385667">
              <w:rPr>
                <w:rFonts w:ascii="Garamond" w:hAnsi="Garamond"/>
                <w:sz w:val="22"/>
                <w:szCs w:val="22"/>
              </w:rPr>
              <w:t>-was the GEF OFP kept informed of M&amp;E activities?</w:t>
            </w:r>
          </w:p>
          <w:p w14:paraId="632ECFCA" w14:textId="77777777" w:rsidR="008C5272" w:rsidRPr="00385667" w:rsidRDefault="008C5272" w:rsidP="00385667">
            <w:pPr>
              <w:rPr>
                <w:rFonts w:ascii="Garamond" w:hAnsi="Garamond"/>
                <w:sz w:val="22"/>
                <w:szCs w:val="22"/>
              </w:rPr>
            </w:pPr>
            <w:r w:rsidRPr="00385667">
              <w:rPr>
                <w:rFonts w:ascii="Garamond" w:hAnsi="Garamond"/>
                <w:sz w:val="22"/>
                <w:szCs w:val="22"/>
              </w:rPr>
              <w:t>-Comment on the extent to which the Project Team used inclusive, innovative, and participatory monitoring systems</w:t>
            </w:r>
          </w:p>
        </w:tc>
        <w:tc>
          <w:tcPr>
            <w:tcW w:w="2695" w:type="dxa"/>
          </w:tcPr>
          <w:p w14:paraId="15E6518D"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Narration added to address comments. Only the </w:t>
            </w:r>
            <w:proofErr w:type="spellStart"/>
            <w:r w:rsidRPr="00385667">
              <w:rPr>
                <w:rFonts w:ascii="Garamond" w:hAnsi="Garamond"/>
                <w:sz w:val="22"/>
                <w:szCs w:val="22"/>
              </w:rPr>
              <w:t>logframe</w:t>
            </w:r>
            <w:proofErr w:type="spellEnd"/>
            <w:r w:rsidRPr="00385667">
              <w:rPr>
                <w:rFonts w:ascii="Garamond" w:hAnsi="Garamond"/>
                <w:sz w:val="22"/>
                <w:szCs w:val="22"/>
              </w:rPr>
              <w:t xml:space="preserve"> was revised and not the </w:t>
            </w:r>
            <w:proofErr w:type="spellStart"/>
            <w:r w:rsidRPr="00385667">
              <w:rPr>
                <w:rFonts w:ascii="Garamond" w:hAnsi="Garamond"/>
                <w:sz w:val="22"/>
                <w:szCs w:val="22"/>
              </w:rPr>
              <w:t>ToC</w:t>
            </w:r>
            <w:proofErr w:type="spellEnd"/>
            <w:r w:rsidRPr="00385667">
              <w:rPr>
                <w:rFonts w:ascii="Garamond" w:hAnsi="Garamond"/>
                <w:sz w:val="22"/>
                <w:szCs w:val="22"/>
              </w:rPr>
              <w:t>, as there was none</w:t>
            </w:r>
          </w:p>
        </w:tc>
      </w:tr>
      <w:tr w:rsidR="008C5272" w:rsidRPr="00385667" w14:paraId="53276EC6" w14:textId="77777777" w:rsidTr="00D63B35">
        <w:trPr>
          <w:trHeight w:val="132"/>
        </w:trPr>
        <w:tc>
          <w:tcPr>
            <w:tcW w:w="863" w:type="dxa"/>
          </w:tcPr>
          <w:p w14:paraId="276C779D"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07358CE4" w14:textId="77777777" w:rsidR="008C5272" w:rsidRPr="00385667" w:rsidRDefault="008C5272" w:rsidP="00385667">
            <w:pPr>
              <w:rPr>
                <w:rFonts w:ascii="Garamond" w:hAnsi="Garamond"/>
                <w:sz w:val="22"/>
                <w:szCs w:val="22"/>
              </w:rPr>
            </w:pPr>
            <w:r w:rsidRPr="00385667">
              <w:rPr>
                <w:rFonts w:ascii="Garamond" w:hAnsi="Garamond"/>
                <w:sz w:val="22"/>
                <w:szCs w:val="22"/>
              </w:rPr>
              <w:t>29</w:t>
            </w:r>
          </w:p>
        </w:tc>
        <w:tc>
          <w:tcPr>
            <w:tcW w:w="1894" w:type="dxa"/>
          </w:tcPr>
          <w:p w14:paraId="2C6ACBEA" w14:textId="77777777" w:rsidR="008C5272" w:rsidRPr="00385667" w:rsidRDefault="008C5272" w:rsidP="00385667">
            <w:pPr>
              <w:rPr>
                <w:rFonts w:ascii="Garamond" w:hAnsi="Garamond"/>
                <w:sz w:val="22"/>
                <w:szCs w:val="22"/>
              </w:rPr>
            </w:pPr>
            <w:r w:rsidRPr="00385667">
              <w:rPr>
                <w:rFonts w:ascii="Garamond" w:hAnsi="Garamond"/>
                <w:sz w:val="22"/>
                <w:szCs w:val="22"/>
              </w:rPr>
              <w:t>Pg. 45, last Para on 3.2.4 Monitoring and evaluation:</w:t>
            </w:r>
          </w:p>
        </w:tc>
        <w:tc>
          <w:tcPr>
            <w:tcW w:w="7058" w:type="dxa"/>
          </w:tcPr>
          <w:p w14:paraId="181D959E"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You missed a section on project finance. An analysis on project spending to date and co-financing. Let us know what financial reports </w:t>
            </w:r>
            <w:proofErr w:type="gramStart"/>
            <w:r w:rsidRPr="00385667">
              <w:rPr>
                <w:rFonts w:ascii="Garamond" w:hAnsi="Garamond"/>
                <w:sz w:val="22"/>
                <w:szCs w:val="22"/>
              </w:rPr>
              <w:t>do you need</w:t>
            </w:r>
            <w:proofErr w:type="gramEnd"/>
            <w:r w:rsidRPr="00385667">
              <w:rPr>
                <w:rFonts w:ascii="Garamond" w:hAnsi="Garamond"/>
                <w:sz w:val="22"/>
                <w:szCs w:val="22"/>
              </w:rPr>
              <w:t xml:space="preserve"> to do this bit</w:t>
            </w:r>
          </w:p>
        </w:tc>
        <w:tc>
          <w:tcPr>
            <w:tcW w:w="2695" w:type="dxa"/>
          </w:tcPr>
          <w:p w14:paraId="42019E6C" w14:textId="77777777" w:rsidR="008C5272" w:rsidRPr="00385667" w:rsidRDefault="008C5272" w:rsidP="00385667">
            <w:pPr>
              <w:rPr>
                <w:rFonts w:ascii="Garamond" w:hAnsi="Garamond"/>
                <w:sz w:val="22"/>
                <w:szCs w:val="22"/>
              </w:rPr>
            </w:pPr>
            <w:r w:rsidRPr="00385667">
              <w:rPr>
                <w:rFonts w:ascii="Garamond" w:hAnsi="Garamond"/>
                <w:sz w:val="22"/>
                <w:szCs w:val="22"/>
              </w:rPr>
              <w:t>Added and is part of Section 3.2.5</w:t>
            </w:r>
          </w:p>
        </w:tc>
      </w:tr>
      <w:tr w:rsidR="008C5272" w:rsidRPr="00385667" w14:paraId="417850A2" w14:textId="77777777" w:rsidTr="00D63B35">
        <w:trPr>
          <w:trHeight w:val="1074"/>
        </w:trPr>
        <w:tc>
          <w:tcPr>
            <w:tcW w:w="863" w:type="dxa"/>
          </w:tcPr>
          <w:p w14:paraId="2AD17E18"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41DF223B" w14:textId="77777777" w:rsidR="008C5272" w:rsidRPr="00385667" w:rsidRDefault="008C5272" w:rsidP="00385667">
            <w:pPr>
              <w:rPr>
                <w:rFonts w:ascii="Garamond" w:hAnsi="Garamond"/>
                <w:sz w:val="22"/>
                <w:szCs w:val="22"/>
              </w:rPr>
            </w:pPr>
            <w:r w:rsidRPr="00385667">
              <w:rPr>
                <w:rFonts w:ascii="Garamond" w:hAnsi="Garamond"/>
                <w:sz w:val="22"/>
                <w:szCs w:val="22"/>
              </w:rPr>
              <w:t>30</w:t>
            </w:r>
          </w:p>
        </w:tc>
        <w:tc>
          <w:tcPr>
            <w:tcW w:w="1894" w:type="dxa"/>
          </w:tcPr>
          <w:p w14:paraId="2830FE29" w14:textId="77777777" w:rsidR="008C5272" w:rsidRPr="00385667" w:rsidRDefault="008C5272" w:rsidP="00385667">
            <w:pPr>
              <w:rPr>
                <w:rFonts w:ascii="Garamond" w:hAnsi="Garamond"/>
                <w:sz w:val="22"/>
                <w:szCs w:val="22"/>
              </w:rPr>
            </w:pPr>
            <w:r w:rsidRPr="00385667">
              <w:rPr>
                <w:rFonts w:ascii="Garamond" w:hAnsi="Garamond"/>
                <w:sz w:val="22"/>
                <w:szCs w:val="22"/>
              </w:rPr>
              <w:t>Pg. 49, last Para on Section 3.2.6</w:t>
            </w:r>
          </w:p>
        </w:tc>
        <w:tc>
          <w:tcPr>
            <w:tcW w:w="7058" w:type="dxa"/>
          </w:tcPr>
          <w:p w14:paraId="7A9344BB"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Just feel that there is not enough provided to give it this rating. What are some success experiences/example in terms of partnership and coordination that could support this </w:t>
            </w:r>
            <w:proofErr w:type="gramStart"/>
            <w:r w:rsidRPr="00385667">
              <w:rPr>
                <w:rFonts w:ascii="Garamond" w:hAnsi="Garamond"/>
                <w:sz w:val="22"/>
                <w:szCs w:val="22"/>
              </w:rPr>
              <w:t>rating.</w:t>
            </w:r>
            <w:proofErr w:type="gramEnd"/>
            <w:r w:rsidRPr="00385667">
              <w:rPr>
                <w:rFonts w:ascii="Garamond" w:hAnsi="Garamond"/>
                <w:sz w:val="22"/>
                <w:szCs w:val="22"/>
              </w:rPr>
              <w:t xml:space="preserve"> UNDP is happy to share some experiences with you</w:t>
            </w:r>
          </w:p>
        </w:tc>
        <w:tc>
          <w:tcPr>
            <w:tcW w:w="2695" w:type="dxa"/>
          </w:tcPr>
          <w:p w14:paraId="7EC0B1F7" w14:textId="77777777" w:rsidR="008C5272" w:rsidRPr="00385667" w:rsidRDefault="008C5272" w:rsidP="00385667">
            <w:pPr>
              <w:rPr>
                <w:rFonts w:ascii="Garamond" w:hAnsi="Garamond"/>
                <w:sz w:val="22"/>
                <w:szCs w:val="22"/>
              </w:rPr>
            </w:pPr>
            <w:r w:rsidRPr="00385667">
              <w:rPr>
                <w:rFonts w:ascii="Garamond" w:hAnsi="Garamond"/>
                <w:sz w:val="22"/>
                <w:szCs w:val="22"/>
              </w:rPr>
              <w:t>Added narration to address comment.</w:t>
            </w:r>
          </w:p>
        </w:tc>
      </w:tr>
      <w:tr w:rsidR="008C5272" w:rsidRPr="00385667" w14:paraId="2E9361E0" w14:textId="77777777" w:rsidTr="00D63B35">
        <w:trPr>
          <w:trHeight w:val="246"/>
        </w:trPr>
        <w:tc>
          <w:tcPr>
            <w:tcW w:w="863" w:type="dxa"/>
          </w:tcPr>
          <w:p w14:paraId="3FBA3317" w14:textId="77777777" w:rsidR="008C5272" w:rsidRPr="00385667" w:rsidRDefault="008C5272" w:rsidP="00385667">
            <w:pPr>
              <w:rPr>
                <w:rFonts w:ascii="Garamond" w:hAnsi="Garamond"/>
                <w:sz w:val="22"/>
                <w:szCs w:val="22"/>
              </w:rPr>
            </w:pPr>
            <w:r w:rsidRPr="00385667">
              <w:rPr>
                <w:rFonts w:ascii="Garamond" w:hAnsi="Garamond"/>
                <w:sz w:val="22"/>
                <w:szCs w:val="22"/>
              </w:rPr>
              <w:t>ML</w:t>
            </w:r>
          </w:p>
        </w:tc>
        <w:tc>
          <w:tcPr>
            <w:tcW w:w="440" w:type="dxa"/>
          </w:tcPr>
          <w:p w14:paraId="6546C3D5" w14:textId="77777777" w:rsidR="008C5272" w:rsidRPr="00385667" w:rsidRDefault="008C5272" w:rsidP="00385667">
            <w:pPr>
              <w:rPr>
                <w:rFonts w:ascii="Garamond" w:hAnsi="Garamond"/>
                <w:sz w:val="22"/>
                <w:szCs w:val="22"/>
              </w:rPr>
            </w:pPr>
            <w:r w:rsidRPr="00385667">
              <w:rPr>
                <w:rFonts w:ascii="Garamond" w:hAnsi="Garamond"/>
                <w:sz w:val="22"/>
                <w:szCs w:val="22"/>
              </w:rPr>
              <w:t>31</w:t>
            </w:r>
          </w:p>
        </w:tc>
        <w:tc>
          <w:tcPr>
            <w:tcW w:w="1894" w:type="dxa"/>
          </w:tcPr>
          <w:p w14:paraId="66D3B158" w14:textId="77777777" w:rsidR="008C5272" w:rsidRPr="00385667" w:rsidRDefault="008C5272" w:rsidP="00385667">
            <w:pPr>
              <w:rPr>
                <w:rFonts w:ascii="Garamond" w:hAnsi="Garamond"/>
                <w:sz w:val="22"/>
                <w:szCs w:val="22"/>
              </w:rPr>
            </w:pPr>
            <w:r w:rsidRPr="00385667">
              <w:rPr>
                <w:rFonts w:ascii="Garamond" w:hAnsi="Garamond"/>
                <w:sz w:val="22"/>
                <w:szCs w:val="22"/>
              </w:rPr>
              <w:t>Pg. 50, second row on Table 10</w:t>
            </w:r>
          </w:p>
        </w:tc>
        <w:tc>
          <w:tcPr>
            <w:tcW w:w="7058" w:type="dxa"/>
          </w:tcPr>
          <w:p w14:paraId="62477D8B" w14:textId="77777777" w:rsidR="008C5272" w:rsidRPr="00385667" w:rsidRDefault="008C5272" w:rsidP="00385667">
            <w:pPr>
              <w:rPr>
                <w:rFonts w:ascii="Garamond" w:hAnsi="Garamond"/>
                <w:sz w:val="22"/>
                <w:szCs w:val="22"/>
              </w:rPr>
            </w:pPr>
            <w:r w:rsidRPr="00385667">
              <w:rPr>
                <w:rFonts w:ascii="Garamond" w:hAnsi="Garamond"/>
                <w:sz w:val="22"/>
                <w:szCs w:val="22"/>
              </w:rPr>
              <w:t>Can this data be disaggregated into sex (females: males) if better number of people leaving with disability that also benefitted?</w:t>
            </w:r>
          </w:p>
        </w:tc>
        <w:tc>
          <w:tcPr>
            <w:tcW w:w="2695" w:type="dxa"/>
          </w:tcPr>
          <w:p w14:paraId="6BA83202"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Reporting is based on indicator for End of Project Target, which is “number of </w:t>
            </w:r>
            <w:proofErr w:type="gramStart"/>
            <w:r w:rsidRPr="00385667">
              <w:rPr>
                <w:rFonts w:ascii="Garamond" w:hAnsi="Garamond"/>
                <w:sz w:val="22"/>
                <w:szCs w:val="22"/>
              </w:rPr>
              <w:t>people..</w:t>
            </w:r>
            <w:proofErr w:type="gramEnd"/>
            <w:r w:rsidRPr="00385667">
              <w:rPr>
                <w:rFonts w:ascii="Garamond" w:hAnsi="Garamond"/>
                <w:sz w:val="22"/>
                <w:szCs w:val="22"/>
              </w:rPr>
              <w:t>”)</w:t>
            </w:r>
          </w:p>
        </w:tc>
      </w:tr>
      <w:tr w:rsidR="008C5272" w:rsidRPr="00385667" w14:paraId="71869FE5" w14:textId="77777777" w:rsidTr="00D63B35">
        <w:trPr>
          <w:trHeight w:val="246"/>
        </w:trPr>
        <w:tc>
          <w:tcPr>
            <w:tcW w:w="863" w:type="dxa"/>
          </w:tcPr>
          <w:p w14:paraId="671E9E9F" w14:textId="77777777" w:rsidR="008C5272" w:rsidRPr="00385667" w:rsidRDefault="008C5272" w:rsidP="00385667">
            <w:pPr>
              <w:rPr>
                <w:rFonts w:ascii="Garamond" w:hAnsi="Garamond"/>
                <w:sz w:val="22"/>
                <w:szCs w:val="22"/>
              </w:rPr>
            </w:pPr>
            <w:r w:rsidRPr="00385667">
              <w:rPr>
                <w:rFonts w:ascii="Garamond" w:hAnsi="Garamond"/>
                <w:sz w:val="22"/>
                <w:szCs w:val="22"/>
              </w:rPr>
              <w:t>ML</w:t>
            </w:r>
          </w:p>
        </w:tc>
        <w:tc>
          <w:tcPr>
            <w:tcW w:w="440" w:type="dxa"/>
          </w:tcPr>
          <w:p w14:paraId="1CB82835" w14:textId="77777777" w:rsidR="008C5272" w:rsidRPr="00385667" w:rsidRDefault="008C5272" w:rsidP="00385667">
            <w:pPr>
              <w:rPr>
                <w:rFonts w:ascii="Garamond" w:hAnsi="Garamond"/>
                <w:sz w:val="22"/>
                <w:szCs w:val="22"/>
              </w:rPr>
            </w:pPr>
            <w:r w:rsidRPr="00385667">
              <w:rPr>
                <w:rFonts w:ascii="Garamond" w:hAnsi="Garamond"/>
                <w:sz w:val="22"/>
                <w:szCs w:val="22"/>
              </w:rPr>
              <w:t>32</w:t>
            </w:r>
          </w:p>
        </w:tc>
        <w:tc>
          <w:tcPr>
            <w:tcW w:w="1894" w:type="dxa"/>
          </w:tcPr>
          <w:p w14:paraId="5FEB490D"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Pg. </w:t>
            </w:r>
            <w:proofErr w:type="gramStart"/>
            <w:r w:rsidRPr="00385667">
              <w:rPr>
                <w:rFonts w:ascii="Garamond" w:hAnsi="Garamond"/>
                <w:sz w:val="22"/>
                <w:szCs w:val="22"/>
              </w:rPr>
              <w:t>51 ,</w:t>
            </w:r>
            <w:proofErr w:type="gramEnd"/>
            <w:r w:rsidRPr="00385667">
              <w:rPr>
                <w:rFonts w:ascii="Garamond" w:hAnsi="Garamond"/>
                <w:sz w:val="22"/>
                <w:szCs w:val="22"/>
              </w:rPr>
              <w:t xml:space="preserve"> first row on table</w:t>
            </w:r>
          </w:p>
        </w:tc>
        <w:tc>
          <w:tcPr>
            <w:tcW w:w="7058" w:type="dxa"/>
          </w:tcPr>
          <w:p w14:paraId="605E62B8" w14:textId="77777777" w:rsidR="008C5272" w:rsidRPr="00385667" w:rsidRDefault="008C5272" w:rsidP="00385667">
            <w:pPr>
              <w:pStyle w:val="CommentText"/>
              <w:rPr>
                <w:rFonts w:ascii="Garamond" w:hAnsi="Garamond"/>
                <w:sz w:val="22"/>
                <w:szCs w:val="22"/>
              </w:rPr>
            </w:pPr>
            <w:r w:rsidRPr="00385667">
              <w:rPr>
                <w:rFonts w:ascii="Garamond" w:hAnsi="Garamond"/>
                <w:sz w:val="22"/>
                <w:szCs w:val="22"/>
              </w:rPr>
              <w:t>Need disaggregated data</w:t>
            </w:r>
          </w:p>
        </w:tc>
        <w:tc>
          <w:tcPr>
            <w:tcW w:w="2695" w:type="dxa"/>
          </w:tcPr>
          <w:p w14:paraId="1FFE155F" w14:textId="77777777" w:rsidR="008C5272" w:rsidRPr="00385667" w:rsidRDefault="008C5272" w:rsidP="00385667">
            <w:pPr>
              <w:pStyle w:val="CommentText"/>
              <w:rPr>
                <w:rFonts w:ascii="Garamond" w:hAnsi="Garamond"/>
                <w:sz w:val="22"/>
                <w:szCs w:val="22"/>
              </w:rPr>
            </w:pPr>
            <w:r w:rsidRPr="00385667">
              <w:rPr>
                <w:rFonts w:ascii="Garamond" w:hAnsi="Garamond"/>
                <w:sz w:val="22"/>
                <w:szCs w:val="22"/>
              </w:rPr>
              <w:t xml:space="preserve">Reporting is based on indicator for End of Project Target, which is “% of Vanuatu </w:t>
            </w:r>
            <w:proofErr w:type="gramStart"/>
            <w:r w:rsidRPr="00385667">
              <w:rPr>
                <w:rFonts w:ascii="Garamond" w:hAnsi="Garamond"/>
                <w:sz w:val="22"/>
                <w:szCs w:val="22"/>
              </w:rPr>
              <w:t>population..</w:t>
            </w:r>
            <w:proofErr w:type="gramEnd"/>
            <w:r w:rsidRPr="00385667">
              <w:rPr>
                <w:rFonts w:ascii="Garamond" w:hAnsi="Garamond"/>
                <w:sz w:val="22"/>
                <w:szCs w:val="22"/>
              </w:rPr>
              <w:t>”)</w:t>
            </w:r>
          </w:p>
        </w:tc>
      </w:tr>
      <w:tr w:rsidR="008C5272" w:rsidRPr="00385667" w14:paraId="3AF7F70F" w14:textId="77777777" w:rsidTr="00D63B35">
        <w:trPr>
          <w:trHeight w:val="103"/>
        </w:trPr>
        <w:tc>
          <w:tcPr>
            <w:tcW w:w="863" w:type="dxa"/>
          </w:tcPr>
          <w:p w14:paraId="54B111D8" w14:textId="77777777" w:rsidR="008C5272" w:rsidRPr="00385667" w:rsidRDefault="008C5272" w:rsidP="00385667">
            <w:pPr>
              <w:rPr>
                <w:rFonts w:ascii="Garamond" w:hAnsi="Garamond"/>
                <w:sz w:val="22"/>
                <w:szCs w:val="22"/>
              </w:rPr>
            </w:pPr>
            <w:r w:rsidRPr="00385667">
              <w:rPr>
                <w:rFonts w:ascii="Garamond" w:hAnsi="Garamond"/>
                <w:sz w:val="22"/>
                <w:szCs w:val="22"/>
              </w:rPr>
              <w:t>ML</w:t>
            </w:r>
          </w:p>
        </w:tc>
        <w:tc>
          <w:tcPr>
            <w:tcW w:w="440" w:type="dxa"/>
          </w:tcPr>
          <w:p w14:paraId="28067CD6" w14:textId="77777777" w:rsidR="008C5272" w:rsidRPr="00385667" w:rsidRDefault="008C5272" w:rsidP="00385667">
            <w:pPr>
              <w:rPr>
                <w:rFonts w:ascii="Garamond" w:hAnsi="Garamond"/>
                <w:sz w:val="22"/>
                <w:szCs w:val="22"/>
              </w:rPr>
            </w:pPr>
            <w:r w:rsidRPr="00385667">
              <w:rPr>
                <w:rFonts w:ascii="Garamond" w:hAnsi="Garamond"/>
                <w:sz w:val="22"/>
                <w:szCs w:val="22"/>
              </w:rPr>
              <w:t>33</w:t>
            </w:r>
          </w:p>
        </w:tc>
        <w:tc>
          <w:tcPr>
            <w:tcW w:w="1894" w:type="dxa"/>
          </w:tcPr>
          <w:p w14:paraId="1BEFF0C4" w14:textId="77777777" w:rsidR="008C5272" w:rsidRPr="00385667" w:rsidRDefault="008C5272" w:rsidP="00385667">
            <w:pPr>
              <w:rPr>
                <w:rFonts w:ascii="Garamond" w:hAnsi="Garamond"/>
                <w:sz w:val="22"/>
                <w:szCs w:val="22"/>
              </w:rPr>
            </w:pPr>
            <w:r w:rsidRPr="00385667">
              <w:rPr>
                <w:rFonts w:ascii="Garamond" w:hAnsi="Garamond"/>
                <w:sz w:val="22"/>
                <w:szCs w:val="22"/>
              </w:rPr>
              <w:t>Pg. 52, first row on table</w:t>
            </w:r>
          </w:p>
        </w:tc>
        <w:tc>
          <w:tcPr>
            <w:tcW w:w="7058" w:type="dxa"/>
          </w:tcPr>
          <w:p w14:paraId="5EF44C91" w14:textId="77777777" w:rsidR="008C5272" w:rsidRPr="00385667" w:rsidRDefault="008C5272" w:rsidP="00385667">
            <w:pPr>
              <w:rPr>
                <w:rFonts w:ascii="Garamond" w:hAnsi="Garamond"/>
                <w:sz w:val="22"/>
                <w:szCs w:val="22"/>
              </w:rPr>
            </w:pPr>
            <w:r w:rsidRPr="00385667">
              <w:rPr>
                <w:rFonts w:ascii="Garamond" w:hAnsi="Garamond"/>
                <w:sz w:val="22"/>
                <w:szCs w:val="22"/>
              </w:rPr>
              <w:t>Equivalent to what area? Ha?</w:t>
            </w:r>
          </w:p>
        </w:tc>
        <w:tc>
          <w:tcPr>
            <w:tcW w:w="2695" w:type="dxa"/>
          </w:tcPr>
          <w:p w14:paraId="5D2A4DCF"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Reporting is based on indicator for End of Project Target, which is “number of taboo </w:t>
            </w:r>
            <w:proofErr w:type="gramStart"/>
            <w:r w:rsidRPr="00385667">
              <w:rPr>
                <w:rFonts w:ascii="Garamond" w:hAnsi="Garamond"/>
                <w:sz w:val="22"/>
                <w:szCs w:val="22"/>
              </w:rPr>
              <w:t>area..</w:t>
            </w:r>
            <w:proofErr w:type="gramEnd"/>
            <w:r w:rsidRPr="00385667">
              <w:rPr>
                <w:rFonts w:ascii="Garamond" w:hAnsi="Garamond"/>
                <w:sz w:val="22"/>
                <w:szCs w:val="22"/>
              </w:rPr>
              <w:t>”)</w:t>
            </w:r>
          </w:p>
        </w:tc>
      </w:tr>
      <w:tr w:rsidR="008C5272" w:rsidRPr="00385667" w14:paraId="1C900C49" w14:textId="77777777" w:rsidTr="00D63B35">
        <w:trPr>
          <w:trHeight w:val="877"/>
        </w:trPr>
        <w:tc>
          <w:tcPr>
            <w:tcW w:w="863" w:type="dxa"/>
          </w:tcPr>
          <w:p w14:paraId="55CDD3C3" w14:textId="77777777" w:rsidR="008C5272" w:rsidRPr="00385667" w:rsidRDefault="008C5272" w:rsidP="00385667">
            <w:pPr>
              <w:rPr>
                <w:rFonts w:ascii="Garamond" w:hAnsi="Garamond"/>
                <w:sz w:val="22"/>
                <w:szCs w:val="22"/>
              </w:rPr>
            </w:pPr>
            <w:r w:rsidRPr="00385667">
              <w:rPr>
                <w:rFonts w:ascii="Garamond" w:hAnsi="Garamond"/>
                <w:sz w:val="22"/>
                <w:szCs w:val="22"/>
              </w:rPr>
              <w:t>ML</w:t>
            </w:r>
          </w:p>
        </w:tc>
        <w:tc>
          <w:tcPr>
            <w:tcW w:w="440" w:type="dxa"/>
          </w:tcPr>
          <w:p w14:paraId="5441CD76" w14:textId="77777777" w:rsidR="008C5272" w:rsidRPr="00385667" w:rsidRDefault="008C5272" w:rsidP="00385667">
            <w:pPr>
              <w:rPr>
                <w:rFonts w:ascii="Garamond" w:hAnsi="Garamond"/>
                <w:sz w:val="22"/>
                <w:szCs w:val="22"/>
              </w:rPr>
            </w:pPr>
            <w:r w:rsidRPr="00385667">
              <w:rPr>
                <w:rFonts w:ascii="Garamond" w:hAnsi="Garamond"/>
                <w:sz w:val="22"/>
                <w:szCs w:val="22"/>
              </w:rPr>
              <w:t>34</w:t>
            </w:r>
          </w:p>
        </w:tc>
        <w:tc>
          <w:tcPr>
            <w:tcW w:w="1894" w:type="dxa"/>
          </w:tcPr>
          <w:p w14:paraId="7B73F7BD" w14:textId="77777777" w:rsidR="008C5272" w:rsidRPr="00385667" w:rsidRDefault="008C5272" w:rsidP="00385667">
            <w:pPr>
              <w:rPr>
                <w:rFonts w:ascii="Garamond" w:hAnsi="Garamond"/>
                <w:sz w:val="22"/>
                <w:szCs w:val="22"/>
              </w:rPr>
            </w:pPr>
            <w:r w:rsidRPr="00385667">
              <w:rPr>
                <w:rFonts w:ascii="Garamond" w:hAnsi="Garamond"/>
                <w:sz w:val="22"/>
                <w:szCs w:val="22"/>
              </w:rPr>
              <w:t>Pg. 52, fourth row on table</w:t>
            </w:r>
          </w:p>
        </w:tc>
        <w:tc>
          <w:tcPr>
            <w:tcW w:w="7058" w:type="dxa"/>
          </w:tcPr>
          <w:p w14:paraId="2AF3FFA1" w14:textId="77777777" w:rsidR="008C5272" w:rsidRPr="00385667" w:rsidRDefault="008C5272" w:rsidP="00385667">
            <w:pPr>
              <w:rPr>
                <w:rFonts w:ascii="Garamond" w:hAnsi="Garamond"/>
                <w:sz w:val="22"/>
                <w:szCs w:val="22"/>
              </w:rPr>
            </w:pPr>
            <w:r w:rsidRPr="00385667">
              <w:rPr>
                <w:rFonts w:ascii="Garamond" w:hAnsi="Garamond"/>
                <w:sz w:val="22"/>
                <w:szCs w:val="22"/>
              </w:rPr>
              <w:t>Need disaggregated data on this.</w:t>
            </w:r>
          </w:p>
        </w:tc>
        <w:tc>
          <w:tcPr>
            <w:tcW w:w="2695" w:type="dxa"/>
          </w:tcPr>
          <w:p w14:paraId="6DA2819A"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Reporting is based on indicator for End of Project Target, which is “number of </w:t>
            </w:r>
            <w:proofErr w:type="gramStart"/>
            <w:r w:rsidRPr="00385667">
              <w:rPr>
                <w:rFonts w:ascii="Garamond" w:hAnsi="Garamond"/>
                <w:sz w:val="22"/>
                <w:szCs w:val="22"/>
              </w:rPr>
              <w:t>people..</w:t>
            </w:r>
            <w:proofErr w:type="gramEnd"/>
            <w:r w:rsidRPr="00385667">
              <w:rPr>
                <w:rFonts w:ascii="Garamond" w:hAnsi="Garamond"/>
                <w:sz w:val="22"/>
                <w:szCs w:val="22"/>
              </w:rPr>
              <w:t>”)</w:t>
            </w:r>
          </w:p>
          <w:p w14:paraId="0E52E10B" w14:textId="77777777" w:rsidR="008C5272" w:rsidRPr="00385667" w:rsidRDefault="008C5272" w:rsidP="00385667">
            <w:pPr>
              <w:rPr>
                <w:rFonts w:ascii="Garamond" w:hAnsi="Garamond"/>
                <w:sz w:val="22"/>
                <w:szCs w:val="22"/>
              </w:rPr>
            </w:pPr>
          </w:p>
        </w:tc>
      </w:tr>
      <w:tr w:rsidR="008C5272" w:rsidRPr="00385667" w14:paraId="65DD7ECA" w14:textId="77777777" w:rsidTr="00D63B35">
        <w:trPr>
          <w:trHeight w:val="1106"/>
        </w:trPr>
        <w:tc>
          <w:tcPr>
            <w:tcW w:w="863" w:type="dxa"/>
          </w:tcPr>
          <w:p w14:paraId="5D340337" w14:textId="77777777" w:rsidR="008C5272" w:rsidRPr="00385667" w:rsidRDefault="008C5272" w:rsidP="00385667">
            <w:pPr>
              <w:rPr>
                <w:rFonts w:ascii="Garamond" w:hAnsi="Garamond"/>
                <w:sz w:val="22"/>
                <w:szCs w:val="22"/>
              </w:rPr>
            </w:pPr>
            <w:r w:rsidRPr="00385667">
              <w:rPr>
                <w:rFonts w:ascii="Garamond" w:hAnsi="Garamond"/>
                <w:sz w:val="22"/>
                <w:szCs w:val="22"/>
              </w:rPr>
              <w:t>MA</w:t>
            </w:r>
          </w:p>
        </w:tc>
        <w:tc>
          <w:tcPr>
            <w:tcW w:w="440" w:type="dxa"/>
          </w:tcPr>
          <w:p w14:paraId="2F6C45C0" w14:textId="77777777" w:rsidR="008C5272" w:rsidRPr="00385667" w:rsidRDefault="008C5272" w:rsidP="00385667">
            <w:pPr>
              <w:rPr>
                <w:rFonts w:ascii="Garamond" w:hAnsi="Garamond"/>
                <w:sz w:val="22"/>
                <w:szCs w:val="22"/>
              </w:rPr>
            </w:pPr>
            <w:r w:rsidRPr="00385667">
              <w:rPr>
                <w:rFonts w:ascii="Garamond" w:hAnsi="Garamond"/>
                <w:sz w:val="22"/>
                <w:szCs w:val="22"/>
              </w:rPr>
              <w:t>35</w:t>
            </w:r>
          </w:p>
        </w:tc>
        <w:tc>
          <w:tcPr>
            <w:tcW w:w="1894" w:type="dxa"/>
          </w:tcPr>
          <w:p w14:paraId="67BC9863" w14:textId="77777777" w:rsidR="008C5272" w:rsidRPr="00385667" w:rsidRDefault="008C5272" w:rsidP="00385667">
            <w:pPr>
              <w:rPr>
                <w:rFonts w:ascii="Garamond" w:hAnsi="Garamond"/>
                <w:sz w:val="22"/>
                <w:szCs w:val="22"/>
              </w:rPr>
            </w:pPr>
            <w:r w:rsidRPr="00385667">
              <w:rPr>
                <w:rFonts w:ascii="Garamond" w:hAnsi="Garamond"/>
                <w:sz w:val="22"/>
                <w:szCs w:val="22"/>
              </w:rPr>
              <w:t>Pg. 55 on 3.3.2 Relevance</w:t>
            </w:r>
          </w:p>
        </w:tc>
        <w:tc>
          <w:tcPr>
            <w:tcW w:w="7058" w:type="dxa"/>
          </w:tcPr>
          <w:p w14:paraId="492EEC4D" w14:textId="77777777" w:rsidR="008C5272" w:rsidRPr="00385667" w:rsidRDefault="008C5272" w:rsidP="00385667">
            <w:pPr>
              <w:rPr>
                <w:rFonts w:ascii="Garamond" w:hAnsi="Garamond"/>
                <w:sz w:val="22"/>
                <w:szCs w:val="22"/>
              </w:rPr>
            </w:pPr>
            <w:r w:rsidRPr="00385667">
              <w:rPr>
                <w:rFonts w:ascii="Garamond" w:hAnsi="Garamond"/>
                <w:sz w:val="22"/>
                <w:szCs w:val="22"/>
              </w:rPr>
              <w:t>Include information on how the project is relevant to UNDP programming.  Also include text on any linkages between the project and relevant SDG targets/indicators.</w:t>
            </w:r>
          </w:p>
          <w:p w14:paraId="282C13C0" w14:textId="77777777" w:rsidR="008C5272" w:rsidRPr="00385667" w:rsidRDefault="008C5272" w:rsidP="00385667">
            <w:pPr>
              <w:rPr>
                <w:rFonts w:ascii="Garamond" w:hAnsi="Garamond"/>
                <w:sz w:val="22"/>
                <w:szCs w:val="22"/>
              </w:rPr>
            </w:pPr>
          </w:p>
        </w:tc>
        <w:tc>
          <w:tcPr>
            <w:tcW w:w="2695" w:type="dxa"/>
          </w:tcPr>
          <w:p w14:paraId="3DFE750E" w14:textId="77777777" w:rsidR="008C5272" w:rsidRPr="00385667" w:rsidRDefault="008C5272" w:rsidP="00385667">
            <w:pPr>
              <w:rPr>
                <w:rFonts w:ascii="Garamond" w:hAnsi="Garamond"/>
                <w:sz w:val="22"/>
                <w:szCs w:val="22"/>
              </w:rPr>
            </w:pPr>
            <w:r w:rsidRPr="00385667">
              <w:rPr>
                <w:rFonts w:ascii="Garamond" w:hAnsi="Garamond"/>
                <w:sz w:val="22"/>
                <w:szCs w:val="22"/>
              </w:rPr>
              <w:t>Have included two paragraphs that discuss VCAP relevancy to UNDP programming and SDG</w:t>
            </w:r>
          </w:p>
        </w:tc>
      </w:tr>
      <w:tr w:rsidR="008C5272" w:rsidRPr="00385667" w14:paraId="601E6131" w14:textId="77777777" w:rsidTr="00D63B35">
        <w:trPr>
          <w:trHeight w:val="132"/>
        </w:trPr>
        <w:tc>
          <w:tcPr>
            <w:tcW w:w="863" w:type="dxa"/>
          </w:tcPr>
          <w:p w14:paraId="7D55EA04"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63FF851A" w14:textId="77777777" w:rsidR="008C5272" w:rsidRPr="00385667" w:rsidRDefault="008C5272" w:rsidP="00385667">
            <w:pPr>
              <w:rPr>
                <w:rFonts w:ascii="Garamond" w:hAnsi="Garamond"/>
                <w:sz w:val="22"/>
                <w:szCs w:val="22"/>
              </w:rPr>
            </w:pPr>
            <w:r w:rsidRPr="00385667">
              <w:rPr>
                <w:rFonts w:ascii="Garamond" w:hAnsi="Garamond"/>
                <w:sz w:val="22"/>
                <w:szCs w:val="22"/>
              </w:rPr>
              <w:t>36</w:t>
            </w:r>
          </w:p>
        </w:tc>
        <w:tc>
          <w:tcPr>
            <w:tcW w:w="1894" w:type="dxa"/>
          </w:tcPr>
          <w:p w14:paraId="5CA214C7" w14:textId="77777777" w:rsidR="008C5272" w:rsidRPr="00385667" w:rsidRDefault="008C5272" w:rsidP="00385667">
            <w:pPr>
              <w:rPr>
                <w:rFonts w:ascii="Garamond" w:hAnsi="Garamond"/>
                <w:sz w:val="22"/>
                <w:szCs w:val="22"/>
              </w:rPr>
            </w:pPr>
            <w:r w:rsidRPr="00385667">
              <w:rPr>
                <w:rFonts w:ascii="Garamond" w:hAnsi="Garamond"/>
                <w:sz w:val="22"/>
                <w:szCs w:val="22"/>
              </w:rPr>
              <w:t>Pg. 58, first paragraph on 3.3.4 Country ownership</w:t>
            </w:r>
            <w:r w:rsidRPr="00385667">
              <w:rPr>
                <w:rFonts w:ascii="Garamond" w:hAnsi="Garamond"/>
                <w:sz w:val="22"/>
                <w:szCs w:val="22"/>
              </w:rPr>
              <w:tab/>
            </w:r>
          </w:p>
        </w:tc>
        <w:tc>
          <w:tcPr>
            <w:tcW w:w="7058" w:type="dxa"/>
          </w:tcPr>
          <w:p w14:paraId="51040A6E" w14:textId="77777777" w:rsidR="008C5272" w:rsidRPr="00385667" w:rsidRDefault="008C5272" w:rsidP="00385667">
            <w:pPr>
              <w:rPr>
                <w:rFonts w:ascii="Garamond" w:hAnsi="Garamond"/>
                <w:sz w:val="22"/>
                <w:szCs w:val="22"/>
              </w:rPr>
            </w:pPr>
            <w:r w:rsidRPr="00385667">
              <w:rPr>
                <w:rFonts w:ascii="Garamond" w:hAnsi="Garamond"/>
                <w:sz w:val="22"/>
                <w:szCs w:val="22"/>
              </w:rPr>
              <w:t>Please also include the setting up of DLA positions</w:t>
            </w:r>
          </w:p>
        </w:tc>
        <w:tc>
          <w:tcPr>
            <w:tcW w:w="2695" w:type="dxa"/>
          </w:tcPr>
          <w:p w14:paraId="23110CA2" w14:textId="77777777" w:rsidR="008C5272" w:rsidRPr="00385667" w:rsidRDefault="008C5272" w:rsidP="00385667">
            <w:pPr>
              <w:rPr>
                <w:rFonts w:ascii="Garamond" w:hAnsi="Garamond"/>
                <w:sz w:val="22"/>
                <w:szCs w:val="22"/>
              </w:rPr>
            </w:pPr>
            <w:r w:rsidRPr="00385667">
              <w:rPr>
                <w:rFonts w:ascii="Garamond" w:hAnsi="Garamond"/>
                <w:sz w:val="22"/>
                <w:szCs w:val="22"/>
              </w:rPr>
              <w:t>This has been included in the text</w:t>
            </w:r>
          </w:p>
        </w:tc>
      </w:tr>
      <w:tr w:rsidR="008C5272" w:rsidRPr="00385667" w14:paraId="35528CD9" w14:textId="77777777" w:rsidTr="00D63B35">
        <w:trPr>
          <w:trHeight w:val="1042"/>
        </w:trPr>
        <w:tc>
          <w:tcPr>
            <w:tcW w:w="863" w:type="dxa"/>
          </w:tcPr>
          <w:p w14:paraId="08837370"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35F052F9" w14:textId="77777777" w:rsidR="008C5272" w:rsidRPr="00385667" w:rsidRDefault="008C5272" w:rsidP="00385667">
            <w:pPr>
              <w:rPr>
                <w:rFonts w:ascii="Garamond" w:hAnsi="Garamond"/>
                <w:sz w:val="22"/>
                <w:szCs w:val="22"/>
              </w:rPr>
            </w:pPr>
            <w:r w:rsidRPr="00385667">
              <w:rPr>
                <w:rFonts w:ascii="Garamond" w:hAnsi="Garamond"/>
                <w:sz w:val="22"/>
                <w:szCs w:val="22"/>
              </w:rPr>
              <w:t>37</w:t>
            </w:r>
          </w:p>
        </w:tc>
        <w:tc>
          <w:tcPr>
            <w:tcW w:w="1894" w:type="dxa"/>
          </w:tcPr>
          <w:p w14:paraId="5FABF8A4" w14:textId="77777777" w:rsidR="008C5272" w:rsidRPr="00385667" w:rsidRDefault="008C5272" w:rsidP="00385667">
            <w:pPr>
              <w:rPr>
                <w:rFonts w:ascii="Garamond" w:hAnsi="Garamond"/>
                <w:sz w:val="22"/>
                <w:szCs w:val="22"/>
              </w:rPr>
            </w:pPr>
            <w:r w:rsidRPr="00385667">
              <w:rPr>
                <w:rFonts w:ascii="Garamond" w:hAnsi="Garamond"/>
                <w:sz w:val="22"/>
                <w:szCs w:val="22"/>
              </w:rPr>
              <w:t>Pg. 58, 2</w:t>
            </w:r>
            <w:r w:rsidRPr="00385667">
              <w:rPr>
                <w:rFonts w:ascii="Garamond" w:hAnsi="Garamond"/>
                <w:sz w:val="22"/>
                <w:szCs w:val="22"/>
                <w:vertAlign w:val="superscript"/>
              </w:rPr>
              <w:t>nd</w:t>
            </w:r>
            <w:r w:rsidRPr="00385667">
              <w:rPr>
                <w:rFonts w:ascii="Garamond" w:hAnsi="Garamond"/>
                <w:sz w:val="22"/>
                <w:szCs w:val="22"/>
              </w:rPr>
              <w:t xml:space="preserve"> paragraph on 3.3.4 Country ownership</w:t>
            </w:r>
            <w:r w:rsidRPr="00385667">
              <w:rPr>
                <w:rFonts w:ascii="Garamond" w:hAnsi="Garamond"/>
                <w:sz w:val="22"/>
                <w:szCs w:val="22"/>
              </w:rPr>
              <w:tab/>
            </w:r>
          </w:p>
        </w:tc>
        <w:tc>
          <w:tcPr>
            <w:tcW w:w="7058" w:type="dxa"/>
          </w:tcPr>
          <w:p w14:paraId="636E91C7" w14:textId="77777777" w:rsidR="008C5272" w:rsidRPr="00385667" w:rsidRDefault="008C5272" w:rsidP="00385667">
            <w:pPr>
              <w:rPr>
                <w:rFonts w:ascii="Garamond" w:hAnsi="Garamond"/>
                <w:sz w:val="22"/>
                <w:szCs w:val="22"/>
              </w:rPr>
            </w:pPr>
            <w:r w:rsidRPr="00385667">
              <w:rPr>
                <w:rFonts w:ascii="Garamond" w:hAnsi="Garamond"/>
                <w:sz w:val="22"/>
                <w:szCs w:val="22"/>
              </w:rPr>
              <w:t>Give some examples</w:t>
            </w:r>
          </w:p>
        </w:tc>
        <w:tc>
          <w:tcPr>
            <w:tcW w:w="2695" w:type="dxa"/>
          </w:tcPr>
          <w:p w14:paraId="23DB7635" w14:textId="77777777" w:rsidR="008C5272" w:rsidRPr="00385667" w:rsidRDefault="008C5272" w:rsidP="00385667">
            <w:pPr>
              <w:rPr>
                <w:rFonts w:ascii="Garamond" w:hAnsi="Garamond"/>
                <w:sz w:val="22"/>
                <w:szCs w:val="22"/>
              </w:rPr>
            </w:pPr>
            <w:r w:rsidRPr="00385667">
              <w:rPr>
                <w:rFonts w:ascii="Garamond" w:hAnsi="Garamond"/>
                <w:sz w:val="22"/>
                <w:szCs w:val="22"/>
              </w:rPr>
              <w:t>Examples provided in the text</w:t>
            </w:r>
          </w:p>
        </w:tc>
      </w:tr>
      <w:tr w:rsidR="008C5272" w:rsidRPr="00385667" w14:paraId="57DD3822" w14:textId="77777777" w:rsidTr="00D63B35">
        <w:trPr>
          <w:trHeight w:val="284"/>
        </w:trPr>
        <w:tc>
          <w:tcPr>
            <w:tcW w:w="863" w:type="dxa"/>
          </w:tcPr>
          <w:p w14:paraId="3AF22026" w14:textId="77777777" w:rsidR="008C5272" w:rsidRPr="00385667" w:rsidRDefault="008C5272" w:rsidP="00385667">
            <w:pPr>
              <w:rPr>
                <w:rFonts w:ascii="Garamond" w:hAnsi="Garamond"/>
                <w:sz w:val="22"/>
                <w:szCs w:val="22"/>
              </w:rPr>
            </w:pPr>
            <w:r w:rsidRPr="00385667">
              <w:rPr>
                <w:rFonts w:ascii="Garamond" w:hAnsi="Garamond"/>
                <w:sz w:val="22"/>
                <w:szCs w:val="22"/>
              </w:rPr>
              <w:t>MA</w:t>
            </w:r>
          </w:p>
        </w:tc>
        <w:tc>
          <w:tcPr>
            <w:tcW w:w="440" w:type="dxa"/>
          </w:tcPr>
          <w:p w14:paraId="75C817EF" w14:textId="77777777" w:rsidR="008C5272" w:rsidRPr="00385667" w:rsidRDefault="008C5272" w:rsidP="00385667">
            <w:pPr>
              <w:rPr>
                <w:rFonts w:ascii="Garamond" w:hAnsi="Garamond"/>
                <w:sz w:val="22"/>
                <w:szCs w:val="22"/>
              </w:rPr>
            </w:pPr>
            <w:r w:rsidRPr="00385667">
              <w:rPr>
                <w:rFonts w:ascii="Garamond" w:hAnsi="Garamond"/>
                <w:sz w:val="22"/>
                <w:szCs w:val="22"/>
              </w:rPr>
              <w:t>38</w:t>
            </w:r>
          </w:p>
        </w:tc>
        <w:tc>
          <w:tcPr>
            <w:tcW w:w="1894" w:type="dxa"/>
          </w:tcPr>
          <w:p w14:paraId="184B2CA1" w14:textId="77777777" w:rsidR="008C5272" w:rsidRPr="00385667" w:rsidRDefault="008C5272" w:rsidP="00385667">
            <w:pPr>
              <w:rPr>
                <w:rFonts w:ascii="Garamond" w:hAnsi="Garamond"/>
                <w:sz w:val="22"/>
                <w:szCs w:val="22"/>
              </w:rPr>
            </w:pPr>
            <w:r w:rsidRPr="00385667">
              <w:rPr>
                <w:rFonts w:ascii="Garamond" w:hAnsi="Garamond"/>
                <w:sz w:val="22"/>
                <w:szCs w:val="22"/>
              </w:rPr>
              <w:t>Pg. 59 on 3.3.5 Mainstreaming</w:t>
            </w:r>
          </w:p>
        </w:tc>
        <w:tc>
          <w:tcPr>
            <w:tcW w:w="7058" w:type="dxa"/>
          </w:tcPr>
          <w:p w14:paraId="16FBD942"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-Assess the achievement of the gender action plan and the gender-related indicators of the results framework by reporting on the level of progress for each indicator at the time of the TE.  Assess any other planned or unplanned gender results. </w:t>
            </w:r>
          </w:p>
          <w:p w14:paraId="56CA785D" w14:textId="77777777" w:rsidR="008C5272" w:rsidRPr="00385667" w:rsidRDefault="008C5272" w:rsidP="00385667">
            <w:pPr>
              <w:rPr>
                <w:rFonts w:ascii="Garamond" w:hAnsi="Garamond"/>
                <w:sz w:val="22"/>
                <w:szCs w:val="22"/>
              </w:rPr>
            </w:pPr>
            <w:r w:rsidRPr="00385667">
              <w:rPr>
                <w:rFonts w:ascii="Garamond" w:hAnsi="Garamond"/>
                <w:sz w:val="22"/>
                <w:szCs w:val="22"/>
              </w:rPr>
              <w:t>-Is there any potential negative impact on gender equality and women’s empowerment? What can be done do to mitigate this?</w:t>
            </w:r>
          </w:p>
          <w:p w14:paraId="30787B40"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-Indicate which of the results </w:t>
            </w:r>
            <w:proofErr w:type="spellStart"/>
            <w:r w:rsidRPr="00385667">
              <w:rPr>
                <w:rFonts w:ascii="Garamond" w:hAnsi="Garamond"/>
                <w:sz w:val="22"/>
                <w:szCs w:val="22"/>
              </w:rPr>
              <w:t>areas</w:t>
            </w:r>
            <w:proofErr w:type="spellEnd"/>
            <w:r w:rsidRPr="00385667">
              <w:rPr>
                <w:rFonts w:ascii="Garamond" w:hAnsi="Garamond"/>
                <w:sz w:val="22"/>
                <w:szCs w:val="22"/>
              </w:rPr>
              <w:t xml:space="preserve"> described below the project contributed to gender equality.  These results areas align with those included in the GEF CEO Endorsement Request and annual project implementation report.  Indicate as many results areas as applicable and describe the specific results that were attributed to the project:</w:t>
            </w:r>
          </w:p>
          <w:p w14:paraId="191D1C92" w14:textId="77777777" w:rsidR="008C5272" w:rsidRPr="00385667" w:rsidRDefault="008C5272" w:rsidP="00385667">
            <w:pPr>
              <w:rPr>
                <w:rFonts w:ascii="Garamond" w:hAnsi="Garamond"/>
                <w:sz w:val="22"/>
                <w:szCs w:val="22"/>
              </w:rPr>
            </w:pPr>
            <w:r w:rsidRPr="00385667">
              <w:rPr>
                <w:rFonts w:ascii="Garamond" w:hAnsi="Garamond"/>
                <w:sz w:val="22"/>
                <w:szCs w:val="22"/>
              </w:rPr>
              <w:t>o   Contributing to closing gender gaps in access to and control over resources;</w:t>
            </w:r>
          </w:p>
          <w:p w14:paraId="0CDDCA1C" w14:textId="77777777" w:rsidR="008C5272" w:rsidRPr="00385667" w:rsidRDefault="008C5272" w:rsidP="00385667">
            <w:pPr>
              <w:rPr>
                <w:rFonts w:ascii="Garamond" w:hAnsi="Garamond"/>
                <w:sz w:val="22"/>
                <w:szCs w:val="22"/>
              </w:rPr>
            </w:pPr>
            <w:r w:rsidRPr="00385667">
              <w:rPr>
                <w:rFonts w:ascii="Garamond" w:hAnsi="Garamond"/>
                <w:sz w:val="22"/>
                <w:szCs w:val="22"/>
              </w:rPr>
              <w:t>o   Improving the participation and decision-making of women in natural resource governance;</w:t>
            </w:r>
          </w:p>
          <w:p w14:paraId="339F4913" w14:textId="77777777" w:rsidR="008C5272" w:rsidRPr="00385667" w:rsidRDefault="008C5272" w:rsidP="00385667">
            <w:pPr>
              <w:rPr>
                <w:rFonts w:ascii="Garamond" w:hAnsi="Garamond"/>
                <w:sz w:val="22"/>
                <w:szCs w:val="22"/>
              </w:rPr>
            </w:pPr>
            <w:r w:rsidRPr="00385667">
              <w:rPr>
                <w:rFonts w:ascii="Garamond" w:hAnsi="Garamond"/>
                <w:sz w:val="22"/>
                <w:szCs w:val="22"/>
              </w:rPr>
              <w:t>o   Targeting socio-economic benefits and services for women.</w:t>
            </w:r>
          </w:p>
        </w:tc>
        <w:tc>
          <w:tcPr>
            <w:tcW w:w="2695" w:type="dxa"/>
          </w:tcPr>
          <w:p w14:paraId="00C31A86" w14:textId="77777777" w:rsidR="008C5272" w:rsidRPr="00385667" w:rsidRDefault="008C5272" w:rsidP="00385667">
            <w:pPr>
              <w:rPr>
                <w:rFonts w:ascii="Garamond" w:hAnsi="Garamond"/>
                <w:sz w:val="22"/>
                <w:szCs w:val="22"/>
              </w:rPr>
            </w:pPr>
            <w:r w:rsidRPr="00385667">
              <w:rPr>
                <w:rFonts w:ascii="Garamond" w:hAnsi="Garamond"/>
                <w:sz w:val="22"/>
                <w:szCs w:val="22"/>
              </w:rPr>
              <w:t>Have added narration to address the comment. It is worthy to note that indicators for VCAP do not have specific gender ones.</w:t>
            </w:r>
          </w:p>
        </w:tc>
      </w:tr>
      <w:tr w:rsidR="008C5272" w:rsidRPr="00385667" w14:paraId="1166A971" w14:textId="77777777" w:rsidTr="00D63B35">
        <w:trPr>
          <w:trHeight w:val="132"/>
        </w:trPr>
        <w:tc>
          <w:tcPr>
            <w:tcW w:w="863" w:type="dxa"/>
          </w:tcPr>
          <w:p w14:paraId="5CBF45B2"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30E19EB3" w14:textId="77777777" w:rsidR="008C5272" w:rsidRPr="00385667" w:rsidRDefault="008C5272" w:rsidP="00385667">
            <w:pPr>
              <w:rPr>
                <w:rFonts w:ascii="Garamond" w:hAnsi="Garamond"/>
                <w:sz w:val="22"/>
                <w:szCs w:val="22"/>
              </w:rPr>
            </w:pPr>
            <w:r w:rsidRPr="00385667">
              <w:rPr>
                <w:rFonts w:ascii="Garamond" w:hAnsi="Garamond"/>
                <w:sz w:val="22"/>
                <w:szCs w:val="22"/>
              </w:rPr>
              <w:t>39</w:t>
            </w:r>
          </w:p>
        </w:tc>
        <w:tc>
          <w:tcPr>
            <w:tcW w:w="1894" w:type="dxa"/>
          </w:tcPr>
          <w:p w14:paraId="5A91F51E" w14:textId="77777777" w:rsidR="008C5272" w:rsidRPr="00385667" w:rsidRDefault="008C5272" w:rsidP="00385667">
            <w:pPr>
              <w:rPr>
                <w:rFonts w:ascii="Garamond" w:hAnsi="Garamond"/>
                <w:sz w:val="22"/>
                <w:szCs w:val="22"/>
              </w:rPr>
            </w:pPr>
            <w:r w:rsidRPr="00385667">
              <w:rPr>
                <w:rFonts w:ascii="Garamond" w:hAnsi="Garamond"/>
                <w:sz w:val="22"/>
                <w:szCs w:val="22"/>
              </w:rPr>
              <w:t>Page 59, 2</w:t>
            </w:r>
            <w:r w:rsidRPr="00385667">
              <w:rPr>
                <w:rFonts w:ascii="Garamond" w:hAnsi="Garamond"/>
                <w:sz w:val="22"/>
                <w:szCs w:val="22"/>
                <w:vertAlign w:val="superscript"/>
              </w:rPr>
              <w:t>nd</w:t>
            </w:r>
            <w:r w:rsidRPr="00385667">
              <w:rPr>
                <w:rFonts w:ascii="Garamond" w:hAnsi="Garamond"/>
                <w:sz w:val="22"/>
                <w:szCs w:val="22"/>
              </w:rPr>
              <w:t xml:space="preserve"> Paragraph on 3.3.6 Sustainability</w:t>
            </w:r>
          </w:p>
        </w:tc>
        <w:tc>
          <w:tcPr>
            <w:tcW w:w="7058" w:type="dxa"/>
          </w:tcPr>
          <w:p w14:paraId="2C7573AA"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Can you do a table like this for the other ranking. </w:t>
            </w:r>
          </w:p>
        </w:tc>
        <w:tc>
          <w:tcPr>
            <w:tcW w:w="2695" w:type="dxa"/>
          </w:tcPr>
          <w:p w14:paraId="30E30C96" w14:textId="77777777" w:rsidR="008C5272" w:rsidRPr="00385667" w:rsidRDefault="008C5272" w:rsidP="00385667">
            <w:pPr>
              <w:rPr>
                <w:rFonts w:ascii="Garamond" w:hAnsi="Garamond"/>
                <w:sz w:val="22"/>
                <w:szCs w:val="22"/>
              </w:rPr>
            </w:pPr>
            <w:r w:rsidRPr="00385667">
              <w:rPr>
                <w:rFonts w:ascii="Garamond" w:hAnsi="Garamond"/>
                <w:sz w:val="22"/>
                <w:szCs w:val="22"/>
              </w:rPr>
              <w:t>Table formulated</w:t>
            </w:r>
          </w:p>
        </w:tc>
      </w:tr>
      <w:tr w:rsidR="008C5272" w:rsidRPr="00385667" w14:paraId="6AD3427C" w14:textId="77777777" w:rsidTr="00D63B35">
        <w:trPr>
          <w:trHeight w:val="120"/>
        </w:trPr>
        <w:tc>
          <w:tcPr>
            <w:tcW w:w="863" w:type="dxa"/>
          </w:tcPr>
          <w:p w14:paraId="2A7F0A73"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66C0B2AB" w14:textId="77777777" w:rsidR="008C5272" w:rsidRPr="00385667" w:rsidRDefault="008C5272" w:rsidP="00385667">
            <w:pPr>
              <w:rPr>
                <w:rFonts w:ascii="Garamond" w:hAnsi="Garamond"/>
                <w:sz w:val="22"/>
                <w:szCs w:val="22"/>
              </w:rPr>
            </w:pPr>
            <w:r w:rsidRPr="00385667">
              <w:rPr>
                <w:rFonts w:ascii="Garamond" w:hAnsi="Garamond"/>
                <w:sz w:val="22"/>
                <w:szCs w:val="22"/>
              </w:rPr>
              <w:t>40</w:t>
            </w:r>
          </w:p>
        </w:tc>
        <w:tc>
          <w:tcPr>
            <w:tcW w:w="1894" w:type="dxa"/>
          </w:tcPr>
          <w:p w14:paraId="0993429C" w14:textId="77777777" w:rsidR="008C5272" w:rsidRPr="00385667" w:rsidRDefault="008C5272" w:rsidP="00385667">
            <w:pPr>
              <w:rPr>
                <w:rFonts w:ascii="Garamond" w:hAnsi="Garamond"/>
                <w:sz w:val="22"/>
                <w:szCs w:val="22"/>
              </w:rPr>
            </w:pPr>
            <w:r w:rsidRPr="00385667">
              <w:rPr>
                <w:rFonts w:ascii="Garamond" w:hAnsi="Garamond"/>
                <w:sz w:val="22"/>
                <w:szCs w:val="22"/>
              </w:rPr>
              <w:t>Page 60, 4</w:t>
            </w:r>
            <w:r w:rsidRPr="00385667">
              <w:rPr>
                <w:rFonts w:ascii="Garamond" w:hAnsi="Garamond"/>
                <w:sz w:val="22"/>
                <w:szCs w:val="22"/>
                <w:vertAlign w:val="superscript"/>
              </w:rPr>
              <w:t>th</w:t>
            </w:r>
            <w:r w:rsidRPr="00385667">
              <w:rPr>
                <w:rFonts w:ascii="Garamond" w:hAnsi="Garamond"/>
                <w:sz w:val="22"/>
                <w:szCs w:val="22"/>
              </w:rPr>
              <w:t xml:space="preserve"> Paragraph on 3.3.6 Sustainability</w:t>
            </w:r>
          </w:p>
        </w:tc>
        <w:tc>
          <w:tcPr>
            <w:tcW w:w="7058" w:type="dxa"/>
          </w:tcPr>
          <w:p w14:paraId="716F1124"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Can you give an example of the PWD work as they had mentioned in the board </w:t>
            </w:r>
            <w:proofErr w:type="spellStart"/>
            <w:proofErr w:type="gramStart"/>
            <w:r w:rsidRPr="00385667">
              <w:rPr>
                <w:rFonts w:ascii="Garamond" w:hAnsi="Garamond"/>
                <w:sz w:val="22"/>
                <w:szCs w:val="22"/>
              </w:rPr>
              <w:t>meeting..</w:t>
            </w:r>
            <w:proofErr w:type="gramEnd"/>
            <w:r w:rsidRPr="00385667">
              <w:rPr>
                <w:rFonts w:ascii="Garamond" w:hAnsi="Garamond"/>
                <w:sz w:val="22"/>
                <w:szCs w:val="22"/>
              </w:rPr>
              <w:t>on</w:t>
            </w:r>
            <w:proofErr w:type="spellEnd"/>
            <w:r w:rsidRPr="00385667">
              <w:rPr>
                <w:rFonts w:ascii="Garamond" w:hAnsi="Garamond"/>
                <w:sz w:val="22"/>
                <w:szCs w:val="22"/>
              </w:rPr>
              <w:t xml:space="preserve"> what evidence on the ground supports this statement</w:t>
            </w:r>
          </w:p>
        </w:tc>
        <w:tc>
          <w:tcPr>
            <w:tcW w:w="2695" w:type="dxa"/>
          </w:tcPr>
          <w:p w14:paraId="4CF1944E" w14:textId="77777777" w:rsidR="008C5272" w:rsidRPr="00385667" w:rsidRDefault="008C5272" w:rsidP="00385667">
            <w:pPr>
              <w:rPr>
                <w:rFonts w:ascii="Garamond" w:hAnsi="Garamond"/>
                <w:sz w:val="22"/>
                <w:szCs w:val="22"/>
              </w:rPr>
            </w:pPr>
            <w:r w:rsidRPr="00385667">
              <w:rPr>
                <w:rFonts w:ascii="Garamond" w:hAnsi="Garamond"/>
                <w:sz w:val="22"/>
                <w:szCs w:val="22"/>
              </w:rPr>
              <w:t>Example has been added in the text</w:t>
            </w:r>
          </w:p>
        </w:tc>
      </w:tr>
      <w:tr w:rsidR="008C5272" w:rsidRPr="00385667" w14:paraId="4FF7D148" w14:textId="77777777" w:rsidTr="00D63B35">
        <w:trPr>
          <w:trHeight w:val="132"/>
        </w:trPr>
        <w:tc>
          <w:tcPr>
            <w:tcW w:w="863" w:type="dxa"/>
          </w:tcPr>
          <w:p w14:paraId="45AA7A32"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381EA06A" w14:textId="77777777" w:rsidR="008C5272" w:rsidRPr="00385667" w:rsidRDefault="008C5272" w:rsidP="00385667">
            <w:pPr>
              <w:rPr>
                <w:rFonts w:ascii="Garamond" w:hAnsi="Garamond"/>
                <w:sz w:val="22"/>
                <w:szCs w:val="22"/>
              </w:rPr>
            </w:pPr>
            <w:r w:rsidRPr="00385667">
              <w:rPr>
                <w:rFonts w:ascii="Garamond" w:hAnsi="Garamond"/>
                <w:sz w:val="22"/>
                <w:szCs w:val="22"/>
              </w:rPr>
              <w:t>41</w:t>
            </w:r>
          </w:p>
        </w:tc>
        <w:tc>
          <w:tcPr>
            <w:tcW w:w="1894" w:type="dxa"/>
          </w:tcPr>
          <w:p w14:paraId="09FCCA98" w14:textId="77777777" w:rsidR="008C5272" w:rsidRPr="00385667" w:rsidRDefault="008C5272" w:rsidP="00385667">
            <w:pPr>
              <w:rPr>
                <w:rFonts w:ascii="Garamond" w:hAnsi="Garamond"/>
                <w:sz w:val="22"/>
                <w:szCs w:val="22"/>
              </w:rPr>
            </w:pPr>
            <w:r w:rsidRPr="00385667">
              <w:rPr>
                <w:rFonts w:ascii="Garamond" w:hAnsi="Garamond"/>
                <w:sz w:val="22"/>
                <w:szCs w:val="22"/>
              </w:rPr>
              <w:t>Page 60, 5</w:t>
            </w:r>
            <w:r w:rsidRPr="00385667">
              <w:rPr>
                <w:rFonts w:ascii="Garamond" w:hAnsi="Garamond"/>
                <w:sz w:val="22"/>
                <w:szCs w:val="22"/>
                <w:vertAlign w:val="superscript"/>
              </w:rPr>
              <w:t>th</w:t>
            </w:r>
            <w:r w:rsidRPr="00385667">
              <w:rPr>
                <w:rFonts w:ascii="Garamond" w:hAnsi="Garamond"/>
                <w:sz w:val="22"/>
                <w:szCs w:val="22"/>
              </w:rPr>
              <w:t xml:space="preserve"> Paragraph on 3.3.6 Sustainability</w:t>
            </w:r>
          </w:p>
        </w:tc>
        <w:tc>
          <w:tcPr>
            <w:tcW w:w="7058" w:type="dxa"/>
          </w:tcPr>
          <w:p w14:paraId="41F4D2A8" w14:textId="77777777" w:rsidR="008C5272" w:rsidRPr="00385667" w:rsidRDefault="008C5272" w:rsidP="00385667">
            <w:pPr>
              <w:rPr>
                <w:rFonts w:ascii="Garamond" w:hAnsi="Garamond"/>
                <w:sz w:val="22"/>
                <w:szCs w:val="22"/>
              </w:rPr>
            </w:pPr>
            <w:r w:rsidRPr="00385667">
              <w:rPr>
                <w:rFonts w:ascii="Garamond" w:hAnsi="Garamond"/>
                <w:sz w:val="22"/>
                <w:szCs w:val="22"/>
              </w:rPr>
              <w:t>Describe some of the activities implemented on the ground to support this</w:t>
            </w:r>
          </w:p>
        </w:tc>
        <w:tc>
          <w:tcPr>
            <w:tcW w:w="2695" w:type="dxa"/>
          </w:tcPr>
          <w:p w14:paraId="68423BAA" w14:textId="77777777" w:rsidR="008C5272" w:rsidRPr="00385667" w:rsidRDefault="008C5272" w:rsidP="00385667">
            <w:pPr>
              <w:rPr>
                <w:rFonts w:ascii="Garamond" w:hAnsi="Garamond"/>
                <w:sz w:val="22"/>
                <w:szCs w:val="22"/>
              </w:rPr>
            </w:pPr>
            <w:r w:rsidRPr="00385667">
              <w:rPr>
                <w:rFonts w:ascii="Garamond" w:hAnsi="Garamond"/>
                <w:sz w:val="22"/>
                <w:szCs w:val="22"/>
              </w:rPr>
              <w:t>Examples have been included in the text</w:t>
            </w:r>
          </w:p>
        </w:tc>
      </w:tr>
      <w:tr w:rsidR="008C5272" w:rsidRPr="00385667" w14:paraId="2A719741" w14:textId="77777777" w:rsidTr="00D63B35">
        <w:trPr>
          <w:trHeight w:val="149"/>
        </w:trPr>
        <w:tc>
          <w:tcPr>
            <w:tcW w:w="863" w:type="dxa"/>
          </w:tcPr>
          <w:p w14:paraId="71249FE7" w14:textId="77777777" w:rsidR="008C5272" w:rsidRPr="00385667" w:rsidRDefault="008C5272" w:rsidP="00385667">
            <w:pPr>
              <w:rPr>
                <w:rFonts w:ascii="Garamond" w:hAnsi="Garamond"/>
                <w:sz w:val="22"/>
                <w:szCs w:val="22"/>
              </w:rPr>
            </w:pPr>
            <w:r w:rsidRPr="00385667">
              <w:rPr>
                <w:rFonts w:ascii="Garamond" w:hAnsi="Garamond"/>
                <w:sz w:val="22"/>
                <w:szCs w:val="22"/>
              </w:rPr>
              <w:t>ML</w:t>
            </w:r>
          </w:p>
        </w:tc>
        <w:tc>
          <w:tcPr>
            <w:tcW w:w="440" w:type="dxa"/>
          </w:tcPr>
          <w:p w14:paraId="25175E93" w14:textId="77777777" w:rsidR="008C5272" w:rsidRPr="00385667" w:rsidRDefault="008C5272" w:rsidP="00385667">
            <w:pPr>
              <w:rPr>
                <w:rFonts w:ascii="Garamond" w:hAnsi="Garamond"/>
                <w:sz w:val="22"/>
                <w:szCs w:val="22"/>
              </w:rPr>
            </w:pPr>
            <w:r w:rsidRPr="00385667">
              <w:rPr>
                <w:rFonts w:ascii="Garamond" w:hAnsi="Garamond"/>
                <w:sz w:val="22"/>
                <w:szCs w:val="22"/>
              </w:rPr>
              <w:t>42</w:t>
            </w:r>
          </w:p>
        </w:tc>
        <w:tc>
          <w:tcPr>
            <w:tcW w:w="1894" w:type="dxa"/>
          </w:tcPr>
          <w:p w14:paraId="0C93F869" w14:textId="77777777" w:rsidR="008C5272" w:rsidRPr="00385667" w:rsidRDefault="008C5272" w:rsidP="00385667">
            <w:pPr>
              <w:rPr>
                <w:rFonts w:ascii="Garamond" w:hAnsi="Garamond"/>
                <w:sz w:val="22"/>
                <w:szCs w:val="22"/>
              </w:rPr>
            </w:pPr>
            <w:r w:rsidRPr="00385667">
              <w:rPr>
                <w:rFonts w:ascii="Garamond" w:hAnsi="Garamond"/>
                <w:sz w:val="22"/>
                <w:szCs w:val="22"/>
              </w:rPr>
              <w:t>Pg. 67 on 3.3.7 Impact</w:t>
            </w:r>
            <w:r w:rsidRPr="00385667">
              <w:rPr>
                <w:rFonts w:ascii="Garamond" w:hAnsi="Garamond"/>
                <w:sz w:val="22"/>
                <w:szCs w:val="22"/>
              </w:rPr>
              <w:tab/>
            </w:r>
          </w:p>
        </w:tc>
        <w:tc>
          <w:tcPr>
            <w:tcW w:w="7058" w:type="dxa"/>
          </w:tcPr>
          <w:p w14:paraId="23AD80CE" w14:textId="77777777" w:rsidR="008C5272" w:rsidRPr="00385667" w:rsidRDefault="008C5272" w:rsidP="00385667">
            <w:pPr>
              <w:rPr>
                <w:rFonts w:ascii="Garamond" w:hAnsi="Garamond"/>
                <w:sz w:val="22"/>
                <w:szCs w:val="22"/>
              </w:rPr>
            </w:pPr>
            <w:r w:rsidRPr="00385667">
              <w:rPr>
                <w:rFonts w:ascii="Garamond" w:hAnsi="Garamond"/>
                <w:sz w:val="22"/>
                <w:szCs w:val="22"/>
              </w:rPr>
              <w:t>Need explicit elaborations on the below under this section as highlighted on page 9 of the TOR.</w:t>
            </w:r>
          </w:p>
          <w:p w14:paraId="52331C34"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Key findings that should be brought out in the evaluations include whether the project has demonstrated: a) verifiable improvements in ecological status, b) verifiable reductions in stress on ecological systems, and/or c) demonstrated progress towards these impact achievements.  </w:t>
            </w:r>
          </w:p>
        </w:tc>
        <w:tc>
          <w:tcPr>
            <w:tcW w:w="2695" w:type="dxa"/>
          </w:tcPr>
          <w:p w14:paraId="0DCDC7AB" w14:textId="77777777" w:rsidR="008C5272" w:rsidRPr="00385667" w:rsidRDefault="008C5272" w:rsidP="00385667">
            <w:pPr>
              <w:rPr>
                <w:rFonts w:ascii="Garamond" w:hAnsi="Garamond"/>
                <w:sz w:val="22"/>
                <w:szCs w:val="22"/>
              </w:rPr>
            </w:pPr>
            <w:r w:rsidRPr="00385667">
              <w:rPr>
                <w:rFonts w:ascii="Garamond" w:hAnsi="Garamond"/>
                <w:sz w:val="22"/>
                <w:szCs w:val="22"/>
              </w:rPr>
              <w:t>There is an absence of project documentation to explicitly demonstrate a &amp; b, therefore the TE process relied on anecdotal evidence provided by the project beneficiaries and on-field observation to cover for this. Have added a paragraph for Point C though.</w:t>
            </w:r>
          </w:p>
        </w:tc>
      </w:tr>
      <w:tr w:rsidR="008C5272" w:rsidRPr="00385667" w14:paraId="5553460D" w14:textId="77777777" w:rsidTr="00D63B35">
        <w:trPr>
          <w:trHeight w:val="132"/>
        </w:trPr>
        <w:tc>
          <w:tcPr>
            <w:tcW w:w="863" w:type="dxa"/>
          </w:tcPr>
          <w:p w14:paraId="62C471ED"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25537EB8" w14:textId="77777777" w:rsidR="008C5272" w:rsidRPr="00385667" w:rsidRDefault="008C5272" w:rsidP="00385667">
            <w:pPr>
              <w:rPr>
                <w:rFonts w:ascii="Garamond" w:hAnsi="Garamond"/>
                <w:sz w:val="22"/>
                <w:szCs w:val="22"/>
              </w:rPr>
            </w:pPr>
            <w:r w:rsidRPr="00385667">
              <w:rPr>
                <w:rFonts w:ascii="Garamond" w:hAnsi="Garamond"/>
                <w:sz w:val="22"/>
                <w:szCs w:val="22"/>
              </w:rPr>
              <w:t>43</w:t>
            </w:r>
          </w:p>
        </w:tc>
        <w:tc>
          <w:tcPr>
            <w:tcW w:w="1894" w:type="dxa"/>
          </w:tcPr>
          <w:p w14:paraId="0F3128B8" w14:textId="77777777" w:rsidR="008C5272" w:rsidRPr="00385667" w:rsidRDefault="008C5272" w:rsidP="00385667">
            <w:pPr>
              <w:rPr>
                <w:rFonts w:ascii="Garamond" w:hAnsi="Garamond"/>
                <w:sz w:val="22"/>
                <w:szCs w:val="22"/>
              </w:rPr>
            </w:pPr>
            <w:r w:rsidRPr="00385667">
              <w:rPr>
                <w:rFonts w:ascii="Garamond" w:hAnsi="Garamond"/>
                <w:sz w:val="22"/>
                <w:szCs w:val="22"/>
              </w:rPr>
              <w:t>Pg. 61, 1</w:t>
            </w:r>
            <w:r w:rsidRPr="00385667">
              <w:rPr>
                <w:rFonts w:ascii="Garamond" w:hAnsi="Garamond"/>
                <w:sz w:val="22"/>
                <w:szCs w:val="22"/>
                <w:vertAlign w:val="superscript"/>
              </w:rPr>
              <w:t>st</w:t>
            </w:r>
            <w:r w:rsidRPr="00385667">
              <w:rPr>
                <w:rFonts w:ascii="Garamond" w:hAnsi="Garamond"/>
                <w:sz w:val="22"/>
                <w:szCs w:val="22"/>
              </w:rPr>
              <w:t xml:space="preserve"> Paragraph on 3.3.7 Impact</w:t>
            </w:r>
          </w:p>
        </w:tc>
        <w:tc>
          <w:tcPr>
            <w:tcW w:w="7058" w:type="dxa"/>
          </w:tcPr>
          <w:p w14:paraId="6BF3E672" w14:textId="77777777" w:rsidR="008C5272" w:rsidRPr="00385667" w:rsidRDefault="008C5272" w:rsidP="00385667">
            <w:pPr>
              <w:rPr>
                <w:rFonts w:ascii="Garamond" w:hAnsi="Garamond"/>
                <w:sz w:val="22"/>
                <w:szCs w:val="22"/>
              </w:rPr>
            </w:pPr>
            <w:r w:rsidRPr="00385667">
              <w:rPr>
                <w:rFonts w:ascii="Garamond" w:hAnsi="Garamond"/>
                <w:sz w:val="22"/>
                <w:szCs w:val="22"/>
              </w:rPr>
              <w:t>Describe some of the hardship that they had previously faced that the project had resulted to positive impact</w:t>
            </w:r>
          </w:p>
        </w:tc>
        <w:tc>
          <w:tcPr>
            <w:tcW w:w="2695" w:type="dxa"/>
          </w:tcPr>
          <w:p w14:paraId="06DC87D2" w14:textId="77777777" w:rsidR="008C5272" w:rsidRPr="00385667" w:rsidRDefault="008C5272" w:rsidP="00385667">
            <w:pPr>
              <w:rPr>
                <w:rFonts w:ascii="Garamond" w:hAnsi="Garamond"/>
                <w:sz w:val="22"/>
                <w:szCs w:val="22"/>
              </w:rPr>
            </w:pPr>
            <w:r w:rsidRPr="00385667">
              <w:rPr>
                <w:rFonts w:ascii="Garamond" w:hAnsi="Garamond"/>
                <w:sz w:val="22"/>
                <w:szCs w:val="22"/>
              </w:rPr>
              <w:t>Narration added to address comment</w:t>
            </w:r>
          </w:p>
        </w:tc>
      </w:tr>
      <w:tr w:rsidR="008C5272" w:rsidRPr="00385667" w14:paraId="591C1119" w14:textId="77777777" w:rsidTr="00D63B35">
        <w:trPr>
          <w:trHeight w:val="120"/>
        </w:trPr>
        <w:tc>
          <w:tcPr>
            <w:tcW w:w="863" w:type="dxa"/>
          </w:tcPr>
          <w:p w14:paraId="76B3347D"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53F1A275" w14:textId="77777777" w:rsidR="008C5272" w:rsidRPr="00385667" w:rsidRDefault="008C5272" w:rsidP="00385667">
            <w:pPr>
              <w:rPr>
                <w:rFonts w:ascii="Garamond" w:hAnsi="Garamond"/>
                <w:sz w:val="22"/>
                <w:szCs w:val="22"/>
              </w:rPr>
            </w:pPr>
            <w:r w:rsidRPr="00385667">
              <w:rPr>
                <w:rFonts w:ascii="Garamond" w:hAnsi="Garamond"/>
                <w:sz w:val="22"/>
                <w:szCs w:val="22"/>
              </w:rPr>
              <w:t>44</w:t>
            </w:r>
          </w:p>
        </w:tc>
        <w:tc>
          <w:tcPr>
            <w:tcW w:w="1894" w:type="dxa"/>
          </w:tcPr>
          <w:p w14:paraId="77F256DD" w14:textId="77777777" w:rsidR="008C5272" w:rsidRPr="00385667" w:rsidRDefault="008C5272" w:rsidP="00385667">
            <w:pPr>
              <w:rPr>
                <w:rFonts w:ascii="Garamond" w:hAnsi="Garamond"/>
                <w:sz w:val="22"/>
                <w:szCs w:val="22"/>
              </w:rPr>
            </w:pPr>
            <w:r w:rsidRPr="00385667">
              <w:rPr>
                <w:rFonts w:ascii="Garamond" w:hAnsi="Garamond"/>
                <w:sz w:val="22"/>
                <w:szCs w:val="22"/>
              </w:rPr>
              <w:t>Pg. 61, 5</w:t>
            </w:r>
            <w:r w:rsidRPr="00385667">
              <w:rPr>
                <w:rFonts w:ascii="Garamond" w:hAnsi="Garamond"/>
                <w:sz w:val="22"/>
                <w:szCs w:val="22"/>
                <w:vertAlign w:val="superscript"/>
              </w:rPr>
              <w:t>th</w:t>
            </w:r>
            <w:r w:rsidRPr="00385667">
              <w:rPr>
                <w:rFonts w:ascii="Garamond" w:hAnsi="Garamond"/>
                <w:sz w:val="22"/>
                <w:szCs w:val="22"/>
              </w:rPr>
              <w:t xml:space="preserve"> Paragraph on 3.3.7 Impact</w:t>
            </w:r>
          </w:p>
        </w:tc>
        <w:tc>
          <w:tcPr>
            <w:tcW w:w="7058" w:type="dxa"/>
          </w:tcPr>
          <w:p w14:paraId="26FB5FDC" w14:textId="77777777" w:rsidR="008C5272" w:rsidRPr="00385667" w:rsidRDefault="008C5272" w:rsidP="00385667">
            <w:pPr>
              <w:rPr>
                <w:rFonts w:ascii="Garamond" w:hAnsi="Garamond"/>
                <w:sz w:val="22"/>
                <w:szCs w:val="22"/>
              </w:rPr>
            </w:pPr>
            <w:r w:rsidRPr="00385667">
              <w:rPr>
                <w:rFonts w:ascii="Garamond" w:hAnsi="Garamond"/>
                <w:sz w:val="22"/>
                <w:szCs w:val="22"/>
              </w:rPr>
              <w:t>Provide example of communal disagreement</w:t>
            </w:r>
          </w:p>
        </w:tc>
        <w:tc>
          <w:tcPr>
            <w:tcW w:w="2695" w:type="dxa"/>
          </w:tcPr>
          <w:p w14:paraId="14995344" w14:textId="77777777" w:rsidR="008C5272" w:rsidRPr="00385667" w:rsidRDefault="008C5272" w:rsidP="00385667">
            <w:pPr>
              <w:rPr>
                <w:rFonts w:ascii="Garamond" w:hAnsi="Garamond"/>
                <w:sz w:val="22"/>
                <w:szCs w:val="22"/>
              </w:rPr>
            </w:pPr>
            <w:r w:rsidRPr="00385667">
              <w:rPr>
                <w:rFonts w:ascii="Garamond" w:hAnsi="Garamond"/>
                <w:sz w:val="22"/>
                <w:szCs w:val="22"/>
              </w:rPr>
              <w:t>Narration added to address comment</w:t>
            </w:r>
          </w:p>
        </w:tc>
      </w:tr>
      <w:tr w:rsidR="008C5272" w:rsidRPr="00385667" w14:paraId="1AF2CBF2" w14:textId="77777777" w:rsidTr="00D63B35">
        <w:trPr>
          <w:trHeight w:val="120"/>
        </w:trPr>
        <w:tc>
          <w:tcPr>
            <w:tcW w:w="863" w:type="dxa"/>
          </w:tcPr>
          <w:p w14:paraId="24C8CB2B"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4626F75A" w14:textId="77777777" w:rsidR="008C5272" w:rsidRPr="00385667" w:rsidRDefault="008C5272" w:rsidP="00385667">
            <w:pPr>
              <w:rPr>
                <w:rFonts w:ascii="Garamond" w:hAnsi="Garamond"/>
                <w:sz w:val="22"/>
                <w:szCs w:val="22"/>
              </w:rPr>
            </w:pPr>
            <w:r w:rsidRPr="00385667">
              <w:rPr>
                <w:rFonts w:ascii="Garamond" w:hAnsi="Garamond"/>
                <w:sz w:val="22"/>
                <w:szCs w:val="22"/>
              </w:rPr>
              <w:t>45</w:t>
            </w:r>
          </w:p>
        </w:tc>
        <w:tc>
          <w:tcPr>
            <w:tcW w:w="1894" w:type="dxa"/>
          </w:tcPr>
          <w:p w14:paraId="5FEC2384" w14:textId="77777777" w:rsidR="008C5272" w:rsidRPr="00385667" w:rsidRDefault="008C5272" w:rsidP="00385667">
            <w:pPr>
              <w:rPr>
                <w:rFonts w:ascii="Garamond" w:hAnsi="Garamond"/>
                <w:sz w:val="22"/>
                <w:szCs w:val="22"/>
              </w:rPr>
            </w:pPr>
            <w:r w:rsidRPr="00385667">
              <w:rPr>
                <w:rFonts w:ascii="Garamond" w:hAnsi="Garamond"/>
                <w:sz w:val="22"/>
                <w:szCs w:val="22"/>
              </w:rPr>
              <w:t>Pg. 62, 6</w:t>
            </w:r>
            <w:r w:rsidRPr="00385667">
              <w:rPr>
                <w:rFonts w:ascii="Garamond" w:hAnsi="Garamond"/>
                <w:sz w:val="22"/>
                <w:szCs w:val="22"/>
                <w:vertAlign w:val="superscript"/>
              </w:rPr>
              <w:t>th</w:t>
            </w:r>
            <w:r w:rsidRPr="00385667">
              <w:rPr>
                <w:rFonts w:ascii="Garamond" w:hAnsi="Garamond"/>
                <w:sz w:val="22"/>
                <w:szCs w:val="22"/>
              </w:rPr>
              <w:t xml:space="preserve"> Paragraph on 3.3.7 Impact</w:t>
            </w:r>
          </w:p>
        </w:tc>
        <w:tc>
          <w:tcPr>
            <w:tcW w:w="7058" w:type="dxa"/>
          </w:tcPr>
          <w:p w14:paraId="011B6768"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Check sub-title </w:t>
            </w:r>
          </w:p>
        </w:tc>
        <w:tc>
          <w:tcPr>
            <w:tcW w:w="2695" w:type="dxa"/>
          </w:tcPr>
          <w:p w14:paraId="135ABC34"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Corrected </w:t>
            </w:r>
          </w:p>
        </w:tc>
      </w:tr>
      <w:tr w:rsidR="008C5272" w:rsidRPr="00385667" w14:paraId="607634E8" w14:textId="77777777" w:rsidTr="00D63B35">
        <w:trPr>
          <w:trHeight w:val="2465"/>
        </w:trPr>
        <w:tc>
          <w:tcPr>
            <w:tcW w:w="863" w:type="dxa"/>
          </w:tcPr>
          <w:p w14:paraId="6F86B29A"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1D7EC289" w14:textId="77777777" w:rsidR="008C5272" w:rsidRPr="00385667" w:rsidRDefault="008C5272" w:rsidP="00385667">
            <w:pPr>
              <w:rPr>
                <w:rFonts w:ascii="Garamond" w:hAnsi="Garamond"/>
                <w:sz w:val="22"/>
                <w:szCs w:val="22"/>
              </w:rPr>
            </w:pPr>
            <w:r w:rsidRPr="00385667">
              <w:rPr>
                <w:rFonts w:ascii="Garamond" w:hAnsi="Garamond"/>
                <w:sz w:val="22"/>
                <w:szCs w:val="22"/>
              </w:rPr>
              <w:t>46</w:t>
            </w:r>
          </w:p>
        </w:tc>
        <w:tc>
          <w:tcPr>
            <w:tcW w:w="1894" w:type="dxa"/>
          </w:tcPr>
          <w:p w14:paraId="22F9B1F3" w14:textId="77777777" w:rsidR="008C5272" w:rsidRPr="00385667" w:rsidRDefault="008C5272" w:rsidP="00385667">
            <w:pPr>
              <w:rPr>
                <w:rFonts w:ascii="Garamond" w:hAnsi="Garamond"/>
                <w:sz w:val="22"/>
                <w:szCs w:val="22"/>
              </w:rPr>
            </w:pPr>
            <w:r w:rsidRPr="00385667">
              <w:rPr>
                <w:rFonts w:ascii="Garamond" w:hAnsi="Garamond"/>
                <w:sz w:val="22"/>
                <w:szCs w:val="22"/>
              </w:rPr>
              <w:t>Pg. 63 on 4. Conclusions, Recommendations &amp; Lessons Learnt</w:t>
            </w:r>
          </w:p>
        </w:tc>
        <w:tc>
          <w:tcPr>
            <w:tcW w:w="7058" w:type="dxa"/>
          </w:tcPr>
          <w:p w14:paraId="602C893F" w14:textId="77777777" w:rsidR="008C5272" w:rsidRPr="00385667" w:rsidRDefault="008C5272" w:rsidP="00385667">
            <w:pPr>
              <w:rPr>
                <w:rFonts w:ascii="Garamond" w:hAnsi="Garamond"/>
                <w:sz w:val="22"/>
                <w:szCs w:val="22"/>
              </w:rPr>
            </w:pPr>
            <w:r w:rsidRPr="00385667">
              <w:rPr>
                <w:rFonts w:ascii="Garamond" w:hAnsi="Garamond"/>
                <w:sz w:val="22"/>
                <w:szCs w:val="22"/>
              </w:rPr>
              <w:t>Can you please put a narrative to the overall conclusion rather than jumping right into the issues? What has worked and no worked. Also, what are some of the lessons learnt from VCAP that could be adopted for future project planning. Recommendation should be actionable and who should it be directed to. It should be focused on addressing constrains and issues like you have done her. Please separate recommendation on what can be addressed now as the project closes and what are those that can be used for future project designing etc.</w:t>
            </w:r>
          </w:p>
        </w:tc>
        <w:tc>
          <w:tcPr>
            <w:tcW w:w="2695" w:type="dxa"/>
          </w:tcPr>
          <w:p w14:paraId="279A2B27" w14:textId="77777777" w:rsidR="008C5272" w:rsidRPr="00385667" w:rsidRDefault="008C5272" w:rsidP="00385667">
            <w:pPr>
              <w:rPr>
                <w:rFonts w:ascii="Garamond" w:hAnsi="Garamond"/>
                <w:sz w:val="22"/>
                <w:szCs w:val="22"/>
              </w:rPr>
            </w:pPr>
            <w:r w:rsidRPr="00385667">
              <w:rPr>
                <w:rFonts w:ascii="Garamond" w:hAnsi="Garamond"/>
                <w:sz w:val="22"/>
                <w:szCs w:val="22"/>
              </w:rPr>
              <w:t>Have added narrative and lessons learned</w:t>
            </w:r>
          </w:p>
        </w:tc>
      </w:tr>
      <w:tr w:rsidR="008C5272" w:rsidRPr="00385667" w14:paraId="1BD71786" w14:textId="77777777" w:rsidTr="00D63B35">
        <w:trPr>
          <w:trHeight w:val="132"/>
        </w:trPr>
        <w:tc>
          <w:tcPr>
            <w:tcW w:w="863" w:type="dxa"/>
          </w:tcPr>
          <w:p w14:paraId="31D89BE6" w14:textId="77777777" w:rsidR="008C5272" w:rsidRPr="00385667" w:rsidRDefault="008C5272" w:rsidP="00385667">
            <w:pPr>
              <w:rPr>
                <w:rFonts w:ascii="Garamond" w:hAnsi="Garamond"/>
                <w:sz w:val="22"/>
                <w:szCs w:val="22"/>
              </w:rPr>
            </w:pPr>
            <w:r w:rsidRPr="00385667">
              <w:rPr>
                <w:rFonts w:ascii="Garamond" w:hAnsi="Garamond"/>
                <w:sz w:val="22"/>
                <w:szCs w:val="22"/>
              </w:rPr>
              <w:t>LS</w:t>
            </w:r>
          </w:p>
        </w:tc>
        <w:tc>
          <w:tcPr>
            <w:tcW w:w="440" w:type="dxa"/>
          </w:tcPr>
          <w:p w14:paraId="5DE18472" w14:textId="77777777" w:rsidR="008C5272" w:rsidRPr="00385667" w:rsidRDefault="008C5272" w:rsidP="00385667">
            <w:pPr>
              <w:rPr>
                <w:rFonts w:ascii="Garamond" w:hAnsi="Garamond"/>
                <w:sz w:val="22"/>
                <w:szCs w:val="22"/>
              </w:rPr>
            </w:pPr>
            <w:r w:rsidRPr="00385667">
              <w:rPr>
                <w:rFonts w:ascii="Garamond" w:hAnsi="Garamond"/>
                <w:sz w:val="22"/>
                <w:szCs w:val="22"/>
              </w:rPr>
              <w:t>47</w:t>
            </w:r>
          </w:p>
        </w:tc>
        <w:tc>
          <w:tcPr>
            <w:tcW w:w="1894" w:type="dxa"/>
          </w:tcPr>
          <w:p w14:paraId="2FA2E49A" w14:textId="77777777" w:rsidR="008C5272" w:rsidRPr="00385667" w:rsidRDefault="008C5272" w:rsidP="00385667">
            <w:pPr>
              <w:rPr>
                <w:rFonts w:ascii="Garamond" w:hAnsi="Garamond"/>
                <w:sz w:val="22"/>
                <w:szCs w:val="22"/>
              </w:rPr>
            </w:pPr>
            <w:r w:rsidRPr="00385667">
              <w:rPr>
                <w:rFonts w:ascii="Garamond" w:hAnsi="Garamond"/>
                <w:sz w:val="22"/>
                <w:szCs w:val="22"/>
              </w:rPr>
              <w:t>Pg. 67 on Annex 5.1: Term of Reference</w:t>
            </w:r>
          </w:p>
        </w:tc>
        <w:tc>
          <w:tcPr>
            <w:tcW w:w="7058" w:type="dxa"/>
          </w:tcPr>
          <w:p w14:paraId="1728C3F6" w14:textId="77777777" w:rsidR="008C5272" w:rsidRPr="00385667" w:rsidRDefault="008C5272" w:rsidP="00385667">
            <w:pPr>
              <w:rPr>
                <w:rFonts w:ascii="Garamond" w:hAnsi="Garamond"/>
                <w:sz w:val="22"/>
                <w:szCs w:val="22"/>
              </w:rPr>
            </w:pPr>
            <w:r w:rsidRPr="00385667">
              <w:rPr>
                <w:rFonts w:ascii="Garamond" w:hAnsi="Garamond"/>
                <w:sz w:val="22"/>
                <w:szCs w:val="22"/>
              </w:rPr>
              <w:t>Can you please put this as portrait</w:t>
            </w:r>
          </w:p>
        </w:tc>
        <w:tc>
          <w:tcPr>
            <w:tcW w:w="2695" w:type="dxa"/>
          </w:tcPr>
          <w:p w14:paraId="11F269F2" w14:textId="77777777" w:rsidR="008C5272" w:rsidRPr="00385667" w:rsidRDefault="008C5272" w:rsidP="00385667">
            <w:pPr>
              <w:rPr>
                <w:rFonts w:ascii="Garamond" w:hAnsi="Garamond"/>
                <w:sz w:val="22"/>
                <w:szCs w:val="22"/>
              </w:rPr>
            </w:pPr>
            <w:r w:rsidRPr="00385667">
              <w:rPr>
                <w:rFonts w:ascii="Garamond" w:hAnsi="Garamond"/>
                <w:sz w:val="22"/>
                <w:szCs w:val="22"/>
              </w:rPr>
              <w:t>Adjusted to portrait</w:t>
            </w:r>
          </w:p>
        </w:tc>
      </w:tr>
      <w:tr w:rsidR="008C5272" w:rsidRPr="00385667" w14:paraId="57F4DCA3" w14:textId="77777777" w:rsidTr="00D63B35">
        <w:trPr>
          <w:trHeight w:val="120"/>
        </w:trPr>
        <w:tc>
          <w:tcPr>
            <w:tcW w:w="863" w:type="dxa"/>
          </w:tcPr>
          <w:p w14:paraId="25AE2268" w14:textId="77777777" w:rsidR="008C5272" w:rsidRPr="00385667" w:rsidRDefault="008C5272" w:rsidP="00385667">
            <w:pPr>
              <w:rPr>
                <w:rFonts w:ascii="Garamond" w:hAnsi="Garamond"/>
                <w:sz w:val="22"/>
                <w:szCs w:val="22"/>
              </w:rPr>
            </w:pPr>
            <w:r w:rsidRPr="00385667">
              <w:rPr>
                <w:rFonts w:ascii="Garamond" w:hAnsi="Garamond"/>
                <w:sz w:val="22"/>
                <w:szCs w:val="22"/>
              </w:rPr>
              <w:t>MA</w:t>
            </w:r>
          </w:p>
        </w:tc>
        <w:tc>
          <w:tcPr>
            <w:tcW w:w="440" w:type="dxa"/>
          </w:tcPr>
          <w:p w14:paraId="246AC880" w14:textId="77777777" w:rsidR="008C5272" w:rsidRPr="00385667" w:rsidRDefault="008C5272" w:rsidP="00385667">
            <w:pPr>
              <w:rPr>
                <w:rFonts w:ascii="Garamond" w:hAnsi="Garamond"/>
                <w:sz w:val="22"/>
                <w:szCs w:val="22"/>
              </w:rPr>
            </w:pPr>
            <w:r w:rsidRPr="00385667">
              <w:rPr>
                <w:rFonts w:ascii="Garamond" w:hAnsi="Garamond"/>
                <w:sz w:val="22"/>
                <w:szCs w:val="22"/>
              </w:rPr>
              <w:t>48</w:t>
            </w:r>
          </w:p>
        </w:tc>
        <w:tc>
          <w:tcPr>
            <w:tcW w:w="1894" w:type="dxa"/>
          </w:tcPr>
          <w:p w14:paraId="2F9A8C60" w14:textId="77777777" w:rsidR="008C5272" w:rsidRPr="00385667" w:rsidRDefault="008C5272" w:rsidP="00385667">
            <w:pPr>
              <w:rPr>
                <w:rFonts w:ascii="Garamond" w:hAnsi="Garamond"/>
                <w:sz w:val="22"/>
                <w:szCs w:val="22"/>
              </w:rPr>
            </w:pPr>
            <w:r w:rsidRPr="00385667">
              <w:rPr>
                <w:rFonts w:ascii="Garamond" w:hAnsi="Garamond"/>
                <w:sz w:val="22"/>
                <w:szCs w:val="22"/>
              </w:rPr>
              <w:t>Mission section</w:t>
            </w:r>
          </w:p>
        </w:tc>
        <w:tc>
          <w:tcPr>
            <w:tcW w:w="7058" w:type="dxa"/>
          </w:tcPr>
          <w:p w14:paraId="5708095A" w14:textId="77777777" w:rsidR="008C5272" w:rsidRPr="00385667" w:rsidRDefault="008C5272" w:rsidP="00385667">
            <w:pPr>
              <w:rPr>
                <w:rFonts w:ascii="Garamond" w:hAnsi="Garamond"/>
                <w:sz w:val="22"/>
                <w:szCs w:val="22"/>
              </w:rPr>
            </w:pPr>
            <w:r w:rsidRPr="00385667">
              <w:rPr>
                <w:rFonts w:ascii="Garamond" w:hAnsi="Garamond"/>
                <w:sz w:val="22"/>
                <w:szCs w:val="22"/>
              </w:rPr>
              <w:t>A section dedicated to “Project Finance and Co-finance” seems to be missing from the report.  It was part of the TOR, so it should be included in the TE.</w:t>
            </w:r>
          </w:p>
          <w:p w14:paraId="6A5BB0A9" w14:textId="77777777" w:rsidR="008C5272" w:rsidRPr="00385667" w:rsidRDefault="008C5272" w:rsidP="00385667">
            <w:pPr>
              <w:rPr>
                <w:rFonts w:ascii="Garamond" w:hAnsi="Garamond"/>
                <w:sz w:val="22"/>
                <w:szCs w:val="22"/>
              </w:rPr>
            </w:pPr>
            <w:r w:rsidRPr="00385667">
              <w:rPr>
                <w:rFonts w:ascii="Garamond" w:hAnsi="Garamond"/>
                <w:sz w:val="22"/>
                <w:szCs w:val="22"/>
              </w:rPr>
              <w:t>When considering the effectiveness of financial planning, the TE team should consider the following for assessing project finance:</w:t>
            </w:r>
          </w:p>
          <w:p w14:paraId="5A9543F8" w14:textId="77777777" w:rsidR="008C5272" w:rsidRPr="00385667" w:rsidRDefault="008C5272" w:rsidP="00385667">
            <w:pPr>
              <w:rPr>
                <w:rFonts w:ascii="Garamond" w:hAnsi="Garamond"/>
                <w:sz w:val="22"/>
                <w:szCs w:val="22"/>
              </w:rPr>
            </w:pPr>
            <w:r w:rsidRPr="00385667">
              <w:rPr>
                <w:rFonts w:ascii="Garamond" w:hAnsi="Garamond"/>
                <w:sz w:val="22"/>
                <w:szCs w:val="22"/>
              </w:rPr>
              <w:t>• Variances between planned and actual expenditures, and the reasons for those variances</w:t>
            </w:r>
          </w:p>
          <w:p w14:paraId="2B5D759C" w14:textId="77777777" w:rsidR="008C5272" w:rsidRPr="00385667" w:rsidRDefault="008C5272" w:rsidP="00385667">
            <w:pPr>
              <w:rPr>
                <w:rFonts w:ascii="Garamond" w:hAnsi="Garamond"/>
                <w:sz w:val="22"/>
                <w:szCs w:val="22"/>
              </w:rPr>
            </w:pPr>
            <w:r w:rsidRPr="00385667">
              <w:rPr>
                <w:rFonts w:ascii="Garamond" w:hAnsi="Garamond"/>
                <w:sz w:val="22"/>
                <w:szCs w:val="22"/>
              </w:rPr>
              <w:t>• Identification of potential sources of co-financing as well as leveraged and associated financing;</w:t>
            </w:r>
          </w:p>
          <w:p w14:paraId="3B75A675" w14:textId="77777777" w:rsidR="008C5272" w:rsidRPr="00385667" w:rsidRDefault="008C5272" w:rsidP="00385667">
            <w:pPr>
              <w:rPr>
                <w:rFonts w:ascii="Garamond" w:hAnsi="Garamond"/>
                <w:sz w:val="22"/>
                <w:szCs w:val="22"/>
              </w:rPr>
            </w:pPr>
            <w:r w:rsidRPr="00385667">
              <w:rPr>
                <w:rFonts w:ascii="Garamond" w:hAnsi="Garamond"/>
                <w:sz w:val="22"/>
                <w:szCs w:val="22"/>
              </w:rPr>
              <w:t>• Whether strong financial controls were established to allow the project management to make informed decisions regarding the budget at any time, and allow for the timely flow of funds and for the payment of satisfactory project deliverables;</w:t>
            </w:r>
          </w:p>
          <w:p w14:paraId="2B7FA69B" w14:textId="77777777" w:rsidR="008C5272" w:rsidRPr="00385667" w:rsidRDefault="008C5272" w:rsidP="00385667">
            <w:pPr>
              <w:rPr>
                <w:rFonts w:ascii="Garamond" w:hAnsi="Garamond"/>
                <w:sz w:val="22"/>
                <w:szCs w:val="22"/>
              </w:rPr>
            </w:pPr>
            <w:r w:rsidRPr="00385667">
              <w:rPr>
                <w:rFonts w:ascii="Garamond" w:hAnsi="Garamond"/>
                <w:sz w:val="22"/>
                <w:szCs w:val="22"/>
              </w:rPr>
              <w:t>• Whether the project demonstrated due diligence in the management of funds, including periodic audits</w:t>
            </w:r>
          </w:p>
          <w:p w14:paraId="5B274274" w14:textId="77777777" w:rsidR="008C5272" w:rsidRPr="00385667" w:rsidRDefault="008C5272" w:rsidP="00385667">
            <w:pPr>
              <w:rPr>
                <w:rFonts w:ascii="Garamond" w:hAnsi="Garamond"/>
                <w:sz w:val="22"/>
                <w:szCs w:val="22"/>
              </w:rPr>
            </w:pPr>
            <w:r w:rsidRPr="00385667">
              <w:rPr>
                <w:rFonts w:ascii="Garamond" w:hAnsi="Garamond"/>
                <w:sz w:val="22"/>
                <w:szCs w:val="22"/>
              </w:rPr>
              <w:t>•</w:t>
            </w:r>
            <w:r w:rsidRPr="00385667">
              <w:rPr>
                <w:rFonts w:ascii="Garamond" w:hAnsi="Garamond"/>
                <w:sz w:val="22"/>
                <w:szCs w:val="22"/>
              </w:rPr>
              <w:tab/>
              <w:t>Observations from financial audits, if any, and a presentation of major findings from audits</w:t>
            </w:r>
          </w:p>
          <w:p w14:paraId="0C2D342F" w14:textId="77777777" w:rsidR="008C5272" w:rsidRPr="00385667" w:rsidRDefault="008C5272" w:rsidP="00385667">
            <w:pPr>
              <w:rPr>
                <w:rFonts w:ascii="Garamond" w:hAnsi="Garamond"/>
                <w:sz w:val="22"/>
                <w:szCs w:val="22"/>
              </w:rPr>
            </w:pPr>
            <w:r w:rsidRPr="00385667">
              <w:rPr>
                <w:rFonts w:ascii="Garamond" w:hAnsi="Garamond"/>
                <w:sz w:val="22"/>
                <w:szCs w:val="22"/>
              </w:rPr>
              <w:t>•</w:t>
            </w:r>
            <w:r w:rsidRPr="00385667">
              <w:rPr>
                <w:rFonts w:ascii="Garamond" w:hAnsi="Garamond"/>
                <w:sz w:val="22"/>
                <w:szCs w:val="22"/>
              </w:rPr>
              <w:tab/>
              <w:t>Any changes made to fund allocations as a result of budget revisions and the appropriateness and relevance of such revisions</w:t>
            </w:r>
          </w:p>
          <w:p w14:paraId="3D37B2F6" w14:textId="77777777" w:rsidR="008C5272" w:rsidRPr="00385667" w:rsidRDefault="008C5272" w:rsidP="00385667">
            <w:pPr>
              <w:rPr>
                <w:rFonts w:ascii="Garamond" w:hAnsi="Garamond"/>
                <w:sz w:val="22"/>
                <w:szCs w:val="22"/>
              </w:rPr>
            </w:pPr>
            <w:r w:rsidRPr="00385667">
              <w:rPr>
                <w:rFonts w:ascii="Garamond" w:hAnsi="Garamond"/>
                <w:sz w:val="22"/>
                <w:szCs w:val="22"/>
              </w:rPr>
              <w:t>Complete the following co-financing table, which could be inserted in the “Project Finance and Co-finance” section or added as an Annex.</w:t>
            </w:r>
          </w:p>
        </w:tc>
        <w:tc>
          <w:tcPr>
            <w:tcW w:w="2695" w:type="dxa"/>
          </w:tcPr>
          <w:p w14:paraId="1CD95093" w14:textId="77777777" w:rsidR="008C5272" w:rsidRPr="00385667" w:rsidRDefault="008C5272" w:rsidP="00385667">
            <w:pPr>
              <w:rPr>
                <w:rFonts w:ascii="Garamond" w:hAnsi="Garamond"/>
                <w:sz w:val="22"/>
                <w:szCs w:val="22"/>
              </w:rPr>
            </w:pPr>
            <w:r w:rsidRPr="00385667">
              <w:rPr>
                <w:rFonts w:ascii="Garamond" w:hAnsi="Garamond"/>
                <w:sz w:val="22"/>
                <w:szCs w:val="22"/>
              </w:rPr>
              <w:t xml:space="preserve">Added accordingly </w:t>
            </w:r>
          </w:p>
        </w:tc>
      </w:tr>
      <w:tr w:rsidR="008C5272" w:rsidRPr="00385667" w14:paraId="6D688C1E" w14:textId="77777777" w:rsidTr="00D63B35">
        <w:trPr>
          <w:trHeight w:val="1074"/>
        </w:trPr>
        <w:tc>
          <w:tcPr>
            <w:tcW w:w="863" w:type="dxa"/>
          </w:tcPr>
          <w:p w14:paraId="67C12CC2" w14:textId="77777777" w:rsidR="008C5272" w:rsidRPr="00385667" w:rsidRDefault="008C5272" w:rsidP="00385667">
            <w:pPr>
              <w:rPr>
                <w:rFonts w:ascii="Garamond" w:hAnsi="Garamond"/>
                <w:sz w:val="22"/>
                <w:szCs w:val="22"/>
              </w:rPr>
            </w:pPr>
            <w:r w:rsidRPr="00385667">
              <w:rPr>
                <w:rFonts w:ascii="Garamond" w:hAnsi="Garamond"/>
                <w:sz w:val="22"/>
                <w:szCs w:val="22"/>
              </w:rPr>
              <w:t>MA</w:t>
            </w:r>
          </w:p>
        </w:tc>
        <w:tc>
          <w:tcPr>
            <w:tcW w:w="440" w:type="dxa"/>
          </w:tcPr>
          <w:p w14:paraId="78DEFC9E" w14:textId="77777777" w:rsidR="008C5272" w:rsidRPr="00385667" w:rsidRDefault="008C5272" w:rsidP="00385667">
            <w:pPr>
              <w:rPr>
                <w:rFonts w:ascii="Garamond" w:hAnsi="Garamond"/>
                <w:sz w:val="22"/>
                <w:szCs w:val="22"/>
              </w:rPr>
            </w:pPr>
            <w:r w:rsidRPr="00385667">
              <w:rPr>
                <w:rFonts w:ascii="Garamond" w:hAnsi="Garamond"/>
                <w:sz w:val="22"/>
                <w:szCs w:val="22"/>
              </w:rPr>
              <w:t>49</w:t>
            </w:r>
          </w:p>
        </w:tc>
        <w:tc>
          <w:tcPr>
            <w:tcW w:w="1894" w:type="dxa"/>
          </w:tcPr>
          <w:p w14:paraId="1D8E3A0E" w14:textId="77777777" w:rsidR="008C5272" w:rsidRPr="00385667" w:rsidRDefault="008C5272" w:rsidP="00385667">
            <w:pPr>
              <w:rPr>
                <w:rFonts w:ascii="Garamond" w:hAnsi="Garamond"/>
                <w:sz w:val="22"/>
                <w:szCs w:val="22"/>
              </w:rPr>
            </w:pPr>
            <w:r w:rsidRPr="00385667">
              <w:rPr>
                <w:rFonts w:ascii="Garamond" w:hAnsi="Garamond"/>
                <w:sz w:val="22"/>
                <w:szCs w:val="22"/>
              </w:rPr>
              <w:t>Annexes</w:t>
            </w:r>
          </w:p>
        </w:tc>
        <w:tc>
          <w:tcPr>
            <w:tcW w:w="7058" w:type="dxa"/>
          </w:tcPr>
          <w:p w14:paraId="7455D9EA" w14:textId="77777777" w:rsidR="008C5272" w:rsidRPr="00385667" w:rsidRDefault="008C5272" w:rsidP="00385667">
            <w:pPr>
              <w:rPr>
                <w:rFonts w:ascii="Garamond" w:hAnsi="Garamond"/>
                <w:sz w:val="22"/>
                <w:szCs w:val="22"/>
              </w:rPr>
            </w:pPr>
            <w:r w:rsidRPr="00385667">
              <w:rPr>
                <w:rFonts w:ascii="Garamond" w:hAnsi="Garamond"/>
                <w:sz w:val="22"/>
                <w:szCs w:val="22"/>
              </w:rPr>
              <w:t>Add the following to the Annexes:</w:t>
            </w:r>
          </w:p>
          <w:p w14:paraId="1C95D401" w14:textId="77777777" w:rsidR="008C5272" w:rsidRPr="00385667" w:rsidRDefault="008C5272" w:rsidP="00385667">
            <w:pPr>
              <w:rPr>
                <w:rFonts w:ascii="Garamond" w:hAnsi="Garamond"/>
                <w:sz w:val="22"/>
                <w:szCs w:val="22"/>
              </w:rPr>
            </w:pPr>
            <w:r w:rsidRPr="00385667">
              <w:rPr>
                <w:rFonts w:ascii="Garamond" w:hAnsi="Garamond"/>
                <w:sz w:val="22"/>
                <w:szCs w:val="22"/>
              </w:rPr>
              <w:t>-Signed UNEG Code of Conduct form</w:t>
            </w:r>
          </w:p>
          <w:p w14:paraId="3AF2F6B7" w14:textId="77777777" w:rsidR="008C5272" w:rsidRPr="00385667" w:rsidRDefault="008C5272" w:rsidP="00385667">
            <w:pPr>
              <w:rPr>
                <w:rFonts w:ascii="Garamond" w:hAnsi="Garamond"/>
                <w:sz w:val="22"/>
                <w:szCs w:val="22"/>
              </w:rPr>
            </w:pPr>
            <w:r w:rsidRPr="00385667">
              <w:rPr>
                <w:rFonts w:ascii="Garamond" w:hAnsi="Garamond"/>
                <w:sz w:val="22"/>
                <w:szCs w:val="22"/>
              </w:rPr>
              <w:t>-Signed TE report Clearance form</w:t>
            </w:r>
          </w:p>
          <w:p w14:paraId="15EFA7D8" w14:textId="77777777" w:rsidR="008C5272" w:rsidRPr="00385667" w:rsidRDefault="008C5272" w:rsidP="00385667">
            <w:pPr>
              <w:rPr>
                <w:rFonts w:ascii="Garamond" w:hAnsi="Garamond"/>
                <w:sz w:val="22"/>
                <w:szCs w:val="22"/>
              </w:rPr>
            </w:pPr>
            <w:r w:rsidRPr="00385667">
              <w:rPr>
                <w:rFonts w:ascii="Garamond" w:hAnsi="Garamond"/>
                <w:sz w:val="22"/>
                <w:szCs w:val="22"/>
              </w:rPr>
              <w:t>-Annexed in a separate file: TE Audit Trail</w:t>
            </w:r>
          </w:p>
        </w:tc>
        <w:tc>
          <w:tcPr>
            <w:tcW w:w="2695" w:type="dxa"/>
          </w:tcPr>
          <w:p w14:paraId="2606C962" w14:textId="77777777" w:rsidR="008C5272" w:rsidRPr="00385667" w:rsidRDefault="008C5272" w:rsidP="00385667">
            <w:pPr>
              <w:rPr>
                <w:rFonts w:ascii="Garamond" w:hAnsi="Garamond"/>
                <w:sz w:val="22"/>
                <w:szCs w:val="22"/>
              </w:rPr>
            </w:pPr>
            <w:r w:rsidRPr="00385667">
              <w:rPr>
                <w:rFonts w:ascii="Garamond" w:hAnsi="Garamond"/>
                <w:sz w:val="22"/>
                <w:szCs w:val="22"/>
              </w:rPr>
              <w:t>Added accordingly</w:t>
            </w:r>
          </w:p>
        </w:tc>
      </w:tr>
    </w:tbl>
    <w:p w14:paraId="5373597A" w14:textId="77777777" w:rsidR="008C5272" w:rsidRPr="00385667" w:rsidRDefault="008C5272" w:rsidP="008C5272">
      <w:pPr>
        <w:rPr>
          <w:rFonts w:ascii="Garamond" w:hAnsi="Garamond"/>
          <w:color w:val="000000" w:themeColor="text1"/>
        </w:rPr>
      </w:pPr>
    </w:p>
    <w:p w14:paraId="1855E7D1" w14:textId="0B3C88EC" w:rsidR="008C5272" w:rsidRPr="008C5272" w:rsidRDefault="008C5272" w:rsidP="008C5272">
      <w:pPr>
        <w:rPr>
          <w:rFonts w:ascii="Calibri" w:hAnsi="Calibri"/>
          <w:sz w:val="20"/>
          <w:szCs w:val="20"/>
        </w:rPr>
        <w:sectPr w:rsidR="008C5272" w:rsidRPr="008C5272" w:rsidSect="00776B50">
          <w:pgSz w:w="15840" w:h="12240" w:orient="landscape"/>
          <w:pgMar w:top="1440" w:right="1440" w:bottom="1440" w:left="1440" w:header="720" w:footer="720" w:gutter="0"/>
          <w:pgNumType w:fmt="lowerRoman"/>
          <w:cols w:space="720"/>
          <w:docGrid w:linePitch="360"/>
        </w:sectPr>
      </w:pPr>
    </w:p>
    <w:p w14:paraId="3DCBFBC8" w14:textId="54AF1FBC" w:rsidR="00D63B35" w:rsidRPr="005F7612" w:rsidRDefault="00D63B35" w:rsidP="00D63B35">
      <w:pPr>
        <w:pStyle w:val="Heading31"/>
        <w:rPr>
          <w:rFonts w:ascii="Garamond" w:hAnsi="Garamond" w:cstheme="minorHAnsi"/>
          <w:color w:val="000000" w:themeColor="text1"/>
        </w:rPr>
      </w:pPr>
      <w:bookmarkStart w:id="88" w:name="_Annex_3._Sample"/>
      <w:bookmarkStart w:id="89" w:name="_Hlk31282775"/>
      <w:bookmarkEnd w:id="88"/>
      <w:r w:rsidRPr="005F7612">
        <w:rPr>
          <w:rFonts w:ascii="Garamond" w:hAnsi="Garamond" w:cstheme="minorHAnsi"/>
          <w:color w:val="000000" w:themeColor="text1"/>
        </w:rPr>
        <w:t xml:space="preserve">Annex </w:t>
      </w:r>
      <w:r>
        <w:rPr>
          <w:rFonts w:ascii="Garamond" w:hAnsi="Garamond" w:cstheme="minorHAnsi"/>
          <w:color w:val="000000" w:themeColor="text1"/>
        </w:rPr>
        <w:t>K</w:t>
      </w:r>
      <w:r w:rsidRPr="005F7612">
        <w:rPr>
          <w:rFonts w:ascii="Garamond" w:hAnsi="Garamond" w:cstheme="minorHAnsi"/>
          <w:color w:val="000000" w:themeColor="text1"/>
        </w:rPr>
        <w:t>: Evaluation Report Clearance Form</w:t>
      </w:r>
    </w:p>
    <w:bookmarkEnd w:id="89"/>
    <w:p w14:paraId="5586F8F4" w14:textId="77777777" w:rsidR="00D63B35" w:rsidRPr="005F7612" w:rsidRDefault="00D63B35" w:rsidP="00D63B35">
      <w:pPr>
        <w:spacing w:before="200"/>
        <w:rPr>
          <w:rFonts w:ascii="Garamond" w:eastAsia="Times New Roman" w:hAnsi="Garamond" w:cstheme="minorHAnsi"/>
          <w:i/>
          <w:color w:val="000000" w:themeColor="text1"/>
        </w:rPr>
      </w:pPr>
      <w:r w:rsidRPr="005F7612">
        <w:rPr>
          <w:rFonts w:ascii="Garamond" w:eastAsia="Times New Roman" w:hAnsi="Garamond" w:cstheme="minorHAnsi"/>
          <w:noProof/>
          <w:color w:val="000000" w:themeColor="text1"/>
          <w:lang w:val="en-GB" w:eastAsia="en-GB" w:bidi="ar-SA"/>
        </w:rPr>
        <mc:AlternateContent>
          <mc:Choice Requires="wps">
            <w:drawing>
              <wp:anchor distT="0" distB="0" distL="114300" distR="114300" simplePos="0" relativeHeight="251661312" behindDoc="0" locked="0" layoutInCell="1" allowOverlap="1" wp14:anchorId="18C1697E" wp14:editId="4EF8D23A">
                <wp:simplePos x="0" y="0"/>
                <wp:positionH relativeFrom="column">
                  <wp:posOffset>-99060</wp:posOffset>
                </wp:positionH>
                <wp:positionV relativeFrom="paragraph">
                  <wp:posOffset>381000</wp:posOffset>
                </wp:positionV>
                <wp:extent cx="5835015" cy="4196715"/>
                <wp:effectExtent l="0" t="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7099157" w14:textId="77777777" w:rsidR="00D63B35" w:rsidRPr="0084083F" w:rsidRDefault="00D63B35" w:rsidP="00D63B35">
                            <w:pPr>
                              <w:rPr>
                                <w:rFonts w:eastAsia="Batang"/>
                              </w:rPr>
                            </w:pPr>
                            <w:r w:rsidRPr="0084083F">
                              <w:rPr>
                                <w:rFonts w:eastAsia="Batang"/>
                              </w:rPr>
                              <w:t>Evaluation Report Reviewed and Cleared by</w:t>
                            </w:r>
                          </w:p>
                          <w:p w14:paraId="25199C36" w14:textId="77777777" w:rsidR="00D63B35" w:rsidRPr="0084083F" w:rsidRDefault="00D63B35" w:rsidP="00D63B35">
                            <w:r w:rsidRPr="0084083F">
                              <w:t>UNDP Country Office</w:t>
                            </w:r>
                          </w:p>
                          <w:p w14:paraId="628A82C8" w14:textId="77777777" w:rsidR="00D63B35" w:rsidRPr="0084083F" w:rsidRDefault="00D63B35" w:rsidP="00D63B35">
                            <w:r w:rsidRPr="0084083F">
                              <w:t>Name:  ___________________________________________________</w:t>
                            </w:r>
                          </w:p>
                          <w:p w14:paraId="76C81136" w14:textId="77777777" w:rsidR="00D63B35" w:rsidRPr="0084083F" w:rsidRDefault="00D63B35" w:rsidP="00D63B35">
                            <w:r w:rsidRPr="0084083F">
                              <w:t>Signature: ______________________________       Date: _________________________________</w:t>
                            </w:r>
                          </w:p>
                          <w:p w14:paraId="74494DA8" w14:textId="77777777" w:rsidR="00D63B35" w:rsidRPr="0084083F" w:rsidRDefault="00D63B35" w:rsidP="00D63B35">
                            <w:r w:rsidRPr="0084083F">
                              <w:t>UNDP GEF R</w:t>
                            </w:r>
                            <w:r>
                              <w:t>TA</w:t>
                            </w:r>
                          </w:p>
                          <w:p w14:paraId="3B352EC7" w14:textId="77777777" w:rsidR="00D63B35" w:rsidRPr="0084083F" w:rsidRDefault="00D63B35" w:rsidP="00D63B35">
                            <w:r w:rsidRPr="0084083F">
                              <w:t>Name:  ___________________________________________________</w:t>
                            </w:r>
                          </w:p>
                          <w:p w14:paraId="02504ECE" w14:textId="77777777" w:rsidR="00D63B35" w:rsidRPr="0084083F" w:rsidRDefault="00D63B35" w:rsidP="00D63B35">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C1697E" id="_x0000_t202" coordsize="21600,21600" o:spt="202" path="m,l,21600r21600,l21600,xe">
                <v:stroke joinstyle="miter"/>
                <v:path gradientshapeok="t" o:connecttype="rect"/>
              </v:shapetype>
              <v:shape id="Text Box 4" o:spid="_x0000_s1026" type="#_x0000_t202" style="position:absolute;margin-left:-7.8pt;margin-top:30pt;width:459.45pt;height:33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">
                <v:textbox style="mso-fit-shape-to-text:t">
                  <w:txbxContent>
                    <w:p w14:paraId="57099157" w14:textId="77777777" w:rsidR="00D63B35" w:rsidRPr="0084083F" w:rsidRDefault="00D63B35" w:rsidP="00D63B35">
                      <w:pPr>
                        <w:rPr>
                          <w:rFonts w:eastAsia="Batang"/>
                        </w:rPr>
                      </w:pPr>
                      <w:r w:rsidRPr="0084083F">
                        <w:rPr>
                          <w:rFonts w:eastAsia="Batang"/>
                        </w:rPr>
                        <w:t>Evaluation Report Reviewed and Cleared by</w:t>
                      </w:r>
                    </w:p>
                    <w:p w14:paraId="25199C36" w14:textId="77777777" w:rsidR="00D63B35" w:rsidRPr="0084083F" w:rsidRDefault="00D63B35" w:rsidP="00D63B35">
                      <w:r w:rsidRPr="0084083F">
                        <w:t>UNDP Country Office</w:t>
                      </w:r>
                    </w:p>
                    <w:p w14:paraId="628A82C8" w14:textId="77777777" w:rsidR="00D63B35" w:rsidRPr="0084083F" w:rsidRDefault="00D63B35" w:rsidP="00D63B35">
                      <w:r w:rsidRPr="0084083F">
                        <w:t>Name:  ___________________________________________________</w:t>
                      </w:r>
                    </w:p>
                    <w:p w14:paraId="76C81136" w14:textId="77777777" w:rsidR="00D63B35" w:rsidRPr="0084083F" w:rsidRDefault="00D63B35" w:rsidP="00D63B35">
                      <w:r w:rsidRPr="0084083F">
                        <w:t>Signature: ______________________________       Date: _________________________________</w:t>
                      </w:r>
                    </w:p>
                    <w:p w14:paraId="74494DA8" w14:textId="77777777" w:rsidR="00D63B35" w:rsidRPr="0084083F" w:rsidRDefault="00D63B35" w:rsidP="00D63B35">
                      <w:r w:rsidRPr="0084083F">
                        <w:t>UNDP GEF R</w:t>
                      </w:r>
                      <w:r>
                        <w:t>TA</w:t>
                      </w:r>
                    </w:p>
                    <w:p w14:paraId="3B352EC7" w14:textId="77777777" w:rsidR="00D63B35" w:rsidRPr="0084083F" w:rsidRDefault="00D63B35" w:rsidP="00D63B35">
                      <w:r w:rsidRPr="0084083F">
                        <w:t>Name:  ___________________________________________________</w:t>
                      </w:r>
                    </w:p>
                    <w:p w14:paraId="02504ECE" w14:textId="77777777" w:rsidR="00D63B35" w:rsidRPr="0084083F" w:rsidRDefault="00D63B35" w:rsidP="00D63B35">
                      <w:r w:rsidRPr="0084083F">
                        <w:t>Signature: ______________________________       Date: _________________________________</w:t>
                      </w:r>
                    </w:p>
                  </w:txbxContent>
                </v:textbox>
              </v:shape>
            </w:pict>
          </mc:Fallback>
        </mc:AlternateContent>
      </w:r>
    </w:p>
    <w:p w14:paraId="3609858D" w14:textId="77777777" w:rsidR="00D63B35" w:rsidRPr="005F7612" w:rsidRDefault="00D63B35" w:rsidP="00D63B35">
      <w:pPr>
        <w:spacing w:before="200"/>
        <w:rPr>
          <w:rFonts w:ascii="Garamond" w:eastAsia="Times New Roman" w:hAnsi="Garamond" w:cstheme="minorHAnsi"/>
          <w:i/>
          <w:color w:val="000000" w:themeColor="text1"/>
        </w:rPr>
      </w:pPr>
    </w:p>
    <w:p w14:paraId="2655550E" w14:textId="77777777" w:rsidR="00D63B35" w:rsidRPr="005F7612" w:rsidRDefault="00D63B35" w:rsidP="00D63B35">
      <w:pPr>
        <w:spacing w:before="200"/>
        <w:rPr>
          <w:rFonts w:ascii="Garamond" w:eastAsia="Times New Roman" w:hAnsi="Garamond" w:cstheme="minorHAnsi"/>
          <w:color w:val="000000" w:themeColor="text1"/>
        </w:rPr>
      </w:pPr>
    </w:p>
    <w:p w14:paraId="32ACC3F7" w14:textId="77777777" w:rsidR="00D63B35" w:rsidRPr="005F7612" w:rsidRDefault="00D63B35" w:rsidP="00D63B35">
      <w:pPr>
        <w:spacing w:before="200"/>
        <w:rPr>
          <w:rFonts w:ascii="Garamond" w:eastAsia="Times New Roman" w:hAnsi="Garamond" w:cstheme="minorHAnsi"/>
          <w:color w:val="000000" w:themeColor="text1"/>
        </w:rPr>
      </w:pPr>
    </w:p>
    <w:p w14:paraId="28E6B851" w14:textId="77777777" w:rsidR="00D63B35" w:rsidRPr="005F7612" w:rsidRDefault="00D63B35" w:rsidP="00D63B35">
      <w:pPr>
        <w:spacing w:before="200"/>
        <w:rPr>
          <w:rFonts w:ascii="Garamond" w:eastAsia="Times New Roman" w:hAnsi="Garamond" w:cstheme="minorHAnsi"/>
          <w:color w:val="000000" w:themeColor="text1"/>
        </w:rPr>
      </w:pPr>
    </w:p>
    <w:p w14:paraId="3639D03F" w14:textId="77777777" w:rsidR="00D63B35" w:rsidRPr="005F7612" w:rsidRDefault="00D63B35" w:rsidP="00D63B35">
      <w:pPr>
        <w:spacing w:before="200"/>
        <w:rPr>
          <w:rFonts w:ascii="Garamond" w:eastAsia="Times New Roman" w:hAnsi="Garamond" w:cstheme="minorHAnsi"/>
          <w:color w:val="000000" w:themeColor="text1"/>
        </w:rPr>
      </w:pPr>
    </w:p>
    <w:p w14:paraId="62F6CC0A" w14:textId="77777777" w:rsidR="00D63B35" w:rsidRPr="005F7612" w:rsidRDefault="00D63B35" w:rsidP="00D63B35">
      <w:pPr>
        <w:spacing w:before="200"/>
        <w:rPr>
          <w:rFonts w:ascii="Garamond" w:eastAsia="Times New Roman" w:hAnsi="Garamond" w:cstheme="minorHAnsi"/>
          <w:color w:val="000000" w:themeColor="text1"/>
        </w:rPr>
      </w:pPr>
    </w:p>
    <w:p w14:paraId="30FE7C97" w14:textId="77777777" w:rsidR="00D63B35" w:rsidRPr="005F7612" w:rsidRDefault="00D63B35" w:rsidP="00D63B35">
      <w:pPr>
        <w:spacing w:before="200"/>
        <w:rPr>
          <w:rFonts w:ascii="Garamond" w:eastAsia="Times New Roman" w:hAnsi="Garamond" w:cstheme="minorHAnsi"/>
          <w:color w:val="000000" w:themeColor="text1"/>
        </w:rPr>
      </w:pPr>
    </w:p>
    <w:p w14:paraId="2DFE8858" w14:textId="77777777" w:rsidR="00D63B35" w:rsidRPr="005F7612" w:rsidRDefault="00D63B35" w:rsidP="00D63B35">
      <w:pPr>
        <w:spacing w:before="200"/>
        <w:rPr>
          <w:rFonts w:ascii="Garamond" w:eastAsia="Times New Roman" w:hAnsi="Garamond" w:cstheme="minorHAnsi"/>
          <w:color w:val="000000" w:themeColor="text1"/>
        </w:rPr>
      </w:pPr>
    </w:p>
    <w:p w14:paraId="3C59D6FE" w14:textId="77777777" w:rsidR="00D63B35" w:rsidRPr="00F4430A" w:rsidRDefault="00D63B35" w:rsidP="00F4430A">
      <w:pPr>
        <w:rPr>
          <w:rFonts w:ascii="Garamond" w:hAnsi="Garamond" w:cstheme="minorHAnsi"/>
        </w:rPr>
      </w:pPr>
    </w:p>
    <w:sectPr w:rsidR="00D63B35" w:rsidRPr="00F4430A" w:rsidSect="00776B50">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78E9" w14:textId="77777777" w:rsidR="00B15610" w:rsidRDefault="00B15610" w:rsidP="00D6638C">
      <w:pPr>
        <w:spacing w:after="0" w:line="240" w:lineRule="auto"/>
      </w:pPr>
      <w:r>
        <w:separator/>
      </w:r>
    </w:p>
  </w:endnote>
  <w:endnote w:type="continuationSeparator" w:id="0">
    <w:p w14:paraId="713A5656" w14:textId="77777777" w:rsidR="00B15610" w:rsidRDefault="00B15610"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19DD95E1" w14:textId="77777777" w:rsidR="00385667" w:rsidRDefault="003856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CBA41D" w14:textId="77777777" w:rsidR="00385667" w:rsidRDefault="0038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AEBB" w14:textId="77777777" w:rsidR="00B15610" w:rsidRDefault="00B15610" w:rsidP="00D6638C">
      <w:pPr>
        <w:spacing w:after="0" w:line="240" w:lineRule="auto"/>
      </w:pPr>
      <w:r>
        <w:separator/>
      </w:r>
    </w:p>
  </w:footnote>
  <w:footnote w:type="continuationSeparator" w:id="0">
    <w:p w14:paraId="0F3B09EA" w14:textId="77777777" w:rsidR="00B15610" w:rsidRDefault="00B15610" w:rsidP="00D6638C">
      <w:pPr>
        <w:spacing w:after="0" w:line="240" w:lineRule="auto"/>
      </w:pPr>
      <w:r>
        <w:continuationSeparator/>
      </w:r>
    </w:p>
  </w:footnote>
  <w:footnote w:id="1">
    <w:p w14:paraId="151EE15C" w14:textId="77777777" w:rsidR="00385667" w:rsidRDefault="00385667"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5CB8474F" w14:textId="77777777" w:rsidR="00385667" w:rsidRPr="00022F8E" w:rsidRDefault="00385667">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263B0FA8" w14:textId="77777777" w:rsidR="00385667" w:rsidRDefault="00385667" w:rsidP="002474E5">
      <w:pPr>
        <w:pStyle w:val="FootnoteText"/>
      </w:pPr>
      <w:r>
        <w:rPr>
          <w:rStyle w:val="FootnoteReference"/>
        </w:rPr>
        <w:footnoteRef/>
      </w:r>
      <w:r>
        <w:t xml:space="preserve"> </w:t>
      </w:r>
      <w:r w:rsidRPr="0068701B">
        <w:t>Objective (Atlas output) monitored quarterly</w:t>
      </w:r>
      <w:r>
        <w:t xml:space="preserve"> ERBM</w:t>
      </w:r>
      <w:r w:rsidRPr="0068701B">
        <w:t xml:space="preserve"> and annually in APR/PIR</w:t>
      </w:r>
    </w:p>
  </w:footnote>
  <w:footnote w:id="4">
    <w:p w14:paraId="364A9E2F" w14:textId="77777777" w:rsidR="00D36BFD" w:rsidRDefault="00D36BFD" w:rsidP="00D36BFD">
      <w:pPr>
        <w:pStyle w:val="FootnoteText"/>
      </w:pPr>
      <w:r w:rsidRPr="004B6248">
        <w:rPr>
          <w:rStyle w:val="FootnoteReference"/>
        </w:rPr>
        <w:footnoteRef/>
      </w:r>
      <w:r w:rsidRPr="00FB1376">
        <w:t>www.unevaluation.org/unegcodeofconduct</w:t>
      </w:r>
    </w:p>
    <w:p w14:paraId="67A34FB5" w14:textId="77777777" w:rsidR="00D36BFD" w:rsidRDefault="00D36BFD" w:rsidP="00D36BFD">
      <w:pPr>
        <w:pStyle w:val="FootnoteText"/>
      </w:pPr>
    </w:p>
  </w:footnote>
  <w:footnote w:id="5">
    <w:p w14:paraId="61F02163" w14:textId="77777777" w:rsidR="00385667" w:rsidRPr="002B7151" w:rsidRDefault="00385667"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543DB498" w14:textId="77777777" w:rsidR="00385667" w:rsidRPr="002B7151" w:rsidRDefault="00385667"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5E461F0E" w14:textId="77777777" w:rsidR="00385667" w:rsidRPr="002B7151" w:rsidRDefault="00385667"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7C8"/>
    <w:multiLevelType w:val="hybridMultilevel"/>
    <w:tmpl w:val="BAAC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8E7159"/>
    <w:multiLevelType w:val="hybridMultilevel"/>
    <w:tmpl w:val="D53E2E5A"/>
    <w:lvl w:ilvl="0" w:tplc="04090001">
      <w:start w:val="1"/>
      <w:numFmt w:val="bullet"/>
      <w:lvlText w:val=""/>
      <w:lvlJc w:val="left"/>
      <w:pPr>
        <w:tabs>
          <w:tab w:val="num" w:pos="360"/>
        </w:tabs>
        <w:ind w:left="360" w:hanging="360"/>
      </w:pPr>
      <w:rPr>
        <w:rFonts w:ascii="Symbol" w:hAnsi="Symbol" w:hint="default"/>
      </w:rPr>
    </w:lvl>
    <w:lvl w:ilvl="1" w:tplc="A9E8DD88">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5D30B8"/>
    <w:multiLevelType w:val="hybridMultilevel"/>
    <w:tmpl w:val="964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57E87"/>
    <w:multiLevelType w:val="hybridMultilevel"/>
    <w:tmpl w:val="9FB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A7838"/>
    <w:multiLevelType w:val="multilevel"/>
    <w:tmpl w:val="97AAEFEC"/>
    <w:lvl w:ilvl="0">
      <w:start w:val="1"/>
      <w:numFmt w:val="decimal"/>
      <w:lvlText w:val="%1"/>
      <w:lvlJc w:val="left"/>
      <w:pPr>
        <w:ind w:left="405" w:hanging="405"/>
      </w:pPr>
      <w:rPr>
        <w:rFonts w:eastAsia="MS Mincho" w:cs="Times New Roman" w:hint="default"/>
      </w:rPr>
    </w:lvl>
    <w:lvl w:ilvl="1">
      <w:start w:val="2"/>
      <w:numFmt w:val="decimal"/>
      <w:lvlText w:val="%1.%2"/>
      <w:lvlJc w:val="left"/>
      <w:pPr>
        <w:ind w:left="405" w:hanging="405"/>
      </w:pPr>
      <w:rPr>
        <w:rFonts w:eastAsia="MS Mincho" w:cs="Times New Roman" w:hint="default"/>
      </w:rPr>
    </w:lvl>
    <w:lvl w:ilvl="2">
      <w:start w:val="3"/>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080" w:hanging="108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440" w:hanging="1440"/>
      </w:pPr>
      <w:rPr>
        <w:rFonts w:eastAsia="MS Mincho" w:cs="Times New Roman" w:hint="default"/>
      </w:rPr>
    </w:lvl>
    <w:lvl w:ilvl="7">
      <w:start w:val="1"/>
      <w:numFmt w:val="decimal"/>
      <w:lvlText w:val="%1.%2.%3.%4.%5.%6.%7.%8"/>
      <w:lvlJc w:val="left"/>
      <w:pPr>
        <w:ind w:left="1800" w:hanging="1800"/>
      </w:pPr>
      <w:rPr>
        <w:rFonts w:eastAsia="MS Mincho" w:cs="Times New Roman" w:hint="default"/>
      </w:rPr>
    </w:lvl>
    <w:lvl w:ilvl="8">
      <w:start w:val="1"/>
      <w:numFmt w:val="decimal"/>
      <w:lvlText w:val="%1.%2.%3.%4.%5.%6.%7.%8.%9"/>
      <w:lvlJc w:val="left"/>
      <w:pPr>
        <w:ind w:left="1800" w:hanging="1800"/>
      </w:pPr>
      <w:rPr>
        <w:rFonts w:eastAsia="MS Mincho" w:cs="Times New Roman" w:hint="default"/>
      </w:rPr>
    </w:lvl>
  </w:abstractNum>
  <w:abstractNum w:abstractNumId="13" w15:restartNumberingAfterBreak="0">
    <w:nsid w:val="20620197"/>
    <w:multiLevelType w:val="hybridMultilevel"/>
    <w:tmpl w:val="9A52D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1">
      <w:start w:val="1"/>
      <w:numFmt w:val="bullet"/>
      <w:lvlText w:val=""/>
      <w:lvlJc w:val="left"/>
      <w:pPr>
        <w:ind w:left="5400" w:hanging="360"/>
      </w:pPr>
      <w:rPr>
        <w:rFonts w:ascii="Symbol" w:hAnsi="Symbol" w:hint="default"/>
      </w:rPr>
    </w:lvl>
    <w:lvl w:ilvl="8" w:tplc="1A58E9AA">
      <w:start w:val="1"/>
      <w:numFmt w:val="bullet"/>
      <w:lvlText w:val=""/>
      <w:lvlJc w:val="left"/>
      <w:pPr>
        <w:ind w:left="6120" w:hanging="360"/>
      </w:pPr>
      <w:rPr>
        <w:rFonts w:ascii="Symbol" w:hAnsi="Symbol" w:hint="default"/>
      </w:rPr>
    </w:lvl>
  </w:abstractNum>
  <w:abstractNum w:abstractNumId="14" w15:restartNumberingAfterBreak="0">
    <w:nsid w:val="209D5E0C"/>
    <w:multiLevelType w:val="hybridMultilevel"/>
    <w:tmpl w:val="5C9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474C9B"/>
    <w:multiLevelType w:val="hybridMultilevel"/>
    <w:tmpl w:val="89A057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2E44F78"/>
    <w:multiLevelType w:val="hybridMultilevel"/>
    <w:tmpl w:val="0CE6537E"/>
    <w:lvl w:ilvl="0" w:tplc="6FFA432A">
      <w:start w:val="1"/>
      <w:numFmt w:val="bullet"/>
      <w:lvlText w:val=""/>
      <w:lvlJc w:val="left"/>
      <w:pPr>
        <w:ind w:left="121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4" w15:restartNumberingAfterBreak="0">
    <w:nsid w:val="39746391"/>
    <w:multiLevelType w:val="hybridMultilevel"/>
    <w:tmpl w:val="075CB5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1517BD"/>
    <w:multiLevelType w:val="hybridMultilevel"/>
    <w:tmpl w:val="C478C80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6"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7"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F21B6"/>
    <w:multiLevelType w:val="hybridMultilevel"/>
    <w:tmpl w:val="044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E16D8"/>
    <w:multiLevelType w:val="hybridMultilevel"/>
    <w:tmpl w:val="165C2C6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3"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35"/>
  </w:num>
  <w:num w:numId="4">
    <w:abstractNumId w:val="27"/>
  </w:num>
  <w:num w:numId="5">
    <w:abstractNumId w:val="4"/>
  </w:num>
  <w:num w:numId="6">
    <w:abstractNumId w:val="32"/>
  </w:num>
  <w:num w:numId="7">
    <w:abstractNumId w:val="3"/>
  </w:num>
  <w:num w:numId="8">
    <w:abstractNumId w:val="37"/>
  </w:num>
  <w:num w:numId="9">
    <w:abstractNumId w:val="21"/>
  </w:num>
  <w:num w:numId="10">
    <w:abstractNumId w:val="36"/>
  </w:num>
  <w:num w:numId="11">
    <w:abstractNumId w:val="19"/>
  </w:num>
  <w:num w:numId="12">
    <w:abstractNumId w:val="33"/>
  </w:num>
  <w:num w:numId="13">
    <w:abstractNumId w:val="31"/>
  </w:num>
  <w:num w:numId="14">
    <w:abstractNumId w:val="6"/>
  </w:num>
  <w:num w:numId="15">
    <w:abstractNumId w:val="30"/>
  </w:num>
  <w:num w:numId="16">
    <w:abstractNumId w:val="23"/>
  </w:num>
  <w:num w:numId="17">
    <w:abstractNumId w:val="8"/>
  </w:num>
  <w:num w:numId="18">
    <w:abstractNumId w:val="22"/>
  </w:num>
  <w:num w:numId="19">
    <w:abstractNumId w:val="40"/>
  </w:num>
  <w:num w:numId="20">
    <w:abstractNumId w:val="25"/>
  </w:num>
  <w:num w:numId="21">
    <w:abstractNumId w:val="20"/>
  </w:num>
  <w:num w:numId="22">
    <w:abstractNumId w:val="9"/>
  </w:num>
  <w:num w:numId="23">
    <w:abstractNumId w:val="10"/>
  </w:num>
  <w:num w:numId="24">
    <w:abstractNumId w:val="38"/>
  </w:num>
  <w:num w:numId="25">
    <w:abstractNumId w:val="1"/>
  </w:num>
  <w:num w:numId="26">
    <w:abstractNumId w:val="44"/>
  </w:num>
  <w:num w:numId="27">
    <w:abstractNumId w:val="18"/>
  </w:num>
  <w:num w:numId="28">
    <w:abstractNumId w:val="39"/>
  </w:num>
  <w:num w:numId="29">
    <w:abstractNumId w:val="29"/>
  </w:num>
  <w:num w:numId="30">
    <w:abstractNumId w:val="26"/>
  </w:num>
  <w:num w:numId="31">
    <w:abstractNumId w:val="34"/>
  </w:num>
  <w:num w:numId="32">
    <w:abstractNumId w:val="16"/>
  </w:num>
  <w:num w:numId="33">
    <w:abstractNumId w:val="42"/>
  </w:num>
  <w:num w:numId="34">
    <w:abstractNumId w:val="24"/>
  </w:num>
  <w:num w:numId="35">
    <w:abstractNumId w:val="28"/>
  </w:num>
  <w:num w:numId="36">
    <w:abstractNumId w:val="11"/>
  </w:num>
  <w:num w:numId="37">
    <w:abstractNumId w:val="2"/>
  </w:num>
  <w:num w:numId="38">
    <w:abstractNumId w:val="14"/>
  </w:num>
  <w:num w:numId="39">
    <w:abstractNumId w:val="7"/>
  </w:num>
  <w:num w:numId="40">
    <w:abstractNumId w:val="0"/>
  </w:num>
  <w:num w:numId="41">
    <w:abstractNumId w:val="13"/>
  </w:num>
  <w:num w:numId="42">
    <w:abstractNumId w:val="17"/>
  </w:num>
  <w:num w:numId="43">
    <w:abstractNumId w:val="5"/>
  </w:num>
  <w:num w:numId="44">
    <w:abstractNumId w:val="41"/>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77227"/>
    <w:rsid w:val="000C2D4A"/>
    <w:rsid w:val="000D0BB9"/>
    <w:rsid w:val="000E2820"/>
    <w:rsid w:val="000E5890"/>
    <w:rsid w:val="000F6C4F"/>
    <w:rsid w:val="00120F3D"/>
    <w:rsid w:val="0015093D"/>
    <w:rsid w:val="0015396B"/>
    <w:rsid w:val="001572D8"/>
    <w:rsid w:val="0016302D"/>
    <w:rsid w:val="00192039"/>
    <w:rsid w:val="001977A3"/>
    <w:rsid w:val="001A38FA"/>
    <w:rsid w:val="001E73D2"/>
    <w:rsid w:val="001F7114"/>
    <w:rsid w:val="00224F9C"/>
    <w:rsid w:val="002320C9"/>
    <w:rsid w:val="00237EDA"/>
    <w:rsid w:val="002474E5"/>
    <w:rsid w:val="00270E40"/>
    <w:rsid w:val="00293D34"/>
    <w:rsid w:val="002A2117"/>
    <w:rsid w:val="002D6375"/>
    <w:rsid w:val="002F73F7"/>
    <w:rsid w:val="003016D3"/>
    <w:rsid w:val="0030174B"/>
    <w:rsid w:val="00303541"/>
    <w:rsid w:val="00310398"/>
    <w:rsid w:val="00385667"/>
    <w:rsid w:val="003A1C86"/>
    <w:rsid w:val="003C36C4"/>
    <w:rsid w:val="00445AA4"/>
    <w:rsid w:val="00445EEA"/>
    <w:rsid w:val="00467B6A"/>
    <w:rsid w:val="00496CB5"/>
    <w:rsid w:val="004D06C4"/>
    <w:rsid w:val="004D147B"/>
    <w:rsid w:val="004E02BD"/>
    <w:rsid w:val="004E10A8"/>
    <w:rsid w:val="004E3C4E"/>
    <w:rsid w:val="004F5D2C"/>
    <w:rsid w:val="004F7B24"/>
    <w:rsid w:val="00515A10"/>
    <w:rsid w:val="00515ECD"/>
    <w:rsid w:val="00522550"/>
    <w:rsid w:val="0052513D"/>
    <w:rsid w:val="005659A5"/>
    <w:rsid w:val="005669B1"/>
    <w:rsid w:val="00567662"/>
    <w:rsid w:val="00576AC1"/>
    <w:rsid w:val="005C30B5"/>
    <w:rsid w:val="005E01C0"/>
    <w:rsid w:val="005F7612"/>
    <w:rsid w:val="0065005F"/>
    <w:rsid w:val="006849FB"/>
    <w:rsid w:val="00693302"/>
    <w:rsid w:val="006B34F6"/>
    <w:rsid w:val="006C1964"/>
    <w:rsid w:val="006C1BEA"/>
    <w:rsid w:val="006D29C7"/>
    <w:rsid w:val="00710E7D"/>
    <w:rsid w:val="00711C76"/>
    <w:rsid w:val="0071644F"/>
    <w:rsid w:val="007336CB"/>
    <w:rsid w:val="00747899"/>
    <w:rsid w:val="0075052C"/>
    <w:rsid w:val="00755727"/>
    <w:rsid w:val="00762240"/>
    <w:rsid w:val="00770CF1"/>
    <w:rsid w:val="00776B50"/>
    <w:rsid w:val="007B0101"/>
    <w:rsid w:val="007E11C7"/>
    <w:rsid w:val="0087081E"/>
    <w:rsid w:val="008A285C"/>
    <w:rsid w:val="008C5272"/>
    <w:rsid w:val="00914269"/>
    <w:rsid w:val="009545E2"/>
    <w:rsid w:val="00961760"/>
    <w:rsid w:val="009751FC"/>
    <w:rsid w:val="009B7A70"/>
    <w:rsid w:val="009C3F33"/>
    <w:rsid w:val="009D5264"/>
    <w:rsid w:val="009E034A"/>
    <w:rsid w:val="00A03CE6"/>
    <w:rsid w:val="00A07DA7"/>
    <w:rsid w:val="00A27B09"/>
    <w:rsid w:val="00A3675A"/>
    <w:rsid w:val="00A54157"/>
    <w:rsid w:val="00A8665A"/>
    <w:rsid w:val="00AA7E8C"/>
    <w:rsid w:val="00AB657F"/>
    <w:rsid w:val="00AB7073"/>
    <w:rsid w:val="00AD771A"/>
    <w:rsid w:val="00AE2C69"/>
    <w:rsid w:val="00AF5E4D"/>
    <w:rsid w:val="00B15610"/>
    <w:rsid w:val="00B23009"/>
    <w:rsid w:val="00B301EE"/>
    <w:rsid w:val="00B6240F"/>
    <w:rsid w:val="00B86B2D"/>
    <w:rsid w:val="00B90BF7"/>
    <w:rsid w:val="00B913F1"/>
    <w:rsid w:val="00B976D2"/>
    <w:rsid w:val="00BC08AC"/>
    <w:rsid w:val="00C23873"/>
    <w:rsid w:val="00C27ACE"/>
    <w:rsid w:val="00C40C67"/>
    <w:rsid w:val="00C50EDF"/>
    <w:rsid w:val="00C518D3"/>
    <w:rsid w:val="00C91E6E"/>
    <w:rsid w:val="00CC7384"/>
    <w:rsid w:val="00CD7ED5"/>
    <w:rsid w:val="00D17820"/>
    <w:rsid w:val="00D2631F"/>
    <w:rsid w:val="00D306C0"/>
    <w:rsid w:val="00D36BFD"/>
    <w:rsid w:val="00D60D78"/>
    <w:rsid w:val="00D627D7"/>
    <w:rsid w:val="00D63B35"/>
    <w:rsid w:val="00D6638C"/>
    <w:rsid w:val="00D86623"/>
    <w:rsid w:val="00DA37AB"/>
    <w:rsid w:val="00DD3162"/>
    <w:rsid w:val="00DF1131"/>
    <w:rsid w:val="00DF2D65"/>
    <w:rsid w:val="00E132D7"/>
    <w:rsid w:val="00E218AC"/>
    <w:rsid w:val="00E23201"/>
    <w:rsid w:val="00E41B36"/>
    <w:rsid w:val="00E54DE8"/>
    <w:rsid w:val="00E71241"/>
    <w:rsid w:val="00E77635"/>
    <w:rsid w:val="00E80243"/>
    <w:rsid w:val="00EA32DB"/>
    <w:rsid w:val="00EB511E"/>
    <w:rsid w:val="00ED524A"/>
    <w:rsid w:val="00EE3A09"/>
    <w:rsid w:val="00F015CB"/>
    <w:rsid w:val="00F05366"/>
    <w:rsid w:val="00F25802"/>
    <w:rsid w:val="00F4430A"/>
    <w:rsid w:val="00F44FE6"/>
    <w:rsid w:val="00F72101"/>
    <w:rsid w:val="00F7283F"/>
    <w:rsid w:val="00F81195"/>
    <w:rsid w:val="00F85D85"/>
    <w:rsid w:val="00FA669C"/>
    <w:rsid w:val="00FD0061"/>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612D"/>
  <w15:docId w15:val="{395BF3F5-7FB9-444B-9597-2D90D0A2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35"/>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BVI fnr,BVI fnr Car Car,BVI fnr Car,BVI fnr Car Car Car Car,Footnote text, BVI fnr, BVI fnr Car Car, BVI fnr Car Car Car Car"/>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iPriority w:val="99"/>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
    <w:name w:val="para"/>
    <w:basedOn w:val="Normal"/>
    <w:rsid w:val="00D86623"/>
    <w:pPr>
      <w:tabs>
        <w:tab w:val="left" w:pos="720"/>
      </w:tabs>
      <w:spacing w:after="240" w:line="240" w:lineRule="auto"/>
      <w:jc w:val="both"/>
    </w:pPr>
    <w:rPr>
      <w:rFonts w:ascii="Times New Roman" w:eastAsia="Times New Roman" w:hAnsi="Times New Roman" w:cs="Times New Roman"/>
      <w:sz w:val="24"/>
      <w:szCs w:val="24"/>
      <w:lang w:bidi="ar-SA"/>
    </w:rPr>
  </w:style>
  <w:style w:type="table" w:customStyle="1" w:styleId="TableGrid2">
    <w:name w:val="Table Grid2"/>
    <w:basedOn w:val="TableNormal"/>
    <w:next w:val="TableGrid"/>
    <w:uiPriority w:val="59"/>
    <w:rsid w:val="00B86B2D"/>
    <w:pPr>
      <w:spacing w:after="0" w:line="240" w:lineRule="auto"/>
    </w:pPr>
    <w:rPr>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aliases w:val="List Paragraph1 Char1"/>
    <w:basedOn w:val="DefaultParagraphFont"/>
    <w:uiPriority w:val="34"/>
    <w:rsid w:val="002474E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5695">
      <w:bodyDiv w:val="1"/>
      <w:marLeft w:val="0"/>
      <w:marRight w:val="0"/>
      <w:marTop w:val="0"/>
      <w:marBottom w:val="0"/>
      <w:divBdr>
        <w:top w:val="none" w:sz="0" w:space="0" w:color="auto"/>
        <w:left w:val="none" w:sz="0" w:space="0" w:color="auto"/>
        <w:bottom w:val="none" w:sz="0" w:space="0" w:color="auto"/>
        <w:right w:val="none" w:sz="0" w:space="0" w:color="auto"/>
      </w:divBdr>
    </w:div>
    <w:div w:id="760101487">
      <w:bodyDiv w:val="1"/>
      <w:marLeft w:val="0"/>
      <w:marRight w:val="0"/>
      <w:marTop w:val="0"/>
      <w:marBottom w:val="0"/>
      <w:divBdr>
        <w:top w:val="none" w:sz="0" w:space="0" w:color="auto"/>
        <w:left w:val="none" w:sz="0" w:space="0" w:color="auto"/>
        <w:bottom w:val="none" w:sz="0" w:space="0" w:color="auto"/>
        <w:right w:val="none" w:sz="0" w:space="0" w:color="auto"/>
      </w:divBdr>
    </w:div>
    <w:div w:id="850798980">
      <w:bodyDiv w:val="1"/>
      <w:marLeft w:val="0"/>
      <w:marRight w:val="0"/>
      <w:marTop w:val="0"/>
      <w:marBottom w:val="0"/>
      <w:divBdr>
        <w:top w:val="none" w:sz="0" w:space="0" w:color="auto"/>
        <w:left w:val="none" w:sz="0" w:space="0" w:color="auto"/>
        <w:bottom w:val="none" w:sz="0" w:space="0" w:color="auto"/>
        <w:right w:val="none" w:sz="0" w:space="0" w:color="auto"/>
      </w:divBdr>
    </w:div>
    <w:div w:id="152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A1F9-37CD-4746-9DC4-E3BD786C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11444</Words>
  <Characters>65231</Characters>
  <Application>Microsoft Office Word</Application>
  <DocSecurity>0</DocSecurity>
  <Lines>543</Lines>
  <Paragraphs>153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Annex A: Terminal Evaluation Terms of Reference</vt:lpstr>
    </vt:vector>
  </TitlesOfParts>
  <Company/>
  <LinksUpToDate>false</LinksUpToDate>
  <CharactersWithSpaces>76522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Loraini Sivo</cp:lastModifiedBy>
  <cp:revision>13</cp:revision>
  <cp:lastPrinted>2020-01-19T21:49:00Z</cp:lastPrinted>
  <dcterms:created xsi:type="dcterms:W3CDTF">2020-01-19T21:59:00Z</dcterms:created>
  <dcterms:modified xsi:type="dcterms:W3CDTF">2020-01-30T01:22:00Z</dcterms:modified>
</cp:coreProperties>
</file>